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3430" w14:textId="2A9D756F" w:rsidR="00797766" w:rsidRPr="00797766" w:rsidRDefault="00797766" w:rsidP="00797766">
      <w:pPr>
        <w:rPr>
          <w:rFonts w:cstheme="minorHAnsi"/>
        </w:rPr>
      </w:pPr>
      <w:r w:rsidRPr="00797766">
        <w:rPr>
          <w:rFonts w:cstheme="minorHAnsi"/>
          <w:b/>
          <w:bCs/>
        </w:rPr>
        <w:t>Table 1</w:t>
      </w:r>
      <w:r w:rsidRPr="00797766">
        <w:rPr>
          <w:rFonts w:cstheme="minorHAnsi"/>
        </w:rPr>
        <w:t>. eCQM Rates by Year for</w:t>
      </w:r>
      <w:r w:rsidR="00587A31">
        <w:rPr>
          <w:rFonts w:cstheme="minorHAnsi"/>
        </w:rPr>
        <w:t xml:space="preserve"> </w:t>
      </w:r>
      <w:r w:rsidR="00587A31">
        <w:rPr>
          <w:rFonts w:cstheme="minorHAnsi"/>
        </w:rPr>
        <w:t>I</w:t>
      </w:r>
      <w:r w:rsidR="00587A31" w:rsidRPr="009F3B9B">
        <w:rPr>
          <w:rFonts w:cstheme="minorHAnsi"/>
        </w:rPr>
        <w:t xml:space="preserve">ntegrated </w:t>
      </w:r>
      <w:r w:rsidR="00587A31">
        <w:rPr>
          <w:rFonts w:cstheme="minorHAnsi"/>
        </w:rPr>
        <w:t>D</w:t>
      </w:r>
      <w:r w:rsidR="00587A31" w:rsidRPr="009F3B9B">
        <w:rPr>
          <w:rFonts w:cstheme="minorHAnsi"/>
        </w:rPr>
        <w:t xml:space="preserve">elivery </w:t>
      </w:r>
      <w:r w:rsidR="00587A31">
        <w:rPr>
          <w:rFonts w:cstheme="minorHAnsi"/>
        </w:rPr>
        <w:t>S</w:t>
      </w:r>
      <w:r w:rsidR="00587A31" w:rsidRPr="009F3B9B">
        <w:rPr>
          <w:rFonts w:cstheme="minorHAnsi"/>
        </w:rPr>
        <w:t xml:space="preserve">ystem </w:t>
      </w:r>
      <w:r w:rsidR="00587A31">
        <w:rPr>
          <w:rFonts w:cstheme="minorHAnsi"/>
        </w:rPr>
        <w:t>Level</w:t>
      </w:r>
      <w:r w:rsidR="00587A31">
        <w:rPr>
          <w:rFonts w:cstheme="minorHAnsi"/>
        </w:rPr>
        <w:t xml:space="preserve"> for</w:t>
      </w:r>
      <w:r w:rsidRPr="00797766">
        <w:rPr>
          <w:rFonts w:cstheme="minorHAnsi"/>
        </w:rPr>
        <w:t xml:space="preserve"> Health System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040"/>
      </w:tblGrid>
      <w:tr w:rsidR="00797766" w:rsidRPr="00797766" w14:paraId="44118D5F" w14:textId="77777777" w:rsidTr="00A53E14">
        <w:tc>
          <w:tcPr>
            <w:tcW w:w="2155" w:type="dxa"/>
            <w:vAlign w:val="center"/>
          </w:tcPr>
          <w:p w14:paraId="795BF44B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5040" w:type="dxa"/>
          </w:tcPr>
          <w:p w14:paraId="57B7DFCD" w14:textId="4AD68D3D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b/>
                <w:bCs/>
              </w:rPr>
              <w:t>eCQM Rate of Timely Colonoscopy (95% CI)</w:t>
            </w:r>
          </w:p>
        </w:tc>
      </w:tr>
      <w:tr w:rsidR="00797766" w:rsidRPr="00797766" w14:paraId="5A8270BE" w14:textId="77777777" w:rsidTr="00A53E14">
        <w:tc>
          <w:tcPr>
            <w:tcW w:w="2155" w:type="dxa"/>
            <w:vAlign w:val="center"/>
          </w:tcPr>
          <w:p w14:paraId="70693D71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5040" w:type="dxa"/>
          </w:tcPr>
          <w:p w14:paraId="10670047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56.3 (54.9, 57.7)</w:t>
            </w:r>
          </w:p>
        </w:tc>
      </w:tr>
      <w:tr w:rsidR="00797766" w:rsidRPr="00797766" w14:paraId="7A205CE3" w14:textId="77777777" w:rsidTr="00A53E14">
        <w:tc>
          <w:tcPr>
            <w:tcW w:w="2155" w:type="dxa"/>
          </w:tcPr>
          <w:p w14:paraId="592C17C4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2018</w:t>
            </w:r>
          </w:p>
        </w:tc>
        <w:tc>
          <w:tcPr>
            <w:tcW w:w="5040" w:type="dxa"/>
          </w:tcPr>
          <w:p w14:paraId="0B98A5E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57.9 (52.4, 63.4)</w:t>
            </w:r>
          </w:p>
        </w:tc>
      </w:tr>
      <w:tr w:rsidR="00797766" w:rsidRPr="00797766" w14:paraId="33E0B25F" w14:textId="77777777" w:rsidTr="00A53E14">
        <w:tc>
          <w:tcPr>
            <w:tcW w:w="2155" w:type="dxa"/>
          </w:tcPr>
          <w:p w14:paraId="46985A7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2019</w:t>
            </w:r>
          </w:p>
        </w:tc>
        <w:tc>
          <w:tcPr>
            <w:tcW w:w="5040" w:type="dxa"/>
          </w:tcPr>
          <w:p w14:paraId="5DD44826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58.6 (54.3, 62.8)</w:t>
            </w:r>
          </w:p>
        </w:tc>
      </w:tr>
      <w:tr w:rsidR="00797766" w:rsidRPr="00797766" w14:paraId="7AD7525F" w14:textId="77777777" w:rsidTr="00A53E14">
        <w:tc>
          <w:tcPr>
            <w:tcW w:w="2155" w:type="dxa"/>
          </w:tcPr>
          <w:p w14:paraId="4E27B4D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2020</w:t>
            </w:r>
          </w:p>
        </w:tc>
        <w:tc>
          <w:tcPr>
            <w:tcW w:w="5040" w:type="dxa"/>
          </w:tcPr>
          <w:p w14:paraId="64506248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49.2 (44.4, 53.9)</w:t>
            </w:r>
          </w:p>
        </w:tc>
      </w:tr>
      <w:tr w:rsidR="00797766" w:rsidRPr="00797766" w14:paraId="7318A079" w14:textId="77777777" w:rsidTr="00A53E14">
        <w:tc>
          <w:tcPr>
            <w:tcW w:w="2155" w:type="dxa"/>
          </w:tcPr>
          <w:p w14:paraId="31800E22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2021</w:t>
            </w:r>
          </w:p>
        </w:tc>
        <w:tc>
          <w:tcPr>
            <w:tcW w:w="5040" w:type="dxa"/>
          </w:tcPr>
          <w:p w14:paraId="18AAFF8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58.0 (54.7, 61.3)</w:t>
            </w:r>
          </w:p>
        </w:tc>
      </w:tr>
      <w:tr w:rsidR="00797766" w:rsidRPr="00797766" w14:paraId="4A02FEC5" w14:textId="77777777" w:rsidTr="00A53E14">
        <w:tc>
          <w:tcPr>
            <w:tcW w:w="2155" w:type="dxa"/>
          </w:tcPr>
          <w:p w14:paraId="12D12D08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2022</w:t>
            </w:r>
          </w:p>
        </w:tc>
        <w:tc>
          <w:tcPr>
            <w:tcW w:w="5040" w:type="dxa"/>
          </w:tcPr>
          <w:p w14:paraId="7DB9551C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54.7 (51.8, 57.6)</w:t>
            </w:r>
          </w:p>
        </w:tc>
      </w:tr>
      <w:tr w:rsidR="00797766" w:rsidRPr="00797766" w14:paraId="1C8574DE" w14:textId="77777777" w:rsidTr="00A53E14">
        <w:tc>
          <w:tcPr>
            <w:tcW w:w="2155" w:type="dxa"/>
          </w:tcPr>
          <w:p w14:paraId="6FF49F1C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2023</w:t>
            </w:r>
          </w:p>
        </w:tc>
        <w:tc>
          <w:tcPr>
            <w:tcW w:w="5040" w:type="dxa"/>
          </w:tcPr>
          <w:p w14:paraId="1688E352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57.3 (54.9, 59.8)</w:t>
            </w:r>
          </w:p>
        </w:tc>
      </w:tr>
    </w:tbl>
    <w:p w14:paraId="46E12557" w14:textId="77777777" w:rsidR="00797766" w:rsidRPr="00797766" w:rsidRDefault="00797766" w:rsidP="00797766">
      <w:pPr>
        <w:rPr>
          <w:rFonts w:cstheme="minorHAnsi"/>
        </w:rPr>
      </w:pPr>
    </w:p>
    <w:p w14:paraId="04F1E5CF" w14:textId="77777777" w:rsidR="00A53E14" w:rsidRDefault="00A53E14" w:rsidP="00797766">
      <w:pPr>
        <w:rPr>
          <w:rFonts w:cstheme="minorHAnsi"/>
          <w:b/>
          <w:bCs/>
        </w:rPr>
      </w:pPr>
    </w:p>
    <w:p w14:paraId="46625964" w14:textId="69FCB3FB" w:rsidR="00797766" w:rsidRPr="00797766" w:rsidRDefault="00797766" w:rsidP="00797766">
      <w:pPr>
        <w:rPr>
          <w:rFonts w:cstheme="minorHAnsi"/>
        </w:rPr>
      </w:pPr>
      <w:r w:rsidRPr="00797766">
        <w:rPr>
          <w:rFonts w:cstheme="minorHAnsi"/>
          <w:b/>
          <w:bCs/>
        </w:rPr>
        <w:t>Table 2</w:t>
      </w:r>
      <w:r w:rsidRPr="00797766">
        <w:rPr>
          <w:rFonts w:cstheme="minorHAnsi"/>
        </w:rPr>
        <w:t xml:space="preserve">. eCQM Rates by Year </w:t>
      </w:r>
      <w:r w:rsidR="00587A31">
        <w:rPr>
          <w:rFonts w:cstheme="minorHAnsi"/>
        </w:rPr>
        <w:t>for 6</w:t>
      </w:r>
      <w:r w:rsidRPr="00797766">
        <w:rPr>
          <w:rFonts w:cstheme="minorHAnsi"/>
        </w:rPr>
        <w:t xml:space="preserve"> Hospital-affiliated Facility Groups at Health System 1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1507"/>
        <w:gridCol w:w="1893"/>
        <w:gridCol w:w="1893"/>
        <w:gridCol w:w="1893"/>
        <w:gridCol w:w="1893"/>
        <w:gridCol w:w="1893"/>
        <w:gridCol w:w="1893"/>
      </w:tblGrid>
      <w:tr w:rsidR="00797766" w:rsidRPr="00797766" w14:paraId="53B49F35" w14:textId="77777777" w:rsidTr="00A53E14">
        <w:trPr>
          <w:trHeight w:val="323"/>
        </w:trPr>
        <w:tc>
          <w:tcPr>
            <w:tcW w:w="1507" w:type="dxa"/>
            <w:vMerge w:val="restart"/>
            <w:vAlign w:val="center"/>
          </w:tcPr>
          <w:p w14:paraId="460C228D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11358" w:type="dxa"/>
            <w:gridSpan w:val="6"/>
            <w:vAlign w:val="center"/>
          </w:tcPr>
          <w:p w14:paraId="5A96512A" w14:textId="77D83363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eCQM Rate of Timely Colonoscopy (95% CI)</w:t>
            </w:r>
          </w:p>
        </w:tc>
      </w:tr>
      <w:tr w:rsidR="00797766" w:rsidRPr="00797766" w14:paraId="6711D4C4" w14:textId="77777777" w:rsidTr="00A53E14">
        <w:trPr>
          <w:trHeight w:val="266"/>
        </w:trPr>
        <w:tc>
          <w:tcPr>
            <w:tcW w:w="1507" w:type="dxa"/>
            <w:vMerge/>
            <w:vAlign w:val="center"/>
          </w:tcPr>
          <w:p w14:paraId="534CA41F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93" w:type="dxa"/>
            <w:vAlign w:val="center"/>
          </w:tcPr>
          <w:p w14:paraId="3E411A5F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1</w:t>
            </w:r>
          </w:p>
        </w:tc>
        <w:tc>
          <w:tcPr>
            <w:tcW w:w="1893" w:type="dxa"/>
            <w:vAlign w:val="center"/>
          </w:tcPr>
          <w:p w14:paraId="629D7192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2</w:t>
            </w:r>
          </w:p>
        </w:tc>
        <w:tc>
          <w:tcPr>
            <w:tcW w:w="1893" w:type="dxa"/>
            <w:vAlign w:val="center"/>
          </w:tcPr>
          <w:p w14:paraId="4D1ADDAF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3</w:t>
            </w:r>
          </w:p>
        </w:tc>
        <w:tc>
          <w:tcPr>
            <w:tcW w:w="1893" w:type="dxa"/>
            <w:vAlign w:val="center"/>
          </w:tcPr>
          <w:p w14:paraId="1AB74EC7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4</w:t>
            </w:r>
          </w:p>
        </w:tc>
        <w:tc>
          <w:tcPr>
            <w:tcW w:w="1893" w:type="dxa"/>
            <w:vAlign w:val="center"/>
          </w:tcPr>
          <w:p w14:paraId="0555F7B9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5</w:t>
            </w:r>
          </w:p>
        </w:tc>
        <w:tc>
          <w:tcPr>
            <w:tcW w:w="1893" w:type="dxa"/>
            <w:vAlign w:val="center"/>
          </w:tcPr>
          <w:p w14:paraId="4E0D1600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Facility Group 6</w:t>
            </w:r>
          </w:p>
        </w:tc>
      </w:tr>
      <w:tr w:rsidR="00797766" w:rsidRPr="00797766" w14:paraId="6EC34B53" w14:textId="77777777" w:rsidTr="00A53E14">
        <w:trPr>
          <w:trHeight w:val="323"/>
        </w:trPr>
        <w:tc>
          <w:tcPr>
            <w:tcW w:w="1507" w:type="dxa"/>
            <w:vAlign w:val="center"/>
          </w:tcPr>
          <w:p w14:paraId="321C4A15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1893" w:type="dxa"/>
            <w:vAlign w:val="center"/>
          </w:tcPr>
          <w:p w14:paraId="0252CA2B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37.9 (32.7, 43.2)</w:t>
            </w:r>
          </w:p>
        </w:tc>
        <w:tc>
          <w:tcPr>
            <w:tcW w:w="1893" w:type="dxa"/>
            <w:vAlign w:val="center"/>
          </w:tcPr>
          <w:p w14:paraId="3D22927D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51.7 (46.9, 56.6)</w:t>
            </w:r>
          </w:p>
        </w:tc>
        <w:tc>
          <w:tcPr>
            <w:tcW w:w="1893" w:type="dxa"/>
            <w:vAlign w:val="center"/>
          </w:tcPr>
          <w:p w14:paraId="725A8819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56.7 (53.9, 59.5)</w:t>
            </w:r>
          </w:p>
        </w:tc>
        <w:tc>
          <w:tcPr>
            <w:tcW w:w="1893" w:type="dxa"/>
            <w:vAlign w:val="center"/>
          </w:tcPr>
          <w:p w14:paraId="16240AE4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56.7 (54.0, 59.4)</w:t>
            </w:r>
          </w:p>
        </w:tc>
        <w:tc>
          <w:tcPr>
            <w:tcW w:w="1893" w:type="dxa"/>
            <w:vAlign w:val="center"/>
          </w:tcPr>
          <w:p w14:paraId="7FC27E34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60.3 (57.7, 62.9)</w:t>
            </w:r>
          </w:p>
        </w:tc>
        <w:tc>
          <w:tcPr>
            <w:tcW w:w="1893" w:type="dxa"/>
            <w:vAlign w:val="center"/>
          </w:tcPr>
          <w:p w14:paraId="637085A1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63.1 (55.9, 70.2)</w:t>
            </w:r>
          </w:p>
        </w:tc>
      </w:tr>
      <w:tr w:rsidR="00797766" w:rsidRPr="00797766" w14:paraId="30C98490" w14:textId="77777777" w:rsidTr="00A53E14">
        <w:trPr>
          <w:trHeight w:val="348"/>
        </w:trPr>
        <w:tc>
          <w:tcPr>
            <w:tcW w:w="1507" w:type="dxa"/>
            <w:vAlign w:val="center"/>
          </w:tcPr>
          <w:p w14:paraId="552DA73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2018</w:t>
            </w:r>
          </w:p>
        </w:tc>
        <w:tc>
          <w:tcPr>
            <w:tcW w:w="1893" w:type="dxa"/>
            <w:vAlign w:val="center"/>
          </w:tcPr>
          <w:p w14:paraId="5373B5FA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42.1 (19.3, 64.9)</w:t>
            </w:r>
          </w:p>
        </w:tc>
        <w:tc>
          <w:tcPr>
            <w:tcW w:w="1893" w:type="dxa"/>
            <w:vAlign w:val="center"/>
          </w:tcPr>
          <w:p w14:paraId="191913FC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61.9 (40.6, 83.2)</w:t>
            </w:r>
          </w:p>
        </w:tc>
        <w:tc>
          <w:tcPr>
            <w:tcW w:w="1893" w:type="dxa"/>
            <w:vAlign w:val="center"/>
          </w:tcPr>
          <w:p w14:paraId="72206E0E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49.4 (38.3, 60.5)</w:t>
            </w:r>
          </w:p>
        </w:tc>
        <w:tc>
          <w:tcPr>
            <w:tcW w:w="1893" w:type="dxa"/>
            <w:vAlign w:val="center"/>
          </w:tcPr>
          <w:p w14:paraId="612B022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56.9 (44.0, 69.8)</w:t>
            </w:r>
          </w:p>
        </w:tc>
        <w:tc>
          <w:tcPr>
            <w:tcW w:w="1893" w:type="dxa"/>
            <w:vAlign w:val="center"/>
          </w:tcPr>
          <w:p w14:paraId="49FF523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61.5 (52.3, 70.6)</w:t>
            </w:r>
          </w:p>
        </w:tc>
        <w:tc>
          <w:tcPr>
            <w:tcW w:w="1893" w:type="dxa"/>
            <w:vAlign w:val="center"/>
          </w:tcPr>
          <w:p w14:paraId="6300CD1C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82.6 (66.8, 98.4)</w:t>
            </w:r>
          </w:p>
        </w:tc>
      </w:tr>
      <w:tr w:rsidR="00797766" w:rsidRPr="00797766" w14:paraId="312BE0BA" w14:textId="77777777" w:rsidTr="00A53E14">
        <w:trPr>
          <w:trHeight w:val="323"/>
        </w:trPr>
        <w:tc>
          <w:tcPr>
            <w:tcW w:w="1507" w:type="dxa"/>
            <w:vAlign w:val="center"/>
          </w:tcPr>
          <w:p w14:paraId="3DEF568A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2019</w:t>
            </w:r>
          </w:p>
        </w:tc>
        <w:tc>
          <w:tcPr>
            <w:tcW w:w="1893" w:type="dxa"/>
            <w:vAlign w:val="center"/>
          </w:tcPr>
          <w:p w14:paraId="21D7B7E3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71.4 (46.9, 96.0)</w:t>
            </w:r>
          </w:p>
        </w:tc>
        <w:tc>
          <w:tcPr>
            <w:tcW w:w="1893" w:type="dxa"/>
            <w:vAlign w:val="center"/>
          </w:tcPr>
          <w:p w14:paraId="6BB64B7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54.3 (39.8, 68.9)</w:t>
            </w:r>
          </w:p>
        </w:tc>
        <w:tc>
          <w:tcPr>
            <w:tcW w:w="1893" w:type="dxa"/>
            <w:vAlign w:val="center"/>
          </w:tcPr>
          <w:p w14:paraId="4B790EEF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63.7 (55.2, 72.2)</w:t>
            </w:r>
          </w:p>
        </w:tc>
        <w:tc>
          <w:tcPr>
            <w:tcW w:w="1893" w:type="dxa"/>
            <w:vAlign w:val="center"/>
          </w:tcPr>
          <w:p w14:paraId="7E3EBB6A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52.9 (45.0, 60.8)</w:t>
            </w:r>
          </w:p>
        </w:tc>
        <w:tc>
          <w:tcPr>
            <w:tcW w:w="1893" w:type="dxa"/>
            <w:vAlign w:val="center"/>
          </w:tcPr>
          <w:p w14:paraId="47A8D47B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61.1 (53.2, 68.9)</w:t>
            </w:r>
          </w:p>
        </w:tc>
        <w:tc>
          <w:tcPr>
            <w:tcW w:w="1893" w:type="dxa"/>
            <w:vAlign w:val="center"/>
          </w:tcPr>
          <w:p w14:paraId="32EC600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53.8 (34.3, 73.4)</w:t>
            </w:r>
          </w:p>
        </w:tc>
      </w:tr>
      <w:tr w:rsidR="00797766" w:rsidRPr="00797766" w14:paraId="486CEDB6" w14:textId="77777777" w:rsidTr="00A53E14">
        <w:trPr>
          <w:trHeight w:val="348"/>
        </w:trPr>
        <w:tc>
          <w:tcPr>
            <w:tcW w:w="1507" w:type="dxa"/>
            <w:vAlign w:val="center"/>
          </w:tcPr>
          <w:p w14:paraId="7B591BA7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2020</w:t>
            </w:r>
          </w:p>
        </w:tc>
        <w:tc>
          <w:tcPr>
            <w:tcW w:w="1893" w:type="dxa"/>
            <w:vAlign w:val="center"/>
          </w:tcPr>
          <w:p w14:paraId="2486DEF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33.3 (16.2, 50.5)</w:t>
            </w:r>
          </w:p>
        </w:tc>
        <w:tc>
          <w:tcPr>
            <w:tcW w:w="1893" w:type="dxa"/>
            <w:vAlign w:val="center"/>
          </w:tcPr>
          <w:p w14:paraId="65236E08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41.2 (24.4, 58.0)</w:t>
            </w:r>
          </w:p>
        </w:tc>
        <w:tc>
          <w:tcPr>
            <w:tcW w:w="1893" w:type="dxa"/>
            <w:vAlign w:val="center"/>
          </w:tcPr>
          <w:p w14:paraId="1B4128B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43.1 (34.5, 51.6)</w:t>
            </w:r>
          </w:p>
        </w:tc>
        <w:tc>
          <w:tcPr>
            <w:tcW w:w="1893" w:type="dxa"/>
            <w:vAlign w:val="center"/>
          </w:tcPr>
          <w:p w14:paraId="2DC4897E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57.7 (48.2, 67.2)</w:t>
            </w:r>
          </w:p>
        </w:tc>
        <w:tc>
          <w:tcPr>
            <w:tcW w:w="1893" w:type="dxa"/>
            <w:vAlign w:val="center"/>
          </w:tcPr>
          <w:p w14:paraId="67DB6E67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53.9 (44.8, 63.1)</w:t>
            </w:r>
          </w:p>
        </w:tc>
        <w:tc>
          <w:tcPr>
            <w:tcW w:w="1893" w:type="dxa"/>
            <w:vAlign w:val="center"/>
          </w:tcPr>
          <w:p w14:paraId="68275822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56.3 (31.1, 81.4)</w:t>
            </w:r>
          </w:p>
        </w:tc>
      </w:tr>
      <w:tr w:rsidR="00797766" w:rsidRPr="00797766" w14:paraId="333A95BD" w14:textId="77777777" w:rsidTr="00A53E14">
        <w:trPr>
          <w:trHeight w:val="323"/>
        </w:trPr>
        <w:tc>
          <w:tcPr>
            <w:tcW w:w="1507" w:type="dxa"/>
            <w:vAlign w:val="center"/>
          </w:tcPr>
          <w:p w14:paraId="15E84566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2021</w:t>
            </w:r>
          </w:p>
        </w:tc>
        <w:tc>
          <w:tcPr>
            <w:tcW w:w="1893" w:type="dxa"/>
            <w:vAlign w:val="center"/>
          </w:tcPr>
          <w:p w14:paraId="0ABB0B36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38.9 (25.8, 52.0)</w:t>
            </w:r>
          </w:p>
        </w:tc>
        <w:tc>
          <w:tcPr>
            <w:tcW w:w="1893" w:type="dxa"/>
            <w:vAlign w:val="center"/>
          </w:tcPr>
          <w:p w14:paraId="44A9D016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56.9 (45.4, 68.5)</w:t>
            </w:r>
          </w:p>
        </w:tc>
        <w:tc>
          <w:tcPr>
            <w:tcW w:w="1893" w:type="dxa"/>
            <w:vAlign w:val="center"/>
          </w:tcPr>
          <w:p w14:paraId="41A0C20B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57.9 (51.6, 64.1)</w:t>
            </w:r>
          </w:p>
        </w:tc>
        <w:tc>
          <w:tcPr>
            <w:tcW w:w="1893" w:type="dxa"/>
            <w:vAlign w:val="center"/>
          </w:tcPr>
          <w:p w14:paraId="4F4108F8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59.4 (52.4, 66.3)</w:t>
            </w:r>
          </w:p>
        </w:tc>
        <w:tc>
          <w:tcPr>
            <w:tcW w:w="1893" w:type="dxa"/>
            <w:vAlign w:val="center"/>
          </w:tcPr>
          <w:p w14:paraId="0D01FE4B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61.3 (55.5, 67.2)</w:t>
            </w:r>
          </w:p>
        </w:tc>
        <w:tc>
          <w:tcPr>
            <w:tcW w:w="1893" w:type="dxa"/>
            <w:vAlign w:val="center"/>
          </w:tcPr>
          <w:p w14:paraId="208541D0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56.5 (35.8, 77.2)</w:t>
            </w:r>
          </w:p>
        </w:tc>
      </w:tr>
      <w:tr w:rsidR="00797766" w:rsidRPr="00797766" w14:paraId="786D1B5E" w14:textId="77777777" w:rsidTr="00A53E14">
        <w:trPr>
          <w:trHeight w:val="348"/>
        </w:trPr>
        <w:tc>
          <w:tcPr>
            <w:tcW w:w="1507" w:type="dxa"/>
            <w:vAlign w:val="center"/>
          </w:tcPr>
          <w:p w14:paraId="698F50F2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2022</w:t>
            </w:r>
          </w:p>
        </w:tc>
        <w:tc>
          <w:tcPr>
            <w:tcW w:w="1893" w:type="dxa"/>
            <w:vAlign w:val="center"/>
          </w:tcPr>
          <w:p w14:paraId="3A213339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39.4 (29.4, 49.3)</w:t>
            </w:r>
          </w:p>
        </w:tc>
        <w:tc>
          <w:tcPr>
            <w:tcW w:w="1893" w:type="dxa"/>
            <w:vAlign w:val="center"/>
          </w:tcPr>
          <w:p w14:paraId="26B6ED59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57.5 (48.1, 67.0)</w:t>
            </w:r>
          </w:p>
        </w:tc>
        <w:tc>
          <w:tcPr>
            <w:tcW w:w="1893" w:type="dxa"/>
            <w:vAlign w:val="center"/>
          </w:tcPr>
          <w:p w14:paraId="52BC286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58.4 (52.9, 64.0)</w:t>
            </w:r>
          </w:p>
        </w:tc>
        <w:tc>
          <w:tcPr>
            <w:tcW w:w="1893" w:type="dxa"/>
            <w:vAlign w:val="center"/>
          </w:tcPr>
          <w:p w14:paraId="1767C72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51.0 (45.4, 56.6)</w:t>
            </w:r>
          </w:p>
        </w:tc>
        <w:tc>
          <w:tcPr>
            <w:tcW w:w="1893" w:type="dxa"/>
            <w:vAlign w:val="center"/>
          </w:tcPr>
          <w:p w14:paraId="0350BA34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59.3 (53.6, 65.0)</w:t>
            </w:r>
          </w:p>
        </w:tc>
        <w:tc>
          <w:tcPr>
            <w:tcW w:w="1893" w:type="dxa"/>
            <w:vAlign w:val="center"/>
          </w:tcPr>
          <w:p w14:paraId="4B0420DA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51.4 (34.6, 68.2)</w:t>
            </w:r>
          </w:p>
        </w:tc>
      </w:tr>
      <w:tr w:rsidR="00797766" w:rsidRPr="00797766" w14:paraId="67A1D485" w14:textId="77777777" w:rsidTr="00A53E14">
        <w:trPr>
          <w:trHeight w:val="323"/>
        </w:trPr>
        <w:tc>
          <w:tcPr>
            <w:tcW w:w="1507" w:type="dxa"/>
            <w:vAlign w:val="center"/>
          </w:tcPr>
          <w:p w14:paraId="0CBFE3A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2023</w:t>
            </w:r>
          </w:p>
        </w:tc>
        <w:tc>
          <w:tcPr>
            <w:tcW w:w="1893" w:type="dxa"/>
            <w:vAlign w:val="center"/>
          </w:tcPr>
          <w:p w14:paraId="388C6258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32.8 (24.2, 41.3)</w:t>
            </w:r>
          </w:p>
        </w:tc>
        <w:tc>
          <w:tcPr>
            <w:tcW w:w="1893" w:type="dxa"/>
            <w:vAlign w:val="center"/>
          </w:tcPr>
          <w:p w14:paraId="7CA58F0D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44.2 (35.6, 52.8)</w:t>
            </w:r>
          </w:p>
        </w:tc>
        <w:tc>
          <w:tcPr>
            <w:tcW w:w="1893" w:type="dxa"/>
            <w:vAlign w:val="center"/>
          </w:tcPr>
          <w:p w14:paraId="766DD1B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58.6 (53.5, 63.6)</w:t>
            </w:r>
          </w:p>
        </w:tc>
        <w:tc>
          <w:tcPr>
            <w:tcW w:w="1893" w:type="dxa"/>
            <w:vAlign w:val="center"/>
          </w:tcPr>
          <w:p w14:paraId="6E1269C3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60.4 (56.0, 64.8)</w:t>
            </w:r>
          </w:p>
        </w:tc>
        <w:tc>
          <w:tcPr>
            <w:tcW w:w="1893" w:type="dxa"/>
            <w:vAlign w:val="center"/>
          </w:tcPr>
          <w:p w14:paraId="53703E6C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color w:val="000000"/>
              </w:rPr>
              <w:t>61.6 (57.0, 66.1)</w:t>
            </w:r>
          </w:p>
        </w:tc>
        <w:tc>
          <w:tcPr>
            <w:tcW w:w="1893" w:type="dxa"/>
            <w:vAlign w:val="center"/>
          </w:tcPr>
          <w:p w14:paraId="14179452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71.7 (59.5, 83.9)</w:t>
            </w:r>
          </w:p>
        </w:tc>
      </w:tr>
    </w:tbl>
    <w:p w14:paraId="42FA097F" w14:textId="5AC23040" w:rsidR="00556B0C" w:rsidRDefault="00587A31">
      <w:pPr>
        <w:rPr>
          <w:rFonts w:cstheme="minorHAnsi"/>
        </w:rPr>
      </w:pPr>
    </w:p>
    <w:p w14:paraId="5C1E5860" w14:textId="77777777" w:rsidR="00797766" w:rsidRDefault="0079776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5E94284" w14:textId="1B2C1F8D" w:rsidR="00797766" w:rsidRPr="00797766" w:rsidRDefault="00797766" w:rsidP="00797766">
      <w:pPr>
        <w:rPr>
          <w:rFonts w:cstheme="minorHAnsi"/>
        </w:rPr>
      </w:pPr>
      <w:r w:rsidRPr="00797766">
        <w:rPr>
          <w:rFonts w:cstheme="minorHAnsi"/>
          <w:b/>
          <w:bCs/>
        </w:rPr>
        <w:lastRenderedPageBreak/>
        <w:t xml:space="preserve">Table </w:t>
      </w:r>
      <w:r>
        <w:rPr>
          <w:rFonts w:cstheme="minorHAnsi"/>
          <w:b/>
          <w:bCs/>
        </w:rPr>
        <w:t>3</w:t>
      </w:r>
      <w:r w:rsidRPr="00797766">
        <w:rPr>
          <w:rFonts w:cstheme="minorHAnsi"/>
        </w:rPr>
        <w:t xml:space="preserve">. eCQM Rates by Year </w:t>
      </w:r>
      <w:r w:rsidR="00587A31" w:rsidRPr="00797766">
        <w:rPr>
          <w:rFonts w:cstheme="minorHAnsi"/>
        </w:rPr>
        <w:t>for</w:t>
      </w:r>
      <w:r w:rsidR="00587A31">
        <w:rPr>
          <w:rFonts w:cstheme="minorHAnsi"/>
        </w:rPr>
        <w:t xml:space="preserve"> I</w:t>
      </w:r>
      <w:r w:rsidR="00587A31" w:rsidRPr="009F3B9B">
        <w:rPr>
          <w:rFonts w:cstheme="minorHAnsi"/>
        </w:rPr>
        <w:t xml:space="preserve">ntegrated </w:t>
      </w:r>
      <w:r w:rsidR="00587A31">
        <w:rPr>
          <w:rFonts w:cstheme="minorHAnsi"/>
        </w:rPr>
        <w:t>D</w:t>
      </w:r>
      <w:r w:rsidR="00587A31" w:rsidRPr="009F3B9B">
        <w:rPr>
          <w:rFonts w:cstheme="minorHAnsi"/>
        </w:rPr>
        <w:t xml:space="preserve">elivery </w:t>
      </w:r>
      <w:r w:rsidR="00587A31">
        <w:rPr>
          <w:rFonts w:cstheme="minorHAnsi"/>
        </w:rPr>
        <w:t>S</w:t>
      </w:r>
      <w:r w:rsidR="00587A31" w:rsidRPr="009F3B9B">
        <w:rPr>
          <w:rFonts w:cstheme="minorHAnsi"/>
        </w:rPr>
        <w:t xml:space="preserve">ystem </w:t>
      </w:r>
      <w:r w:rsidR="00587A31">
        <w:rPr>
          <w:rFonts w:cstheme="minorHAnsi"/>
        </w:rPr>
        <w:t xml:space="preserve">Level </w:t>
      </w:r>
      <w:r w:rsidRPr="00797766">
        <w:rPr>
          <w:rFonts w:cstheme="minorHAnsi"/>
        </w:rPr>
        <w:t xml:space="preserve">for Health System </w:t>
      </w:r>
      <w:r>
        <w:rPr>
          <w:rFonts w:cstheme="minorHAnsi"/>
        </w:rPr>
        <w:t>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040"/>
      </w:tblGrid>
      <w:tr w:rsidR="00797766" w:rsidRPr="00797766" w14:paraId="32A93AB9" w14:textId="77777777" w:rsidTr="00A53E14">
        <w:tc>
          <w:tcPr>
            <w:tcW w:w="2155" w:type="dxa"/>
            <w:vAlign w:val="center"/>
          </w:tcPr>
          <w:p w14:paraId="10A9AA8E" w14:textId="77777777" w:rsidR="00797766" w:rsidRPr="00797766" w:rsidRDefault="00797766" w:rsidP="00CF3D35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5040" w:type="dxa"/>
          </w:tcPr>
          <w:p w14:paraId="5800D2F1" w14:textId="77777777" w:rsidR="00797766" w:rsidRPr="00797766" w:rsidRDefault="00797766" w:rsidP="00CF3D35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  <w:b/>
                <w:bCs/>
              </w:rPr>
              <w:t>eCQM Rate of Timely Colonoscopy (95% CI)</w:t>
            </w:r>
          </w:p>
        </w:tc>
      </w:tr>
      <w:tr w:rsidR="00797766" w:rsidRPr="00797766" w14:paraId="7E75C081" w14:textId="77777777" w:rsidTr="00A53E14">
        <w:tc>
          <w:tcPr>
            <w:tcW w:w="2155" w:type="dxa"/>
            <w:vAlign w:val="center"/>
          </w:tcPr>
          <w:p w14:paraId="213E9683" w14:textId="77777777" w:rsidR="00797766" w:rsidRPr="00797766" w:rsidRDefault="00797766" w:rsidP="00797766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5040" w:type="dxa"/>
          </w:tcPr>
          <w:p w14:paraId="7920E81E" w14:textId="127CF9F8" w:rsidR="00797766" w:rsidRPr="00797766" w:rsidRDefault="00797766" w:rsidP="00797766">
            <w:pPr>
              <w:jc w:val="center"/>
              <w:rPr>
                <w:rFonts w:cstheme="minorHAnsi"/>
                <w:b/>
                <w:bCs/>
              </w:rPr>
            </w:pPr>
            <w:r w:rsidRPr="00797766">
              <w:rPr>
                <w:rFonts w:cstheme="minorHAnsi"/>
                <w:b/>
                <w:bCs/>
                <w:i/>
                <w:iCs/>
              </w:rPr>
              <w:t>42.1 (39.5, 44.7)</w:t>
            </w:r>
          </w:p>
        </w:tc>
      </w:tr>
      <w:tr w:rsidR="00797766" w:rsidRPr="00797766" w14:paraId="70822706" w14:textId="77777777" w:rsidTr="00A53E14">
        <w:tc>
          <w:tcPr>
            <w:tcW w:w="2155" w:type="dxa"/>
          </w:tcPr>
          <w:p w14:paraId="06670D94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2018</w:t>
            </w:r>
          </w:p>
        </w:tc>
        <w:tc>
          <w:tcPr>
            <w:tcW w:w="5040" w:type="dxa"/>
          </w:tcPr>
          <w:p w14:paraId="3A808BDB" w14:textId="5F8E67C6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50.0 (35.2, 64.8)</w:t>
            </w:r>
          </w:p>
        </w:tc>
      </w:tr>
      <w:tr w:rsidR="00797766" w:rsidRPr="00797766" w14:paraId="5F828656" w14:textId="77777777" w:rsidTr="00A53E14">
        <w:tc>
          <w:tcPr>
            <w:tcW w:w="2155" w:type="dxa"/>
          </w:tcPr>
          <w:p w14:paraId="4C20028C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2019</w:t>
            </w:r>
          </w:p>
        </w:tc>
        <w:tc>
          <w:tcPr>
            <w:tcW w:w="5040" w:type="dxa"/>
          </w:tcPr>
          <w:p w14:paraId="030E87F5" w14:textId="752FF81C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59.7 (46.5, 72.0)</w:t>
            </w:r>
          </w:p>
        </w:tc>
      </w:tr>
      <w:tr w:rsidR="00797766" w:rsidRPr="00797766" w14:paraId="216794ED" w14:textId="77777777" w:rsidTr="00A53E14">
        <w:tc>
          <w:tcPr>
            <w:tcW w:w="2155" w:type="dxa"/>
          </w:tcPr>
          <w:p w14:paraId="2D688443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2020</w:t>
            </w:r>
          </w:p>
        </w:tc>
        <w:tc>
          <w:tcPr>
            <w:tcW w:w="5040" w:type="dxa"/>
          </w:tcPr>
          <w:p w14:paraId="1DA6C1DA" w14:textId="4C4E3A90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33.7 (24.6, 43.8)</w:t>
            </w:r>
          </w:p>
        </w:tc>
      </w:tr>
      <w:tr w:rsidR="00797766" w:rsidRPr="00797766" w14:paraId="2C0A9A4B" w14:textId="77777777" w:rsidTr="00A53E14">
        <w:tc>
          <w:tcPr>
            <w:tcW w:w="2155" w:type="dxa"/>
          </w:tcPr>
          <w:p w14:paraId="1DC8FB93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2021</w:t>
            </w:r>
          </w:p>
        </w:tc>
        <w:tc>
          <w:tcPr>
            <w:tcW w:w="5040" w:type="dxa"/>
          </w:tcPr>
          <w:p w14:paraId="42680813" w14:textId="702991D5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46.5 (40.6, 52.3)</w:t>
            </w:r>
          </w:p>
        </w:tc>
      </w:tr>
      <w:tr w:rsidR="00797766" w:rsidRPr="00797766" w14:paraId="5A16D018" w14:textId="77777777" w:rsidTr="00A53E14">
        <w:tc>
          <w:tcPr>
            <w:tcW w:w="2155" w:type="dxa"/>
          </w:tcPr>
          <w:p w14:paraId="2DCDFD79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2022</w:t>
            </w:r>
          </w:p>
        </w:tc>
        <w:tc>
          <w:tcPr>
            <w:tcW w:w="5040" w:type="dxa"/>
          </w:tcPr>
          <w:p w14:paraId="5281D6B5" w14:textId="05CC8B53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52.1 (44.3, 59.8)</w:t>
            </w:r>
          </w:p>
        </w:tc>
      </w:tr>
      <w:tr w:rsidR="00797766" w:rsidRPr="00797766" w14:paraId="00D003E1" w14:textId="77777777" w:rsidTr="00A53E14">
        <w:tc>
          <w:tcPr>
            <w:tcW w:w="2155" w:type="dxa"/>
          </w:tcPr>
          <w:p w14:paraId="383A099A" w14:textId="77777777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797766">
              <w:rPr>
                <w:rFonts w:cstheme="minorHAnsi"/>
              </w:rPr>
              <w:t>2023</w:t>
            </w:r>
          </w:p>
        </w:tc>
        <w:tc>
          <w:tcPr>
            <w:tcW w:w="5040" w:type="dxa"/>
          </w:tcPr>
          <w:p w14:paraId="258F2D77" w14:textId="130994D8" w:rsidR="00797766" w:rsidRPr="00797766" w:rsidRDefault="00797766" w:rsidP="00797766">
            <w:pPr>
              <w:jc w:val="center"/>
              <w:rPr>
                <w:rFonts w:cstheme="minorHAnsi"/>
              </w:rPr>
            </w:pPr>
            <w:r w:rsidRPr="0026496B">
              <w:t>49.2 (42.1, 56.4)</w:t>
            </w:r>
          </w:p>
        </w:tc>
      </w:tr>
    </w:tbl>
    <w:p w14:paraId="66C1E85B" w14:textId="5A7C8438" w:rsidR="00797766" w:rsidRPr="00797766" w:rsidRDefault="00797766">
      <w:pPr>
        <w:rPr>
          <w:rFonts w:cstheme="minorHAnsi"/>
        </w:rPr>
      </w:pPr>
    </w:p>
    <w:sectPr w:rsidR="00797766" w:rsidRPr="00797766" w:rsidSect="007977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66"/>
    <w:rsid w:val="00421F49"/>
    <w:rsid w:val="00587A31"/>
    <w:rsid w:val="00705F34"/>
    <w:rsid w:val="00797766"/>
    <w:rsid w:val="008861C6"/>
    <w:rsid w:val="00A53E14"/>
    <w:rsid w:val="00C46F77"/>
    <w:rsid w:val="00F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A9A3"/>
  <w15:chartTrackingRefBased/>
  <w15:docId w15:val="{AD9A2B32-6D30-49F3-ABF1-D3C84DB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Syrowatka, Ania</dc:creator>
  <cp:keywords/>
  <dc:description/>
  <cp:lastModifiedBy>Syrowatka, Ania</cp:lastModifiedBy>
  <cp:revision>2</cp:revision>
  <dcterms:created xsi:type="dcterms:W3CDTF">2024-11-14T00:08:00Z</dcterms:created>
  <dcterms:modified xsi:type="dcterms:W3CDTF">2024-11-14T00:08:00Z</dcterms:modified>
</cp:coreProperties>
</file>