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CC9AA" w14:textId="05565D68" w:rsidR="001947CA" w:rsidRPr="00201EB9" w:rsidRDefault="001947CA" w:rsidP="006A6590">
      <w:pPr>
        <w:pStyle w:val="BodyText"/>
        <w:rPr>
          <w:rFonts w:ascii="Georgia" w:hAnsi="Georgia"/>
          <w:sz w:val="22"/>
          <w:szCs w:val="22"/>
        </w:rPr>
      </w:pPr>
      <w:r w:rsidRPr="00201EB9">
        <w:rPr>
          <w:rFonts w:ascii="Georgia" w:hAnsi="Georgia"/>
          <w:sz w:val="22"/>
          <w:szCs w:val="22"/>
        </w:rPr>
        <w:t xml:space="preserve">Table </w:t>
      </w:r>
      <w:r w:rsidR="009B15B3" w:rsidRPr="00201EB9">
        <w:rPr>
          <w:rFonts w:ascii="Georgia" w:hAnsi="Georgia"/>
          <w:sz w:val="22"/>
          <w:szCs w:val="22"/>
        </w:rPr>
        <w:t>1</w:t>
      </w:r>
      <w:r w:rsidR="006F3414" w:rsidRPr="00201EB9">
        <w:rPr>
          <w:rFonts w:ascii="Georgia" w:hAnsi="Georgia"/>
          <w:sz w:val="22"/>
          <w:szCs w:val="22"/>
        </w:rPr>
        <w:t>2</w:t>
      </w:r>
      <w:r w:rsidR="007A5E6A" w:rsidRPr="00201EB9">
        <w:rPr>
          <w:rFonts w:ascii="Georgia" w:hAnsi="Georgia"/>
          <w:sz w:val="22"/>
          <w:szCs w:val="22"/>
        </w:rPr>
        <w:t xml:space="preserve">: Section </w:t>
      </w:r>
      <w:r w:rsidR="006A6590" w:rsidRPr="00201EB9">
        <w:rPr>
          <w:rFonts w:ascii="Georgia" w:hAnsi="Georgia"/>
          <w:sz w:val="22"/>
          <w:szCs w:val="22"/>
        </w:rPr>
        <w:t>4.2.3 Reliability Testing Results </w:t>
      </w:r>
      <w:r w:rsidR="00F6411F" w:rsidRPr="00201EB9">
        <w:rPr>
          <w:rFonts w:ascii="Georgia" w:hAnsi="Georgia"/>
          <w:sz w:val="22"/>
          <w:szCs w:val="22"/>
        </w:rPr>
        <w:t xml:space="preserve">with </w:t>
      </w:r>
      <w:r w:rsidR="00C8796A" w:rsidRPr="00201EB9">
        <w:rPr>
          <w:rFonts w:ascii="Georgia" w:hAnsi="Georgia"/>
          <w:sz w:val="22"/>
          <w:szCs w:val="22"/>
        </w:rPr>
        <w:t xml:space="preserve">108 </w:t>
      </w:r>
      <w:r w:rsidR="00F6411F" w:rsidRPr="00201EB9">
        <w:rPr>
          <w:rFonts w:ascii="Georgia" w:hAnsi="Georgia"/>
          <w:sz w:val="22"/>
          <w:szCs w:val="22"/>
        </w:rPr>
        <w:t>data elements that inform the Composite measure</w:t>
      </w:r>
    </w:p>
    <w:p w14:paraId="302CD0A4" w14:textId="77777777" w:rsidR="00201EB9" w:rsidRPr="00201EB9" w:rsidRDefault="00201EB9" w:rsidP="00201EB9">
      <w:pPr>
        <w:pStyle w:val="BodyText"/>
        <w:rPr>
          <w:rFonts w:ascii="Georgia" w:hAnsi="Georgia"/>
          <w:sz w:val="22"/>
          <w:szCs w:val="22"/>
        </w:rPr>
      </w:pPr>
      <w:r w:rsidRPr="00201EB9">
        <w:rPr>
          <w:rFonts w:ascii="Georgia" w:hAnsi="Georgia"/>
          <w:sz w:val="22"/>
          <w:szCs w:val="22"/>
        </w:rPr>
        <w:t>Table 14: 4.3.4 Validity Testing Results associated with 108 data elements that inform the Composite measure</w:t>
      </w:r>
    </w:p>
    <w:p w14:paraId="1DAA7A91" w14:textId="77777777" w:rsidR="00201EB9" w:rsidRDefault="00201EB9" w:rsidP="006A6590">
      <w:pPr>
        <w:pStyle w:val="BodyText"/>
        <w:rPr>
          <w:rFonts w:ascii="Georgia" w:hAnsi="Georgia"/>
          <w:sz w:val="22"/>
          <w:szCs w:val="22"/>
        </w:rPr>
      </w:pPr>
    </w:p>
    <w:p w14:paraId="0110C6D4" w14:textId="77777777" w:rsidR="006A6590" w:rsidRDefault="006A6590" w:rsidP="006A6590">
      <w:pPr>
        <w:pStyle w:val="BodyText"/>
        <w:rPr>
          <w:rFonts w:ascii="Georgia" w:hAnsi="Georgia"/>
          <w:sz w:val="22"/>
          <w:szCs w:val="22"/>
        </w:rPr>
      </w:pPr>
    </w:p>
    <w:p w14:paraId="23B1ACC3" w14:textId="159F756D" w:rsidR="00201EB9" w:rsidRDefault="00201EB9" w:rsidP="006A6590">
      <w:pPr>
        <w:pStyle w:val="BodyTex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PABAK testing used for </w:t>
      </w:r>
      <w:r w:rsidR="006461EC">
        <w:rPr>
          <w:rFonts w:ascii="Georgia" w:hAnsi="Georgia"/>
          <w:sz w:val="22"/>
          <w:szCs w:val="22"/>
        </w:rPr>
        <w:t xml:space="preserve">discrete variables. </w:t>
      </w:r>
    </w:p>
    <w:p w14:paraId="45AAA85D" w14:textId="7CD9A9C5" w:rsidR="006461EC" w:rsidRDefault="006461EC" w:rsidP="006A6590">
      <w:pPr>
        <w:pStyle w:val="BodyTex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Pearson correlation tested used for continuous variables and represented in bold and italics. </w:t>
      </w:r>
    </w:p>
    <w:p w14:paraId="3AE8A54D" w14:textId="77777777" w:rsidR="00201EB9" w:rsidRPr="006A6590" w:rsidRDefault="00201EB9" w:rsidP="006A6590">
      <w:pPr>
        <w:pStyle w:val="BodyText"/>
        <w:rPr>
          <w:rFonts w:ascii="Georgia" w:hAnsi="Georgia"/>
          <w:sz w:val="22"/>
          <w:szCs w:val="22"/>
        </w:rPr>
      </w:pPr>
    </w:p>
    <w:tbl>
      <w:tblPr>
        <w:tblW w:w="17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5238"/>
        <w:gridCol w:w="1782"/>
        <w:gridCol w:w="2090"/>
        <w:gridCol w:w="1676"/>
        <w:gridCol w:w="236"/>
        <w:gridCol w:w="1772"/>
        <w:gridCol w:w="2090"/>
        <w:gridCol w:w="1738"/>
      </w:tblGrid>
      <w:tr w:rsidR="00DF7778" w:rsidRPr="00DF7778" w14:paraId="5C95290B" w14:textId="77777777" w:rsidTr="008C1888">
        <w:trPr>
          <w:trHeight w:val="315"/>
          <w:tblHeader/>
        </w:trPr>
        <w:tc>
          <w:tcPr>
            <w:tcW w:w="1345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357D1" w14:textId="77777777" w:rsidR="001947CA" w:rsidRPr="00DF7778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CC2B8" w14:textId="77777777" w:rsidR="001947CA" w:rsidRPr="00DF7778" w:rsidRDefault="001947CA" w:rsidP="007E5242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6E5DD" w14:textId="77777777" w:rsidR="001947CA" w:rsidRPr="00DF7778" w:rsidRDefault="001947CA" w:rsidP="007E5242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CFAAC" w14:textId="77777777" w:rsidR="001947CA" w:rsidRPr="00DF7778" w:rsidRDefault="001947CA" w:rsidP="00201EB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F7778">
              <w:rPr>
                <w:rFonts w:ascii="Georgia" w:hAnsi="Georgia"/>
                <w:sz w:val="22"/>
                <w:szCs w:val="22"/>
              </w:rPr>
              <w:t>2022 Data</w:t>
            </w:r>
          </w:p>
        </w:tc>
        <w:tc>
          <w:tcPr>
            <w:tcW w:w="236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9527A" w14:textId="77777777" w:rsidR="001947CA" w:rsidRPr="00DF7778" w:rsidRDefault="001947CA" w:rsidP="00201EB9">
            <w:pPr>
              <w:jc w:val="center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E02C9" w14:textId="77777777" w:rsidR="001947CA" w:rsidRPr="00DF7778" w:rsidRDefault="001947CA" w:rsidP="00201EB9">
            <w:pPr>
              <w:jc w:val="center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DCB82" w14:textId="77777777" w:rsidR="001947CA" w:rsidRPr="00DF7778" w:rsidRDefault="001947CA" w:rsidP="00201EB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F7778">
              <w:rPr>
                <w:rFonts w:ascii="Georgia" w:hAnsi="Georgia"/>
                <w:sz w:val="22"/>
                <w:szCs w:val="22"/>
              </w:rPr>
              <w:t>2021 Data</w:t>
            </w:r>
          </w:p>
        </w:tc>
      </w:tr>
      <w:tr w:rsidR="00DF7778" w:rsidRPr="00DF7778" w14:paraId="598129AB" w14:textId="77777777" w:rsidTr="008C1888">
        <w:trPr>
          <w:trHeight w:val="300"/>
          <w:tblHeader/>
        </w:trPr>
        <w:tc>
          <w:tcPr>
            <w:tcW w:w="1345" w:type="dxa"/>
            <w:vMerge w:val="restart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47DA2" w14:textId="77777777" w:rsidR="001947CA" w:rsidRPr="00DF7778" w:rsidRDefault="001947CA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F7778">
              <w:rPr>
                <w:rFonts w:ascii="Georgia" w:hAnsi="Georgia"/>
                <w:sz w:val="22"/>
                <w:szCs w:val="22"/>
              </w:rPr>
              <w:t>Seq#</w:t>
            </w:r>
          </w:p>
        </w:tc>
        <w:tc>
          <w:tcPr>
            <w:tcW w:w="5238" w:type="dxa"/>
            <w:vMerge w:val="restart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4AC9C" w14:textId="77777777" w:rsidR="001947CA" w:rsidRPr="00DF7778" w:rsidRDefault="001947CA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F7778">
              <w:rPr>
                <w:rFonts w:ascii="Georgia" w:hAnsi="Georgia"/>
                <w:sz w:val="22"/>
                <w:szCs w:val="22"/>
              </w:rPr>
              <w:t>Data element name used within Composite measure</w:t>
            </w:r>
          </w:p>
        </w:tc>
        <w:tc>
          <w:tcPr>
            <w:tcW w:w="1782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A0B6" w14:textId="3384DCE3" w:rsidR="001947CA" w:rsidRPr="00DF7778" w:rsidRDefault="00DF7778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F7778">
              <w:rPr>
                <w:rFonts w:ascii="Georgia" w:hAnsi="Georgia"/>
                <w:sz w:val="22"/>
                <w:szCs w:val="22"/>
              </w:rPr>
              <w:t>Agreement rate</w:t>
            </w:r>
            <w:r w:rsidR="0011341C">
              <w:rPr>
                <w:rFonts w:ascii="Georgia" w:hAnsi="Georgia"/>
                <w:sz w:val="22"/>
                <w:szCs w:val="22"/>
              </w:rPr>
              <w:t xml:space="preserve"> in 2022</w:t>
            </w:r>
            <w:r w:rsidR="001947CA" w:rsidRPr="00DF7778">
              <w:rPr>
                <w:rFonts w:ascii="Georgia" w:hAnsi="Georgia"/>
                <w:sz w:val="22"/>
                <w:szCs w:val="22"/>
              </w:rPr>
              <w:t xml:space="preserve"> (%)</w:t>
            </w:r>
          </w:p>
        </w:tc>
        <w:tc>
          <w:tcPr>
            <w:tcW w:w="3212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16E6" w14:textId="77777777" w:rsidR="001947CA" w:rsidRPr="00DF7778" w:rsidRDefault="001947CA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F7778">
              <w:rPr>
                <w:rFonts w:ascii="Georgia" w:hAnsi="Georgia"/>
                <w:sz w:val="22"/>
                <w:szCs w:val="22"/>
              </w:rPr>
              <w:t>PABAK/</w:t>
            </w:r>
          </w:p>
        </w:tc>
        <w:tc>
          <w:tcPr>
            <w:tcW w:w="236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33E0D" w14:textId="77777777" w:rsidR="001947CA" w:rsidRPr="00DF7778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72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354D" w14:textId="14F8E2E1" w:rsidR="001947CA" w:rsidRPr="00DF7778" w:rsidRDefault="00C7594B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Agreement rate</w:t>
            </w:r>
            <w:r w:rsidR="0011341C">
              <w:rPr>
                <w:rFonts w:ascii="Georgia" w:hAnsi="Georgia"/>
                <w:sz w:val="22"/>
                <w:szCs w:val="22"/>
              </w:rPr>
              <w:t xml:space="preserve"> in 2021</w:t>
            </w:r>
            <w:r w:rsidR="001947CA" w:rsidRPr="00DF7778">
              <w:rPr>
                <w:rFonts w:ascii="Georgia" w:hAnsi="Georgia"/>
                <w:sz w:val="22"/>
                <w:szCs w:val="22"/>
              </w:rPr>
              <w:t xml:space="preserve"> (%)</w:t>
            </w:r>
          </w:p>
        </w:tc>
        <w:tc>
          <w:tcPr>
            <w:tcW w:w="37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B27C" w14:textId="77777777" w:rsidR="001947CA" w:rsidRPr="00DF7778" w:rsidRDefault="001947CA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F7778">
              <w:rPr>
                <w:rFonts w:ascii="Georgia" w:hAnsi="Georgia"/>
                <w:sz w:val="22"/>
                <w:szCs w:val="22"/>
              </w:rPr>
              <w:t>PABAK/</w:t>
            </w:r>
          </w:p>
        </w:tc>
      </w:tr>
      <w:tr w:rsidR="00DF7778" w:rsidRPr="00DF7778" w14:paraId="65847290" w14:textId="77777777" w:rsidTr="008C1888">
        <w:trPr>
          <w:trHeight w:val="315"/>
          <w:tblHeader/>
        </w:trPr>
        <w:tc>
          <w:tcPr>
            <w:tcW w:w="1345" w:type="dxa"/>
            <w:vMerge/>
            <w:shd w:val="clear" w:color="auto" w:fill="F2F2F2" w:themeFill="background1" w:themeFillShade="F2"/>
            <w:vAlign w:val="center"/>
            <w:hideMark/>
          </w:tcPr>
          <w:p w14:paraId="4B28713E" w14:textId="77777777" w:rsidR="001947CA" w:rsidRPr="00DF7778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238" w:type="dxa"/>
            <w:vMerge/>
            <w:shd w:val="clear" w:color="auto" w:fill="F2F2F2" w:themeFill="background1" w:themeFillShade="F2"/>
            <w:vAlign w:val="center"/>
            <w:hideMark/>
          </w:tcPr>
          <w:p w14:paraId="698D357B" w14:textId="77777777" w:rsidR="001947CA" w:rsidRPr="00DF7778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2" w:type="dxa"/>
            <w:vMerge/>
            <w:shd w:val="clear" w:color="auto" w:fill="F2F2F2" w:themeFill="background1" w:themeFillShade="F2"/>
            <w:vAlign w:val="center"/>
            <w:hideMark/>
          </w:tcPr>
          <w:p w14:paraId="6949A758" w14:textId="77777777" w:rsidR="001947CA" w:rsidRPr="00DF7778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2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B7E1" w14:textId="77777777" w:rsidR="001947CA" w:rsidRPr="007F6B12" w:rsidRDefault="001947CA" w:rsidP="007E5242">
            <w:pPr>
              <w:jc w:val="center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 w:rsidRPr="007F6B12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Pearson Correlation</w:t>
            </w:r>
          </w:p>
        </w:tc>
        <w:tc>
          <w:tcPr>
            <w:tcW w:w="236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C1591" w14:textId="77777777" w:rsidR="001947CA" w:rsidRPr="007F6B12" w:rsidRDefault="001947CA" w:rsidP="007E5242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  <w:vAlign w:val="center"/>
            <w:hideMark/>
          </w:tcPr>
          <w:p w14:paraId="1A244BEC" w14:textId="77777777" w:rsidR="001947CA" w:rsidRPr="007F6B12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541A" w14:textId="77777777" w:rsidR="001947CA" w:rsidRPr="00C11F56" w:rsidRDefault="001947CA" w:rsidP="007E5242">
            <w:pPr>
              <w:jc w:val="center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 w:rsidRPr="00C11F56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Pearson Correlation</w:t>
            </w:r>
          </w:p>
        </w:tc>
      </w:tr>
      <w:tr w:rsidR="00DF7778" w:rsidRPr="00DF7778" w14:paraId="1C0201FA" w14:textId="77777777" w:rsidTr="008C1888">
        <w:trPr>
          <w:trHeight w:val="315"/>
          <w:tblHeader/>
        </w:trPr>
        <w:tc>
          <w:tcPr>
            <w:tcW w:w="1345" w:type="dxa"/>
            <w:vMerge/>
            <w:shd w:val="clear" w:color="auto" w:fill="F2F2F2" w:themeFill="background1" w:themeFillShade="F2"/>
            <w:vAlign w:val="center"/>
            <w:hideMark/>
          </w:tcPr>
          <w:p w14:paraId="252BE7BD" w14:textId="77777777" w:rsidR="001947CA" w:rsidRPr="00DF7778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238" w:type="dxa"/>
            <w:vMerge/>
            <w:shd w:val="clear" w:color="auto" w:fill="F2F2F2" w:themeFill="background1" w:themeFillShade="F2"/>
            <w:vAlign w:val="center"/>
            <w:hideMark/>
          </w:tcPr>
          <w:p w14:paraId="206606F1" w14:textId="77777777" w:rsidR="001947CA" w:rsidRPr="00DF7778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2" w:type="dxa"/>
            <w:vMerge/>
            <w:shd w:val="clear" w:color="auto" w:fill="F2F2F2" w:themeFill="background1" w:themeFillShade="F2"/>
            <w:vAlign w:val="center"/>
            <w:hideMark/>
          </w:tcPr>
          <w:p w14:paraId="052517C2" w14:textId="77777777" w:rsidR="001947CA" w:rsidRPr="00DF7778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D1689" w14:textId="35751543" w:rsidR="001947CA" w:rsidRPr="00DF7778" w:rsidRDefault="001947CA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F7778">
              <w:rPr>
                <w:rFonts w:ascii="Georgia" w:hAnsi="Georgia"/>
                <w:sz w:val="22"/>
                <w:szCs w:val="22"/>
              </w:rPr>
              <w:t>Score/</w:t>
            </w:r>
            <w:r w:rsidRPr="00C11F56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Coef</w:t>
            </w:r>
            <w:r w:rsidR="00C7594B" w:rsidRPr="00C11F56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ficient</w:t>
            </w:r>
          </w:p>
        </w:tc>
        <w:tc>
          <w:tcPr>
            <w:tcW w:w="1676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C009" w14:textId="77777777" w:rsidR="00C7594B" w:rsidRPr="007F6B12" w:rsidRDefault="001947CA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F6B12">
              <w:rPr>
                <w:rFonts w:ascii="Georgia" w:hAnsi="Georgia"/>
                <w:sz w:val="22"/>
                <w:szCs w:val="22"/>
              </w:rPr>
              <w:t>95% CI/</w:t>
            </w:r>
          </w:p>
          <w:p w14:paraId="4026744A" w14:textId="6D0777D9" w:rsidR="001947CA" w:rsidRPr="007F6B12" w:rsidRDefault="001947CA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F6B12">
              <w:rPr>
                <w:rFonts w:ascii="Georgia" w:hAnsi="Georgia"/>
                <w:i/>
                <w:iCs/>
                <w:sz w:val="22"/>
                <w:szCs w:val="22"/>
              </w:rPr>
              <w:t>p-value</w:t>
            </w:r>
          </w:p>
        </w:tc>
        <w:tc>
          <w:tcPr>
            <w:tcW w:w="236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811BA" w14:textId="77777777" w:rsidR="001947CA" w:rsidRPr="007F6B12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  <w:vAlign w:val="center"/>
            <w:hideMark/>
          </w:tcPr>
          <w:p w14:paraId="4DDCD40D" w14:textId="77777777" w:rsidR="001947CA" w:rsidRPr="007F6B12" w:rsidRDefault="001947CA" w:rsidP="007E524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DB81" w14:textId="21C065A0" w:rsidR="001947CA" w:rsidRPr="007F6B12" w:rsidRDefault="00C7594B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F6B12">
              <w:rPr>
                <w:rFonts w:ascii="Georgia" w:hAnsi="Georgia"/>
                <w:sz w:val="22"/>
                <w:szCs w:val="22"/>
              </w:rPr>
              <w:t>Score/</w:t>
            </w:r>
            <w:r w:rsidRPr="00D00B81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Coefficient</w:t>
            </w:r>
          </w:p>
        </w:tc>
        <w:tc>
          <w:tcPr>
            <w:tcW w:w="1738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0D8D0" w14:textId="77777777" w:rsidR="00C7594B" w:rsidRPr="007F6B12" w:rsidRDefault="001947CA" w:rsidP="007E524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7F6B12">
              <w:rPr>
                <w:rFonts w:ascii="Georgia" w:hAnsi="Georgia"/>
                <w:sz w:val="22"/>
                <w:szCs w:val="22"/>
              </w:rPr>
              <w:t>95% CI/</w:t>
            </w:r>
          </w:p>
          <w:p w14:paraId="7A54A319" w14:textId="230CEB05" w:rsidR="001947CA" w:rsidRPr="00D00B81" w:rsidRDefault="001947CA" w:rsidP="007E5242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00B81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p-value</w:t>
            </w:r>
          </w:p>
        </w:tc>
      </w:tr>
      <w:tr w:rsidR="00DF7778" w:rsidRPr="00DF7778" w14:paraId="27B6A337" w14:textId="77777777" w:rsidTr="008C1888">
        <w:trPr>
          <w:trHeight w:val="6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8C1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3001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3802" w14:textId="77777777" w:rsidR="001947CA" w:rsidRPr="002F0D64" w:rsidRDefault="001947CA" w:rsidP="007E5242">
            <w:pPr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Arrival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5C8C" w14:textId="77777777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98.99%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4D10" w14:textId="77777777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0.948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2F5C" w14:textId="49314E95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  &lt;</w:t>
            </w:r>
            <w:r w:rsidR="0075251F"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0</w:t>
            </w: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7C060" w14:textId="77777777" w:rsidR="001947CA" w:rsidRPr="002F0D64" w:rsidRDefault="001947CA" w:rsidP="007E5242">
            <w:pPr>
              <w:rPr>
                <w:rFonts w:ascii="Georgia" w:hAnsi="Georgia" w:cs="Calibri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088D" w14:textId="77777777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99.13%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F5B8" w14:textId="77777777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6E49" w14:textId="422F9908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  p &lt;</w:t>
            </w:r>
            <w:r w:rsidR="0075251F"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0</w:t>
            </w: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.0001</w:t>
            </w:r>
          </w:p>
        </w:tc>
      </w:tr>
      <w:tr w:rsidR="00DF7778" w:rsidRPr="00DF7778" w14:paraId="08C9452F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2D67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3001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99A4" w14:textId="77777777" w:rsidR="001947CA" w:rsidRPr="002F0D64" w:rsidRDefault="001947CA" w:rsidP="007E5242">
            <w:pPr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FE85" w14:textId="77777777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81.37%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1B44" w14:textId="77777777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0.951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EF92" w14:textId="03A092E2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  &lt;</w:t>
            </w:r>
            <w:r w:rsidR="0075251F"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0</w:t>
            </w: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A9525" w14:textId="77777777" w:rsidR="001947CA" w:rsidRPr="002F0D64" w:rsidRDefault="001947CA" w:rsidP="007E5242">
            <w:pPr>
              <w:rPr>
                <w:rFonts w:ascii="Georgia" w:hAnsi="Georgia" w:cs="Calibri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95DD" w14:textId="77777777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63.63%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2EEE" w14:textId="77777777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0.962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2CAA" w14:textId="370E92D6" w:rsidR="001947CA" w:rsidRPr="002F0D64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  p &lt;</w:t>
            </w:r>
            <w:r w:rsidR="0075251F"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0</w:t>
            </w:r>
            <w:r w:rsidRPr="002F0D64">
              <w:rPr>
                <w:rFonts w:ascii="Georgia" w:hAnsi="Georgia" w:cs="Calibri"/>
                <w:b/>
                <w:bCs/>
                <w:sz w:val="22"/>
                <w:szCs w:val="22"/>
              </w:rPr>
              <w:t>.0001</w:t>
            </w:r>
          </w:p>
        </w:tc>
      </w:tr>
      <w:tr w:rsidR="00DF7778" w:rsidRPr="00DF7778" w14:paraId="6D527824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E43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4001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823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Heart Failure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C56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88.97%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E95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0.779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ADA7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0.736-0.823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0C8B9" w14:textId="77777777" w:rsidR="001947CA" w:rsidRPr="007F6B12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07CC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E57D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D816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2B4839E9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E71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4011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AB2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New York Heart Classification (NYHA)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02A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80.35%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1BE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0.744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597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0.71-0.779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5CBB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597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FB3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C77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C5DDA3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680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4495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99DA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Prior Percutaneous Coronary Intervention (PCI)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41AB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95.44%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7BC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0.909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5BF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0.88-0.938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297C0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811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D94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44E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384C9B4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561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4551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13A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Cerebrovascular Disease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FE6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95.06%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991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0.926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5DC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0.903-0.949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755C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274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B2C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552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1B71EEC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E6F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4555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67A0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Diabetes Mellitus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5EA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92.02%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44B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0.84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4F8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0.802-0.878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F43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0F47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314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1F7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049F371E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1AA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4560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471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Currently on Dialysis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2A8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99.49%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6F9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C95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0.98-1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718B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15A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99.50%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7F5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CDA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0.980-1.000</w:t>
            </w:r>
          </w:p>
        </w:tc>
      </w:tr>
      <w:tr w:rsidR="00DF7778" w:rsidRPr="00DF7778" w14:paraId="6439EAEC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3D4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4576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F22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Chronic Lung Disease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BE3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93.79%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493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0.907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281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0.882-0.932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A7F7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461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3FC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1B6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0537F95A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5BE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4610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12D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Peripheral Arterial Disease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BA3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93.41%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B05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0.901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C3D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0.875-0.927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AA8F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C93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9AE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163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2D142460" w14:textId="77777777" w:rsidTr="008C1888">
        <w:trPr>
          <w:trHeight w:val="6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9C1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4630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8A4F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Cardiac Arrest Out of Healthcare Facility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ABA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99.87%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ECE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0.997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0FF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0.993-1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48F3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D69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99.38%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661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0.991</w:t>
            </w: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C7F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0.982-0.999</w:t>
            </w:r>
          </w:p>
        </w:tc>
      </w:tr>
      <w:tr w:rsidR="00DF7778" w:rsidRPr="00DF7778" w14:paraId="1735233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441F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4635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07A2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Cardiac Arrest at Transferring Healthcare Facility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8B2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99.62%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EF1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0.994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834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0.988-1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DE60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931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99.75%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9768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0.996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B95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0.991-1.000</w:t>
            </w:r>
          </w:p>
        </w:tc>
      </w:tr>
      <w:tr w:rsidR="00DF7778" w:rsidRPr="00DF7778" w14:paraId="2D032C16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D2C2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5116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5302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LVEF % (Pre-Procedure)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81B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74.90%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2B6A" w14:textId="77777777" w:rsidR="001947CA" w:rsidRPr="00C11F56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C11F56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0.925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447E" w14:textId="72A234E9" w:rsidR="001947CA" w:rsidRPr="00C11F56" w:rsidRDefault="00B23C03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C11F56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 xml:space="preserve">   &lt;0.0</w:t>
            </w:r>
            <w:r w:rsidR="001947CA" w:rsidRPr="00C11F56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57E73" w14:textId="77777777" w:rsidR="001947CA" w:rsidRPr="007F6B12" w:rsidRDefault="001947CA" w:rsidP="007E5242">
            <w:pPr>
              <w:rPr>
                <w:rFonts w:ascii="Georgia" w:hAnsi="Georgia" w:cs="Calibri"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D21A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FE7E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19D1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01869E76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1491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6030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F0F1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Pre-Hemoglobin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278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B8B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222C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4C0F5" w14:textId="77777777" w:rsidR="001947CA" w:rsidRPr="007F6B12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6213" w14:textId="77777777" w:rsidR="001947CA" w:rsidRPr="00C11F56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C11F56">
              <w:rPr>
                <w:rFonts w:ascii="Georgia" w:hAnsi="Georgia" w:cs="Calibri"/>
                <w:b/>
                <w:bCs/>
                <w:sz w:val="22"/>
                <w:szCs w:val="22"/>
              </w:rPr>
              <w:t>86.13%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6265" w14:textId="77777777" w:rsidR="001947CA" w:rsidRPr="00C11F56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C11F56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0.974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A151" w14:textId="77777777" w:rsidR="001947CA" w:rsidRPr="00C11F56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C11F56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p &lt;.0001</w:t>
            </w:r>
          </w:p>
        </w:tc>
      </w:tr>
      <w:tr w:rsidR="00DF7778" w:rsidRPr="00DF7778" w14:paraId="47A03AA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B5EA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7000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8974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Date of Procedure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1C5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0FB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1FCB" w14:textId="77777777" w:rsidR="001947CA" w:rsidRPr="007F6B1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7F6B12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27973" w14:textId="77777777" w:rsidR="001947CA" w:rsidRPr="007F6B12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0E49" w14:textId="77777777" w:rsidR="001947CA" w:rsidRPr="00C11F56" w:rsidRDefault="001947CA" w:rsidP="007E5242">
            <w:pPr>
              <w:jc w:val="center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C11F56">
              <w:rPr>
                <w:rFonts w:ascii="Georgia" w:hAnsi="Georgia" w:cs="Calibri"/>
                <w:b/>
                <w:bCs/>
                <w:sz w:val="22"/>
                <w:szCs w:val="22"/>
              </w:rPr>
              <w:t>99.25%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FABD" w14:textId="77777777" w:rsidR="001947CA" w:rsidRPr="00C11F56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C11F56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CD92" w14:textId="77777777" w:rsidR="001947CA" w:rsidRPr="00C11F56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C11F56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p &lt;.0001</w:t>
            </w:r>
          </w:p>
        </w:tc>
      </w:tr>
      <w:tr w:rsidR="00DF7778" w:rsidRPr="00DF7778" w14:paraId="3BD2A5A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DBC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7000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17FE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Time of Procedure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35AE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15D9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042B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1B366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185D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94.25%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6621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0.016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B842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0.6496</w:t>
            </w:r>
          </w:p>
        </w:tc>
      </w:tr>
      <w:tr w:rsidR="00DF7778" w:rsidRPr="00DF7778" w14:paraId="7538B2CE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E051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7005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3A34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Procedure Start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87E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98.86%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666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0.985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8F0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F1686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FECB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1B9A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AFFA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DF7778" w:rsidRPr="00DF7778" w14:paraId="49A981F2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7064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7005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6101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Procedure Start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3170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95.06%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79DE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0.999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0DDD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FDDC8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1D4B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A5B5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D3F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DF7778" w:rsidRPr="00DF7778" w14:paraId="09061E0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0B3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7050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F35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Percutaneous Coronary Intervention (PCI)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EB5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D5F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D97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DCD6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738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179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1D1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496657C2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8D30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7061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4434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LVEF % (Diagnostic Left Heart Cath)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499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87.58%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29BA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0.988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B8C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DC64B" w14:textId="77777777" w:rsidR="001947CA" w:rsidRPr="00DF7778" w:rsidRDefault="001947CA" w:rsidP="007E5242">
            <w:pPr>
              <w:rPr>
                <w:rFonts w:ascii="Georgia" w:hAnsi="Georgia" w:cs="Calibri"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0BF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62C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D71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5D4C8BE4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957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7065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47A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Concomitant Procedures Performed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C5E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89.99%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3E6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C97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0.758-0.842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F6C8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C3B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338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7E2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39611295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9A3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7340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41DD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Cardiac Arrest at this Facility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AE3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B32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941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DECEF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62D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97.88%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C00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0.958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91E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0.938-0.977</w:t>
            </w:r>
          </w:p>
        </w:tc>
      </w:tr>
      <w:tr w:rsidR="00DF7778" w:rsidRPr="00DF7778" w14:paraId="4F8C199A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9DB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7340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6407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Cardiac Arrest at this Facility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50D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EC7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D50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AEC5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D4F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97.88%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0DB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0.958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3D5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0.938-0.977</w:t>
            </w:r>
          </w:p>
        </w:tc>
      </w:tr>
      <w:tr w:rsidR="00DF7778" w:rsidRPr="00DF7778" w14:paraId="09B84C81" w14:textId="77777777" w:rsidTr="008C1888">
        <w:trPr>
          <w:trHeight w:val="6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063B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7512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E4BE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Native Vessel Fractional Flow Reserve Ratio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28A9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98.95%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BADA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0.95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26EB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0EA87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F8C2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97.63%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21C4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0.953</w:t>
            </w: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164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0.931-0.974</w:t>
            </w:r>
          </w:p>
        </w:tc>
      </w:tr>
      <w:tr w:rsidR="00DF7778" w:rsidRPr="00DF7778" w14:paraId="624FECC9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B8DE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7512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0BD8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Native Vessel Instantaneous Wave-Free Ratio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263A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97.29%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40DB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0.591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AFDD5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899FC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4EEE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96.75%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005D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0.935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CBF2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0.910-0.960</w:t>
            </w:r>
          </w:p>
        </w:tc>
      </w:tr>
      <w:tr w:rsidR="00DF7778" w:rsidRPr="00DF7778" w14:paraId="70503CDC" w14:textId="77777777" w:rsidTr="008C1888">
        <w:trPr>
          <w:trHeight w:val="6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CE3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lastRenderedPageBreak/>
              <w:t>7415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C1E2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CV Instability Type: Persistent Ischemic Symptoms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C8A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83.52%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886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0.67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D50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0.619-0.722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04B0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25F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93.63%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377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0.873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8A7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0.839-0.906</w:t>
            </w:r>
          </w:p>
        </w:tc>
      </w:tr>
      <w:tr w:rsidR="00DF7778" w:rsidRPr="00DF7778" w14:paraId="48ECAA1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B10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7415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D24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CV Instability Type: Hemodynamic instability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AFE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95.94%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2CA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0.919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857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0.891-0.946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8356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283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98.63%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470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0.973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C65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0.956-0.989</w:t>
            </w:r>
          </w:p>
        </w:tc>
      </w:tr>
      <w:tr w:rsidR="00DF7778" w:rsidRPr="00DF7778" w14:paraId="335E8123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FE3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7415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8FB4B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CV Instability Type: Ventricular arrhythmia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1D0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96.45%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528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0.929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261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0.903-0.955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71AF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3A6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95.88%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106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0.918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315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0.890-0.945</w:t>
            </w:r>
          </w:p>
        </w:tc>
      </w:tr>
      <w:tr w:rsidR="00DF7778" w:rsidRPr="00DF7778" w14:paraId="291F76BC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E29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7415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DAF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CV Instability Type: Cardiogenic Shock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890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96.45%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B41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0.929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0114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0.903-0.955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3722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7C0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3E8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E7E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C9594D7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AD58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7415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5D9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CV Instability Type: Acute HF Symptoms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DAA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93.92%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F0B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0.878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975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0.845-0.912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FE6A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618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F96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7B9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23EFA3E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EA6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7422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334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Mechanical Ventricular Support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1E0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94.80%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00A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0.922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8031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0.899-0.945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AF772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C0C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8A5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B80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6D1BA5E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AED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7424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FA0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Mechanical Ventricular Support Timing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671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99.24%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859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2E07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0.982-0.998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9798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795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0E3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423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821FBD9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776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7800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ECD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PCI Status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751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96.20%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8E0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0.839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BBF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0.809-0.87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945B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B78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96.38%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6A5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0.878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68F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0.852-0.904</w:t>
            </w:r>
          </w:p>
        </w:tc>
      </w:tr>
      <w:tr w:rsidR="00DF7778" w:rsidRPr="00DF7778" w14:paraId="34B16A67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9ED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7825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138B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PCI Indication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7DE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70.98%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1E6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0.678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D39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0.642-0.713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646D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7816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67.75%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8FE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0.645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8D6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0.610-0.681</w:t>
            </w:r>
          </w:p>
        </w:tc>
      </w:tr>
      <w:tr w:rsidR="00DF7778" w:rsidRPr="00DF7778" w14:paraId="0287C7F9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B2A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7836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9F12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Subsequent ECG with STEMI or STEMI Equivalent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318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0161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DC8D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1DFCB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4F07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98.25%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A90C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DB3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p &lt;.0001</w:t>
            </w:r>
          </w:p>
        </w:tc>
      </w:tr>
      <w:tr w:rsidR="00DF7778" w:rsidRPr="00DF7778" w14:paraId="4FBA1F1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44E5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7836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2C9D5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Subsequent ECG with STEMI or STEMI Equivalent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A32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1FB65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29CE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EB50E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9F2C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98.00%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209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373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p &lt;.0001</w:t>
            </w:r>
          </w:p>
        </w:tc>
      </w:tr>
      <w:tr w:rsidR="00DF7778" w:rsidRPr="00DF7778" w14:paraId="01904DDE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84F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7841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2E5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Patient Transferred in for Immediate PCI for STEMI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3F9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98.10%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F72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0.975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3E8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0.962-0.987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C879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293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97.38%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AEEC" w14:textId="77777777" w:rsidR="001947CA" w:rsidRPr="00AA475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AA4752">
              <w:rPr>
                <w:rFonts w:ascii="Georgia" w:hAnsi="Georgia" w:cs="Calibri"/>
                <w:sz w:val="22"/>
                <w:szCs w:val="22"/>
              </w:rPr>
              <w:t>0.963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828E" w14:textId="77777777" w:rsidR="001947CA" w:rsidRPr="00AA4752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AA4752">
              <w:rPr>
                <w:rFonts w:ascii="Georgia" w:hAnsi="Georgia" w:cs="Calibri"/>
                <w:sz w:val="22"/>
                <w:szCs w:val="22"/>
              </w:rPr>
              <w:t>0.948-0.978</w:t>
            </w:r>
          </w:p>
        </w:tc>
      </w:tr>
      <w:tr w:rsidR="00DF7778" w:rsidRPr="00DF7778" w14:paraId="74609DF3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7EDAE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7845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F040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First Device Activation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838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C40D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EC09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CC96C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F7E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97.38%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E6DC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312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p &lt;.0001</w:t>
            </w:r>
          </w:p>
        </w:tc>
      </w:tr>
      <w:tr w:rsidR="00DF7778" w:rsidRPr="00DF7778" w14:paraId="5E29C5FD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6BFD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7845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945D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First Device Activation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8A41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AA9E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426C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5E69A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72B7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93.38%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CF57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-0.01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15EC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0.9068</w:t>
            </w:r>
          </w:p>
        </w:tc>
      </w:tr>
      <w:tr w:rsidR="00DF7778" w:rsidRPr="00DF7778" w14:paraId="66EA6EC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712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8005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8A6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Chronic Total Occlusion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9C3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83.66%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A03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-0.283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984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-0.031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5784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C98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630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7468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094115DF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D2A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8012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4A2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In-stent Thrombosis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985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94.78%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74C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-0.243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D5B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-0.041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568D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11E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902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D5A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0BB406F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CF13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6030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D52E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Pre-Hemoglobin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384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94.17%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CB37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0.973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EB80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96457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4B74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5F8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B030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DF7778" w:rsidRPr="00DF7778" w14:paraId="576BFD1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104B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6050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98F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Pre-Procedure Creatinine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7B9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93.41%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423A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0.902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7F24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5A47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133D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BC89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C882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DF7778" w:rsidRPr="00DF7778" w14:paraId="13CFF3E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46D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8505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CC38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Post-Hemoglobin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74E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93.54%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C094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0.991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B9BE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18EE7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2EE1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87.50%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2411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47BC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p &lt;.0001</w:t>
            </w:r>
          </w:p>
        </w:tc>
      </w:tr>
      <w:tr w:rsidR="00DF7778" w:rsidRPr="00DF7778" w14:paraId="0C7F4CC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C162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8510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3859F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Post-Creatinine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075F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91.13%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7C7C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0.912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98B00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62C7C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4E5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81.38%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2969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0.996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77C2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p &lt;.0001</w:t>
            </w:r>
          </w:p>
        </w:tc>
      </w:tr>
      <w:tr w:rsidR="00DF7778" w:rsidRPr="00DF7778" w14:paraId="3CEF219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5F7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09CD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Hemorrhage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FED9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A35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843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BFC6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239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C04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753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254CD32E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75F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763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Hemorrhage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09C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E88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9FA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26EA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454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458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52D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928896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53B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82A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Hemorrhage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EF9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CF1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B7F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750CF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DE4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414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F63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501BB292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093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D0E3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Access Site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5DA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99.11%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907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0.982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770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0.969-0.995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3121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F28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E56B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044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5EB98A19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788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FB87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Access Site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3DE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99.11%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111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9C1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B0EC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5AB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DCB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3CF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0184D19F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CE0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C06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Access Site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064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98.99%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25E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648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CD69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0BA8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301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EAC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4C5ABC4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7CA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0B5A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- Gastrointestinal (GI)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38F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99.75%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0BB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0.995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421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0.988-1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59D9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670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E0A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F70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550D7CD2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663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B73A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Gastrointestinal (GI)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F9E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99.75%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A20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074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A40B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45E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B8A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D34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11782725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745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C36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Gastrointestinal (GI)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416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99.49%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A1B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401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5FB2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263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BDC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800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6B1ADDD9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7C6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2E1A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Genitourinary (GU)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606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474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20B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5257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B65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3AB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614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6D94119A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ADD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F8A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- Genitourinary (GU)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F9D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07F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EEC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6B31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43B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719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29C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2F245755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332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98A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Genitourinary (GU)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682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9B6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76B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54DA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E81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EEE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F12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6CBCE189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114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lastRenderedPageBreak/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898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- Hematoma at Access Site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53B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99.24%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4C6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0.985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A72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0.973-0.997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0F1D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605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8DC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9AC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3C04B8A4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358A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B0D9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Bleeding – Hematoma at Access Site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33C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99.24%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FC95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CF2D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8AC50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776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1AC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5FB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F9E3116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436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4F08" w14:textId="77777777" w:rsidR="001947CA" w:rsidRPr="00D00B81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Bleeding – Hematoma at Access Site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E1D6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98.99%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B937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5118" w14:textId="77777777" w:rsidR="001947CA" w:rsidRPr="00D00B81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D00B81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3BE97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7B8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A74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782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0912F9C3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F19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C940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Other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6EF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99.24%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7255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0.985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6C9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0.973-0.997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6BB3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3AA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9E7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2E3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56B4555E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5D4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F91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Other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6C5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99.24%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7F3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EB0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32BC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A49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4E9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860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3613869C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D20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89C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Other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36F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99.24%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5B6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7F6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3E3EB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831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DA1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3CD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30F442DF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DBA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5182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Retroperitoneal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AD8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99.87%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3B4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0.997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232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0.993-1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B7660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127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7E6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219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59D3FB4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348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54B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Retroperitoneal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C32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99.87%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89E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33BC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82BBD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B63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63E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5B9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64503F0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D92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C17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Bleeding – Retroperitoneal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6A9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99.75%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0E9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51C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DF4C0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2F6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8C5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D4D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0FB3575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DEFB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9275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1DF7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Packed Red Blood Cell Transfusion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4688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99.49%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7D5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A0A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0.98-1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B71B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A97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EDB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308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3612E4AE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ACD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A483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Hemorrhage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4D1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047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D09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699A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F66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99.75%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0BB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0.995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ED2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0.988-1.000</w:t>
            </w:r>
          </w:p>
        </w:tc>
      </w:tr>
      <w:tr w:rsidR="00DF7778" w:rsidRPr="00DF7778" w14:paraId="1511AFC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BAAF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E78C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Hemorrhage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B35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BD0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F77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220A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04F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99.75%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C22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573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1A0FBDB5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3F5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6CA2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Hemorrhage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763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F7D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0D9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F283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130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99.75%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DFF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DA3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13293ECC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80C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0D37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Ischemic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E18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DD4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891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810B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83D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99.38%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764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F50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0.977-0.998</w:t>
            </w:r>
          </w:p>
        </w:tc>
      </w:tr>
      <w:tr w:rsidR="00DF7778" w:rsidRPr="00DF7778" w14:paraId="298C2BD6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CF4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F05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Ischemic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A47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3DA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2E6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5F85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E4A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99.00%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83A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5F2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592E0934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891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CA6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Ischemic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170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1FE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5E2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1BC1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8CB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98.88%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BBC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6CA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5802B48F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4005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958D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Undetermined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0AA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817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6EC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D98DF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7A2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0D8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A1F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4F5BB11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A96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3A3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Undetermined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541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1FD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9C7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7044D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E8F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25A9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482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5318268F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D70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5A2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Stroke – Undetermined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FEE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C10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4DA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1F1E4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7DF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100.00%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20C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61F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778667B3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C100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6202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Other Vascular Complications Requiring Treatment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F0E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58E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973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65937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7D1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49E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FCA0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0.993-1.000</w:t>
            </w:r>
          </w:p>
        </w:tc>
      </w:tr>
      <w:tr w:rsidR="00DF7778" w:rsidRPr="00DF7778" w14:paraId="3523DA0B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333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A21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Other Vascular Complications Requiring Treatment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2A5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5CD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988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7CAA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6C8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DE5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CB9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48C5F3FD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9E9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71A6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Other Vascular Complications Requiring Treatment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DDF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60A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629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4952B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5E7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334B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9F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NA</w:t>
            </w:r>
          </w:p>
        </w:tc>
      </w:tr>
      <w:tr w:rsidR="00DF7778" w:rsidRPr="00DF7778" w14:paraId="0F49599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030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9002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26BF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New Requirement for Dialysis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22F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99.75%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0C5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0.995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187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0.988-1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E0D6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501C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094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D11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7D4F48DD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CCF8" w14:textId="77777777" w:rsidR="001947CA" w:rsidRPr="00201EB9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0FE6" w14:textId="77777777" w:rsidR="001947CA" w:rsidRPr="00201EB9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New Requirement for Dialysis Date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C12B" w14:textId="77777777" w:rsidR="001947CA" w:rsidRPr="00201EB9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99.49%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8DED" w14:textId="77777777" w:rsidR="001947CA" w:rsidRPr="00201EB9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87E1" w14:textId="77777777" w:rsidR="001947CA" w:rsidRPr="00201EB9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  &lt;.0001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080DA" w14:textId="77777777" w:rsidR="001947CA" w:rsidRPr="00DF7778" w:rsidRDefault="001947CA" w:rsidP="007E5242">
            <w:pPr>
              <w:rPr>
                <w:rFonts w:ascii="Georgia" w:hAnsi="Georgia" w:cs="Calibri"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1B4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B58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FF8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1C22E537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5087" w14:textId="77777777" w:rsidR="001947CA" w:rsidRPr="00201EB9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9003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29D3" w14:textId="77777777" w:rsidR="001947CA" w:rsidRPr="00201EB9" w:rsidRDefault="001947CA" w:rsidP="007E5242">
            <w:pPr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New Requirement for Dialysis Time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7B3D" w14:textId="77777777" w:rsidR="001947CA" w:rsidRPr="00201EB9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98.86%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A91A" w14:textId="77777777" w:rsidR="001947CA" w:rsidRPr="00201EB9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-0.734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3165" w14:textId="77777777" w:rsidR="001947CA" w:rsidRPr="00201EB9" w:rsidRDefault="001947CA" w:rsidP="007E5242">
            <w:pPr>
              <w:jc w:val="center"/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</w:pPr>
            <w:r w:rsidRPr="00201EB9">
              <w:rPr>
                <w:rFonts w:ascii="Georgia" w:hAnsi="Georgia" w:cs="Calibri"/>
                <w:b/>
                <w:bCs/>
                <w:i/>
                <w:iCs/>
                <w:sz w:val="22"/>
                <w:szCs w:val="22"/>
              </w:rPr>
              <w:t>0.0602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DDF8F" w14:textId="77777777" w:rsidR="001947CA" w:rsidRPr="00DF7778" w:rsidRDefault="001947CA" w:rsidP="007E5242">
            <w:pPr>
              <w:rPr>
                <w:rFonts w:ascii="Georgia" w:hAnsi="Georgia" w:cs="Calibri"/>
                <w:i/>
                <w:iCs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520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CC8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86D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</w:tr>
      <w:tr w:rsidR="00DF7778" w:rsidRPr="00DF7778" w14:paraId="4495667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3E6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9277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E3F0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Transfusion PCI (within 72 hours)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44F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428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C82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03FDB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9D8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98.88%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56A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16B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0.963-0.992</w:t>
            </w:r>
          </w:p>
        </w:tc>
      </w:tr>
      <w:tr w:rsidR="00DF7778" w:rsidRPr="00DF7778" w14:paraId="519F5E4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DAB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10105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53E8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Discharge Status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B25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99.87%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886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0.997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62A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0.993-1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4AA50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8C6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9D3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118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0.993-1.000</w:t>
            </w:r>
          </w:p>
        </w:tc>
      </w:tr>
      <w:tr w:rsidR="00DF7778" w:rsidRPr="00DF7778" w14:paraId="193A39B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95B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10110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615B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Discharge Location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B6E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98.73%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836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0.985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C4D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0.976-0.994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1050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D69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98.63%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EC9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0.984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59B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0.975-0.993</w:t>
            </w:r>
          </w:p>
        </w:tc>
      </w:tr>
      <w:tr w:rsidR="00DF7778" w:rsidRPr="00DF7778" w14:paraId="38CE175C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191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10115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771E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Hospice Care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A0D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94B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7836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D79A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9A7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93D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0.972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381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0.958-0.985</w:t>
            </w:r>
          </w:p>
        </w:tc>
      </w:tr>
      <w:tr w:rsidR="00DF7778" w:rsidRPr="00DF7778" w14:paraId="67AF8614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FD1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10205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241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Aspirin at Discharge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083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87A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627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05E87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4A78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96.63%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A6F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0.892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8B7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0.868-0.917</w:t>
            </w:r>
          </w:p>
        </w:tc>
      </w:tr>
      <w:tr w:rsidR="00DF7778" w:rsidRPr="00DF7778" w14:paraId="1A56EF67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9C2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10205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AF9B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Clopidogrel at Discharge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978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496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DCE9B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BC4E9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F14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96.88%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1B3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0.895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B7B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0.871-0.919</w:t>
            </w:r>
          </w:p>
        </w:tc>
      </w:tr>
      <w:tr w:rsidR="00DF7778" w:rsidRPr="00DF7778" w14:paraId="651CAE9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091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10205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02C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Prasugrel at Discharge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92B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24FA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901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EAE22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230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98.50%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5A6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0.919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BDE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0.898-0.940</w:t>
            </w:r>
          </w:p>
        </w:tc>
      </w:tr>
      <w:tr w:rsidR="00DF7778" w:rsidRPr="00DF7778" w14:paraId="2686D296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C952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10205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FDB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Ticagrelor at Discharge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644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4D0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2A8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A7C77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C6C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96.75%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DF0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0.898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73EF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0.875-0.921</w:t>
            </w:r>
          </w:p>
        </w:tc>
      </w:tr>
      <w:tr w:rsidR="00DF7778" w:rsidRPr="00DF7778" w14:paraId="63D9953D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83F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10205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2213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Statin at Discharge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00519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73E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A33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3F6A1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585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96.63%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6031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0.897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EAD4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0.873-0.920</w:t>
            </w:r>
          </w:p>
        </w:tc>
      </w:tr>
      <w:tr w:rsidR="00DF7778" w:rsidRPr="00DF7778" w14:paraId="329C01DD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3747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lastRenderedPageBreak/>
              <w:t>10205</w:t>
            </w:r>
          </w:p>
        </w:tc>
        <w:tc>
          <w:tcPr>
            <w:tcW w:w="52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6AC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Ticlopidine at Discharge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E873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585F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1120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-</w:t>
            </w:r>
          </w:p>
        </w:tc>
        <w:tc>
          <w:tcPr>
            <w:tcW w:w="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2BF95" w14:textId="77777777" w:rsidR="001947CA" w:rsidRPr="00DF7778" w:rsidRDefault="001947CA" w:rsidP="007E5242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917E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99.25%</w:t>
            </w:r>
          </w:p>
        </w:tc>
        <w:tc>
          <w:tcPr>
            <w:tcW w:w="20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6ADD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0.925</w:t>
            </w:r>
          </w:p>
        </w:tc>
        <w:tc>
          <w:tcPr>
            <w:tcW w:w="1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5CD5" w14:textId="77777777" w:rsidR="001947CA" w:rsidRPr="00DF7778" w:rsidRDefault="001947CA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0.904-0.946</w:t>
            </w:r>
          </w:p>
        </w:tc>
      </w:tr>
      <w:tr w:rsidR="00DF7778" w:rsidRPr="00DF7778" w14:paraId="692C758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54C0" w14:textId="099CAA99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2060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01EF1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Sex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710B" w14:textId="26BCE194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49E7E712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C7A2" w14:textId="35A838D4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4615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87AE7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 xml:space="preserve">Hypertension 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1185" w14:textId="5FE4DE71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2B68B95F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6984" w14:textId="6BD91886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4651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4CDD6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Canadian Study of Health and Aging (CSHA) Clinical Frailty Scale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CE14" w14:textId="6A369061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5E6BB999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3EC3" w14:textId="2712431A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6016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0A318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Systolic Blood Pressure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CA4E" w14:textId="4A4DD8B1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0C7EF14E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0350" w14:textId="10EA675D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7540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80101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Valvular Disease Stenosis Type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7CA7" w14:textId="277ED705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70E03FE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009E" w14:textId="3386208D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7451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0B1F2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Valvular Disease Stenosis Severity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B283" w14:textId="480B90B1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6D94AFEB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70FB" w14:textId="1A9EB727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7508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E29B9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Native Coronary Vessel Stenosis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8C21" w14:textId="7EBAA0C7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6DEF9002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B3B8" w14:textId="585E660A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7810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482AC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Level of Consciousness (PCI Procedure)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0B62" w14:textId="58B6E143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7EBEC3E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7BAA" w14:textId="347CC3F2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7816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8E1A2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Cardiovascular Treatment Decision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AB12" w14:textId="7AECA1A0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6AC0D15B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6F9E" w14:textId="3A7EBDCE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7850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FFB5B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Patient Centered Reason for Delay in PCI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87C7" w14:textId="6301729B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4ADE8D81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77C3" w14:textId="7DCA3D64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8001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B364C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Native Lesion Segment Number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FDDB" w14:textId="49968B56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48E6FE1C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6AA0" w14:textId="2AE9646D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9275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25106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Packed Red Blood Cell Transfusion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DEBE" w14:textId="2F6C32B7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7D9DD5F0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4A5E" w14:textId="5BF63A69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9277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4DBF4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Transfusion PCI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D374" w14:textId="64E27377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4FB461D4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5F5C" w14:textId="215864B4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9278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819F9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Transfusion Surgery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4204" w14:textId="5E748607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7606A378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DBB4" w14:textId="40AA3AE5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10075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E727D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Comfort Measures Only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B44C" w14:textId="3746A6AA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  <w:tr w:rsidR="00DF7778" w:rsidRPr="00DF7778" w14:paraId="2E5E5922" w14:textId="77777777" w:rsidTr="008C1888">
        <w:trPr>
          <w:trHeight w:val="315"/>
        </w:trPr>
        <w:tc>
          <w:tcPr>
            <w:tcW w:w="13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26F4" w14:textId="088883B6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10116</w:t>
            </w:r>
          </w:p>
        </w:tc>
        <w:tc>
          <w:tcPr>
            <w:tcW w:w="5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5624A" w14:textId="77777777" w:rsidR="00897E64" w:rsidRPr="00DF7778" w:rsidRDefault="00897E64" w:rsidP="007E5242">
            <w:pPr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eastAsia="Times New Roman" w:hAnsi="Georgia" w:cs="Calibri"/>
                <w:sz w:val="22"/>
                <w:szCs w:val="22"/>
                <w14:ligatures w14:val="none"/>
              </w:rPr>
              <w:t>Cardiac Rehabilitation Referral</w:t>
            </w:r>
          </w:p>
        </w:tc>
        <w:tc>
          <w:tcPr>
            <w:tcW w:w="1078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C004" w14:textId="2C74A5B8" w:rsidR="00897E64" w:rsidRPr="00DF7778" w:rsidRDefault="00897E64" w:rsidP="007E5242">
            <w:pPr>
              <w:jc w:val="center"/>
              <w:rPr>
                <w:rFonts w:ascii="Georgia" w:hAnsi="Georgia" w:cs="Calibri"/>
                <w:sz w:val="22"/>
                <w:szCs w:val="22"/>
              </w:rPr>
            </w:pPr>
            <w:r w:rsidRPr="00DF7778">
              <w:rPr>
                <w:rFonts w:ascii="Georgia" w:hAnsi="Georgia" w:cs="Calibri"/>
                <w:sz w:val="22"/>
                <w:szCs w:val="22"/>
              </w:rPr>
              <w:t>Audit results pending</w:t>
            </w:r>
          </w:p>
        </w:tc>
      </w:tr>
    </w:tbl>
    <w:p w14:paraId="67E6E51F" w14:textId="77777777" w:rsidR="008B7890" w:rsidRPr="004C4B19" w:rsidRDefault="008B7890" w:rsidP="00201EB9">
      <w:pPr>
        <w:pStyle w:val="NormalWeb"/>
        <w:rPr>
          <w:rFonts w:ascii="Georgia" w:hAnsi="Georgia"/>
          <w:b/>
          <w:bCs/>
          <w:sz w:val="22"/>
          <w:szCs w:val="22"/>
        </w:rPr>
      </w:pPr>
    </w:p>
    <w:sectPr w:rsidR="008B7890" w:rsidRPr="004C4B19" w:rsidSect="001947CA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A7"/>
    <w:rsid w:val="00042D5A"/>
    <w:rsid w:val="00084EDD"/>
    <w:rsid w:val="000900D0"/>
    <w:rsid w:val="000B67E0"/>
    <w:rsid w:val="0011341C"/>
    <w:rsid w:val="00151990"/>
    <w:rsid w:val="00163F83"/>
    <w:rsid w:val="00171CFC"/>
    <w:rsid w:val="00175860"/>
    <w:rsid w:val="001947CA"/>
    <w:rsid w:val="00201EB9"/>
    <w:rsid w:val="002423DC"/>
    <w:rsid w:val="00242909"/>
    <w:rsid w:val="002F0D64"/>
    <w:rsid w:val="00314047"/>
    <w:rsid w:val="003C1F89"/>
    <w:rsid w:val="003D55CD"/>
    <w:rsid w:val="004C4B19"/>
    <w:rsid w:val="004D5BBC"/>
    <w:rsid w:val="004F3384"/>
    <w:rsid w:val="0055093B"/>
    <w:rsid w:val="005A5148"/>
    <w:rsid w:val="005C2C75"/>
    <w:rsid w:val="005D1046"/>
    <w:rsid w:val="005F5C31"/>
    <w:rsid w:val="006461EC"/>
    <w:rsid w:val="006A6590"/>
    <w:rsid w:val="006E0032"/>
    <w:rsid w:val="006F14F3"/>
    <w:rsid w:val="006F3414"/>
    <w:rsid w:val="006F549D"/>
    <w:rsid w:val="007045A9"/>
    <w:rsid w:val="00705009"/>
    <w:rsid w:val="007153C5"/>
    <w:rsid w:val="00731925"/>
    <w:rsid w:val="0075251F"/>
    <w:rsid w:val="00754F00"/>
    <w:rsid w:val="0076113D"/>
    <w:rsid w:val="00772835"/>
    <w:rsid w:val="00780A62"/>
    <w:rsid w:val="00786A3F"/>
    <w:rsid w:val="0079140D"/>
    <w:rsid w:val="0079429A"/>
    <w:rsid w:val="007A5E6A"/>
    <w:rsid w:val="007B05D4"/>
    <w:rsid w:val="007F6B12"/>
    <w:rsid w:val="0080160A"/>
    <w:rsid w:val="0081568B"/>
    <w:rsid w:val="00822AA7"/>
    <w:rsid w:val="00897E64"/>
    <w:rsid w:val="008B7890"/>
    <w:rsid w:val="008C1888"/>
    <w:rsid w:val="008C3EED"/>
    <w:rsid w:val="008C5EEC"/>
    <w:rsid w:val="008D1C57"/>
    <w:rsid w:val="008D7992"/>
    <w:rsid w:val="0091461B"/>
    <w:rsid w:val="00923554"/>
    <w:rsid w:val="009313E9"/>
    <w:rsid w:val="009B15B3"/>
    <w:rsid w:val="00A12689"/>
    <w:rsid w:val="00A157A7"/>
    <w:rsid w:val="00A22B79"/>
    <w:rsid w:val="00A9715A"/>
    <w:rsid w:val="00AA4752"/>
    <w:rsid w:val="00AC00C7"/>
    <w:rsid w:val="00B23C03"/>
    <w:rsid w:val="00B4623F"/>
    <w:rsid w:val="00B54730"/>
    <w:rsid w:val="00B57702"/>
    <w:rsid w:val="00B62E0B"/>
    <w:rsid w:val="00B96EF4"/>
    <w:rsid w:val="00BD6AAF"/>
    <w:rsid w:val="00BE68F7"/>
    <w:rsid w:val="00C11F56"/>
    <w:rsid w:val="00C416CC"/>
    <w:rsid w:val="00C51F08"/>
    <w:rsid w:val="00C7594B"/>
    <w:rsid w:val="00C8796A"/>
    <w:rsid w:val="00C97F23"/>
    <w:rsid w:val="00CF0791"/>
    <w:rsid w:val="00CF07E1"/>
    <w:rsid w:val="00D00B81"/>
    <w:rsid w:val="00D44478"/>
    <w:rsid w:val="00D86F69"/>
    <w:rsid w:val="00DC4C60"/>
    <w:rsid w:val="00DF3B5E"/>
    <w:rsid w:val="00DF7778"/>
    <w:rsid w:val="00E06703"/>
    <w:rsid w:val="00E11FE4"/>
    <w:rsid w:val="00E45A57"/>
    <w:rsid w:val="00E46FF1"/>
    <w:rsid w:val="00E57A06"/>
    <w:rsid w:val="00E6596F"/>
    <w:rsid w:val="00E72181"/>
    <w:rsid w:val="00E92F2B"/>
    <w:rsid w:val="00E96084"/>
    <w:rsid w:val="00EB2668"/>
    <w:rsid w:val="00F0034E"/>
    <w:rsid w:val="00F32C93"/>
    <w:rsid w:val="00F6411F"/>
    <w:rsid w:val="00FB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2D2B"/>
  <w15:chartTrackingRefBased/>
  <w15:docId w15:val="{9DDF703A-8838-47CD-8850-672F652C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AA7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A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A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A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A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AA7"/>
    <w:rPr>
      <w:rFonts w:ascii="Aptos" w:eastAsiaTheme="majorEastAsia" w:hAnsi="Aptos" w:cstheme="majorBidi"/>
      <w:i/>
      <w:iCs/>
      <w:color w:val="595959" w:themeColor="text1" w:themeTint="A6"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AA7"/>
    <w:rPr>
      <w:rFonts w:ascii="Aptos" w:eastAsiaTheme="majorEastAsia" w:hAnsi="Aptos" w:cstheme="majorBidi"/>
      <w:color w:val="595959" w:themeColor="text1" w:themeTint="A6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AA7"/>
    <w:rPr>
      <w:rFonts w:ascii="Aptos" w:eastAsiaTheme="majorEastAsia" w:hAnsi="Aptos" w:cstheme="majorBidi"/>
      <w:i/>
      <w:iCs/>
      <w:color w:val="272727" w:themeColor="text1" w:themeTint="D8"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AA7"/>
    <w:rPr>
      <w:rFonts w:ascii="Aptos" w:eastAsiaTheme="majorEastAsia" w:hAnsi="Aptos" w:cstheme="majorBidi"/>
      <w:color w:val="272727" w:themeColor="text1" w:themeTint="D8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22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A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22A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AA7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822AA7"/>
  </w:style>
  <w:style w:type="paragraph" w:styleId="NormalWeb">
    <w:name w:val="Normal (Web)"/>
    <w:basedOn w:val="Normal"/>
    <w:uiPriority w:val="99"/>
    <w:unhideWhenUsed/>
    <w:rsid w:val="00822AA7"/>
    <w:pPr>
      <w:spacing w:before="100" w:beforeAutospacing="1" w:after="100" w:afterAutospacing="1"/>
    </w:pPr>
  </w:style>
  <w:style w:type="paragraph" w:customStyle="1" w:styleId="elementtoproof">
    <w:name w:val="elementtoproof"/>
    <w:basedOn w:val="Normal"/>
    <w:uiPriority w:val="99"/>
    <w:semiHidden/>
    <w:rsid w:val="00822AA7"/>
  </w:style>
  <w:style w:type="paragraph" w:customStyle="1" w:styleId="font5">
    <w:name w:val="font5"/>
    <w:basedOn w:val="Normal"/>
    <w:uiPriority w:val="99"/>
    <w:semiHidden/>
    <w:rsid w:val="00822AA7"/>
    <w:pPr>
      <w:spacing w:before="100" w:beforeAutospacing="1" w:after="100" w:afterAutospacing="1"/>
    </w:pPr>
    <w:rPr>
      <w:rFonts w:ascii="Cambria" w:hAnsi="Cambria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uiPriority w:val="99"/>
    <w:semiHidden/>
    <w:rsid w:val="00822AA7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67">
    <w:name w:val="xl67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68">
    <w:name w:val="xl68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color w:val="000000"/>
    </w:rPr>
  </w:style>
  <w:style w:type="paragraph" w:customStyle="1" w:styleId="xl69">
    <w:name w:val="xl69"/>
    <w:basedOn w:val="Normal"/>
    <w:uiPriority w:val="99"/>
    <w:semiHidden/>
    <w:rsid w:val="00822AA7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0">
    <w:name w:val="xl70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i/>
      <w:iCs/>
      <w:color w:val="00B050"/>
    </w:rPr>
  </w:style>
  <w:style w:type="paragraph" w:customStyle="1" w:styleId="xl71">
    <w:name w:val="xl71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72">
    <w:name w:val="xl72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00B050"/>
    </w:rPr>
  </w:style>
  <w:style w:type="paragraph" w:customStyle="1" w:styleId="xl73">
    <w:name w:val="xl73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color w:val="000000"/>
    </w:rPr>
  </w:style>
  <w:style w:type="paragraph" w:customStyle="1" w:styleId="xl74">
    <w:name w:val="xl74"/>
    <w:basedOn w:val="Normal"/>
    <w:uiPriority w:val="99"/>
    <w:semiHidden/>
    <w:rsid w:val="00822AA7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5">
    <w:name w:val="xl75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i/>
      <w:iCs/>
      <w:color w:val="00B050"/>
    </w:rPr>
  </w:style>
  <w:style w:type="paragraph" w:customStyle="1" w:styleId="xl76">
    <w:name w:val="xl76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77">
    <w:name w:val="xl77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</w:rPr>
  </w:style>
  <w:style w:type="paragraph" w:customStyle="1" w:styleId="xl78">
    <w:name w:val="xl78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E36C0A"/>
    </w:rPr>
  </w:style>
  <w:style w:type="paragraph" w:customStyle="1" w:styleId="xl79">
    <w:name w:val="xl79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color w:val="000000"/>
    </w:rPr>
  </w:style>
  <w:style w:type="paragraph" w:customStyle="1" w:styleId="xl80">
    <w:name w:val="xl80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E36C0A"/>
    </w:rPr>
  </w:style>
  <w:style w:type="paragraph" w:customStyle="1" w:styleId="xl81">
    <w:name w:val="xl81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00B050"/>
    </w:rPr>
  </w:style>
  <w:style w:type="paragraph" w:customStyle="1" w:styleId="xl82">
    <w:name w:val="xl82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00B050"/>
    </w:rPr>
  </w:style>
  <w:style w:type="paragraph" w:customStyle="1" w:styleId="xl83">
    <w:name w:val="xl83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color w:val="000000"/>
    </w:rPr>
  </w:style>
  <w:style w:type="paragraph" w:customStyle="1" w:styleId="xl84">
    <w:name w:val="xl84"/>
    <w:basedOn w:val="Normal"/>
    <w:uiPriority w:val="99"/>
    <w:semiHidden/>
    <w:rsid w:val="00822AA7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85">
    <w:name w:val="xl85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E36C0A"/>
    </w:rPr>
  </w:style>
  <w:style w:type="paragraph" w:customStyle="1" w:styleId="xl86">
    <w:name w:val="xl86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E36C0A"/>
    </w:rPr>
  </w:style>
  <w:style w:type="paragraph" w:customStyle="1" w:styleId="xl87">
    <w:name w:val="xl87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</w:rPr>
  </w:style>
  <w:style w:type="paragraph" w:customStyle="1" w:styleId="xl88">
    <w:name w:val="xl88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</w:rPr>
  </w:style>
  <w:style w:type="paragraph" w:customStyle="1" w:styleId="xl89">
    <w:name w:val="xl89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i/>
      <w:iCs/>
      <w:color w:val="E36C0A"/>
    </w:rPr>
  </w:style>
  <w:style w:type="paragraph" w:customStyle="1" w:styleId="xl90">
    <w:name w:val="xl90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</w:rPr>
  </w:style>
  <w:style w:type="paragraph" w:customStyle="1" w:styleId="xl91">
    <w:name w:val="xl91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92">
    <w:name w:val="xl92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FF0000"/>
    </w:rPr>
  </w:style>
  <w:style w:type="paragraph" w:customStyle="1" w:styleId="xl93">
    <w:name w:val="xl93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i/>
      <w:iCs/>
      <w:color w:val="FF0000"/>
    </w:rPr>
  </w:style>
  <w:style w:type="paragraph" w:customStyle="1" w:styleId="xl94">
    <w:name w:val="xl94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color w:val="000000"/>
    </w:rPr>
  </w:style>
  <w:style w:type="paragraph" w:customStyle="1" w:styleId="xl95">
    <w:name w:val="xl95"/>
    <w:basedOn w:val="Normal"/>
    <w:uiPriority w:val="99"/>
    <w:semiHidden/>
    <w:rsid w:val="00822AA7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96">
    <w:name w:val="xl96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color w:val="000000"/>
    </w:rPr>
  </w:style>
  <w:style w:type="paragraph" w:customStyle="1" w:styleId="xl97">
    <w:name w:val="xl97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98">
    <w:name w:val="xl98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99">
    <w:name w:val="xl99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00">
    <w:name w:val="xl100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i/>
      <w:iCs/>
      <w:color w:val="000000"/>
    </w:rPr>
  </w:style>
  <w:style w:type="paragraph" w:customStyle="1" w:styleId="xl101">
    <w:name w:val="xl101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02">
    <w:name w:val="xl102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03">
    <w:name w:val="xl103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04">
    <w:name w:val="xl104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E26B0A"/>
    </w:rPr>
  </w:style>
  <w:style w:type="paragraph" w:customStyle="1" w:styleId="xl105">
    <w:name w:val="xl105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i/>
      <w:iCs/>
      <w:color w:val="000000"/>
    </w:rPr>
  </w:style>
  <w:style w:type="paragraph" w:customStyle="1" w:styleId="xl106">
    <w:name w:val="xl106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00B050"/>
    </w:rPr>
  </w:style>
  <w:style w:type="paragraph" w:customStyle="1" w:styleId="xl107">
    <w:name w:val="xl107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E26B0A"/>
    </w:rPr>
  </w:style>
  <w:style w:type="paragraph" w:customStyle="1" w:styleId="xl108">
    <w:name w:val="xl108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E26B0A"/>
    </w:rPr>
  </w:style>
  <w:style w:type="paragraph" w:customStyle="1" w:styleId="xl109">
    <w:name w:val="xl109"/>
    <w:basedOn w:val="Normal"/>
    <w:uiPriority w:val="99"/>
    <w:semiHidden/>
    <w:rsid w:val="00822AA7"/>
    <w:pPr>
      <w:spacing w:before="100" w:beforeAutospacing="1" w:after="100" w:afterAutospacing="1"/>
      <w:jc w:val="center"/>
    </w:pPr>
    <w:rPr>
      <w:rFonts w:ascii="Calibri" w:hAnsi="Calibri" w:cs="Calibri"/>
      <w:b/>
      <w:bCs/>
      <w:color w:val="E26B0A"/>
    </w:rPr>
  </w:style>
  <w:style w:type="character" w:customStyle="1" w:styleId="emailstyle66">
    <w:name w:val="emailstyle66"/>
    <w:basedOn w:val="DefaultParagraphFont"/>
    <w:semiHidden/>
    <w:rsid w:val="00822AA7"/>
    <w:rPr>
      <w:rFonts w:ascii="Times New Roman" w:hAnsi="Times New Roman" w:cs="Times New Roman" w:hint="default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46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23F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23F"/>
    <w:rPr>
      <w:rFonts w:ascii="Aptos" w:hAnsi="Aptos" w:cs="Aptos"/>
      <w:b/>
      <w:bCs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A659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A6590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0174-88ac-4f21-af9b-8d427f3d0210" xsi:nil="true"/>
    <lcf76f155ced4ddcb4097134ff3c332f xmlns="3520ceb7-8728-4657-af83-9e03ee55fc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2CD1B98AA8C4CA76A3E511D57045F" ma:contentTypeVersion="14" ma:contentTypeDescription="Create a new document." ma:contentTypeScope="" ma:versionID="f1915c01ecaa7f579990a95801558ec5">
  <xsd:schema xmlns:xsd="http://www.w3.org/2001/XMLSchema" xmlns:xs="http://www.w3.org/2001/XMLSchema" xmlns:p="http://schemas.microsoft.com/office/2006/metadata/properties" xmlns:ns2="3520ceb7-8728-4657-af83-9e03ee55fc06" xmlns:ns3="0d680174-88ac-4f21-af9b-8d427f3d0210" targetNamespace="http://schemas.microsoft.com/office/2006/metadata/properties" ma:root="true" ma:fieldsID="0cd6f6f05ce38c709fe3786b2add2e1b" ns2:_="" ns3:_="">
    <xsd:import namespace="3520ceb7-8728-4657-af83-9e03ee55fc06"/>
    <xsd:import namespace="0d680174-88ac-4f21-af9b-8d427f3d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ceb7-8728-4657-af83-9e03ee55f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0174-88ac-4f21-af9b-8d427f3d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616e5bb-d411-42da-8e97-7c5e0312e1f8}" ma:internalName="TaxCatchAll" ma:showField="CatchAllData" ma:web="0d680174-88ac-4f21-af9b-8d427f3d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A0BF2-A2FE-4C29-BFED-FCEDC477A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3183E-A4DD-4462-93BF-9905CB64B2CA}">
  <ds:schemaRefs>
    <ds:schemaRef ds:uri="http://schemas.microsoft.com/office/2006/metadata/properties"/>
    <ds:schemaRef ds:uri="http://schemas.microsoft.com/office/infopath/2007/PartnerControls"/>
    <ds:schemaRef ds:uri="0d680174-88ac-4f21-af9b-8d427f3d0210"/>
    <ds:schemaRef ds:uri="3520ceb7-8728-4657-af83-9e03ee55fc06"/>
  </ds:schemaRefs>
</ds:datastoreItem>
</file>

<file path=customXml/itemProps3.xml><?xml version="1.0" encoding="utf-8"?>
<ds:datastoreItem xmlns:ds="http://schemas.openxmlformats.org/officeDocument/2006/customXml" ds:itemID="{05F5A53C-4CF1-4AD6-ACE1-BC659F1A6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0ceb7-8728-4657-af83-9e03ee55fc06"/>
    <ds:schemaRef ds:uri="0d680174-88ac-4f21-af9b-8d427f3d0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Blankinship</dc:creator>
  <cp:keywords/>
  <dc:description/>
  <cp:lastModifiedBy>Kristina Blankinship</cp:lastModifiedBy>
  <cp:revision>94</cp:revision>
  <dcterms:created xsi:type="dcterms:W3CDTF">2024-10-23T19:58:00Z</dcterms:created>
  <dcterms:modified xsi:type="dcterms:W3CDTF">2024-11-01T14:51:00Z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0x0101009942CD1B98AA8C4CA76A3E511D57045F</vt:lpwstr>
  </property>
  <property fmtid="{D5CDD505-2E9C-101B-9397-08002B2CF9AE}" pid="3" name="MediaServiceImageTags">
    <vt:lpwstr/>
  </property>
</Properties>
</file>