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8C45" w14:textId="11811D03" w:rsidR="00C04AA8" w:rsidRPr="00A81630" w:rsidRDefault="004622CE" w:rsidP="00C04AA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Meaningful Activity</w:t>
      </w:r>
    </w:p>
    <w:p w14:paraId="25972037" w14:textId="6045684A" w:rsidR="00A81630" w:rsidRPr="00A81630" w:rsidRDefault="00F53D71" w:rsidP="00C04AA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F53D71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Meaningful Activity </w:t>
      </w:r>
      <w:r w:rsidRPr="00F53D71">
        <w:rPr>
          <w:rFonts w:ascii="Arial" w:hAnsi="Arial" w:cs="Arial"/>
          <w:sz w:val="20"/>
          <w:szCs w:val="20"/>
        </w:rPr>
        <w:t xml:space="preserve">outcome measure assesses </w:t>
      </w:r>
      <w:r w:rsidR="00375487">
        <w:rPr>
          <w:rFonts w:ascii="Arial" w:hAnsi="Arial" w:cs="Arial"/>
          <w:sz w:val="20"/>
          <w:szCs w:val="20"/>
        </w:rPr>
        <w:t xml:space="preserve">the extent to which </w:t>
      </w:r>
      <w:r w:rsidRPr="00F53D71">
        <w:rPr>
          <w:rFonts w:ascii="Arial" w:hAnsi="Arial" w:cs="Arial"/>
          <w:sz w:val="20"/>
          <w:szCs w:val="20"/>
        </w:rPr>
        <w:t xml:space="preserve">individuals </w:t>
      </w:r>
      <w:r w:rsidR="00375487">
        <w:rPr>
          <w:rFonts w:ascii="Arial" w:hAnsi="Arial" w:cs="Arial"/>
          <w:sz w:val="20"/>
          <w:szCs w:val="20"/>
        </w:rPr>
        <w:t>engage i</w:t>
      </w:r>
      <w:r w:rsidRPr="00F53D71">
        <w:rPr>
          <w:rFonts w:ascii="Arial" w:hAnsi="Arial" w:cs="Arial"/>
          <w:sz w:val="20"/>
          <w:szCs w:val="20"/>
        </w:rPr>
        <w:t>n activities that are meaningful to them</w:t>
      </w:r>
      <w:r>
        <w:rPr>
          <w:rFonts w:ascii="Arial" w:hAnsi="Arial" w:cs="Arial"/>
          <w:sz w:val="20"/>
          <w:szCs w:val="20"/>
        </w:rPr>
        <w:t>, whether they participate as much in the</w:t>
      </w:r>
      <w:r w:rsidR="00375487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activities as they want, and the importance of various meaningful activit</w:t>
      </w:r>
      <w:r w:rsidR="00BD38FA">
        <w:rPr>
          <w:rFonts w:ascii="Arial" w:hAnsi="Arial" w:cs="Arial"/>
          <w:sz w:val="20"/>
          <w:szCs w:val="20"/>
        </w:rPr>
        <w:t>ies</w:t>
      </w:r>
      <w:r>
        <w:rPr>
          <w:rFonts w:ascii="Arial" w:hAnsi="Arial" w:cs="Arial"/>
          <w:sz w:val="20"/>
          <w:szCs w:val="20"/>
        </w:rPr>
        <w:t xml:space="preserve"> to the participant</w:t>
      </w:r>
      <w:r w:rsidRPr="00F53D71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"/>
        <w:tblW w:w="12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052"/>
        <w:gridCol w:w="2520"/>
        <w:gridCol w:w="2520"/>
        <w:gridCol w:w="2520"/>
        <w:gridCol w:w="2348"/>
      </w:tblGrid>
      <w:tr w:rsidR="00C04AA8" w:rsidRPr="00C04AA8" w14:paraId="351E6B52" w14:textId="77777777" w:rsidTr="00F86B92">
        <w:trPr>
          <w:cantSplit/>
        </w:trPr>
        <w:tc>
          <w:tcPr>
            <w:tcW w:w="3052" w:type="dxa"/>
            <w:shd w:val="clear" w:color="auto" w:fill="3F6CA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33E7F7A" w14:textId="6542DC99" w:rsidR="00C04AA8" w:rsidRPr="00C04AA8" w:rsidRDefault="00C04AA8" w:rsidP="00C04AA8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C04AA8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Inputs</w:t>
            </w:r>
          </w:p>
        </w:tc>
        <w:tc>
          <w:tcPr>
            <w:tcW w:w="2520" w:type="dxa"/>
            <w:shd w:val="clear" w:color="auto" w:fill="3F6CA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FAD28C3" w14:textId="77777777" w:rsidR="00C04AA8" w:rsidRPr="00C04AA8" w:rsidRDefault="00C04AA8" w:rsidP="00C04AA8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C04AA8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Activities</w:t>
            </w:r>
          </w:p>
        </w:tc>
        <w:tc>
          <w:tcPr>
            <w:tcW w:w="2520" w:type="dxa"/>
            <w:shd w:val="clear" w:color="auto" w:fill="3F6CA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019896" w14:textId="77777777" w:rsidR="00C04AA8" w:rsidRPr="00C04AA8" w:rsidRDefault="00C04AA8" w:rsidP="00C04AA8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C04AA8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Outputs</w:t>
            </w:r>
          </w:p>
        </w:tc>
        <w:tc>
          <w:tcPr>
            <w:tcW w:w="2520" w:type="dxa"/>
            <w:shd w:val="clear" w:color="auto" w:fill="0042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5475A82" w14:textId="77777777" w:rsidR="00C04AA8" w:rsidRPr="00C04AA8" w:rsidRDefault="00C04AA8" w:rsidP="00C04AA8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C04AA8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Outcomes</w:t>
            </w:r>
          </w:p>
        </w:tc>
        <w:tc>
          <w:tcPr>
            <w:tcW w:w="2348" w:type="dxa"/>
            <w:shd w:val="clear" w:color="auto" w:fill="0042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67E08E" w14:textId="77777777" w:rsidR="00C04AA8" w:rsidRPr="00C04AA8" w:rsidRDefault="00C04AA8" w:rsidP="00C04AA8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C04AA8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Impacts</w:t>
            </w:r>
          </w:p>
        </w:tc>
      </w:tr>
      <w:tr w:rsidR="009D7539" w:rsidRPr="00C04AA8" w14:paraId="7E6F1132" w14:textId="77777777" w:rsidTr="00F86B92">
        <w:trPr>
          <w:cantSplit/>
          <w:trHeight w:val="288"/>
        </w:trPr>
        <w:tc>
          <w:tcPr>
            <w:tcW w:w="305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E0CE98" w14:textId="77777777" w:rsidR="009D7539" w:rsidRPr="009D7539" w:rsidRDefault="009D7539" w:rsidP="009D7539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9D75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Funding</w:t>
            </w:r>
            <w:proofErr w:type="gramEnd"/>
            <w:r w:rsidRPr="009D75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  <w:p w14:paraId="0D627078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State and federal HCBS funding streams, community partnerships, technology resources.</w:t>
            </w:r>
          </w:p>
          <w:p w14:paraId="14815781" w14:textId="77777777" w:rsidR="009D7539" w:rsidRPr="009D7539" w:rsidRDefault="009D7539" w:rsidP="009D7539">
            <w:pPr>
              <w:ind w:left="8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Policies:</w:t>
            </w:r>
          </w:p>
          <w:p w14:paraId="4106B446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HCBS CMS/State guidelines, Final Settings Rule.</w:t>
            </w:r>
          </w:p>
          <w:p w14:paraId="393EB50D" w14:textId="77777777" w:rsidR="009D7539" w:rsidRPr="009D7539" w:rsidRDefault="009D7539" w:rsidP="009D7539">
            <w:pPr>
              <w:ind w:left="8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Human Resources:</w:t>
            </w:r>
          </w:p>
          <w:p w14:paraId="35B48279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HCBS providers, coordinators, direct support staff, RTCOM staff expertise.</w:t>
            </w:r>
          </w:p>
          <w:p w14:paraId="68FE321F" w14:textId="77777777" w:rsidR="009D7539" w:rsidRPr="009D7539" w:rsidRDefault="009D7539" w:rsidP="009D7539">
            <w:pPr>
              <w:ind w:left="8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Assessments:</w:t>
            </w:r>
          </w:p>
          <w:p w14:paraId="7AD5CB1D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9D7539">
              <w:rPr>
                <w:rFonts w:ascii="Arial" w:eastAsia="Times New Roman" w:hAnsi="Arial" w:cs="Arial"/>
                <w:sz w:val="18"/>
                <w:szCs w:val="18"/>
              </w:rPr>
              <w:t>Past experience</w:t>
            </w:r>
            <w:proofErr w:type="gramEnd"/>
            <w:r w:rsidRPr="009D7539">
              <w:rPr>
                <w:rFonts w:ascii="Arial" w:eastAsia="Times New Roman" w:hAnsi="Arial" w:cs="Arial"/>
                <w:sz w:val="18"/>
                <w:szCs w:val="18"/>
              </w:rPr>
              <w:t xml:space="preserve"> with development &amp; validation of a variety of person-</w:t>
            </w:r>
            <w:proofErr w:type="gramStart"/>
            <w:r w:rsidRPr="009D7539">
              <w:rPr>
                <w:rFonts w:ascii="Arial" w:eastAsia="Times New Roman" w:hAnsi="Arial" w:cs="Arial"/>
                <w:sz w:val="18"/>
                <w:szCs w:val="18"/>
              </w:rPr>
              <w:t>centered  measures</w:t>
            </w:r>
            <w:proofErr w:type="gramEnd"/>
            <w:r w:rsidRPr="009D7539">
              <w:rPr>
                <w:rFonts w:ascii="Arial" w:eastAsia="Times New Roman" w:hAnsi="Arial" w:cs="Arial"/>
                <w:sz w:val="18"/>
                <w:szCs w:val="18"/>
              </w:rPr>
              <w:t xml:space="preserve"> focused on HCBS outcomes. </w:t>
            </w:r>
          </w:p>
          <w:p w14:paraId="76DE2166" w14:textId="77777777" w:rsidR="009D7539" w:rsidRPr="009D7539" w:rsidRDefault="009D7539" w:rsidP="009D7539">
            <w:pPr>
              <w:ind w:left="8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Stakeholder Input:</w:t>
            </w:r>
          </w:p>
          <w:p w14:paraId="42B44EA6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National input from state HCBS administrators, providers, families, and beneficiaries.</w:t>
            </w:r>
          </w:p>
          <w:p w14:paraId="414DA452" w14:textId="77777777" w:rsidR="009D7539" w:rsidRPr="009D7539" w:rsidRDefault="009D7539" w:rsidP="009D753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Measure Development &amp; Adoption:</w:t>
            </w:r>
          </w:p>
          <w:p w14:paraId="5AA5AB7D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Ongoing stakeholder engagement in measure design and review.</w:t>
            </w:r>
          </w:p>
          <w:p w14:paraId="20B0C21D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Theory &amp; research driven constructs</w:t>
            </w:r>
          </w:p>
          <w:p w14:paraId="381394FF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Cognitive and feasibility testing.</w:t>
            </w:r>
          </w:p>
          <w:p w14:paraId="6247D8E5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National HCBS beneficiary testing.</w:t>
            </w:r>
          </w:p>
          <w:p w14:paraId="3D1C6593" w14:textId="1912C316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Provider commitment to measure use and quality improvement.</w:t>
            </w:r>
          </w:p>
        </w:tc>
        <w:tc>
          <w:tcPr>
            <w:tcW w:w="25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29CDF" w14:textId="77777777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Person-Centered Services</w:t>
            </w:r>
          </w:p>
          <w:p w14:paraId="49F908E7" w14:textId="77777777" w:rsid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Collaborative planning between beneficiaries and providers</w:t>
            </w:r>
          </w:p>
          <w:p w14:paraId="2EF5FAA0" w14:textId="77777777" w:rsidR="004622CE" w:rsidRPr="009D7539" w:rsidRDefault="004622CE" w:rsidP="004622CE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1D7635A" w14:textId="77777777" w:rsidR="009D7539" w:rsidRPr="009D7539" w:rsidRDefault="009D7539" w:rsidP="009D7539">
            <w:pPr>
              <w:ind w:left="8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Training/Skill-Building:</w:t>
            </w:r>
          </w:p>
          <w:p w14:paraId="6A2FE9F5" w14:textId="77777777" w:rsidR="00C0174A" w:rsidRDefault="009D7539" w:rsidP="00C0174A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Training and education of providers and users </w:t>
            </w:r>
          </w:p>
          <w:p w14:paraId="141E3175" w14:textId="77777777" w:rsidR="00C0174A" w:rsidRDefault="00C0174A" w:rsidP="00C0174A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FA53A2F" w14:textId="77777777" w:rsidR="004622CE" w:rsidRPr="009D7539" w:rsidRDefault="004622CE" w:rsidP="004622CE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292D119" w14:textId="532C7A7B" w:rsidR="009D7539" w:rsidRPr="009D7539" w:rsidRDefault="009D7539" w:rsidP="009D7539">
            <w:pPr>
              <w:ind w:left="8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Services Supporting Meaningful Activity:</w:t>
            </w:r>
          </w:p>
          <w:p w14:paraId="465F3F01" w14:textId="0D660432" w:rsidR="009D7539" w:rsidRDefault="009D7539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Organizing/</w:t>
            </w:r>
            <w:r w:rsidR="00375487">
              <w:rPr>
                <w:rFonts w:ascii="Arial" w:eastAsia="Calibri" w:hAnsi="Arial" w:cs="Arial"/>
                <w:sz w:val="18"/>
                <w:szCs w:val="18"/>
              </w:rPr>
              <w:t>f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>acilitating activities within home and community</w:t>
            </w:r>
          </w:p>
          <w:p w14:paraId="43C21328" w14:textId="77777777" w:rsidR="004622CE" w:rsidRPr="009D7539" w:rsidRDefault="004622CE" w:rsidP="004622CE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CA89F71" w14:textId="77777777" w:rsidR="009D7539" w:rsidRPr="009D7539" w:rsidRDefault="009D7539" w:rsidP="009D7539">
            <w:pPr>
              <w:ind w:left="8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Access to Resources:</w:t>
            </w:r>
          </w:p>
          <w:p w14:paraId="4BF9A990" w14:textId="77777777" w:rsidR="009D7539" w:rsidRPr="009D7539" w:rsidRDefault="009D7539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Ensuring access to resources supporting self-determination, community participation &amp; inclusion.</w:t>
            </w:r>
          </w:p>
          <w:p w14:paraId="12120D2B" w14:textId="77777777" w:rsidR="009D7539" w:rsidRDefault="009D7539" w:rsidP="009D7539">
            <w:pPr>
              <w:spacing w:after="120"/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98FF746" w14:textId="77777777" w:rsidR="00FF4AD2" w:rsidRPr="00C0174A" w:rsidRDefault="00FF4AD2" w:rsidP="00FF4AD2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C0174A">
              <w:rPr>
                <w:rFonts w:ascii="Arial" w:eastAsia="Calibri" w:hAnsi="Arial" w:cs="Arial"/>
                <w:sz w:val="18"/>
                <w:szCs w:val="18"/>
              </w:rPr>
              <w:t>Training and technical assistance on administration, interpretation, and use of measure.</w:t>
            </w:r>
          </w:p>
          <w:p w14:paraId="4312D981" w14:textId="109382C9" w:rsidR="00FF4AD2" w:rsidRPr="00C04AA8" w:rsidRDefault="00FF4AD2" w:rsidP="009D7539">
            <w:pPr>
              <w:spacing w:after="120"/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0AAA69" w14:textId="77777777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Service Provision:</w:t>
            </w:r>
          </w:p>
          <w:p w14:paraId="3A386579" w14:textId="77777777" w:rsid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Number, types, &amp; quality of services delivered</w:t>
            </w:r>
          </w:p>
          <w:p w14:paraId="666E258B" w14:textId="77777777" w:rsidR="004622CE" w:rsidRPr="009D7539" w:rsidRDefault="004622CE" w:rsidP="004622CE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09998F1" w14:textId="77777777" w:rsidR="009D7539" w:rsidRPr="009D7539" w:rsidRDefault="009D7539" w:rsidP="009D7539">
            <w:pPr>
              <w:ind w:left="8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Engagement:</w:t>
            </w:r>
          </w:p>
          <w:p w14:paraId="3F8D220E" w14:textId="77777777" w:rsidR="009D7539" w:rsidRDefault="009D7539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Number of beneficiaries participating in community activities and services.</w:t>
            </w:r>
          </w:p>
          <w:p w14:paraId="5CEC61A2" w14:textId="72A41989" w:rsidR="00EC5D5A" w:rsidRDefault="00EC5D5A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Increased beneficiary participation in desired activities.</w:t>
            </w:r>
          </w:p>
          <w:p w14:paraId="50CD62B4" w14:textId="77777777" w:rsidR="004622CE" w:rsidRPr="009D7539" w:rsidRDefault="004622CE" w:rsidP="004622CE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4603806" w14:textId="77777777" w:rsidR="009D7539" w:rsidRPr="009D7539" w:rsidRDefault="009D7539" w:rsidP="009D7539">
            <w:pPr>
              <w:ind w:left="8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Access to Natural Supports:</w:t>
            </w:r>
          </w:p>
          <w:p w14:paraId="1A51F5DB" w14:textId="77777777" w:rsidR="009D7539" w:rsidRDefault="009D7539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Beneficiaries connected to community networks.</w:t>
            </w:r>
          </w:p>
          <w:p w14:paraId="149D6989" w14:textId="77777777" w:rsidR="004622CE" w:rsidRPr="009D7539" w:rsidRDefault="004622CE" w:rsidP="004622CE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5518476" w14:textId="77777777" w:rsidR="009D7539" w:rsidRPr="009D7539" w:rsidRDefault="009D7539" w:rsidP="009D7539">
            <w:pPr>
              <w:ind w:left="8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Measurement Tools:</w:t>
            </w:r>
          </w:p>
          <w:p w14:paraId="33537BA9" w14:textId="77777777" w:rsidR="009D7539" w:rsidRDefault="009D7539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Developed and validated meaningful activity </w:t>
            </w:r>
            <w:proofErr w:type="gramStart"/>
            <w:r w:rsidRPr="009D7539">
              <w:rPr>
                <w:rFonts w:ascii="Arial" w:eastAsia="Calibri" w:hAnsi="Arial" w:cs="Arial"/>
                <w:sz w:val="18"/>
                <w:szCs w:val="18"/>
              </w:rPr>
              <w:t>measure</w:t>
            </w:r>
            <w:proofErr w:type="gramEnd"/>
            <w:r w:rsidRPr="009D753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2559FC48" w14:textId="77777777" w:rsidR="004622CE" w:rsidRPr="009D7539" w:rsidRDefault="004622CE" w:rsidP="004622CE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4BBBF3D" w14:textId="77777777" w:rsidR="009D7539" w:rsidRPr="009D7539" w:rsidRDefault="009D7539" w:rsidP="009D7539">
            <w:pPr>
              <w:ind w:left="8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Provider Accountability:</w:t>
            </w:r>
          </w:p>
          <w:p w14:paraId="51A44D84" w14:textId="77777777" w:rsidR="009D7539" w:rsidRPr="009D7539" w:rsidRDefault="009D7539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Stakeholder informed decision making</w:t>
            </w:r>
          </w:p>
          <w:p w14:paraId="273EB04C" w14:textId="77777777" w:rsidR="009D7539" w:rsidRPr="009D7539" w:rsidRDefault="009D7539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Compliance &amp; performance related to state and federal regulations</w:t>
            </w:r>
          </w:p>
          <w:p w14:paraId="11F890F0" w14:textId="77777777" w:rsidR="009D7539" w:rsidRPr="00C04AA8" w:rsidRDefault="009D7539" w:rsidP="009D7539">
            <w:pPr>
              <w:spacing w:after="120"/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35B358" w14:textId="43341D47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Increased Participation:</w:t>
            </w:r>
          </w:p>
          <w:p w14:paraId="6B2DED11" w14:textId="0456D889" w:rsidR="009D7539" w:rsidRDefault="009D7539" w:rsidP="009D7539">
            <w:pPr>
              <w:numPr>
                <w:ilvl w:val="0"/>
                <w:numId w:val="17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Beneficiaries engage in activities at home and in the community to the extent they desire</w:t>
            </w:r>
          </w:p>
          <w:p w14:paraId="370DD097" w14:textId="77777777" w:rsidR="004622CE" w:rsidRPr="009D7539" w:rsidRDefault="004622CE" w:rsidP="004622CE">
            <w:pPr>
              <w:ind w:left="72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BEC848F" w14:textId="77777777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Increased Social Networks:</w:t>
            </w:r>
          </w:p>
          <w:p w14:paraId="1BA644A2" w14:textId="77777777" w:rsidR="009D7539" w:rsidRPr="00F86B92" w:rsidRDefault="009D7539" w:rsidP="00F86B92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F86B92">
              <w:rPr>
                <w:rFonts w:ascii="Arial" w:eastAsia="Calibri" w:hAnsi="Arial" w:cs="Arial"/>
                <w:sz w:val="18"/>
                <w:szCs w:val="18"/>
              </w:rPr>
              <w:t xml:space="preserve">Beneficiaries expand natural </w:t>
            </w:r>
            <w:proofErr w:type="gramStart"/>
            <w:r w:rsidRPr="00F86B92">
              <w:rPr>
                <w:rFonts w:ascii="Arial" w:eastAsia="Calibri" w:hAnsi="Arial" w:cs="Arial"/>
                <w:sz w:val="18"/>
                <w:szCs w:val="18"/>
              </w:rPr>
              <w:t>supports</w:t>
            </w:r>
            <w:proofErr w:type="gramEnd"/>
            <w:r w:rsidRPr="00F86B92">
              <w:rPr>
                <w:rFonts w:ascii="Arial" w:eastAsia="Calibri" w:hAnsi="Arial" w:cs="Arial"/>
                <w:sz w:val="18"/>
                <w:szCs w:val="18"/>
              </w:rPr>
              <w:t xml:space="preserve"> and community connections.</w:t>
            </w:r>
          </w:p>
          <w:p w14:paraId="58F9500A" w14:textId="77777777" w:rsidR="004622CE" w:rsidRPr="009D7539" w:rsidRDefault="004622CE" w:rsidP="004622CE">
            <w:pPr>
              <w:ind w:left="72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4A3B6CB" w14:textId="77777777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Improved Service Quality:</w:t>
            </w:r>
          </w:p>
          <w:p w14:paraId="27A86F93" w14:textId="77777777" w:rsidR="009D7539" w:rsidRPr="009D7539" w:rsidRDefault="009D7539" w:rsidP="009D7539">
            <w:pPr>
              <w:numPr>
                <w:ilvl w:val="0"/>
                <w:numId w:val="19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Services are delivered with greater efficacy, timeliness, and quality.</w:t>
            </w:r>
          </w:p>
          <w:p w14:paraId="15BA8D97" w14:textId="0DF524DA" w:rsidR="009D7539" w:rsidRPr="00C04AA8" w:rsidRDefault="009D7539" w:rsidP="009D7539">
            <w:pPr>
              <w:spacing w:after="120"/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48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1F0170" w14:textId="7EAF39E7" w:rsidR="009D7539" w:rsidRPr="009D7539" w:rsidRDefault="009D7539" w:rsidP="00F86B9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Long-Term Impacts</w:t>
            </w:r>
          </w:p>
          <w:p w14:paraId="738700CC" w14:textId="77777777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Community Inclusion:</w:t>
            </w:r>
          </w:p>
          <w:p w14:paraId="1D368D85" w14:textId="3F2DFB44" w:rsidR="009D7539" w:rsidRDefault="009D7539" w:rsidP="009D7539">
            <w:pPr>
              <w:numPr>
                <w:ilvl w:val="0"/>
                <w:numId w:val="20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Beneficiaries </w:t>
            </w:r>
            <w:r w:rsidR="00BD38FA">
              <w:rPr>
                <w:rFonts w:ascii="Arial" w:eastAsia="Calibri" w:hAnsi="Arial" w:cs="Arial"/>
                <w:sz w:val="18"/>
                <w:szCs w:val="18"/>
              </w:rPr>
              <w:t xml:space="preserve">experience higher </w:t>
            </w:r>
            <w:proofErr w:type="gramStart"/>
            <w:r w:rsidR="00BD38FA">
              <w:rPr>
                <w:rFonts w:ascii="Arial" w:eastAsia="Calibri" w:hAnsi="Arial" w:cs="Arial"/>
                <w:sz w:val="18"/>
                <w:szCs w:val="18"/>
              </w:rPr>
              <w:t>level</w:t>
            </w:r>
            <w:proofErr w:type="gramEnd"/>
            <w:r w:rsidR="00BD38FA">
              <w:rPr>
                <w:rFonts w:ascii="Arial" w:eastAsia="Calibri" w:hAnsi="Arial" w:cs="Arial"/>
                <w:sz w:val="18"/>
                <w:szCs w:val="18"/>
              </w:rPr>
              <w:t xml:space="preserve"> of 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>inclu</w:t>
            </w:r>
            <w:r w:rsidR="00BD38FA">
              <w:rPr>
                <w:rFonts w:ascii="Arial" w:eastAsia="Calibri" w:hAnsi="Arial" w:cs="Arial"/>
                <w:sz w:val="18"/>
                <w:szCs w:val="18"/>
              </w:rPr>
              <w:t>sion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BD38FA">
              <w:rPr>
                <w:rFonts w:ascii="Arial" w:eastAsia="Calibri" w:hAnsi="Arial" w:cs="Arial"/>
                <w:sz w:val="18"/>
                <w:szCs w:val="18"/>
              </w:rPr>
              <w:t xml:space="preserve">and social connectedness 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>in their communities.</w:t>
            </w:r>
          </w:p>
          <w:p w14:paraId="6DFF41BE" w14:textId="77777777" w:rsidR="004622CE" w:rsidRPr="009D7539" w:rsidRDefault="004622CE" w:rsidP="004622CE">
            <w:pPr>
              <w:ind w:left="72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0DFE116" w14:textId="77777777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Increased Independence and Self-Determination:</w:t>
            </w:r>
          </w:p>
          <w:p w14:paraId="37CAE48E" w14:textId="77777777" w:rsidR="009D7539" w:rsidRPr="009D7539" w:rsidRDefault="009D7539" w:rsidP="009D7539">
            <w:pPr>
              <w:numPr>
                <w:ilvl w:val="0"/>
                <w:numId w:val="2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Beneficiaries have greater autonomy in their day-to-day lives.</w:t>
            </w:r>
          </w:p>
          <w:p w14:paraId="7DAEF413" w14:textId="6FC308C8" w:rsidR="009D7539" w:rsidRDefault="009D7539" w:rsidP="009D7539">
            <w:pPr>
              <w:numPr>
                <w:ilvl w:val="0"/>
                <w:numId w:val="2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Beneficiaries learn skills through</w:t>
            </w:r>
            <w:r w:rsidR="00BD38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BD38FA" w:rsidRPr="009D7539">
              <w:rPr>
                <w:rFonts w:ascii="Arial" w:eastAsia="Calibri" w:hAnsi="Arial" w:cs="Arial"/>
                <w:sz w:val="18"/>
                <w:szCs w:val="18"/>
              </w:rPr>
              <w:t>participation</w:t>
            </w:r>
            <w:r w:rsidR="00BD38FA">
              <w:rPr>
                <w:rFonts w:ascii="Arial" w:eastAsia="Calibri" w:hAnsi="Arial" w:cs="Arial"/>
                <w:sz w:val="18"/>
                <w:szCs w:val="18"/>
              </w:rPr>
              <w:t xml:space="preserve"> in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 meaningful activit</w:t>
            </w:r>
            <w:r w:rsidR="00BD38FA">
              <w:rPr>
                <w:rFonts w:ascii="Arial" w:eastAsia="Calibri" w:hAnsi="Arial" w:cs="Arial"/>
                <w:sz w:val="18"/>
                <w:szCs w:val="18"/>
              </w:rPr>
              <w:t>ies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135B8CC" w14:textId="77777777" w:rsidR="004622CE" w:rsidRPr="009D7539" w:rsidRDefault="004622CE" w:rsidP="004622CE">
            <w:pPr>
              <w:ind w:left="72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BD66A99" w14:textId="77777777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Improved Quality of Life:</w:t>
            </w:r>
          </w:p>
          <w:p w14:paraId="2BC4466D" w14:textId="5F351D6B" w:rsidR="009D7539" w:rsidRPr="009D7539" w:rsidRDefault="009D7539" w:rsidP="009D7539">
            <w:pPr>
              <w:numPr>
                <w:ilvl w:val="0"/>
                <w:numId w:val="22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Beneficiaries experience a </w:t>
            </w:r>
            <w:r w:rsidR="00BD38FA">
              <w:rPr>
                <w:rFonts w:ascii="Arial" w:eastAsia="Calibri" w:hAnsi="Arial" w:cs="Arial"/>
                <w:sz w:val="18"/>
                <w:szCs w:val="18"/>
              </w:rPr>
              <w:t>higher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 quality of life due to meaningful community inclusion</w:t>
            </w:r>
            <w:r w:rsidR="00EC5D5A">
              <w:rPr>
                <w:rFonts w:ascii="Arial" w:eastAsia="Calibri" w:hAnsi="Arial" w:cs="Arial"/>
                <w:sz w:val="18"/>
                <w:szCs w:val="18"/>
              </w:rPr>
              <w:t xml:space="preserve"> and participation in desired activities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  <w:p w14:paraId="34460D0A" w14:textId="14E77160" w:rsidR="009D7539" w:rsidRPr="00C04AA8" w:rsidRDefault="009D7539" w:rsidP="009D7539">
            <w:pPr>
              <w:spacing w:after="120"/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8CC5715" w14:textId="77777777" w:rsidR="00A81630" w:rsidRDefault="00A81630" w:rsidP="00C03B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A92E7C" w14:textId="77777777" w:rsidR="00BD38FA" w:rsidRDefault="00BD38FA" w:rsidP="00C03B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0E2145" w14:textId="77777777" w:rsidR="00BD38FA" w:rsidRDefault="00BD38FA" w:rsidP="00C03B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8C686F" w14:textId="77777777" w:rsidR="00BD38FA" w:rsidRDefault="00BD38FA" w:rsidP="00C03B3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296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2968"/>
      </w:tblGrid>
      <w:tr w:rsidR="009A71B6" w:rsidRPr="00C04AA8" w14:paraId="43D97D9A" w14:textId="77777777" w:rsidTr="009A71B6">
        <w:trPr>
          <w:cantSplit/>
          <w:trHeight w:val="157"/>
        </w:trPr>
        <w:tc>
          <w:tcPr>
            <w:tcW w:w="12968" w:type="dxa"/>
            <w:shd w:val="clear" w:color="auto" w:fill="E9F4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403E0F3" w14:textId="77777777" w:rsidR="009A71B6" w:rsidRPr="00C04AA8" w:rsidRDefault="009A71B6" w:rsidP="001C67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04A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Feedback Mechanisms</w:t>
            </w:r>
          </w:p>
        </w:tc>
      </w:tr>
      <w:tr w:rsidR="009A71B6" w:rsidRPr="00C04AA8" w14:paraId="68E1F2A0" w14:textId="77777777" w:rsidTr="009A71B6">
        <w:trPr>
          <w:cantSplit/>
          <w:trHeight w:val="288"/>
        </w:trPr>
        <w:tc>
          <w:tcPr>
            <w:tcW w:w="12968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AF890D" w14:textId="78128DD8" w:rsidR="00C324A9" w:rsidRPr="00C324A9" w:rsidRDefault="00C324A9" w:rsidP="00C324A9">
            <w:pPr>
              <w:numPr>
                <w:ilvl w:val="0"/>
                <w:numId w:val="1"/>
              </w:num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  <w:r w:rsidRPr="00C324A9">
              <w:rPr>
                <w:rFonts w:ascii="Arial" w:eastAsia="Calibri" w:hAnsi="Arial" w:cs="Arial"/>
                <w:sz w:val="18"/>
                <w:szCs w:val="18"/>
              </w:rPr>
              <w:t>Tracking time required to train entities on administration, administrative burden, and missing data.</w:t>
            </w:r>
          </w:p>
          <w:p w14:paraId="4EFE7045" w14:textId="529BD1DD" w:rsidR="00C324A9" w:rsidRPr="00C324A9" w:rsidRDefault="00C324A9" w:rsidP="00C324A9">
            <w:pPr>
              <w:numPr>
                <w:ilvl w:val="0"/>
                <w:numId w:val="1"/>
              </w:num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  <w:r w:rsidRPr="00C324A9">
              <w:rPr>
                <w:rFonts w:ascii="Arial" w:eastAsia="Calibri" w:hAnsi="Arial" w:cs="Arial"/>
                <w:sz w:val="18"/>
                <w:szCs w:val="18"/>
              </w:rPr>
              <w:t xml:space="preserve">Sharing de-identified data to track outcomes and conduct annual assessments of the usability and feasibility of </w:t>
            </w:r>
            <w:proofErr w:type="gramStart"/>
            <w:r w:rsidRPr="00C324A9">
              <w:rPr>
                <w:rFonts w:ascii="Arial" w:eastAsia="Calibri" w:hAnsi="Arial" w:cs="Arial"/>
                <w:sz w:val="18"/>
                <w:szCs w:val="18"/>
              </w:rPr>
              <w:t>measure</w:t>
            </w:r>
            <w:proofErr w:type="gramEnd"/>
            <w:r w:rsidRPr="00C324A9">
              <w:rPr>
                <w:rFonts w:ascii="Arial" w:eastAsia="Calibri" w:hAnsi="Arial" w:cs="Arial"/>
                <w:sz w:val="18"/>
                <w:szCs w:val="18"/>
              </w:rPr>
              <w:t xml:space="preserve"> performance scores, supporting continuous improvement of the measurement system and quality of services and outcomes experienced by HCBS recipients.</w:t>
            </w:r>
          </w:p>
          <w:p w14:paraId="09B4670C" w14:textId="1225D6A5" w:rsidR="007A4525" w:rsidRPr="00C04AA8" w:rsidRDefault="00C324A9" w:rsidP="00C324A9">
            <w:pPr>
              <w:numPr>
                <w:ilvl w:val="0"/>
                <w:numId w:val="1"/>
              </w:num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  <w:r w:rsidRPr="00C324A9">
              <w:rPr>
                <w:rFonts w:ascii="Arial" w:eastAsia="Calibri" w:hAnsi="Arial" w:cs="Arial"/>
                <w:sz w:val="18"/>
                <w:szCs w:val="18"/>
              </w:rPr>
              <w:t>Sharing data with funders and families to inform service and support system improvements.</w:t>
            </w:r>
          </w:p>
        </w:tc>
      </w:tr>
      <w:tr w:rsidR="009A71B6" w:rsidRPr="00C04AA8" w14:paraId="29DAF187" w14:textId="77777777" w:rsidTr="009A71B6">
        <w:trPr>
          <w:cantSplit/>
        </w:trPr>
        <w:tc>
          <w:tcPr>
            <w:tcW w:w="12968" w:type="dxa"/>
            <w:shd w:val="clear" w:color="auto" w:fill="E9F4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F25D7F7" w14:textId="77777777" w:rsidR="009A71B6" w:rsidRPr="00C04AA8" w:rsidRDefault="009A71B6" w:rsidP="001C67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04A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Assumptions</w:t>
            </w:r>
          </w:p>
        </w:tc>
      </w:tr>
      <w:tr w:rsidR="009A71B6" w:rsidRPr="00C04AA8" w14:paraId="2D589FC9" w14:textId="77777777" w:rsidTr="009A71B6">
        <w:trPr>
          <w:cantSplit/>
          <w:trHeight w:val="288"/>
        </w:trPr>
        <w:tc>
          <w:tcPr>
            <w:tcW w:w="12968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85DE4A" w14:textId="0CB69ED4" w:rsidR="00AD61EA" w:rsidRDefault="00AD61EA" w:rsidP="001C67BE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Users have resources to allow for training in implementation and administration of the measures. </w:t>
            </w:r>
          </w:p>
          <w:p w14:paraId="6EBE50B8" w14:textId="162B8B26" w:rsidR="009A71B6" w:rsidRDefault="00AD61EA" w:rsidP="001C67BE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Users have access and resources to administer measures and collect data.</w:t>
            </w:r>
          </w:p>
          <w:p w14:paraId="4F7096DE" w14:textId="35111EA5" w:rsidR="00AD61EA" w:rsidRPr="00C04AA8" w:rsidRDefault="00AD61EA" w:rsidP="001C67BE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Users will have the technical expertise to analyze and interpret data/measure performance scores, the resources to develop the capacities of their own staff in this area, or contract/consult with individuals/organizations with expertise in HCBS outcome and quality improvement analysis and interpretation. </w:t>
            </w:r>
          </w:p>
        </w:tc>
      </w:tr>
      <w:tr w:rsidR="009A71B6" w:rsidRPr="00C04AA8" w14:paraId="024CE736" w14:textId="77777777" w:rsidTr="009A71B6">
        <w:trPr>
          <w:cantSplit/>
          <w:trHeight w:val="238"/>
        </w:trPr>
        <w:tc>
          <w:tcPr>
            <w:tcW w:w="12968" w:type="dxa"/>
            <w:shd w:val="clear" w:color="auto" w:fill="E9F4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BF6B364" w14:textId="77777777" w:rsidR="009A71B6" w:rsidRPr="00C04AA8" w:rsidRDefault="009A71B6" w:rsidP="001C67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04A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External Factors</w:t>
            </w:r>
          </w:p>
        </w:tc>
      </w:tr>
      <w:tr w:rsidR="009A71B6" w:rsidRPr="00C04AA8" w14:paraId="76675FFC" w14:textId="77777777" w:rsidTr="009A71B6">
        <w:trPr>
          <w:cantSplit/>
          <w:trHeight w:val="288"/>
        </w:trPr>
        <w:tc>
          <w:tcPr>
            <w:tcW w:w="1296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3D64707" w14:textId="007F7428" w:rsidR="00604352" w:rsidRDefault="00034987" w:rsidP="001C67BE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Federal p</w:t>
            </w:r>
            <w:r w:rsidR="00AD61EA">
              <w:rPr>
                <w:rFonts w:ascii="Arial" w:eastAsia="Calibri" w:hAnsi="Arial" w:cs="Arial"/>
                <w:sz w:val="18"/>
                <w:szCs w:val="18"/>
              </w:rPr>
              <w:t xml:space="preserve">olicy changes that result in different </w:t>
            </w:r>
            <w:r w:rsidR="00604352">
              <w:rPr>
                <w:rFonts w:ascii="Arial" w:eastAsia="Calibri" w:hAnsi="Arial" w:cs="Arial"/>
                <w:sz w:val="18"/>
                <w:szCs w:val="18"/>
              </w:rPr>
              <w:t xml:space="preserve">outcome priorities </w:t>
            </w:r>
            <w:r w:rsidR="00AD61EA">
              <w:rPr>
                <w:rFonts w:ascii="Arial" w:eastAsia="Calibri" w:hAnsi="Arial" w:cs="Arial"/>
                <w:sz w:val="18"/>
                <w:szCs w:val="18"/>
              </w:rPr>
              <w:t xml:space="preserve">or reduced funding for </w:t>
            </w:r>
            <w:r w:rsidR="00604352">
              <w:rPr>
                <w:rFonts w:ascii="Arial" w:eastAsia="Calibri" w:hAnsi="Arial" w:cs="Arial"/>
                <w:sz w:val="18"/>
                <w:szCs w:val="18"/>
              </w:rPr>
              <w:t xml:space="preserve">HCBS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and/or HCBS outcome </w:t>
            </w:r>
            <w:r w:rsidR="00AD61EA">
              <w:rPr>
                <w:rFonts w:ascii="Arial" w:eastAsia="Calibri" w:hAnsi="Arial" w:cs="Arial"/>
                <w:sz w:val="18"/>
                <w:szCs w:val="18"/>
              </w:rPr>
              <w:t>measurement efforts</w:t>
            </w:r>
            <w:r w:rsidR="00604352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5B4EBAF6" w14:textId="0EFAD063" w:rsidR="009A71B6" w:rsidRPr="00C0174A" w:rsidRDefault="00034987" w:rsidP="00C0174A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Federal</w:t>
            </w:r>
            <w:r w:rsidR="008502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604352">
              <w:rPr>
                <w:rFonts w:ascii="Arial" w:eastAsia="Calibri" w:hAnsi="Arial" w:cs="Arial"/>
                <w:sz w:val="18"/>
                <w:szCs w:val="18"/>
              </w:rPr>
              <w:t>HCBS policy changes resulting in reduced interest in HCBS quality or outcome improvement.</w:t>
            </w:r>
          </w:p>
        </w:tc>
      </w:tr>
    </w:tbl>
    <w:p w14:paraId="1215564D" w14:textId="77777777" w:rsidR="009A71B6" w:rsidRDefault="009A71B6" w:rsidP="00643F0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F9C6B69" w14:textId="3A89FA3F" w:rsidR="00A81630" w:rsidRPr="003605C5" w:rsidRDefault="003605C5" w:rsidP="00643F09">
      <w:pPr>
        <w:spacing w:after="12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Summary: </w:t>
      </w:r>
      <w:r w:rsidR="003847B6" w:rsidRPr="003847B6">
        <w:rPr>
          <w:rFonts w:ascii="Arial" w:hAnsi="Arial" w:cs="Arial"/>
          <w:sz w:val="20"/>
          <w:szCs w:val="20"/>
        </w:rPr>
        <w:t xml:space="preserve">The HCBS Meaningful Activity measure addresses a gap in ensuring that individuals receiving Home and Community-Based Services have access to personally meaningful activities that support inclusion, independence, and quality of life. </w:t>
      </w:r>
      <w:r w:rsidR="001D4487">
        <w:rPr>
          <w:rFonts w:ascii="Arial" w:hAnsi="Arial" w:cs="Arial"/>
          <w:sz w:val="20"/>
          <w:szCs w:val="20"/>
        </w:rPr>
        <w:t xml:space="preserve">Based on input from </w:t>
      </w:r>
      <w:r w:rsidR="003847B6" w:rsidRPr="003847B6">
        <w:rPr>
          <w:rFonts w:ascii="Arial" w:hAnsi="Arial" w:cs="Arial"/>
          <w:sz w:val="20"/>
          <w:szCs w:val="20"/>
        </w:rPr>
        <w:t xml:space="preserve">state and federal </w:t>
      </w:r>
      <w:r w:rsidR="001D4487">
        <w:rPr>
          <w:rFonts w:ascii="Arial" w:hAnsi="Arial" w:cs="Arial"/>
          <w:sz w:val="20"/>
          <w:szCs w:val="20"/>
        </w:rPr>
        <w:t>agencies</w:t>
      </w:r>
      <w:r w:rsidR="003847B6" w:rsidRPr="003847B6">
        <w:rPr>
          <w:rFonts w:ascii="Arial" w:hAnsi="Arial" w:cs="Arial"/>
          <w:sz w:val="20"/>
          <w:szCs w:val="20"/>
        </w:rPr>
        <w:t xml:space="preserve">, policy frameworks, community partnerships, and experienced </w:t>
      </w:r>
      <w:r w:rsidR="001D4487">
        <w:rPr>
          <w:rFonts w:ascii="Arial" w:hAnsi="Arial" w:cs="Arial"/>
          <w:sz w:val="20"/>
          <w:szCs w:val="20"/>
        </w:rPr>
        <w:t xml:space="preserve">RTC/OM </w:t>
      </w:r>
      <w:r w:rsidR="003847B6" w:rsidRPr="003847B6">
        <w:rPr>
          <w:rFonts w:ascii="Arial" w:hAnsi="Arial" w:cs="Arial"/>
          <w:sz w:val="20"/>
          <w:szCs w:val="20"/>
        </w:rPr>
        <w:t xml:space="preserve">personnel, the measure </w:t>
      </w:r>
      <w:r w:rsidR="003847B6">
        <w:rPr>
          <w:rFonts w:ascii="Arial" w:hAnsi="Arial" w:cs="Arial"/>
          <w:sz w:val="20"/>
          <w:szCs w:val="20"/>
        </w:rPr>
        <w:t>was</w:t>
      </w:r>
      <w:r w:rsidR="003847B6" w:rsidRPr="003847B6">
        <w:rPr>
          <w:rFonts w:ascii="Arial" w:hAnsi="Arial" w:cs="Arial"/>
          <w:sz w:val="20"/>
          <w:szCs w:val="20"/>
        </w:rPr>
        <w:t xml:space="preserve"> developed through ongoing stakeholder engagement and evidence-based methods, including </w:t>
      </w:r>
      <w:r w:rsidR="001D4487">
        <w:rPr>
          <w:rFonts w:ascii="Arial" w:hAnsi="Arial" w:cs="Arial"/>
          <w:sz w:val="20"/>
          <w:szCs w:val="20"/>
        </w:rPr>
        <w:t>a systematic review of the existing research literature, a</w:t>
      </w:r>
      <w:r w:rsidR="008502FA">
        <w:rPr>
          <w:rFonts w:ascii="Arial" w:hAnsi="Arial" w:cs="Arial"/>
          <w:sz w:val="20"/>
          <w:szCs w:val="20"/>
        </w:rPr>
        <w:t>n iterative development process undertaken through a</w:t>
      </w:r>
      <w:r w:rsidR="001D4487">
        <w:rPr>
          <w:rFonts w:ascii="Arial" w:hAnsi="Arial" w:cs="Arial"/>
          <w:sz w:val="20"/>
          <w:szCs w:val="20"/>
        </w:rPr>
        <w:t xml:space="preserve"> series of technical expert panels (TEPS)</w:t>
      </w:r>
      <w:r w:rsidR="008502FA">
        <w:rPr>
          <w:rFonts w:ascii="Arial" w:hAnsi="Arial" w:cs="Arial"/>
          <w:sz w:val="20"/>
          <w:szCs w:val="20"/>
        </w:rPr>
        <w:t>,</w:t>
      </w:r>
      <w:r w:rsidR="001D4487">
        <w:rPr>
          <w:rFonts w:ascii="Arial" w:hAnsi="Arial" w:cs="Arial"/>
          <w:sz w:val="20"/>
          <w:szCs w:val="20"/>
        </w:rPr>
        <w:t xml:space="preserve"> </w:t>
      </w:r>
      <w:r w:rsidR="003847B6" w:rsidRPr="003847B6">
        <w:rPr>
          <w:rFonts w:ascii="Arial" w:hAnsi="Arial" w:cs="Arial"/>
          <w:sz w:val="20"/>
          <w:szCs w:val="20"/>
        </w:rPr>
        <w:t>cognitive and feasibility testing</w:t>
      </w:r>
      <w:r w:rsidR="008502FA">
        <w:rPr>
          <w:rFonts w:ascii="Arial" w:hAnsi="Arial" w:cs="Arial"/>
          <w:sz w:val="20"/>
          <w:szCs w:val="20"/>
        </w:rPr>
        <w:t>, piloting, and a national field study</w:t>
      </w:r>
      <w:r w:rsidR="003847B6" w:rsidRPr="003847B6">
        <w:rPr>
          <w:rFonts w:ascii="Arial" w:hAnsi="Arial" w:cs="Arial"/>
          <w:sz w:val="20"/>
          <w:szCs w:val="20"/>
        </w:rPr>
        <w:t xml:space="preserve">. </w:t>
      </w:r>
      <w:r w:rsidR="003847B6" w:rsidRPr="00D31F41">
        <w:rPr>
          <w:rFonts w:ascii="Arial" w:hAnsi="Arial" w:cs="Arial"/>
          <w:sz w:val="20"/>
          <w:szCs w:val="20"/>
        </w:rPr>
        <w:t xml:space="preserve">Key activities </w:t>
      </w:r>
      <w:r w:rsidR="008502FA" w:rsidRPr="00D31F41">
        <w:rPr>
          <w:rFonts w:ascii="Arial" w:hAnsi="Arial" w:cs="Arial"/>
          <w:sz w:val="20"/>
          <w:szCs w:val="20"/>
        </w:rPr>
        <w:t xml:space="preserve">in the measurement model </w:t>
      </w:r>
      <w:r w:rsidR="003847B6" w:rsidRPr="00D31F41">
        <w:rPr>
          <w:rFonts w:ascii="Arial" w:hAnsi="Arial" w:cs="Arial"/>
          <w:sz w:val="20"/>
          <w:szCs w:val="20"/>
        </w:rPr>
        <w:t>include provider training</w:t>
      </w:r>
      <w:r w:rsidR="00C0174A">
        <w:rPr>
          <w:rFonts w:ascii="Arial" w:hAnsi="Arial" w:cs="Arial"/>
          <w:sz w:val="20"/>
          <w:szCs w:val="20"/>
        </w:rPr>
        <w:t xml:space="preserve"> and technical assistance on measure use</w:t>
      </w:r>
      <w:r w:rsidR="003847B6" w:rsidRPr="00D31F41">
        <w:rPr>
          <w:rFonts w:ascii="Arial" w:hAnsi="Arial" w:cs="Arial"/>
          <w:sz w:val="20"/>
          <w:szCs w:val="20"/>
        </w:rPr>
        <w:t>, person-centered</w:t>
      </w:r>
      <w:r w:rsidR="008502FA" w:rsidRPr="00D31F41">
        <w:rPr>
          <w:rFonts w:ascii="Arial" w:hAnsi="Arial" w:cs="Arial"/>
          <w:sz w:val="20"/>
          <w:szCs w:val="20"/>
        </w:rPr>
        <w:t xml:space="preserve"> thinking</w:t>
      </w:r>
      <w:r w:rsidR="003847B6" w:rsidRPr="00D31F41">
        <w:rPr>
          <w:rFonts w:ascii="Arial" w:hAnsi="Arial" w:cs="Arial"/>
          <w:sz w:val="20"/>
          <w:szCs w:val="20"/>
        </w:rPr>
        <w:t>, service facilitation, and ensuring access to supportive community resources.</w:t>
      </w:r>
      <w:r w:rsidR="003847B6" w:rsidRPr="003847B6">
        <w:rPr>
          <w:rFonts w:ascii="Arial" w:hAnsi="Arial" w:cs="Arial"/>
          <w:sz w:val="20"/>
          <w:szCs w:val="20"/>
        </w:rPr>
        <w:t xml:space="preserve"> Outputs include </w:t>
      </w:r>
      <w:r w:rsidR="003F2032">
        <w:rPr>
          <w:rFonts w:ascii="Arial" w:hAnsi="Arial" w:cs="Arial"/>
          <w:sz w:val="20"/>
          <w:szCs w:val="20"/>
        </w:rPr>
        <w:t xml:space="preserve">performance scores on </w:t>
      </w:r>
      <w:r w:rsidR="003847B6" w:rsidRPr="003847B6">
        <w:rPr>
          <w:rFonts w:ascii="Arial" w:hAnsi="Arial" w:cs="Arial"/>
          <w:sz w:val="20"/>
          <w:szCs w:val="20"/>
        </w:rPr>
        <w:t xml:space="preserve">validated measures, </w:t>
      </w:r>
      <w:r w:rsidR="003F2032">
        <w:rPr>
          <w:rFonts w:ascii="Arial" w:hAnsi="Arial" w:cs="Arial"/>
          <w:sz w:val="20"/>
          <w:szCs w:val="20"/>
        </w:rPr>
        <w:t xml:space="preserve">potential </w:t>
      </w:r>
      <w:r w:rsidR="003847B6" w:rsidRPr="003847B6">
        <w:rPr>
          <w:rFonts w:ascii="Arial" w:hAnsi="Arial" w:cs="Arial"/>
          <w:sz w:val="20"/>
          <w:szCs w:val="20"/>
        </w:rPr>
        <w:t xml:space="preserve">increased </w:t>
      </w:r>
      <w:r w:rsidR="003F2032">
        <w:rPr>
          <w:rFonts w:ascii="Arial" w:hAnsi="Arial" w:cs="Arial"/>
          <w:sz w:val="20"/>
          <w:szCs w:val="20"/>
        </w:rPr>
        <w:t xml:space="preserve">HCBS </w:t>
      </w:r>
      <w:proofErr w:type="gramStart"/>
      <w:r w:rsidR="003847B6" w:rsidRPr="003847B6">
        <w:rPr>
          <w:rFonts w:ascii="Arial" w:hAnsi="Arial" w:cs="Arial"/>
          <w:sz w:val="20"/>
          <w:szCs w:val="20"/>
        </w:rPr>
        <w:t>beneficiary participation</w:t>
      </w:r>
      <w:proofErr w:type="gramEnd"/>
      <w:r w:rsidR="003847B6" w:rsidRPr="003847B6">
        <w:rPr>
          <w:rFonts w:ascii="Arial" w:hAnsi="Arial" w:cs="Arial"/>
          <w:sz w:val="20"/>
          <w:szCs w:val="20"/>
        </w:rPr>
        <w:t xml:space="preserve"> in </w:t>
      </w:r>
      <w:r w:rsidR="003F2032">
        <w:rPr>
          <w:rFonts w:ascii="Arial" w:hAnsi="Arial" w:cs="Arial"/>
          <w:sz w:val="20"/>
          <w:szCs w:val="20"/>
        </w:rPr>
        <w:t xml:space="preserve">preferred community and home-based </w:t>
      </w:r>
      <w:r w:rsidR="003847B6" w:rsidRPr="003847B6">
        <w:rPr>
          <w:rFonts w:ascii="Arial" w:hAnsi="Arial" w:cs="Arial"/>
          <w:sz w:val="20"/>
          <w:szCs w:val="20"/>
        </w:rPr>
        <w:t>activities and expanded natural support networks. Short- and long-term outcomes range from improved service quality</w:t>
      </w:r>
      <w:r w:rsidR="00405F80">
        <w:rPr>
          <w:rFonts w:ascii="Arial" w:hAnsi="Arial" w:cs="Arial"/>
          <w:sz w:val="20"/>
          <w:szCs w:val="20"/>
        </w:rPr>
        <w:t>, inclusion in meaningful activities,</w:t>
      </w:r>
      <w:r w:rsidR="003847B6" w:rsidRPr="003847B6">
        <w:rPr>
          <w:rFonts w:ascii="Arial" w:hAnsi="Arial" w:cs="Arial"/>
          <w:sz w:val="20"/>
          <w:szCs w:val="20"/>
        </w:rPr>
        <w:t xml:space="preserve"> enhanced social connections</w:t>
      </w:r>
      <w:r w:rsidR="003F2032">
        <w:rPr>
          <w:rFonts w:ascii="Arial" w:hAnsi="Arial" w:cs="Arial"/>
          <w:sz w:val="20"/>
          <w:szCs w:val="20"/>
        </w:rPr>
        <w:t>,</w:t>
      </w:r>
      <w:r w:rsidR="003847B6" w:rsidRPr="003847B6">
        <w:rPr>
          <w:rFonts w:ascii="Arial" w:hAnsi="Arial" w:cs="Arial"/>
          <w:sz w:val="20"/>
          <w:szCs w:val="20"/>
        </w:rPr>
        <w:t xml:space="preserve"> </w:t>
      </w:r>
      <w:r w:rsidR="003F2032">
        <w:rPr>
          <w:rFonts w:ascii="Arial" w:hAnsi="Arial" w:cs="Arial"/>
          <w:sz w:val="20"/>
          <w:szCs w:val="20"/>
        </w:rPr>
        <w:t>higher levels of self-determination</w:t>
      </w:r>
      <w:r w:rsidR="003847B6" w:rsidRPr="003847B6">
        <w:rPr>
          <w:rFonts w:ascii="Arial" w:hAnsi="Arial" w:cs="Arial"/>
          <w:sz w:val="20"/>
          <w:szCs w:val="20"/>
        </w:rPr>
        <w:t xml:space="preserve">, and </w:t>
      </w:r>
      <w:r w:rsidR="003F2032">
        <w:rPr>
          <w:rFonts w:ascii="Arial" w:hAnsi="Arial" w:cs="Arial"/>
          <w:sz w:val="20"/>
          <w:szCs w:val="20"/>
        </w:rPr>
        <w:t xml:space="preserve">an enhanced </w:t>
      </w:r>
      <w:r w:rsidR="003847B6" w:rsidRPr="003847B6">
        <w:rPr>
          <w:rFonts w:ascii="Arial" w:hAnsi="Arial" w:cs="Arial"/>
          <w:sz w:val="20"/>
          <w:szCs w:val="20"/>
        </w:rPr>
        <w:t>overall quality of life. Feedback mechanisms</w:t>
      </w:r>
      <w:r w:rsidR="003847B6">
        <w:rPr>
          <w:rFonts w:ascii="Arial" w:hAnsi="Arial" w:cs="Arial"/>
          <w:sz w:val="20"/>
          <w:szCs w:val="20"/>
        </w:rPr>
        <w:t xml:space="preserve"> </w:t>
      </w:r>
      <w:r w:rsidR="003F2032">
        <w:rPr>
          <w:rFonts w:ascii="Arial" w:hAnsi="Arial" w:cs="Arial"/>
          <w:sz w:val="20"/>
          <w:szCs w:val="20"/>
        </w:rPr>
        <w:t xml:space="preserve">include </w:t>
      </w:r>
      <w:r w:rsidR="003847B6" w:rsidRPr="003847B6">
        <w:rPr>
          <w:rFonts w:ascii="Arial" w:hAnsi="Arial" w:cs="Arial"/>
          <w:sz w:val="20"/>
          <w:szCs w:val="20"/>
        </w:rPr>
        <w:t xml:space="preserve">tracking </w:t>
      </w:r>
      <w:r w:rsidR="003F2032">
        <w:rPr>
          <w:rFonts w:ascii="Arial" w:hAnsi="Arial" w:cs="Arial"/>
          <w:sz w:val="20"/>
          <w:szCs w:val="20"/>
        </w:rPr>
        <w:t xml:space="preserve">of </w:t>
      </w:r>
      <w:r w:rsidR="003847B6" w:rsidRPr="003847B6">
        <w:rPr>
          <w:rFonts w:ascii="Arial" w:hAnsi="Arial" w:cs="Arial"/>
          <w:sz w:val="20"/>
          <w:szCs w:val="20"/>
        </w:rPr>
        <w:t xml:space="preserve">training time </w:t>
      </w:r>
      <w:r w:rsidR="0047207E">
        <w:rPr>
          <w:rFonts w:ascii="Arial" w:hAnsi="Arial" w:cs="Arial"/>
          <w:sz w:val="20"/>
          <w:szCs w:val="20"/>
        </w:rPr>
        <w:t xml:space="preserve">needed for measure administration and analysis </w:t>
      </w:r>
      <w:r w:rsidR="003847B6" w:rsidRPr="003847B6">
        <w:rPr>
          <w:rFonts w:ascii="Arial" w:hAnsi="Arial" w:cs="Arial"/>
          <w:sz w:val="20"/>
          <w:szCs w:val="20"/>
        </w:rPr>
        <w:t>a</w:t>
      </w:r>
      <w:r w:rsidR="0047207E">
        <w:rPr>
          <w:rFonts w:ascii="Arial" w:hAnsi="Arial" w:cs="Arial"/>
          <w:sz w:val="20"/>
          <w:szCs w:val="20"/>
        </w:rPr>
        <w:t>s well as</w:t>
      </w:r>
      <w:r w:rsidR="003847B6" w:rsidRPr="003847B6">
        <w:rPr>
          <w:rFonts w:ascii="Arial" w:hAnsi="Arial" w:cs="Arial"/>
          <w:sz w:val="20"/>
          <w:szCs w:val="20"/>
        </w:rPr>
        <w:t xml:space="preserve"> administrative burden, monitoring</w:t>
      </w:r>
      <w:r w:rsidR="0047207E">
        <w:rPr>
          <w:rFonts w:ascii="Arial" w:hAnsi="Arial" w:cs="Arial"/>
          <w:sz w:val="20"/>
          <w:szCs w:val="20"/>
        </w:rPr>
        <w:t xml:space="preserve"> of </w:t>
      </w:r>
      <w:r w:rsidR="003847B6" w:rsidRPr="003847B6">
        <w:rPr>
          <w:rFonts w:ascii="Arial" w:hAnsi="Arial" w:cs="Arial"/>
          <w:sz w:val="20"/>
          <w:szCs w:val="20"/>
        </w:rPr>
        <w:t xml:space="preserve">missing data, </w:t>
      </w:r>
      <w:r w:rsidR="0047207E">
        <w:rPr>
          <w:rFonts w:ascii="Arial" w:hAnsi="Arial" w:cs="Arial"/>
          <w:sz w:val="20"/>
          <w:szCs w:val="20"/>
        </w:rPr>
        <w:t xml:space="preserve">annual </w:t>
      </w:r>
      <w:r w:rsidR="003847B6" w:rsidRPr="003847B6">
        <w:rPr>
          <w:rFonts w:ascii="Arial" w:hAnsi="Arial" w:cs="Arial"/>
          <w:sz w:val="20"/>
          <w:szCs w:val="20"/>
        </w:rPr>
        <w:t>assess</w:t>
      </w:r>
      <w:r w:rsidR="0047207E">
        <w:rPr>
          <w:rFonts w:ascii="Arial" w:hAnsi="Arial" w:cs="Arial"/>
          <w:sz w:val="20"/>
          <w:szCs w:val="20"/>
        </w:rPr>
        <w:t xml:space="preserve">ment of </w:t>
      </w:r>
      <w:r w:rsidR="003847B6" w:rsidRPr="003847B6">
        <w:rPr>
          <w:rFonts w:ascii="Arial" w:hAnsi="Arial" w:cs="Arial"/>
          <w:sz w:val="20"/>
          <w:szCs w:val="20"/>
        </w:rPr>
        <w:t>u</w:t>
      </w:r>
      <w:r w:rsidR="0047207E">
        <w:rPr>
          <w:rFonts w:ascii="Arial" w:hAnsi="Arial" w:cs="Arial"/>
          <w:sz w:val="20"/>
          <w:szCs w:val="20"/>
        </w:rPr>
        <w:t xml:space="preserve">tility and </w:t>
      </w:r>
      <w:r w:rsidR="003847B6" w:rsidRPr="003847B6">
        <w:rPr>
          <w:rFonts w:ascii="Arial" w:hAnsi="Arial" w:cs="Arial"/>
          <w:sz w:val="20"/>
          <w:szCs w:val="20"/>
        </w:rPr>
        <w:t xml:space="preserve">feasibility, and sharing </w:t>
      </w:r>
      <w:r w:rsidR="0047207E">
        <w:rPr>
          <w:rFonts w:ascii="Arial" w:hAnsi="Arial" w:cs="Arial"/>
          <w:sz w:val="20"/>
          <w:szCs w:val="20"/>
        </w:rPr>
        <w:t xml:space="preserve">of </w:t>
      </w:r>
      <w:r w:rsidR="003847B6" w:rsidRPr="003847B6">
        <w:rPr>
          <w:rFonts w:ascii="Arial" w:hAnsi="Arial" w:cs="Arial"/>
          <w:sz w:val="20"/>
          <w:szCs w:val="20"/>
        </w:rPr>
        <w:t>de-identified data with funders and families</w:t>
      </w:r>
      <w:r w:rsidR="003847B6">
        <w:rPr>
          <w:rFonts w:ascii="Arial" w:hAnsi="Arial" w:cs="Arial"/>
          <w:sz w:val="20"/>
          <w:szCs w:val="20"/>
        </w:rPr>
        <w:t xml:space="preserve"> </w:t>
      </w:r>
      <w:r w:rsidR="0047207E">
        <w:rPr>
          <w:rFonts w:ascii="Arial" w:hAnsi="Arial" w:cs="Arial"/>
          <w:sz w:val="20"/>
          <w:szCs w:val="20"/>
        </w:rPr>
        <w:t>to support</w:t>
      </w:r>
      <w:r w:rsidR="003847B6" w:rsidRPr="003847B6">
        <w:rPr>
          <w:rFonts w:ascii="Arial" w:hAnsi="Arial" w:cs="Arial"/>
          <w:sz w:val="20"/>
          <w:szCs w:val="20"/>
        </w:rPr>
        <w:t xml:space="preserve"> continuous quality improvement and informed decision-making. The model assumes that providers have the capacity</w:t>
      </w:r>
      <w:r w:rsidR="003847B6">
        <w:rPr>
          <w:rFonts w:ascii="Arial" w:hAnsi="Arial" w:cs="Arial"/>
          <w:sz w:val="20"/>
          <w:szCs w:val="20"/>
        </w:rPr>
        <w:t xml:space="preserve"> or can acquire the capacity</w:t>
      </w:r>
      <w:r w:rsidR="00405F80">
        <w:rPr>
          <w:rFonts w:ascii="Arial" w:hAnsi="Arial" w:cs="Arial"/>
          <w:sz w:val="20"/>
          <w:szCs w:val="20"/>
        </w:rPr>
        <w:t>,</w:t>
      </w:r>
      <w:r w:rsidR="003847B6">
        <w:rPr>
          <w:rFonts w:ascii="Arial" w:hAnsi="Arial" w:cs="Arial"/>
          <w:sz w:val="20"/>
          <w:szCs w:val="20"/>
        </w:rPr>
        <w:t xml:space="preserve"> through professional development</w:t>
      </w:r>
      <w:r w:rsidR="00D31F41">
        <w:rPr>
          <w:rFonts w:ascii="Arial" w:hAnsi="Arial" w:cs="Arial"/>
          <w:sz w:val="20"/>
          <w:szCs w:val="20"/>
        </w:rPr>
        <w:t>,</w:t>
      </w:r>
      <w:r w:rsidR="003847B6">
        <w:rPr>
          <w:rFonts w:ascii="Arial" w:hAnsi="Arial" w:cs="Arial"/>
          <w:sz w:val="20"/>
          <w:szCs w:val="20"/>
        </w:rPr>
        <w:t xml:space="preserve"> </w:t>
      </w:r>
      <w:r w:rsidR="0047207E">
        <w:rPr>
          <w:rFonts w:ascii="Arial" w:hAnsi="Arial" w:cs="Arial"/>
          <w:sz w:val="20"/>
          <w:szCs w:val="20"/>
        </w:rPr>
        <w:t xml:space="preserve">to internally administer and interpret the measures or </w:t>
      </w:r>
      <w:r w:rsidR="003847B6">
        <w:rPr>
          <w:rFonts w:ascii="Arial" w:hAnsi="Arial" w:cs="Arial"/>
          <w:sz w:val="20"/>
          <w:szCs w:val="20"/>
        </w:rPr>
        <w:t>contract</w:t>
      </w:r>
      <w:r w:rsidR="0047207E">
        <w:rPr>
          <w:rFonts w:ascii="Arial" w:hAnsi="Arial" w:cs="Arial"/>
          <w:sz w:val="20"/>
          <w:szCs w:val="20"/>
        </w:rPr>
        <w:t xml:space="preserve"> with external organizations for </w:t>
      </w:r>
      <w:r w:rsidR="003847B6" w:rsidRPr="003847B6">
        <w:rPr>
          <w:rFonts w:ascii="Arial" w:hAnsi="Arial" w:cs="Arial"/>
          <w:sz w:val="20"/>
          <w:szCs w:val="20"/>
        </w:rPr>
        <w:t>administ</w:t>
      </w:r>
      <w:r w:rsidR="0047207E">
        <w:rPr>
          <w:rFonts w:ascii="Arial" w:hAnsi="Arial" w:cs="Arial"/>
          <w:sz w:val="20"/>
          <w:szCs w:val="20"/>
        </w:rPr>
        <w:t>ration, analysis and interpretation</w:t>
      </w:r>
      <w:r w:rsidR="003847B6">
        <w:rPr>
          <w:rFonts w:ascii="Arial" w:hAnsi="Arial" w:cs="Arial"/>
          <w:sz w:val="20"/>
          <w:szCs w:val="20"/>
        </w:rPr>
        <w:t>. E</w:t>
      </w:r>
      <w:r w:rsidR="003847B6" w:rsidRPr="003847B6">
        <w:rPr>
          <w:rFonts w:ascii="Arial" w:hAnsi="Arial" w:cs="Arial"/>
          <w:sz w:val="20"/>
          <w:szCs w:val="20"/>
        </w:rPr>
        <w:t xml:space="preserve">xternal factors such as shifts in </w:t>
      </w:r>
      <w:r w:rsidR="0047207E">
        <w:rPr>
          <w:rFonts w:ascii="Arial" w:hAnsi="Arial" w:cs="Arial"/>
          <w:sz w:val="20"/>
          <w:szCs w:val="20"/>
        </w:rPr>
        <w:t xml:space="preserve">federal </w:t>
      </w:r>
      <w:r w:rsidR="003847B6" w:rsidRPr="003847B6">
        <w:rPr>
          <w:rFonts w:ascii="Arial" w:hAnsi="Arial" w:cs="Arial"/>
          <w:sz w:val="20"/>
          <w:szCs w:val="20"/>
        </w:rPr>
        <w:t xml:space="preserve">policy </w:t>
      </w:r>
      <w:r w:rsidR="0047207E">
        <w:rPr>
          <w:rFonts w:ascii="Arial" w:hAnsi="Arial" w:cs="Arial"/>
          <w:sz w:val="20"/>
          <w:szCs w:val="20"/>
        </w:rPr>
        <w:t>with respect to HCBS and/</w:t>
      </w:r>
      <w:r w:rsidR="003847B6" w:rsidRPr="003847B6">
        <w:rPr>
          <w:rFonts w:ascii="Arial" w:hAnsi="Arial" w:cs="Arial"/>
          <w:sz w:val="20"/>
          <w:szCs w:val="20"/>
        </w:rPr>
        <w:t xml:space="preserve">or </w:t>
      </w:r>
      <w:r w:rsidR="0047207E">
        <w:rPr>
          <w:rFonts w:ascii="Arial" w:hAnsi="Arial" w:cs="Arial"/>
          <w:sz w:val="20"/>
          <w:szCs w:val="20"/>
        </w:rPr>
        <w:t xml:space="preserve">waivered services </w:t>
      </w:r>
      <w:r w:rsidR="003847B6" w:rsidRPr="003847B6">
        <w:rPr>
          <w:rFonts w:ascii="Arial" w:hAnsi="Arial" w:cs="Arial"/>
          <w:sz w:val="20"/>
          <w:szCs w:val="20"/>
        </w:rPr>
        <w:t xml:space="preserve">funding may affect implementation and prioritization. Through a structured approach to measurement and improvement, this model aims to strengthen HCBS </w:t>
      </w:r>
      <w:r w:rsidR="0047207E">
        <w:rPr>
          <w:rFonts w:ascii="Arial" w:hAnsi="Arial" w:cs="Arial"/>
          <w:sz w:val="20"/>
          <w:szCs w:val="20"/>
        </w:rPr>
        <w:t xml:space="preserve">outcome measurement so that it more accurately </w:t>
      </w:r>
      <w:r w:rsidR="00D31F41">
        <w:rPr>
          <w:rFonts w:ascii="Arial" w:hAnsi="Arial" w:cs="Arial"/>
          <w:sz w:val="20"/>
          <w:szCs w:val="20"/>
        </w:rPr>
        <w:t xml:space="preserve">can be used in making decisions with respect to accountability to funders, HCBS service </w:t>
      </w:r>
      <w:r w:rsidR="003847B6" w:rsidRPr="003847B6">
        <w:rPr>
          <w:rFonts w:ascii="Arial" w:hAnsi="Arial" w:cs="Arial"/>
          <w:sz w:val="20"/>
          <w:szCs w:val="20"/>
        </w:rPr>
        <w:t>delivery</w:t>
      </w:r>
      <w:r w:rsidR="00D31F41">
        <w:rPr>
          <w:rFonts w:ascii="Arial" w:hAnsi="Arial" w:cs="Arial"/>
          <w:sz w:val="20"/>
          <w:szCs w:val="20"/>
        </w:rPr>
        <w:t>, and quality improvement efforts</w:t>
      </w:r>
      <w:r w:rsidR="003847B6" w:rsidRPr="003847B6">
        <w:rPr>
          <w:rFonts w:ascii="Arial" w:hAnsi="Arial" w:cs="Arial"/>
          <w:sz w:val="20"/>
          <w:szCs w:val="20"/>
        </w:rPr>
        <w:t xml:space="preserve"> </w:t>
      </w:r>
      <w:r w:rsidR="00D31F41">
        <w:rPr>
          <w:rFonts w:ascii="Arial" w:hAnsi="Arial" w:cs="Arial"/>
          <w:sz w:val="20"/>
          <w:szCs w:val="20"/>
        </w:rPr>
        <w:t>in a manner that enhances beneficiary</w:t>
      </w:r>
      <w:r w:rsidR="003847B6" w:rsidRPr="003847B6">
        <w:rPr>
          <w:rFonts w:ascii="Arial" w:hAnsi="Arial" w:cs="Arial"/>
          <w:sz w:val="20"/>
          <w:szCs w:val="20"/>
        </w:rPr>
        <w:t xml:space="preserve"> outcomes</w:t>
      </w:r>
      <w:r w:rsidR="003847B6">
        <w:rPr>
          <w:rFonts w:ascii="Arial" w:hAnsi="Arial" w:cs="Arial"/>
          <w:sz w:val="20"/>
          <w:szCs w:val="20"/>
        </w:rPr>
        <w:t xml:space="preserve"> </w:t>
      </w:r>
      <w:r w:rsidR="00D31F41">
        <w:rPr>
          <w:rFonts w:ascii="Arial" w:hAnsi="Arial" w:cs="Arial"/>
          <w:sz w:val="20"/>
          <w:szCs w:val="20"/>
        </w:rPr>
        <w:t>and</w:t>
      </w:r>
      <w:r w:rsidR="003847B6">
        <w:rPr>
          <w:rFonts w:ascii="Arial" w:hAnsi="Arial" w:cs="Arial"/>
          <w:sz w:val="20"/>
          <w:szCs w:val="20"/>
        </w:rPr>
        <w:t xml:space="preserve"> the meaningful community inclusion of HCBS recipients</w:t>
      </w:r>
      <w:r w:rsidR="003847B6" w:rsidRPr="003847B6">
        <w:rPr>
          <w:rFonts w:ascii="Arial" w:hAnsi="Arial" w:cs="Arial"/>
          <w:sz w:val="20"/>
          <w:szCs w:val="20"/>
        </w:rPr>
        <w:t>.</w:t>
      </w:r>
    </w:p>
    <w:sectPr w:rsidR="00A81630" w:rsidRPr="003605C5" w:rsidSect="00C04AA8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6E8C" w14:textId="77777777" w:rsidR="006D14AE" w:rsidRDefault="006D14AE" w:rsidP="00A81630">
      <w:pPr>
        <w:spacing w:after="0" w:line="240" w:lineRule="auto"/>
      </w:pPr>
      <w:r>
        <w:separator/>
      </w:r>
    </w:p>
  </w:endnote>
  <w:endnote w:type="continuationSeparator" w:id="0">
    <w:p w14:paraId="398F5360" w14:textId="77777777" w:rsidR="006D14AE" w:rsidRDefault="006D14AE" w:rsidP="00A81630">
      <w:pPr>
        <w:spacing w:after="0" w:line="240" w:lineRule="auto"/>
      </w:pPr>
      <w:r>
        <w:continuationSeparator/>
      </w:r>
    </w:p>
  </w:endnote>
  <w:endnote w:type="continuationNotice" w:id="1">
    <w:p w14:paraId="6AFB5539" w14:textId="77777777" w:rsidR="006D14AE" w:rsidRDefault="006D14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384B" w14:textId="263E771D" w:rsidR="00C130E4" w:rsidRPr="002167F8" w:rsidRDefault="002167F8" w:rsidP="002167F8">
    <w:pPr>
      <w:pStyle w:val="Footer"/>
    </w:pPr>
    <w:r w:rsidRPr="005E3C76">
      <w:rPr>
        <w:rFonts w:ascii="Arial" w:hAnsi="Arial" w:cs="Arial"/>
        <w:sz w:val="20"/>
        <w:szCs w:val="20"/>
      </w:rPr>
      <w:t>Battelle | Version 1.0 |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237B" w14:textId="77777777" w:rsidR="006D14AE" w:rsidRDefault="006D14AE" w:rsidP="00A81630">
      <w:pPr>
        <w:spacing w:after="0" w:line="240" w:lineRule="auto"/>
      </w:pPr>
      <w:r>
        <w:separator/>
      </w:r>
    </w:p>
  </w:footnote>
  <w:footnote w:type="continuationSeparator" w:id="0">
    <w:p w14:paraId="5D67D1D4" w14:textId="77777777" w:rsidR="006D14AE" w:rsidRDefault="006D14AE" w:rsidP="00A81630">
      <w:pPr>
        <w:spacing w:after="0" w:line="240" w:lineRule="auto"/>
      </w:pPr>
      <w:r>
        <w:continuationSeparator/>
      </w:r>
    </w:p>
  </w:footnote>
  <w:footnote w:type="continuationNotice" w:id="1">
    <w:p w14:paraId="082DB9A0" w14:textId="77777777" w:rsidR="006D14AE" w:rsidRDefault="006D14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F33B" w14:textId="7449D08E" w:rsidR="00A81630" w:rsidRPr="00B30078" w:rsidRDefault="00CB1BEF" w:rsidP="00CB1BEF">
    <w:pPr>
      <w:spacing w:after="0" w:line="240" w:lineRule="auto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A3F94" wp14:editId="4203E206">
          <wp:simplePos x="0" y="0"/>
          <wp:positionH relativeFrom="margin">
            <wp:align>right</wp:align>
          </wp:positionH>
          <wp:positionV relativeFrom="paragraph">
            <wp:posOffset>-178435</wp:posOffset>
          </wp:positionV>
          <wp:extent cx="1876425" cy="415199"/>
          <wp:effectExtent l="0" t="0" r="0" b="4445"/>
          <wp:wrapNone/>
          <wp:docPr id="12935416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15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630" w:rsidRPr="00B30078">
      <w:rPr>
        <w:rFonts w:ascii="Arial" w:hAnsi="Arial" w:cs="Arial"/>
      </w:rPr>
      <w:t>Logic Model Template for Quality Measures</w:t>
    </w:r>
    <w:r w:rsidRPr="00CB1BE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48B"/>
    <w:multiLevelType w:val="multilevel"/>
    <w:tmpl w:val="0CC89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104B2"/>
    <w:multiLevelType w:val="multilevel"/>
    <w:tmpl w:val="A01E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67DE3"/>
    <w:multiLevelType w:val="multilevel"/>
    <w:tmpl w:val="A6E4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B04F7"/>
    <w:multiLevelType w:val="hybridMultilevel"/>
    <w:tmpl w:val="3DBCC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15FE5"/>
    <w:multiLevelType w:val="multilevel"/>
    <w:tmpl w:val="4E5A4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91516"/>
    <w:multiLevelType w:val="multilevel"/>
    <w:tmpl w:val="29A6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61603"/>
    <w:multiLevelType w:val="multilevel"/>
    <w:tmpl w:val="392C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65A38"/>
    <w:multiLevelType w:val="multilevel"/>
    <w:tmpl w:val="C88E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13ABB"/>
    <w:multiLevelType w:val="multilevel"/>
    <w:tmpl w:val="9B209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F6269"/>
    <w:multiLevelType w:val="multilevel"/>
    <w:tmpl w:val="61F8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E196B"/>
    <w:multiLevelType w:val="multilevel"/>
    <w:tmpl w:val="AB125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A303F"/>
    <w:multiLevelType w:val="multilevel"/>
    <w:tmpl w:val="4E569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24B25"/>
    <w:multiLevelType w:val="multilevel"/>
    <w:tmpl w:val="2A6A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856A68"/>
    <w:multiLevelType w:val="multilevel"/>
    <w:tmpl w:val="EA26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7021C"/>
    <w:multiLevelType w:val="multilevel"/>
    <w:tmpl w:val="1452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F5B67"/>
    <w:multiLevelType w:val="hybridMultilevel"/>
    <w:tmpl w:val="58BECFC8"/>
    <w:lvl w:ilvl="0" w:tplc="ABBCC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73056"/>
    <w:multiLevelType w:val="multilevel"/>
    <w:tmpl w:val="FDAE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CF6674"/>
    <w:multiLevelType w:val="multilevel"/>
    <w:tmpl w:val="93AE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274B0"/>
    <w:multiLevelType w:val="multilevel"/>
    <w:tmpl w:val="AAC8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1316E3"/>
    <w:multiLevelType w:val="multilevel"/>
    <w:tmpl w:val="9168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4A3D89"/>
    <w:multiLevelType w:val="multilevel"/>
    <w:tmpl w:val="F296F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13081"/>
    <w:multiLevelType w:val="multilevel"/>
    <w:tmpl w:val="FD58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B590C"/>
    <w:multiLevelType w:val="multilevel"/>
    <w:tmpl w:val="BCCE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759846">
    <w:abstractNumId w:val="15"/>
  </w:num>
  <w:num w:numId="2" w16cid:durableId="1509176907">
    <w:abstractNumId w:val="6"/>
  </w:num>
  <w:num w:numId="3" w16cid:durableId="1612126139">
    <w:abstractNumId w:val="5"/>
  </w:num>
  <w:num w:numId="4" w16cid:durableId="139419773">
    <w:abstractNumId w:val="1"/>
  </w:num>
  <w:num w:numId="5" w16cid:durableId="1184898237">
    <w:abstractNumId w:val="14"/>
  </w:num>
  <w:num w:numId="6" w16cid:durableId="1233781294">
    <w:abstractNumId w:val="12"/>
  </w:num>
  <w:num w:numId="7" w16cid:durableId="411707857">
    <w:abstractNumId w:val="9"/>
  </w:num>
  <w:num w:numId="8" w16cid:durableId="992686752">
    <w:abstractNumId w:val="21"/>
  </w:num>
  <w:num w:numId="9" w16cid:durableId="1439136478">
    <w:abstractNumId w:val="13"/>
  </w:num>
  <w:num w:numId="10" w16cid:durableId="1569224237">
    <w:abstractNumId w:val="22"/>
  </w:num>
  <w:num w:numId="11" w16cid:durableId="1476682628">
    <w:abstractNumId w:val="19"/>
  </w:num>
  <w:num w:numId="12" w16cid:durableId="240257658">
    <w:abstractNumId w:val="17"/>
  </w:num>
  <w:num w:numId="13" w16cid:durableId="497577693">
    <w:abstractNumId w:val="7"/>
  </w:num>
  <w:num w:numId="14" w16cid:durableId="317270364">
    <w:abstractNumId w:val="16"/>
  </w:num>
  <w:num w:numId="15" w16cid:durableId="2085637818">
    <w:abstractNumId w:val="18"/>
  </w:num>
  <w:num w:numId="16" w16cid:durableId="255601376">
    <w:abstractNumId w:val="2"/>
  </w:num>
  <w:num w:numId="17" w16cid:durableId="1608193212">
    <w:abstractNumId w:val="11"/>
  </w:num>
  <w:num w:numId="18" w16cid:durableId="1046418889">
    <w:abstractNumId w:val="4"/>
  </w:num>
  <w:num w:numId="19" w16cid:durableId="2133860955">
    <w:abstractNumId w:val="0"/>
  </w:num>
  <w:num w:numId="20" w16cid:durableId="2033677010">
    <w:abstractNumId w:val="20"/>
  </w:num>
  <w:num w:numId="21" w16cid:durableId="240481555">
    <w:abstractNumId w:val="8"/>
  </w:num>
  <w:num w:numId="22" w16cid:durableId="1721326006">
    <w:abstractNumId w:val="10"/>
  </w:num>
  <w:num w:numId="23" w16cid:durableId="1498351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A8"/>
    <w:rsid w:val="00002BCF"/>
    <w:rsid w:val="00007B6B"/>
    <w:rsid w:val="00016430"/>
    <w:rsid w:val="000301BB"/>
    <w:rsid w:val="00034987"/>
    <w:rsid w:val="00067944"/>
    <w:rsid w:val="000D6A4D"/>
    <w:rsid w:val="000E2319"/>
    <w:rsid w:val="000F4EF3"/>
    <w:rsid w:val="00113B0B"/>
    <w:rsid w:val="0014569C"/>
    <w:rsid w:val="001661ED"/>
    <w:rsid w:val="001D4487"/>
    <w:rsid w:val="001F4A49"/>
    <w:rsid w:val="00201B38"/>
    <w:rsid w:val="002167F8"/>
    <w:rsid w:val="002A20F7"/>
    <w:rsid w:val="002B5824"/>
    <w:rsid w:val="002D5426"/>
    <w:rsid w:val="002F7377"/>
    <w:rsid w:val="00353E73"/>
    <w:rsid w:val="003605C5"/>
    <w:rsid w:val="00364340"/>
    <w:rsid w:val="00375487"/>
    <w:rsid w:val="003847B6"/>
    <w:rsid w:val="003872C7"/>
    <w:rsid w:val="003D648B"/>
    <w:rsid w:val="003F2032"/>
    <w:rsid w:val="004055D1"/>
    <w:rsid w:val="00405F80"/>
    <w:rsid w:val="004622CE"/>
    <w:rsid w:val="0047207E"/>
    <w:rsid w:val="004C4E8D"/>
    <w:rsid w:val="004C4FA7"/>
    <w:rsid w:val="004F72DF"/>
    <w:rsid w:val="00527214"/>
    <w:rsid w:val="00535096"/>
    <w:rsid w:val="0056259E"/>
    <w:rsid w:val="00571A97"/>
    <w:rsid w:val="005C2686"/>
    <w:rsid w:val="00604352"/>
    <w:rsid w:val="00643F09"/>
    <w:rsid w:val="006600E3"/>
    <w:rsid w:val="00665010"/>
    <w:rsid w:val="006651F4"/>
    <w:rsid w:val="006A702D"/>
    <w:rsid w:val="006D14AE"/>
    <w:rsid w:val="00734194"/>
    <w:rsid w:val="00740D42"/>
    <w:rsid w:val="00753E78"/>
    <w:rsid w:val="00755BA3"/>
    <w:rsid w:val="007A4525"/>
    <w:rsid w:val="00826780"/>
    <w:rsid w:val="00832F07"/>
    <w:rsid w:val="008502FA"/>
    <w:rsid w:val="008575ED"/>
    <w:rsid w:val="008C1032"/>
    <w:rsid w:val="008C20B7"/>
    <w:rsid w:val="008E5ED0"/>
    <w:rsid w:val="009315A5"/>
    <w:rsid w:val="0094169E"/>
    <w:rsid w:val="00947F44"/>
    <w:rsid w:val="00974791"/>
    <w:rsid w:val="009854FF"/>
    <w:rsid w:val="009A71B6"/>
    <w:rsid w:val="009B18EE"/>
    <w:rsid w:val="009D7539"/>
    <w:rsid w:val="00A21AC6"/>
    <w:rsid w:val="00A27888"/>
    <w:rsid w:val="00A521DE"/>
    <w:rsid w:val="00A81630"/>
    <w:rsid w:val="00AD61EA"/>
    <w:rsid w:val="00AE40BD"/>
    <w:rsid w:val="00B30078"/>
    <w:rsid w:val="00B504E7"/>
    <w:rsid w:val="00B77EB4"/>
    <w:rsid w:val="00BD38FA"/>
    <w:rsid w:val="00C0174A"/>
    <w:rsid w:val="00C03B3F"/>
    <w:rsid w:val="00C04AA8"/>
    <w:rsid w:val="00C130E4"/>
    <w:rsid w:val="00C16482"/>
    <w:rsid w:val="00C324A9"/>
    <w:rsid w:val="00CA05F5"/>
    <w:rsid w:val="00CA0B97"/>
    <w:rsid w:val="00CB1BEF"/>
    <w:rsid w:val="00D24CA2"/>
    <w:rsid w:val="00D31F41"/>
    <w:rsid w:val="00D5538A"/>
    <w:rsid w:val="00E00AED"/>
    <w:rsid w:val="00E33164"/>
    <w:rsid w:val="00E50275"/>
    <w:rsid w:val="00E9137B"/>
    <w:rsid w:val="00EC5D5A"/>
    <w:rsid w:val="00EE4B69"/>
    <w:rsid w:val="00F53D71"/>
    <w:rsid w:val="00F64BBB"/>
    <w:rsid w:val="00F84A62"/>
    <w:rsid w:val="00F86B92"/>
    <w:rsid w:val="00F90C32"/>
    <w:rsid w:val="00FA7B43"/>
    <w:rsid w:val="00FC0A52"/>
    <w:rsid w:val="00FD704F"/>
    <w:rsid w:val="00FF052C"/>
    <w:rsid w:val="00FF4AD2"/>
    <w:rsid w:val="0C5BD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E7C4"/>
  <w15:chartTrackingRefBased/>
  <w15:docId w15:val="{32BB9E1D-9C3D-4FCA-BC25-058B0FD6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A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4A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1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6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1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630"/>
  </w:style>
  <w:style w:type="paragraph" w:styleId="Footer">
    <w:name w:val="footer"/>
    <w:basedOn w:val="Normal"/>
    <w:link w:val="FooterChar"/>
    <w:uiPriority w:val="99"/>
    <w:unhideWhenUsed/>
    <w:rsid w:val="00A81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D22705296B04B9E99E648B82AFFB2" ma:contentTypeVersion="16" ma:contentTypeDescription="Create a new document." ma:contentTypeScope="" ma:versionID="81745b7c5726a8ebcd4ca1e9d07f4a62">
  <xsd:schema xmlns:xsd="http://www.w3.org/2001/XMLSchema" xmlns:xs="http://www.w3.org/2001/XMLSchema" xmlns:p="http://schemas.microsoft.com/office/2006/metadata/properties" xmlns:ns2="c46a9670-bd66-4586-9525-c163b0e5d59b" xmlns:ns3="2c890618-5063-4a10-9269-39309fc44fd8" targetNamespace="http://schemas.microsoft.com/office/2006/metadata/properties" ma:root="true" ma:fieldsID="8b62105e51364e72827a7723cb38122b" ns2:_="" ns3:_="">
    <xsd:import namespace="c46a9670-bd66-4586-9525-c163b0e5d59b"/>
    <xsd:import namespace="2c890618-5063-4a10-9269-39309fc44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a9670-bd66-4586-9525-c163b0e5d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0b95c9-4b07-4b98-a933-278a957ba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mment" ma:index="23" nillable="true" ma:displayName="Comment" ma:description="e.g., 508 complete, posted to PQM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90618-5063-4a10-9269-39309fc44f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2bffc1-9a4c-412d-8198-1e07bd163c28}" ma:internalName="TaxCatchAll" ma:showField="CatchAllData" ma:web="2c890618-5063-4a10-9269-39309fc44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90618-5063-4a10-9269-39309fc44fd8" xsi:nil="true"/>
    <lcf76f155ced4ddcb4097134ff3c332f xmlns="c46a9670-bd66-4586-9525-c163b0e5d59b">
      <Terms xmlns="http://schemas.microsoft.com/office/infopath/2007/PartnerControls"/>
    </lcf76f155ced4ddcb4097134ff3c332f>
    <Comment xmlns="c46a9670-bd66-4586-9525-c163b0e5d5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A1486-82EF-4F2F-ADEE-7F2AD135C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a9670-bd66-4586-9525-c163b0e5d59b"/>
    <ds:schemaRef ds:uri="2c890618-5063-4a10-9269-39309fc44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C1BE0-F0A2-4E8D-9189-B8A6428D6FA1}">
  <ds:schemaRefs>
    <ds:schemaRef ds:uri="http://schemas.microsoft.com/office/2006/metadata/properties"/>
    <ds:schemaRef ds:uri="http://schemas.microsoft.com/office/infopath/2007/PartnerControls"/>
    <ds:schemaRef ds:uri="2c890618-5063-4a10-9269-39309fc44fd8"/>
    <ds:schemaRef ds:uri="c46a9670-bd66-4586-9525-c163b0e5d59b"/>
  </ds:schemaRefs>
</ds:datastoreItem>
</file>

<file path=customXml/itemProps3.xml><?xml version="1.0" encoding="utf-8"?>
<ds:datastoreItem xmlns:ds="http://schemas.openxmlformats.org/officeDocument/2006/customXml" ds:itemID="{7D0165CA-D749-4EF0-8874-CFF7322C7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E&amp;M Logic Model Template</vt:lpstr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E&amp;M Logic Model Template</dc:title>
  <dc:subject/>
  <dc:creator>Battelle</dc:creator>
  <cp:keywords>E&amp;M, Logic Model Template</cp:keywords>
  <dc:description/>
  <cp:lastModifiedBy>Matthew A Roberts</cp:lastModifiedBy>
  <cp:revision>8</cp:revision>
  <dcterms:created xsi:type="dcterms:W3CDTF">2025-04-25T21:02:00Z</dcterms:created>
  <dcterms:modified xsi:type="dcterms:W3CDTF">2025-05-13T14:44:00Z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0x010100990D22705296B04B9E99E648B82AFFB2</vt:lpwstr>
  </property>
  <property fmtid="{D5CDD505-2E9C-101B-9397-08002B2CF9AE}" pid="3" name="MediaServiceImageTags">
    <vt:lpwstr/>
  </property>
</Properties>
</file>