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3FA5" w:rsidP="002E1ECC" w:rsidRDefault="002E1ECC" w14:paraId="7B7E189D" w14:textId="76804898">
      <w:pPr>
        <w:pStyle w:val="Heading1"/>
      </w:pPr>
      <w:r>
        <w:t>Signal-To-Noise</w:t>
      </w:r>
      <w:r w:rsidRPr="009D6F19" w:rsidR="00B3494F">
        <w:t xml:space="preserve"> Calculation for </w:t>
      </w:r>
      <w:r w:rsidRPr="009D6F19" w:rsidR="009B3FA5">
        <w:t>Binary Measures</w:t>
      </w:r>
    </w:p>
    <w:p w:rsidRPr="00570AF6" w:rsidR="00570AF6" w:rsidP="00570AF6" w:rsidRDefault="00570AF6" w14:paraId="73740883" w14:textId="77777777"/>
    <w:p w:rsidR="001364CC" w:rsidRDefault="004677AA" w14:paraId="3902F172" w14:textId="77777777">
      <w:r>
        <w:t>We calculated</w:t>
      </w:r>
      <w:r w:rsidRPr="009D6F19" w:rsidR="000B032D">
        <w:t xml:space="preserve"> Inter Unit Reliability (IUR) </w:t>
      </w:r>
      <w:r>
        <w:t>to measure signal-to-noise</w:t>
      </w:r>
      <w:r w:rsidR="00D4075C">
        <w:t xml:space="preserve"> ratio. To </w:t>
      </w:r>
      <w:r w:rsidR="003F2D67">
        <w:t xml:space="preserve">decompose total variation into between- and within-state components for the </w:t>
      </w:r>
      <w:r w:rsidRPr="009D6F19" w:rsidR="00122767">
        <w:t>binary</w:t>
      </w:r>
      <w:r w:rsidRPr="009D6F19" w:rsidR="00B14FB4">
        <w:t xml:space="preserve"> </w:t>
      </w:r>
      <w:r w:rsidRPr="009D6F19" w:rsidR="000B032D">
        <w:t xml:space="preserve">measures, we estimated </w:t>
      </w:r>
      <w:r w:rsidRPr="009D6F19" w:rsidR="00E7791C">
        <w:t xml:space="preserve">intercept-only </w:t>
      </w:r>
      <w:r w:rsidRPr="009D6F19" w:rsidR="00D33B97">
        <w:t>hierarchical</w:t>
      </w:r>
      <w:r w:rsidRPr="009D6F19" w:rsidR="00164B8A">
        <w:t xml:space="preserve"> logistic</w:t>
      </w:r>
      <w:r w:rsidRPr="009D6F19" w:rsidR="00BE26EF">
        <w:t xml:space="preserve"> </w:t>
      </w:r>
      <w:r w:rsidRPr="009D6F19" w:rsidR="00164B8A">
        <w:t>models</w:t>
      </w:r>
      <w:r w:rsidRPr="009D6F19" w:rsidR="00B51A4F">
        <w:t xml:space="preserve"> </w:t>
      </w:r>
      <w:r w:rsidRPr="009D6F19" w:rsidR="00164B8A">
        <w:t>with</w:t>
      </w:r>
      <w:r w:rsidRPr="009D6F19" w:rsidR="000B032D">
        <w:t xml:space="preserve"> </w:t>
      </w:r>
      <w:r w:rsidRPr="009D6F19" w:rsidR="00BE26EF">
        <w:t>state</w:t>
      </w:r>
      <w:r w:rsidRPr="009D6F19" w:rsidR="000B032D">
        <w:t xml:space="preserve"> as the random </w:t>
      </w:r>
      <w:r w:rsidRPr="009D6F19" w:rsidR="00E7791C">
        <w:t>effect</w:t>
      </w:r>
      <w:r w:rsidRPr="009D6F19" w:rsidR="000B032D">
        <w:t>. The random effect variance component (</w:t>
      </w:r>
      <w:r w:rsidRPr="009D6F19" w:rsidR="00DE5855">
        <w:rPr>
          <w:rFonts w:ascii="Segoe UI" w:hAnsi="Segoe UI" w:cs="Segoe UI"/>
        </w:rPr>
        <w:t>τ</w:t>
      </w:r>
      <w:r w:rsidRPr="009D6F19" w:rsidR="00DE5855">
        <w:rPr>
          <w:vertAlign w:val="superscript"/>
        </w:rPr>
        <w:t xml:space="preserve"> </w:t>
      </w:r>
      <w:r w:rsidRPr="009D6F19" w:rsidR="000B032D">
        <w:rPr>
          <w:vertAlign w:val="superscript"/>
        </w:rPr>
        <w:t>2</w:t>
      </w:r>
      <w:r w:rsidRPr="009D6F19" w:rsidR="000B032D">
        <w:t>) was then used to calculate IUR as:</w:t>
      </w:r>
    </w:p>
    <w:p w:rsidRPr="0030560E" w:rsidR="002410C1" w:rsidP="00AF5945" w:rsidRDefault="00AF5945" w14:paraId="2561B324" w14:textId="04F318CF">
      <w:pPr>
        <w:jc w:val="center"/>
        <w:rPr>
          <w:rFonts w:ascii="Cambria Math" w:hAnsi="Cambria Math"/>
          <w:sz w:val="30"/>
          <w:szCs w:val="30"/>
        </w:rPr>
      </w:pPr>
      <w:r w:rsidRPr="44DB8045" w:rsidR="00AF5945">
        <w:rPr>
          <w:rFonts w:ascii="Cambria Math" w:hAnsi="Cambria Math" w:eastAsia="等线" w:eastAsiaTheme="minorEastAsia"/>
          <w:sz w:val="30"/>
          <w:szCs w:val="30"/>
        </w:rPr>
        <w:t xml:space="preserve">IUR = </w:t>
      </w:r>
      <m:oMath xmlns:m="http://schemas.openxmlformats.org/officeDocument/2006/math">
        <m:f xmlns:m="http://schemas.openxmlformats.org/officeDocument/2006/math">
          <m:fPr>
            <m:ctrlPr>
              <w:rPr xmlns:w="http://schemas.openxmlformats.org/wordprocessingml/2006/main"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</m:num>
          <m:den>
            <m:sSup>
              <m:sSupPr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 xmlns:w="http://schemas.openxmlformats.org/wordprocessingml/2006/main">
                <w:rFonts w:ascii="Cambria Math" w:hAnsi="Cambria Math"/>
                <w:sz w:val="30"/>
                <w:szCs w:val="30"/>
              </w:rPr>
              <m:t xml:space="preserve">+ </m:t>
            </m:r>
            <m:f>
              <m:fPr>
                <m:type m:val="skw"/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1</m:t>
                </m:r>
              </m:num>
              <m:den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(</m:t>
                </m:r>
                <m:sSup>
                  <m:sSupPr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n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'</m:t>
                    </m:r>
                  </m:sup>
                </m:sSup>
                <m:acc>
                  <m:accPr>
                    <m:chr m:val="̅"/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p</m:t>
                    </m:r>
                  </m:e>
                </m:acc>
                <m:d>
                  <m:dPr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 xmlns:w="http://schemas.openxmlformats.org/wordprocessingml/2006/main"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accPr>
                      <m:e>
                        <m:r>
                          <w:rPr xmlns:w="http://schemas.openxmlformats.org/wordprocessingml/2006/main">
                            <w:rFonts w:ascii="Cambria Math" w:hAnsi="Cambria Math"/>
                            <w:sz w:val="30"/>
                            <w:szCs w:val="30"/>
                          </w:rPr>
                          <m:t>p</m:t>
                        </m:r>
                      </m:e>
                    </m:acc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-1</m:t>
                    </m:r>
                  </m:e>
                </m:d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)</m:t>
                </m:r>
              </m:den>
            </m:f>
          </m:den>
        </m:f>
      </m:oMath>
    </w:p>
    <w:p w:rsidR="002401CC" w:rsidP="00DE71DA" w:rsidRDefault="00A76BFE" w14:paraId="5BC7F183" w14:textId="40F580F9">
      <w:r w:rsidRPr="009D6F19">
        <w:t xml:space="preserve">In the above </w:t>
      </w:r>
      <w:r w:rsidRPr="009D6F19" w:rsidR="007806DD">
        <w:t xml:space="preserve">expression, </w:t>
      </w:r>
      <w:r w:rsidRPr="009D6F19" w:rsidR="00040C5E"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Pr="009D6F19" w:rsidR="00040C5E">
        <w:t xml:space="preserve"> is the overall sample average</w:t>
      </w:r>
      <w:r w:rsidRPr="009D6F19" w:rsidR="00C27FDE">
        <w:t xml:space="preserve"> and</w:t>
      </w:r>
    </w:p>
    <w:p w:rsidRPr="000F4CDE" w:rsidR="002401CC" w:rsidP="00EB2F35" w:rsidRDefault="00F9378D" w14:paraId="48708374" w14:textId="6EC42A46">
      <w:pPr>
        <w:jc w:val="center"/>
        <w:rPr>
          <w:rFonts w:ascii="Cambria Math" w:hAnsi="Cambria Math" w:eastAsiaTheme="minorEastAsia"/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'</m:t>
            </m:r>
          </m:sup>
        </m:sSup>
      </m:oMath>
      <w:r w:rsidRPr="000F4CDE" w:rsidR="00C27FDE">
        <w:rPr>
          <w:rFonts w:ascii="Cambria Math" w:hAnsi="Cambria Math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k-1</m:t>
            </m:r>
          </m:den>
        </m:f>
      </m:oMath>
      <w:r w:rsidRPr="000F4CDE" w:rsidR="00C27FDE">
        <w:rPr>
          <w:rFonts w:ascii="Cambria Math" w:hAnsi="Cambria Math" w:eastAsiaTheme="minorEastAsia"/>
          <w:sz w:val="30"/>
          <w:szCs w:val="30"/>
        </w:rPr>
        <w:t xml:space="preserve"> * (</w:t>
      </w:r>
      <m:oMath>
        <m:nary>
          <m:naryPr>
            <m:chr m:val="∑"/>
            <m:limLoc m:val="undOvr"/>
            <m:ctrlPr>
              <w:rPr>
                <w:rFonts w:ascii="Cambria Math" w:hAnsi="Cambria Math" w:eastAsiaTheme="minorEastAsia"/>
                <w:i/>
                <w:sz w:val="30"/>
                <w:szCs w:val="30"/>
              </w:rPr>
            </m:ctrlPr>
          </m:naryPr>
          <m:sub>
            <m: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</m:sub>
          <m:sup>
            <m:r>
              <w:rPr>
                <w:rFonts w:ascii="Cambria Math" w:hAnsi="Cambria Math" w:eastAsiaTheme="minorEastAsia"/>
                <w:sz w:val="30"/>
                <w:szCs w:val="30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n</m:t>
                </m:r>
              </m:e>
              <m:sub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i</m:t>
                </m:r>
              </m:sub>
            </m:sSub>
          </m:e>
        </m:nary>
      </m:oMath>
      <w:r w:rsidRPr="000F4CDE" w:rsidR="00C27FDE">
        <w:rPr>
          <w:rFonts w:ascii="Cambria Math" w:hAnsi="Cambria Math" w:eastAsiaTheme="minorEastAsia"/>
          <w:sz w:val="30"/>
          <w:szCs w:val="30"/>
        </w:rPr>
        <w:t xml:space="preserve"> - </w:t>
      </w:r>
      <m:oMath>
        <m:f>
          <m:fPr>
            <m:ctrlPr>
              <w:rPr>
                <w:rFonts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2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 w:hAnsi="Cambria Math" w:eastAsiaTheme="minorEastAsia"/>
                    <w:sz w:val="30"/>
                    <w:szCs w:val="30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</m:den>
        </m:f>
      </m:oMath>
      <w:r w:rsidRPr="000F4CDE" w:rsidR="00C27FDE">
        <w:rPr>
          <w:rFonts w:ascii="Cambria Math" w:hAnsi="Cambria Math" w:eastAsiaTheme="minorEastAsia"/>
          <w:sz w:val="30"/>
          <w:szCs w:val="30"/>
        </w:rPr>
        <w:t>)</w:t>
      </w:r>
      <w:r w:rsidRPr="000F4CDE" w:rsidR="007806DD">
        <w:rPr>
          <w:rFonts w:ascii="Cambria Math" w:hAnsi="Cambria Math" w:eastAsiaTheme="minorEastAsia"/>
          <w:sz w:val="30"/>
          <w:szCs w:val="30"/>
        </w:rPr>
        <w:t>,</w:t>
      </w:r>
    </w:p>
    <w:p w:rsidRPr="009D6F19" w:rsidR="002410C1" w:rsidP="00DE71DA" w:rsidRDefault="001C655A" w14:paraId="6D511820" w14:textId="232F66D4">
      <w:r w:rsidRPr="009D6F19">
        <w:rPr>
          <w:rFonts w:eastAsiaTheme="minorEastAsia"/>
        </w:rPr>
        <w:t>where</w:t>
      </w:r>
      <w:r w:rsidRPr="009D6F19" w:rsidR="00CA3085">
        <w:t xml:space="preserve"> </w:t>
      </w:r>
      <w:r w:rsidRPr="009D6F19" w:rsidR="00173C73">
        <w:rPr>
          <w:rFonts w:ascii="Cambria Math" w:hAnsi="Cambria Math" w:eastAsiaTheme="minorEastAsia"/>
          <w:i/>
          <w:iCs/>
        </w:rPr>
        <w:t>k</w:t>
      </w:r>
      <w:r w:rsidRPr="009D6F19" w:rsidR="00CA3085">
        <w:t xml:space="preserve"> </w:t>
      </w:r>
      <w:r w:rsidRPr="009D6F19">
        <w:t>is the number of states</w:t>
      </w:r>
      <w:r w:rsidRPr="009D6F19" w:rsidR="00421B44">
        <w:t xml:space="preserve"> </w:t>
      </w:r>
      <w:r w:rsidRPr="009D6F19" w:rsidR="00173C73">
        <w:t xml:space="preserve">with a valid value for the measure </w:t>
      </w:r>
      <w:r w:rsidRPr="009D6F19" w:rsidR="00421B44">
        <w:t xml:space="preserve">and </w:t>
      </w:r>
      <m:oMath>
        <m:r>
          <w:rPr>
            <w:rFonts w:ascii="Cambria Math" w:hAnsi="Cambria Math"/>
            <w:sz w:val="30"/>
            <w:szCs w:val="30"/>
          </w:rPr>
          <m:t>n</m:t>
        </m:r>
      </m:oMath>
      <w:r w:rsidRPr="009D6F19" w:rsidR="00421B44">
        <w:rPr>
          <w:rFonts w:ascii="Cambria Math" w:hAnsi="Cambria Math" w:eastAsiaTheme="minorEastAsia"/>
          <w:i/>
          <w:iCs/>
          <w:sz w:val="28"/>
          <w:szCs w:val="28"/>
          <w:vertAlign w:val="subscript"/>
        </w:rPr>
        <w:t>i</w:t>
      </w:r>
      <w:r w:rsidRPr="009D6F19" w:rsidR="00821F7F">
        <w:rPr>
          <w:sz w:val="28"/>
          <w:szCs w:val="28"/>
        </w:rPr>
        <w:t xml:space="preserve"> </w:t>
      </w:r>
      <w:r w:rsidRPr="009D6F19" w:rsidR="00421B44">
        <w:rPr>
          <w:i/>
          <w:iCs/>
          <w:sz w:val="28"/>
          <w:szCs w:val="28"/>
          <w:vertAlign w:val="subscript"/>
        </w:rPr>
        <w:t xml:space="preserve"> </w:t>
      </w:r>
      <w:r w:rsidRPr="009D6F19" w:rsidR="00C70AC2">
        <w:t xml:space="preserve">is </w:t>
      </w:r>
      <w:r w:rsidRPr="009D6F19" w:rsidR="001A2617">
        <w:t xml:space="preserve"> the</w:t>
      </w:r>
      <w:r w:rsidRPr="009D6F19" w:rsidR="00C0519D">
        <w:t xml:space="preserve"> </w:t>
      </w:r>
      <w:r w:rsidRPr="009D6F19" w:rsidR="00C0519D">
        <w:rPr>
          <w:rFonts w:ascii="Cambria Math" w:hAnsi="Cambria Math" w:eastAsiaTheme="minorEastAsia"/>
          <w:i/>
          <w:iCs/>
          <w:sz w:val="28"/>
          <w:szCs w:val="28"/>
        </w:rPr>
        <w:t>i</w:t>
      </w:r>
      <w:r w:rsidRPr="009D6F19" w:rsidR="007723F6">
        <w:rPr>
          <w:rFonts w:ascii="Cambria Math" w:hAnsi="Cambria Math" w:eastAsiaTheme="minorEastAsia"/>
          <w:i/>
          <w:iCs/>
          <w:sz w:val="28"/>
          <w:szCs w:val="28"/>
          <w:vertAlign w:val="superscript"/>
        </w:rPr>
        <w:t>th</w:t>
      </w:r>
      <w:r w:rsidRPr="009D6F19" w:rsidR="007723F6">
        <w:rPr>
          <w:rFonts w:ascii="Cambria Math" w:hAnsi="Cambria Math" w:eastAsiaTheme="minorEastAsia"/>
          <w:i/>
          <w:iCs/>
        </w:rPr>
        <w:t xml:space="preserve"> </w:t>
      </w:r>
      <w:r w:rsidRPr="009D6F19" w:rsidR="007723F6">
        <w:t xml:space="preserve">state’s </w:t>
      </w:r>
      <w:r w:rsidRPr="009D6F19" w:rsidR="00C0519D">
        <w:t>sample</w:t>
      </w:r>
      <w:r w:rsidRPr="009D6F19" w:rsidR="001A2617">
        <w:t xml:space="preserve"> size</w:t>
      </w:r>
      <w:r w:rsidRPr="009D6F19" w:rsidR="00046B9D">
        <w:t>.</w:t>
      </w:r>
      <w:r w:rsidRPr="009D6F19" w:rsidR="00002CD6">
        <w:t xml:space="preserve"> </w:t>
      </w:r>
    </w:p>
    <w:p w:rsidR="00D15E16" w:rsidP="00DE71DA" w:rsidRDefault="006F4DB6" w14:paraId="187D81D0" w14:textId="04A23BCD">
      <w:pPr>
        <w:rPr>
          <w:rFonts w:eastAsiaTheme="minorEastAsia"/>
        </w:rPr>
      </w:pPr>
      <w:r w:rsidRPr="009D6F19">
        <w:t xml:space="preserve">The coefficient for </w:t>
      </w:r>
      <w:r w:rsidRPr="009D6F19">
        <w:rPr>
          <w:rFonts w:eastAsiaTheme="minorEastAsia"/>
        </w:rPr>
        <w:t xml:space="preserve">state </w:t>
      </w:r>
      <w:r w:rsidRPr="009D6F19">
        <w:rPr>
          <w:rFonts w:eastAsiaTheme="minorEastAsia"/>
          <w:i/>
          <w:iCs/>
        </w:rPr>
        <w:t>i</w:t>
      </w:r>
      <w:r w:rsidRPr="009D6F19">
        <w:rPr>
          <w:rFonts w:eastAsiaTheme="minorEastAsia"/>
        </w:rPr>
        <w:t xml:space="preserve"> was calculated as:</w:t>
      </w:r>
    </w:p>
    <w:p w:rsidRPr="000F4CDE" w:rsidR="00A57928" w:rsidP="44DB8045" w:rsidRDefault="00A57928" w14:paraId="58482C65" w14:textId="012A7503">
      <w:pPr>
        <w:jc w:val="center"/>
        <w:rPr>
          <w:rFonts w:ascii="Cambria Math" w:hAnsi="Cambria Math" w:eastAsia="等线" w:eastAsiaTheme="minorEastAsia"/>
          <w:sz w:val="30"/>
          <w:szCs w:val="30"/>
        </w:rPr>
      </w:pPr>
      <w:r w:rsidRPr="44DB8045" w:rsidR="00A57928">
        <w:rPr>
          <w:rFonts w:ascii="Cambria Math" w:hAnsi="Cambria Math" w:eastAsia="等线" w:eastAsiaTheme="minorEastAsia"/>
          <w:sz w:val="30"/>
          <w:szCs w:val="30"/>
        </w:rPr>
        <w:t>IUR</w:t>
      </w:r>
      <w:r w:rsidRPr="44DB8045" w:rsidR="00A57928">
        <w:rPr>
          <w:rFonts w:ascii="Cambria Math" w:hAnsi="Cambria Math" w:eastAsia="等线" w:eastAsiaTheme="minorEastAsia"/>
          <w:i w:val="1"/>
          <w:iCs w:val="1"/>
          <w:sz w:val="30"/>
          <w:szCs w:val="30"/>
          <w:vertAlign w:val="subscript"/>
        </w:rPr>
        <w:t>i</w:t>
      </w:r>
      <w:r w:rsidRPr="44DB8045" w:rsidR="00A57928">
        <w:rPr>
          <w:rFonts w:ascii="Cambria Math" w:hAnsi="Cambria Math" w:eastAsia="等线" w:eastAsiaTheme="minorEastAsia"/>
          <w:sz w:val="30"/>
          <w:szCs w:val="30"/>
        </w:rPr>
        <w:t xml:space="preserve"> = </w:t>
      </w:r>
      <w:r w:rsidRPr="44DB8045" w:rsidR="00995D0B">
        <w:rPr>
          <w:rFonts w:ascii="Cambria Math" w:hAnsi="Cambria Math" w:eastAsia="等线" w:eastAsiaTheme="minorEastAsia"/>
          <w:sz w:val="30"/>
          <w:szCs w:val="30"/>
        </w:rPr>
        <w:t xml:space="preserve"> </w:t>
      </w:r>
      <m:oMath xmlns:m="http://schemas.openxmlformats.org/officeDocument/2006/math">
        <m:f xmlns:m="http://schemas.openxmlformats.org/officeDocument/2006/math">
          <m:fPr>
            <m:ctrlPr>
              <w:rPr xmlns:w="http://schemas.openxmlformats.org/wordprocessingml/2006/main"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</m:num>
          <m:den>
            <m:sSup>
              <m:sSupPr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 xmlns:w="http://schemas.openxmlformats.org/wordprocessingml/2006/main">
                <w:rFonts w:ascii="Cambria Math" w:hAnsi="Cambria Math"/>
                <w:sz w:val="30"/>
                <w:szCs w:val="30"/>
              </w:rPr>
              <m:t xml:space="preserve">+ </m:t>
            </m:r>
            <m:f>
              <m:fPr>
                <m:type m:val="skw"/>
                <m:ctrlPr>
                  <w:rPr xmlns:w="http://schemas.openxmlformats.org/wordprocessingml/2006/main"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1</m:t>
                </m:r>
              </m:num>
              <m:den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(</m:t>
                </m:r>
                <m:d>
                  <m:dPr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sSub>
                      <m:sSubPr>
                        <m:ctrlPr>
                          <w:rPr xmlns:w="http://schemas.openxmlformats.org/wordprocessingml/2006/main"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 xmlns:w="http://schemas.openxmlformats.org/wordprocessingml/2006/main">
                            <w:rFonts w:ascii="Cambria Math" w:hAnsi="Cambria Math"/>
                            <w:sz w:val="30"/>
                            <w:szCs w:val="30"/>
                          </w:rPr>
                          <m:t>n</m:t>
                        </m:r>
                      </m:e>
                      <m:sub>
                        <m:r>
                          <w:rPr xmlns:w="http://schemas.openxmlformats.org/wordprocessingml/2006/main">
                            <w:rFonts w:ascii="Cambria Math" w:hAnsi="Cambria Math"/>
                            <w:sz w:val="30"/>
                            <w:szCs w:val="30"/>
                          </w:rPr>
                          <m:t>i</m:t>
                        </m:r>
                      </m:sub>
                    </m:sSub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-1</m:t>
                    </m:r>
                  </m:e>
                </m:d>
                <m:acc>
                  <m:accPr>
                    <m:chr m:val="̅"/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p</m:t>
                    </m:r>
                  </m:e>
                </m:acc>
                <m:d>
                  <m:dPr>
                    <m:ctrlPr>
                      <w:rPr xmlns:w="http://schemas.openxmlformats.org/wordprocessingml/2006/main"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 xmlns:w="http://schemas.openxmlformats.org/wordprocessingml/2006/main"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accPr>
                      <m:e>
                        <m:r>
                          <w:rPr xmlns:w="http://schemas.openxmlformats.org/wordprocessingml/2006/main">
                            <w:rFonts w:ascii="Cambria Math" w:hAnsi="Cambria Math"/>
                            <w:sz w:val="30"/>
                            <w:szCs w:val="30"/>
                          </w:rPr>
                          <m:t>p</m:t>
                        </m:r>
                      </m:e>
                    </m:acc>
                    <m:r>
                      <w:rPr xmlns:w="http://schemas.openxmlformats.org/wordprocessingml/2006/main">
                        <w:rFonts w:ascii="Cambria Math" w:hAnsi="Cambria Math"/>
                        <w:sz w:val="30"/>
                        <w:szCs w:val="30"/>
                      </w:rPr>
                      <m:t>-1</m:t>
                    </m:r>
                  </m:e>
                </m:d>
                <m:r>
                  <w:rPr xmlns:w="http://schemas.openxmlformats.org/wordprocessingml/2006/main">
                    <w:rFonts w:ascii="Cambria Math" w:hAnsi="Cambria Math"/>
                    <w:sz w:val="30"/>
                    <w:szCs w:val="30"/>
                  </w:rPr>
                  <m:t>)</m:t>
                </m:r>
              </m:den>
            </m:f>
          </m:den>
        </m:f>
      </m:oMath>
    </w:p>
    <w:p w:rsidR="00577534" w:rsidP="00577534" w:rsidRDefault="00577534" w14:paraId="441D6D72" w14:textId="77777777">
      <w:r w:rsidRPr="00843E32">
        <w:rPr>
          <w:rFonts w:eastAsiaTheme="minorEastAsia"/>
        </w:rPr>
        <w:t xml:space="preserve">States </w:t>
      </w:r>
      <w:r>
        <w:rPr>
          <w:rFonts w:eastAsiaTheme="minorEastAsia"/>
        </w:rPr>
        <w:t>with sample sizes smaller than 20 are excluded from the calculations.</w:t>
      </w:r>
    </w:p>
    <w:p w:rsidR="004E3F29" w:rsidP="00432C58" w:rsidRDefault="004E3F29" w14:paraId="090B28E2" w14:textId="77777777">
      <w:pPr>
        <w:rPr>
          <w:rFonts w:eastAsiaTheme="minorEastAsia"/>
          <w:b/>
          <w:bCs/>
        </w:rPr>
      </w:pPr>
    </w:p>
    <w:p w:rsidR="00432C58" w:rsidP="00432C58" w:rsidRDefault="003D14F6" w14:paraId="2FB03B00" w14:textId="63DBF9CD">
      <w:pPr>
        <w:rPr>
          <w:rFonts w:eastAsiaTheme="minorEastAsia"/>
        </w:rPr>
      </w:pPr>
      <w:r w:rsidRPr="001E7F24">
        <w:rPr>
          <w:rFonts w:eastAsiaTheme="minorEastAsia"/>
          <w:b/>
          <w:bCs/>
        </w:rPr>
        <w:t>References</w:t>
      </w:r>
    </w:p>
    <w:p w:rsidR="003D14F6" w:rsidP="001E7F24" w:rsidRDefault="003D14F6" w14:paraId="3B90828B" w14:textId="4A12A3BB">
      <w:pPr>
        <w:spacing w:line="240" w:lineRule="auto"/>
        <w:rPr>
          <w:rFonts w:eastAsiaTheme="minorEastAsia"/>
        </w:rPr>
      </w:pPr>
      <w:r w:rsidRPr="003D14F6">
        <w:rPr>
          <w:rFonts w:eastAsiaTheme="minorEastAsia"/>
        </w:rPr>
        <w:t xml:space="preserve">He K, Kalbfleisch JD, Yang Y, Fei Z, Kim S, Kang J, Li Y. </w:t>
      </w:r>
      <w:r w:rsidR="00E678C4">
        <w:rPr>
          <w:rFonts w:eastAsiaTheme="minorEastAsia"/>
        </w:rPr>
        <w:t xml:space="preserve">(2019). </w:t>
      </w:r>
      <w:r w:rsidRPr="003D14F6">
        <w:rPr>
          <w:rFonts w:eastAsiaTheme="minorEastAsia"/>
        </w:rPr>
        <w:t xml:space="preserve">Inter-Unit Reliability for Quality Measure Testing. </w:t>
      </w:r>
      <w:r w:rsidRPr="00E678C4">
        <w:rPr>
          <w:rFonts w:eastAsiaTheme="minorEastAsia"/>
          <w:i/>
          <w:iCs/>
        </w:rPr>
        <w:t>Journal of Hospital Administration</w:t>
      </w:r>
      <w:r w:rsidR="00E678C4">
        <w:rPr>
          <w:rFonts w:eastAsiaTheme="minorEastAsia"/>
        </w:rPr>
        <w:t>,</w:t>
      </w:r>
      <w:r w:rsidR="000A1AC6">
        <w:rPr>
          <w:rFonts w:eastAsiaTheme="minorEastAsia"/>
        </w:rPr>
        <w:t xml:space="preserve"> </w:t>
      </w:r>
      <w:r w:rsidRPr="001A00AD">
        <w:rPr>
          <w:rFonts w:eastAsiaTheme="minorEastAsia"/>
          <w:i/>
          <w:iCs/>
        </w:rPr>
        <w:t>8</w:t>
      </w:r>
      <w:r w:rsidRPr="003D14F6">
        <w:rPr>
          <w:rFonts w:eastAsiaTheme="minorEastAsia"/>
        </w:rPr>
        <w:t xml:space="preserve">(2):1-6. doi: 10.5430/jha.v8n2p1. Epub 2019 Jan 8. PMID: 30976363; PMCID: PMC6455941. </w:t>
      </w:r>
      <w:hyperlink w:history="1" r:id="rId11">
        <w:r w:rsidRPr="000A345B" w:rsidR="00B5031E">
          <w:rPr>
            <w:rStyle w:val="Hyperlink"/>
            <w:rFonts w:eastAsiaTheme="minorEastAsia"/>
          </w:rPr>
          <w:t>https://pmc.ncbi.nlm.nih.gov/articles/PMC6455941/</w:t>
        </w:r>
      </w:hyperlink>
    </w:p>
    <w:p w:rsidR="009D1C99" w:rsidP="001E7F24" w:rsidRDefault="000A1AC6" w14:paraId="7CD6964A" w14:textId="7944EF1A">
      <w:pPr>
        <w:spacing w:line="240" w:lineRule="auto"/>
        <w:rPr>
          <w:rFonts w:eastAsiaTheme="minorEastAsia"/>
        </w:rPr>
      </w:pPr>
      <w:r w:rsidRPr="000A1AC6">
        <w:rPr>
          <w:rFonts w:eastAsiaTheme="minorEastAsia"/>
        </w:rPr>
        <w:t xml:space="preserve">Solomon LS, Zaslavsky AM, Landon BE, Cleary PD. </w:t>
      </w:r>
      <w:r>
        <w:rPr>
          <w:rFonts w:eastAsiaTheme="minorEastAsia"/>
        </w:rPr>
        <w:t xml:space="preserve">(2002). </w:t>
      </w:r>
      <w:r w:rsidRPr="000A1AC6">
        <w:rPr>
          <w:rFonts w:eastAsiaTheme="minorEastAsia"/>
        </w:rPr>
        <w:t xml:space="preserve">Variation in patient-reported quality among health care organizations. </w:t>
      </w:r>
      <w:r w:rsidRPr="00AB467C">
        <w:rPr>
          <w:rFonts w:eastAsiaTheme="minorEastAsia"/>
          <w:i/>
          <w:iCs/>
        </w:rPr>
        <w:t>Health Care Financing Review,</w:t>
      </w:r>
      <w:r w:rsidRPr="00AB467C" w:rsidR="00AB467C">
        <w:rPr>
          <w:rFonts w:eastAsiaTheme="minorEastAsia"/>
          <w:i/>
          <w:iCs/>
        </w:rPr>
        <w:t xml:space="preserve"> </w:t>
      </w:r>
      <w:r w:rsidRPr="00AB467C">
        <w:rPr>
          <w:rFonts w:eastAsiaTheme="minorEastAsia"/>
          <w:i/>
          <w:iCs/>
        </w:rPr>
        <w:t>23</w:t>
      </w:r>
      <w:r w:rsidRPr="000A1AC6">
        <w:rPr>
          <w:rFonts w:eastAsiaTheme="minorEastAsia"/>
        </w:rPr>
        <w:t>(4)</w:t>
      </w:r>
      <w:r w:rsidR="00AB467C">
        <w:rPr>
          <w:rFonts w:eastAsiaTheme="minorEastAsia"/>
        </w:rPr>
        <w:t xml:space="preserve">, </w:t>
      </w:r>
      <w:r w:rsidRPr="000A1AC6">
        <w:rPr>
          <w:rFonts w:eastAsiaTheme="minorEastAsia"/>
        </w:rPr>
        <w:t>85-100. PMID: 12500472; PMCID: PMC4194762. https://pmc.ncbi.nlm.nih.gov/articles/PMC4194762/</w:t>
      </w:r>
    </w:p>
    <w:sectPr w:rsidR="009D1C99" w:rsidSect="004A78A3">
      <w:pgSz w:w="12240" w:h="15840" w:orient="portrait"/>
      <w:pgMar w:top="90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9D6F19" w:rsidR="00235D98" w:rsidP="003109D2" w:rsidRDefault="00235D98" w14:paraId="33540DD0" w14:textId="77777777">
      <w:pPr>
        <w:spacing w:after="0" w:line="240" w:lineRule="auto"/>
      </w:pPr>
      <w:r w:rsidRPr="009D6F19">
        <w:separator/>
      </w:r>
    </w:p>
  </w:endnote>
  <w:endnote w:type="continuationSeparator" w:id="0">
    <w:p w:rsidRPr="009D6F19" w:rsidR="00235D98" w:rsidP="003109D2" w:rsidRDefault="00235D98" w14:paraId="119D3084" w14:textId="77777777">
      <w:pPr>
        <w:spacing w:after="0" w:line="240" w:lineRule="auto"/>
      </w:pPr>
      <w:r w:rsidRPr="009D6F1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9D6F19" w:rsidR="00235D98" w:rsidP="003109D2" w:rsidRDefault="00235D98" w14:paraId="5255A289" w14:textId="77777777">
      <w:pPr>
        <w:spacing w:after="0" w:line="240" w:lineRule="auto"/>
      </w:pPr>
      <w:r w:rsidRPr="009D6F19">
        <w:separator/>
      </w:r>
    </w:p>
  </w:footnote>
  <w:footnote w:type="continuationSeparator" w:id="0">
    <w:p w:rsidRPr="009D6F19" w:rsidR="00235D98" w:rsidP="003109D2" w:rsidRDefault="00235D98" w14:paraId="299CDD86" w14:textId="77777777">
      <w:pPr>
        <w:spacing w:after="0" w:line="240" w:lineRule="auto"/>
      </w:pPr>
      <w:r w:rsidRPr="009D6F1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71B67"/>
    <w:multiLevelType w:val="multilevel"/>
    <w:tmpl w:val="E016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2902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2D"/>
    <w:rsid w:val="00000C95"/>
    <w:rsid w:val="00002CD6"/>
    <w:rsid w:val="0001487B"/>
    <w:rsid w:val="0002092A"/>
    <w:rsid w:val="00031B76"/>
    <w:rsid w:val="00040C5E"/>
    <w:rsid w:val="00044C47"/>
    <w:rsid w:val="000452CA"/>
    <w:rsid w:val="00046B9D"/>
    <w:rsid w:val="00051C5D"/>
    <w:rsid w:val="00076532"/>
    <w:rsid w:val="000807D2"/>
    <w:rsid w:val="0008635C"/>
    <w:rsid w:val="00090965"/>
    <w:rsid w:val="00091C49"/>
    <w:rsid w:val="000A16D8"/>
    <w:rsid w:val="000A1AC6"/>
    <w:rsid w:val="000A3835"/>
    <w:rsid w:val="000A6568"/>
    <w:rsid w:val="000A71A2"/>
    <w:rsid w:val="000B032D"/>
    <w:rsid w:val="000B1DAD"/>
    <w:rsid w:val="000B32BF"/>
    <w:rsid w:val="000B3B74"/>
    <w:rsid w:val="000C5274"/>
    <w:rsid w:val="000D5C62"/>
    <w:rsid w:val="000E4C30"/>
    <w:rsid w:val="000F284F"/>
    <w:rsid w:val="000F4CDE"/>
    <w:rsid w:val="000F7760"/>
    <w:rsid w:val="00104EE0"/>
    <w:rsid w:val="00112469"/>
    <w:rsid w:val="0011694B"/>
    <w:rsid w:val="001210C9"/>
    <w:rsid w:val="00122767"/>
    <w:rsid w:val="00125E75"/>
    <w:rsid w:val="00131D1F"/>
    <w:rsid w:val="00133373"/>
    <w:rsid w:val="001364CC"/>
    <w:rsid w:val="00140D5B"/>
    <w:rsid w:val="001440CC"/>
    <w:rsid w:val="00156352"/>
    <w:rsid w:val="00161BE6"/>
    <w:rsid w:val="00164B8A"/>
    <w:rsid w:val="001726E6"/>
    <w:rsid w:val="00173C73"/>
    <w:rsid w:val="00184F3A"/>
    <w:rsid w:val="00192056"/>
    <w:rsid w:val="0019227F"/>
    <w:rsid w:val="0019533B"/>
    <w:rsid w:val="001A00AD"/>
    <w:rsid w:val="001A2617"/>
    <w:rsid w:val="001A4798"/>
    <w:rsid w:val="001B4064"/>
    <w:rsid w:val="001B5925"/>
    <w:rsid w:val="001B6302"/>
    <w:rsid w:val="001C0319"/>
    <w:rsid w:val="001C071E"/>
    <w:rsid w:val="001C655A"/>
    <w:rsid w:val="001E3608"/>
    <w:rsid w:val="001E7F24"/>
    <w:rsid w:val="001F330B"/>
    <w:rsid w:val="001F41F0"/>
    <w:rsid w:val="00200F94"/>
    <w:rsid w:val="00207441"/>
    <w:rsid w:val="00207E58"/>
    <w:rsid w:val="00210C5B"/>
    <w:rsid w:val="00235D98"/>
    <w:rsid w:val="002401CC"/>
    <w:rsid w:val="002410C1"/>
    <w:rsid w:val="00252BDC"/>
    <w:rsid w:val="00270F0E"/>
    <w:rsid w:val="00275F0F"/>
    <w:rsid w:val="0027658A"/>
    <w:rsid w:val="002766E8"/>
    <w:rsid w:val="00283A6F"/>
    <w:rsid w:val="00286051"/>
    <w:rsid w:val="00286F1F"/>
    <w:rsid w:val="0029054F"/>
    <w:rsid w:val="002A487E"/>
    <w:rsid w:val="002C2C80"/>
    <w:rsid w:val="002D037C"/>
    <w:rsid w:val="002D4419"/>
    <w:rsid w:val="002D442F"/>
    <w:rsid w:val="002E1ECC"/>
    <w:rsid w:val="002E2FC0"/>
    <w:rsid w:val="002E3938"/>
    <w:rsid w:val="002E3DA6"/>
    <w:rsid w:val="002E5237"/>
    <w:rsid w:val="002E602A"/>
    <w:rsid w:val="002F6AB4"/>
    <w:rsid w:val="003051F4"/>
    <w:rsid w:val="0030560E"/>
    <w:rsid w:val="003103D5"/>
    <w:rsid w:val="003109D2"/>
    <w:rsid w:val="00325E14"/>
    <w:rsid w:val="00326210"/>
    <w:rsid w:val="00337EAF"/>
    <w:rsid w:val="003405FB"/>
    <w:rsid w:val="00347AD0"/>
    <w:rsid w:val="00373421"/>
    <w:rsid w:val="00374690"/>
    <w:rsid w:val="00375AE9"/>
    <w:rsid w:val="00380912"/>
    <w:rsid w:val="003914D5"/>
    <w:rsid w:val="00392A9B"/>
    <w:rsid w:val="00394C0D"/>
    <w:rsid w:val="00395EC3"/>
    <w:rsid w:val="003A7683"/>
    <w:rsid w:val="003B2572"/>
    <w:rsid w:val="003B425B"/>
    <w:rsid w:val="003B736E"/>
    <w:rsid w:val="003C289A"/>
    <w:rsid w:val="003D14F6"/>
    <w:rsid w:val="003D77D7"/>
    <w:rsid w:val="003E22C5"/>
    <w:rsid w:val="003E32D4"/>
    <w:rsid w:val="003E667A"/>
    <w:rsid w:val="003F2D67"/>
    <w:rsid w:val="003F5580"/>
    <w:rsid w:val="003F6C12"/>
    <w:rsid w:val="003F7B74"/>
    <w:rsid w:val="00404E7F"/>
    <w:rsid w:val="0040694F"/>
    <w:rsid w:val="00420B9E"/>
    <w:rsid w:val="00420ECA"/>
    <w:rsid w:val="00421B44"/>
    <w:rsid w:val="00432C58"/>
    <w:rsid w:val="0043501C"/>
    <w:rsid w:val="0043780E"/>
    <w:rsid w:val="004433AF"/>
    <w:rsid w:val="00443BEB"/>
    <w:rsid w:val="00443E22"/>
    <w:rsid w:val="00445CB8"/>
    <w:rsid w:val="004513A1"/>
    <w:rsid w:val="00463A0F"/>
    <w:rsid w:val="004663AF"/>
    <w:rsid w:val="00466487"/>
    <w:rsid w:val="004677AA"/>
    <w:rsid w:val="00467E30"/>
    <w:rsid w:val="00473249"/>
    <w:rsid w:val="00476514"/>
    <w:rsid w:val="004801DD"/>
    <w:rsid w:val="004863BA"/>
    <w:rsid w:val="00495850"/>
    <w:rsid w:val="00497E16"/>
    <w:rsid w:val="004A4668"/>
    <w:rsid w:val="004A78A3"/>
    <w:rsid w:val="004B4D06"/>
    <w:rsid w:val="004B60B1"/>
    <w:rsid w:val="004C531F"/>
    <w:rsid w:val="004D02E6"/>
    <w:rsid w:val="004D3D93"/>
    <w:rsid w:val="004E3F29"/>
    <w:rsid w:val="004E5930"/>
    <w:rsid w:val="004F0FE7"/>
    <w:rsid w:val="00504129"/>
    <w:rsid w:val="005127CE"/>
    <w:rsid w:val="00533305"/>
    <w:rsid w:val="0053404B"/>
    <w:rsid w:val="00547CAA"/>
    <w:rsid w:val="00564041"/>
    <w:rsid w:val="00564707"/>
    <w:rsid w:val="00564EF9"/>
    <w:rsid w:val="005700CB"/>
    <w:rsid w:val="00570688"/>
    <w:rsid w:val="00570AF6"/>
    <w:rsid w:val="0057443D"/>
    <w:rsid w:val="00577534"/>
    <w:rsid w:val="005863D7"/>
    <w:rsid w:val="00591D7A"/>
    <w:rsid w:val="005A518A"/>
    <w:rsid w:val="005B217C"/>
    <w:rsid w:val="005C09BC"/>
    <w:rsid w:val="005D544D"/>
    <w:rsid w:val="005D580F"/>
    <w:rsid w:val="005D67AE"/>
    <w:rsid w:val="005F3D66"/>
    <w:rsid w:val="005F57A6"/>
    <w:rsid w:val="00606BE1"/>
    <w:rsid w:val="00610F73"/>
    <w:rsid w:val="006209D3"/>
    <w:rsid w:val="006264E7"/>
    <w:rsid w:val="00630B88"/>
    <w:rsid w:val="00642BF5"/>
    <w:rsid w:val="006448FE"/>
    <w:rsid w:val="00644C1C"/>
    <w:rsid w:val="00651042"/>
    <w:rsid w:val="006522A3"/>
    <w:rsid w:val="00654FD6"/>
    <w:rsid w:val="00657931"/>
    <w:rsid w:val="0066224D"/>
    <w:rsid w:val="00663C2E"/>
    <w:rsid w:val="00673487"/>
    <w:rsid w:val="00677429"/>
    <w:rsid w:val="00682FC8"/>
    <w:rsid w:val="00683C3C"/>
    <w:rsid w:val="006957E5"/>
    <w:rsid w:val="006B133E"/>
    <w:rsid w:val="006D6C3E"/>
    <w:rsid w:val="006E503E"/>
    <w:rsid w:val="006F1174"/>
    <w:rsid w:val="006F377A"/>
    <w:rsid w:val="006F4DB6"/>
    <w:rsid w:val="00702B7F"/>
    <w:rsid w:val="007111DB"/>
    <w:rsid w:val="00727138"/>
    <w:rsid w:val="0074424B"/>
    <w:rsid w:val="007467C7"/>
    <w:rsid w:val="0075132B"/>
    <w:rsid w:val="00754302"/>
    <w:rsid w:val="00770C81"/>
    <w:rsid w:val="007723F6"/>
    <w:rsid w:val="007725E0"/>
    <w:rsid w:val="00776DE6"/>
    <w:rsid w:val="007806DD"/>
    <w:rsid w:val="00780900"/>
    <w:rsid w:val="007816CA"/>
    <w:rsid w:val="0078233D"/>
    <w:rsid w:val="00782C71"/>
    <w:rsid w:val="00782F0B"/>
    <w:rsid w:val="00794125"/>
    <w:rsid w:val="0079553F"/>
    <w:rsid w:val="007A32DE"/>
    <w:rsid w:val="007A38D9"/>
    <w:rsid w:val="007A5186"/>
    <w:rsid w:val="007B7290"/>
    <w:rsid w:val="007C0F71"/>
    <w:rsid w:val="007C230D"/>
    <w:rsid w:val="007C7DF4"/>
    <w:rsid w:val="007D436F"/>
    <w:rsid w:val="007D7B70"/>
    <w:rsid w:val="007E350A"/>
    <w:rsid w:val="007F54D1"/>
    <w:rsid w:val="008009A0"/>
    <w:rsid w:val="00821F7F"/>
    <w:rsid w:val="00843E32"/>
    <w:rsid w:val="00845007"/>
    <w:rsid w:val="00864E9D"/>
    <w:rsid w:val="0087578C"/>
    <w:rsid w:val="0087692B"/>
    <w:rsid w:val="00894BF3"/>
    <w:rsid w:val="008964FE"/>
    <w:rsid w:val="008A082B"/>
    <w:rsid w:val="008A2050"/>
    <w:rsid w:val="008A5065"/>
    <w:rsid w:val="008A671A"/>
    <w:rsid w:val="008A7E84"/>
    <w:rsid w:val="008B0093"/>
    <w:rsid w:val="008B0334"/>
    <w:rsid w:val="008B2925"/>
    <w:rsid w:val="008C155F"/>
    <w:rsid w:val="008C1F25"/>
    <w:rsid w:val="008C58D2"/>
    <w:rsid w:val="008C7BDB"/>
    <w:rsid w:val="008D24FC"/>
    <w:rsid w:val="008E08E6"/>
    <w:rsid w:val="008E2DA7"/>
    <w:rsid w:val="008F13FB"/>
    <w:rsid w:val="008F2C2B"/>
    <w:rsid w:val="009363FA"/>
    <w:rsid w:val="00940AE3"/>
    <w:rsid w:val="00971969"/>
    <w:rsid w:val="00975577"/>
    <w:rsid w:val="00977109"/>
    <w:rsid w:val="00990B59"/>
    <w:rsid w:val="00995D0B"/>
    <w:rsid w:val="009A04D0"/>
    <w:rsid w:val="009A06BF"/>
    <w:rsid w:val="009A6115"/>
    <w:rsid w:val="009B2B11"/>
    <w:rsid w:val="009B3FA5"/>
    <w:rsid w:val="009B6D67"/>
    <w:rsid w:val="009C0266"/>
    <w:rsid w:val="009C7570"/>
    <w:rsid w:val="009D014F"/>
    <w:rsid w:val="009D1C99"/>
    <w:rsid w:val="009D5E88"/>
    <w:rsid w:val="009D6F19"/>
    <w:rsid w:val="00A01A55"/>
    <w:rsid w:val="00A11224"/>
    <w:rsid w:val="00A1229F"/>
    <w:rsid w:val="00A30EFF"/>
    <w:rsid w:val="00A40559"/>
    <w:rsid w:val="00A414B0"/>
    <w:rsid w:val="00A4376A"/>
    <w:rsid w:val="00A57928"/>
    <w:rsid w:val="00A66F85"/>
    <w:rsid w:val="00A66FEF"/>
    <w:rsid w:val="00A76BFE"/>
    <w:rsid w:val="00A81667"/>
    <w:rsid w:val="00A81CCA"/>
    <w:rsid w:val="00A90D94"/>
    <w:rsid w:val="00A95D03"/>
    <w:rsid w:val="00AA4490"/>
    <w:rsid w:val="00AA52DA"/>
    <w:rsid w:val="00AB467C"/>
    <w:rsid w:val="00AC61A1"/>
    <w:rsid w:val="00AE32C1"/>
    <w:rsid w:val="00AE4BF9"/>
    <w:rsid w:val="00AE50F8"/>
    <w:rsid w:val="00AE741F"/>
    <w:rsid w:val="00AF1AA8"/>
    <w:rsid w:val="00AF2E1B"/>
    <w:rsid w:val="00AF5945"/>
    <w:rsid w:val="00AF64C4"/>
    <w:rsid w:val="00B05970"/>
    <w:rsid w:val="00B1217A"/>
    <w:rsid w:val="00B14FB4"/>
    <w:rsid w:val="00B21845"/>
    <w:rsid w:val="00B241C1"/>
    <w:rsid w:val="00B26DB1"/>
    <w:rsid w:val="00B31C3C"/>
    <w:rsid w:val="00B31E84"/>
    <w:rsid w:val="00B32231"/>
    <w:rsid w:val="00B3494F"/>
    <w:rsid w:val="00B42C43"/>
    <w:rsid w:val="00B466A0"/>
    <w:rsid w:val="00B46BBF"/>
    <w:rsid w:val="00B5031E"/>
    <w:rsid w:val="00B50F7D"/>
    <w:rsid w:val="00B50FD0"/>
    <w:rsid w:val="00B51A4F"/>
    <w:rsid w:val="00B60E72"/>
    <w:rsid w:val="00B63CE3"/>
    <w:rsid w:val="00B76B21"/>
    <w:rsid w:val="00B837F1"/>
    <w:rsid w:val="00B873BE"/>
    <w:rsid w:val="00B90E59"/>
    <w:rsid w:val="00B91946"/>
    <w:rsid w:val="00B975DE"/>
    <w:rsid w:val="00BA7AE0"/>
    <w:rsid w:val="00BB07DF"/>
    <w:rsid w:val="00BC7337"/>
    <w:rsid w:val="00BD4081"/>
    <w:rsid w:val="00BE26EF"/>
    <w:rsid w:val="00BE48EC"/>
    <w:rsid w:val="00BE6DF4"/>
    <w:rsid w:val="00BF0380"/>
    <w:rsid w:val="00BF0FD5"/>
    <w:rsid w:val="00BF23EA"/>
    <w:rsid w:val="00C05060"/>
    <w:rsid w:val="00C0519D"/>
    <w:rsid w:val="00C063A2"/>
    <w:rsid w:val="00C27FDE"/>
    <w:rsid w:val="00C32264"/>
    <w:rsid w:val="00C41711"/>
    <w:rsid w:val="00C43125"/>
    <w:rsid w:val="00C4665E"/>
    <w:rsid w:val="00C5139D"/>
    <w:rsid w:val="00C542AB"/>
    <w:rsid w:val="00C56667"/>
    <w:rsid w:val="00C61B3C"/>
    <w:rsid w:val="00C61FDA"/>
    <w:rsid w:val="00C65D48"/>
    <w:rsid w:val="00C663BE"/>
    <w:rsid w:val="00C70AC2"/>
    <w:rsid w:val="00C71C47"/>
    <w:rsid w:val="00C769E8"/>
    <w:rsid w:val="00C77FB8"/>
    <w:rsid w:val="00C84161"/>
    <w:rsid w:val="00C85024"/>
    <w:rsid w:val="00C937D6"/>
    <w:rsid w:val="00CA3085"/>
    <w:rsid w:val="00CA7BE6"/>
    <w:rsid w:val="00CD309F"/>
    <w:rsid w:val="00CD375B"/>
    <w:rsid w:val="00CF730F"/>
    <w:rsid w:val="00D010D4"/>
    <w:rsid w:val="00D01C01"/>
    <w:rsid w:val="00D06105"/>
    <w:rsid w:val="00D10B94"/>
    <w:rsid w:val="00D15E16"/>
    <w:rsid w:val="00D1625C"/>
    <w:rsid w:val="00D2073B"/>
    <w:rsid w:val="00D22B90"/>
    <w:rsid w:val="00D24666"/>
    <w:rsid w:val="00D26D53"/>
    <w:rsid w:val="00D33B97"/>
    <w:rsid w:val="00D4075C"/>
    <w:rsid w:val="00D40CEB"/>
    <w:rsid w:val="00D46CF5"/>
    <w:rsid w:val="00D52E06"/>
    <w:rsid w:val="00D5606F"/>
    <w:rsid w:val="00D62D6F"/>
    <w:rsid w:val="00D63BEF"/>
    <w:rsid w:val="00D64C40"/>
    <w:rsid w:val="00D66B3E"/>
    <w:rsid w:val="00D74EBE"/>
    <w:rsid w:val="00D7628F"/>
    <w:rsid w:val="00DA341F"/>
    <w:rsid w:val="00DC44BF"/>
    <w:rsid w:val="00DE5855"/>
    <w:rsid w:val="00DE71DA"/>
    <w:rsid w:val="00DF0448"/>
    <w:rsid w:val="00DF1895"/>
    <w:rsid w:val="00E212FC"/>
    <w:rsid w:val="00E21BB5"/>
    <w:rsid w:val="00E21FCD"/>
    <w:rsid w:val="00E2778E"/>
    <w:rsid w:val="00E312C1"/>
    <w:rsid w:val="00E32109"/>
    <w:rsid w:val="00E34458"/>
    <w:rsid w:val="00E469A4"/>
    <w:rsid w:val="00E56641"/>
    <w:rsid w:val="00E57A42"/>
    <w:rsid w:val="00E678C4"/>
    <w:rsid w:val="00E7791C"/>
    <w:rsid w:val="00E9091A"/>
    <w:rsid w:val="00E91152"/>
    <w:rsid w:val="00EA4CD3"/>
    <w:rsid w:val="00EB2F35"/>
    <w:rsid w:val="00EB796A"/>
    <w:rsid w:val="00ED0411"/>
    <w:rsid w:val="00ED0B0C"/>
    <w:rsid w:val="00ED0D1A"/>
    <w:rsid w:val="00EE40BA"/>
    <w:rsid w:val="00EE64DA"/>
    <w:rsid w:val="00EF398E"/>
    <w:rsid w:val="00EF5719"/>
    <w:rsid w:val="00EF5A35"/>
    <w:rsid w:val="00F0254D"/>
    <w:rsid w:val="00F12C2C"/>
    <w:rsid w:val="00F279F8"/>
    <w:rsid w:val="00F31AFC"/>
    <w:rsid w:val="00F372E5"/>
    <w:rsid w:val="00F41C17"/>
    <w:rsid w:val="00F43E3A"/>
    <w:rsid w:val="00F446BE"/>
    <w:rsid w:val="00F47AF9"/>
    <w:rsid w:val="00F5006D"/>
    <w:rsid w:val="00F50717"/>
    <w:rsid w:val="00F50A10"/>
    <w:rsid w:val="00F558E5"/>
    <w:rsid w:val="00F6355D"/>
    <w:rsid w:val="00F65E2C"/>
    <w:rsid w:val="00F733B8"/>
    <w:rsid w:val="00F83749"/>
    <w:rsid w:val="00F86024"/>
    <w:rsid w:val="00F9378D"/>
    <w:rsid w:val="00FB11FA"/>
    <w:rsid w:val="00FB1B11"/>
    <w:rsid w:val="00FB39B5"/>
    <w:rsid w:val="00FC7386"/>
    <w:rsid w:val="00FF3171"/>
    <w:rsid w:val="00FF6052"/>
    <w:rsid w:val="00FF7D5D"/>
    <w:rsid w:val="44DB8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F33D"/>
  <w15:chartTrackingRefBased/>
  <w15:docId w15:val="{C027B49C-8C66-407E-9BB9-1BD53E41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F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75317" w:themeColor="accent6" w:themeShade="8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F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75317" w:themeColor="accent6" w:themeShade="8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D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B3FA5"/>
    <w:rPr>
      <w:rFonts w:asciiTheme="majorHAnsi" w:hAnsiTheme="majorHAnsi" w:eastAsiaTheme="majorEastAsia" w:cstheme="majorBidi"/>
      <w:color w:val="275317" w:themeColor="accent6" w:themeShade="80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9B3FA5"/>
    <w:rPr>
      <w:rFonts w:asciiTheme="majorHAnsi" w:hAnsiTheme="majorHAnsi" w:eastAsiaTheme="majorEastAsia" w:cstheme="majorBidi"/>
      <w:color w:val="275317" w:themeColor="accent6" w:themeShade="80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B1DAD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032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032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032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032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032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0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32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032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0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32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03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3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32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03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32D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7D7B70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09D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109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9D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734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342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E2FC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B6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D6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B6D67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D6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B6D67"/>
    <w:rPr>
      <w:b/>
      <w:bCs/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94BF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894BF3"/>
    <w:rPr>
      <w:noProof/>
    </w:rPr>
  </w:style>
  <w:style w:type="paragraph" w:styleId="Footer">
    <w:name w:val="footer"/>
    <w:basedOn w:val="Normal"/>
    <w:link w:val="FooterChar"/>
    <w:uiPriority w:val="99"/>
    <w:semiHidden/>
    <w:unhideWhenUsed/>
    <w:rsid w:val="00894BF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894BF3"/>
    <w:rPr>
      <w:noProof/>
    </w:rPr>
  </w:style>
  <w:style w:type="character" w:styleId="FollowedHyperlink">
    <w:name w:val="FollowedHyperlink"/>
    <w:basedOn w:val="DefaultParagraphFont"/>
    <w:uiPriority w:val="99"/>
    <w:semiHidden/>
    <w:unhideWhenUsed/>
    <w:rsid w:val="006957E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pmc.ncbi.nlm.nih.gov/articles/PMC6455941/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0A6F703A3994481E955F72798B56C" ma:contentTypeVersion="19" ma:contentTypeDescription="Create a new document." ma:contentTypeScope="" ma:versionID="feb335e3d5e25e249381d4c013522c0c">
  <xsd:schema xmlns:xsd="http://www.w3.org/2001/XMLSchema" xmlns:xs="http://www.w3.org/2001/XMLSchema" xmlns:p="http://schemas.microsoft.com/office/2006/metadata/properties" xmlns:ns2="498e54fd-afbd-42c6-88ab-06e98fca0b46" xmlns:ns3="e3fa58b5-f500-4e58-ba50-023ef6eb3155" targetNamespace="http://schemas.microsoft.com/office/2006/metadata/properties" ma:root="true" ma:fieldsID="e8ddaf37a0825f9e72aed997b54e30c5" ns2:_="" ns3:_="">
    <xsd:import namespace="498e54fd-afbd-42c6-88ab-06e98fca0b46"/>
    <xsd:import namespace="e3fa58b5-f500-4e58-ba50-023ef6eb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e54fd-afbd-42c6-88ab-06e98fca0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9ec7369-dda0-4b84-8af0-ae2f1131ef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a58b5-f500-4e58-ba50-023ef6eb315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21a23f-59ec-4b50-8cc4-fb6a88db72e7}" ma:internalName="TaxCatchAll" ma:showField="CatchAllData" ma:web="e3fa58b5-f500-4e58-ba50-023ef6eb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fa58b5-f500-4e58-ba50-023ef6eb3155" xsi:nil="true"/>
    <lcf76f155ced4ddcb4097134ff3c332f xmlns="498e54fd-afbd-42c6-88ab-06e98fca0b4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12D94-8D24-4513-99CF-A5AAC4F20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0DB5E-F9D1-40F6-8874-7337FC790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e54fd-afbd-42c6-88ab-06e98fca0b46"/>
    <ds:schemaRef ds:uri="e3fa58b5-f500-4e58-ba50-023ef6eb3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8EAE1-C047-4215-A355-55B0F1FDA948}">
  <ds:schemaRefs>
    <ds:schemaRef ds:uri="http://schemas.microsoft.com/office/2006/metadata/properties"/>
    <ds:schemaRef ds:uri="http://schemas.microsoft.com/office/infopath/2007/PartnerControls"/>
    <ds:schemaRef ds:uri="e3fa58b5-f500-4e58-ba50-023ef6eb3155"/>
    <ds:schemaRef ds:uri="498e54fd-afbd-42c6-88ab-06e98fca0b46"/>
  </ds:schemaRefs>
</ds:datastoreItem>
</file>

<file path=customXml/itemProps4.xml><?xml version="1.0" encoding="utf-8"?>
<ds:datastoreItem xmlns:ds="http://schemas.openxmlformats.org/officeDocument/2006/customXml" ds:itemID="{B4A5AAD4-0D6B-4C7E-BF38-14E2AA6CDC9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Nilufer Isvan</dc:creator>
  <cp:keywords/>
  <dc:description/>
  <cp:lastModifiedBy>Henan Li</cp:lastModifiedBy>
  <cp:revision>39</cp:revision>
  <dcterms:created xsi:type="dcterms:W3CDTF">2026-05-01T12:33:00Z</dcterms:created>
  <dcterms:modified xsi:type="dcterms:W3CDTF">2026-05-01T21:26:33Z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0x01010067A0A6F703A3994481E955F72798B56C</vt:lpwstr>
  </property>
  <property fmtid="{D5CDD505-2E9C-101B-9397-08002B2CF9AE}" pid="3" name="MediaServiceImageTags">
    <vt:lpwstr/>
  </property>
</Properties>
</file>