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726C4172"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994087">
            <w:rPr>
              <w:rStyle w:val="Style1"/>
            </w:rPr>
            <w:t>0117</w:t>
          </w:r>
          <w:r w:rsidR="00994087">
            <w:rPr>
              <w:rStyle w:val="Style1"/>
            </w:rPr>
            <w:tab/>
          </w:r>
        </w:sdtContent>
      </w:sdt>
    </w:p>
    <w:p w14:paraId="0CABCF56" w14:textId="3E17A787"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994087" w:rsidRPr="00A25024">
            <w:rPr>
              <w:rFonts w:cstheme="minorHAnsi"/>
              <w:noProof/>
            </w:rPr>
            <w:t xml:space="preserve">  </w:t>
          </w:r>
          <w:sdt>
            <w:sdtPr>
              <w:rPr>
                <w:rStyle w:val="Style1"/>
                <w:rFonts w:cstheme="minorHAnsi"/>
              </w:rPr>
              <w:id w:val="-300382972"/>
              <w:placeholder>
                <w:docPart w:val="02CCD8BC8F154C038059F53B57C00966"/>
              </w:placeholder>
            </w:sdtPr>
            <w:sdtEndPr>
              <w:rPr>
                <w:rStyle w:val="DefaultParagraphFont"/>
                <w:noProof/>
                <w:color w:val="auto"/>
              </w:rPr>
            </w:sdtEndPr>
            <w:sdtContent>
              <w:sdt>
                <w:sdtPr>
                  <w:rPr>
                    <w:rStyle w:val="Style1"/>
                  </w:rPr>
                  <w:id w:val="1794709910"/>
                  <w:placeholder>
                    <w:docPart w:val="04DF17BCE1E545ED9DA2D8178C109BE9"/>
                  </w:placeholder>
                </w:sdtPr>
                <w:sdtEndPr>
                  <w:rPr>
                    <w:rStyle w:val="DefaultParagraphFont"/>
                    <w:noProof/>
                    <w:color w:val="auto"/>
                  </w:rPr>
                </w:sdtEndPr>
                <w:sdtContent>
                  <w:r w:rsidR="00994087">
                    <w:rPr>
                      <w:rFonts w:eastAsia="Times New Roman"/>
                      <w:color w:val="0000FF"/>
                    </w:rPr>
                    <w:t>Beta Blockade at Discharge</w:t>
                  </w:r>
                  <w:r w:rsidR="00994087">
                    <w:rPr>
                      <w:rFonts w:eastAsia="Times New Roman"/>
                    </w:rPr>
                    <w:t xml:space="preserve"> </w:t>
                  </w:r>
                </w:sdtContent>
              </w:sdt>
            </w:sdtContent>
          </w:sdt>
        </w:sdtContent>
      </w:sdt>
    </w:p>
    <w:p w14:paraId="0CABCF57" w14:textId="043FF626"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20-08-01T00:00:00Z">
            <w:dateFormat w:val="M/d/yyyy"/>
            <w:lid w:val="en-US"/>
            <w:storeMappedDataAs w:val="dateTime"/>
            <w:calendar w:val="gregorian"/>
          </w:date>
        </w:sdtPr>
        <w:sdtEndPr>
          <w:rPr>
            <w:rStyle w:val="DefaultParagraphFont"/>
            <w:noProof/>
            <w:color w:val="auto"/>
            <w:u w:val="none"/>
          </w:rPr>
        </w:sdtEndPr>
        <w:sdtContent>
          <w:r w:rsidR="00994087">
            <w:rPr>
              <w:rStyle w:val="Style2"/>
              <w:rFonts w:cstheme="minorHAnsi"/>
            </w:rPr>
            <w:t>8/1/2020</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0B6A16"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0B6A16"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0B6A16"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0B6A16"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5CCD0E98" w:rsidR="000B7D57" w:rsidRPr="00C775CE" w:rsidRDefault="000B6A16"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994087">
                  <w:rPr>
                    <w:rFonts w:ascii="MS Gothic" w:eastAsia="MS Gothic" w:hAnsi="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0B6A16"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0B6A16"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lastRenderedPageBreak/>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0B6A16"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0B6A16"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07A77AD8" w:rsidR="00A01494" w:rsidRPr="000F1B7A" w:rsidRDefault="000B6A16" w:rsidP="000F1B7A">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5871DBAE" w:rsidR="00A01494" w:rsidRPr="000F1B7A" w:rsidRDefault="000B6A16" w:rsidP="000F1B7A">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110C75C6" w:rsidR="00A01494" w:rsidRPr="000F1B7A" w:rsidRDefault="000B6A16" w:rsidP="000F1B7A">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EndPr/>
              <w:sdtContent>
                <w:r w:rsidR="00012C7D">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227096B7" w:rsidR="00A01494" w:rsidRPr="000F1B7A" w:rsidRDefault="000B6A16" w:rsidP="000F1B7A">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EndPr/>
              <w:sdtContent>
                <w:r w:rsidR="00012C7D">
                  <w:rPr>
                    <w:rFonts w:ascii="MS Gothic" w:eastAsia="MS Gothic" w:hAnsi="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0B6A16"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0B6A16"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0B6A16"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0B6A16"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7777777" w:rsidR="00A01494" w:rsidRPr="000F1B7A" w:rsidRDefault="000B6A16"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0CABCFAB" w14:textId="77777777" w:rsidR="00A01494" w:rsidRPr="000F1B7A" w:rsidRDefault="000B6A16"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157B3E54" w14:textId="5B1FD969" w:rsidR="00012C7D" w:rsidRPr="00012C7D" w:rsidRDefault="00012C7D" w:rsidP="00DB3627">
      <w:pPr>
        <w:autoSpaceDE w:val="0"/>
        <w:autoSpaceDN w:val="0"/>
        <w:adjustRightInd w:val="0"/>
        <w:spacing w:after="0" w:line="240" w:lineRule="auto"/>
        <w:rPr>
          <w:rFonts w:cstheme="minorHAnsi"/>
        </w:rPr>
      </w:pPr>
      <w:r w:rsidRPr="00961610">
        <w:rPr>
          <w:rFonts w:cstheme="minorHAnsi"/>
        </w:rPr>
        <w:t>STS Adult Cardiac Surgery Database (ACSD) Version 4.2</w:t>
      </w:r>
    </w:p>
    <w:p w14:paraId="0CABCFAF" w14:textId="77777777" w:rsidR="009E1846" w:rsidRDefault="009E1846" w:rsidP="00DB3627">
      <w:pPr>
        <w:autoSpaceDE w:val="0"/>
        <w:autoSpaceDN w:val="0"/>
        <w:adjustRightInd w:val="0"/>
        <w:spacing w:after="0" w:line="240" w:lineRule="auto"/>
        <w:rPr>
          <w:rFonts w:cstheme="minorHAnsi"/>
          <w:b/>
        </w:rPr>
      </w:pPr>
    </w:p>
    <w:p w14:paraId="0CABCFB0" w14:textId="4948B2FC"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Fonts w:cstheme="minorHAnsi"/>
            <w:bCs/>
          </w:rPr>
          <w:id w:val="950514773"/>
          <w:text/>
        </w:sdtPr>
        <w:sdtEndPr/>
        <w:sdtContent>
          <w:r w:rsidR="00012C7D" w:rsidRPr="00012C7D">
            <w:rPr>
              <w:rFonts w:cstheme="minorHAnsi"/>
              <w:bCs/>
            </w:rPr>
            <w:t>October 2014 – September 2015</w:t>
          </w:r>
        </w:sdtContent>
      </w:sdt>
    </w:p>
    <w:p w14:paraId="0CABCFB1" w14:textId="77777777" w:rsidR="000574AB" w:rsidRDefault="000574AB"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0B6A16"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0B6A16"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07499041" w:rsidR="000414E8" w:rsidRPr="00A01494" w:rsidRDefault="000B6A16"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994087">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3C8B30F5" w:rsidR="000414E8" w:rsidRPr="00A01494" w:rsidRDefault="000B6A16"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994087">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3F7F7BFC" w:rsidR="000414E8" w:rsidRPr="00A01494" w:rsidRDefault="000B6A16"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994087">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7394CCA5" w:rsidR="000414E8" w:rsidRPr="00A01494" w:rsidRDefault="000B6A16"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994087">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0B6A16"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0B6A16"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0B6A16"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0B6A16"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061C9CCE" w14:textId="77777777" w:rsidR="00994087" w:rsidRDefault="00994087" w:rsidP="00DB3627">
      <w:pPr>
        <w:autoSpaceDE w:val="0"/>
        <w:autoSpaceDN w:val="0"/>
        <w:adjustRightInd w:val="0"/>
        <w:spacing w:after="0" w:line="240" w:lineRule="auto"/>
        <w:rPr>
          <w:rFonts w:cstheme="minorHAnsi"/>
          <w:bCs/>
        </w:rPr>
      </w:pPr>
    </w:p>
    <w:p w14:paraId="409A5BFA" w14:textId="77777777" w:rsidR="00994087" w:rsidRPr="00730DE5" w:rsidRDefault="00994087" w:rsidP="00994087">
      <w:pPr>
        <w:autoSpaceDE w:val="0"/>
        <w:autoSpaceDN w:val="0"/>
        <w:adjustRightInd w:val="0"/>
        <w:spacing w:after="0" w:line="240" w:lineRule="auto"/>
        <w:rPr>
          <w:rFonts w:cstheme="minorHAnsi"/>
          <w:bCs/>
        </w:rPr>
      </w:pPr>
      <w:r w:rsidRPr="00730DE5">
        <w:rPr>
          <w:rFonts w:cstheme="minorHAnsi"/>
          <w:bCs/>
        </w:rPr>
        <w:t xml:space="preserve">The calculation of the </w:t>
      </w:r>
      <w:r>
        <w:rPr>
          <w:rFonts w:cstheme="minorHAnsi"/>
          <w:bCs/>
        </w:rPr>
        <w:t>b</w:t>
      </w:r>
      <w:r w:rsidRPr="00730DE5">
        <w:rPr>
          <w:rFonts w:cstheme="minorHAnsi"/>
          <w:bCs/>
        </w:rPr>
        <w:t xml:space="preserve">eta </w:t>
      </w:r>
      <w:r>
        <w:rPr>
          <w:rFonts w:cstheme="minorHAnsi"/>
          <w:bCs/>
        </w:rPr>
        <w:t>b</w:t>
      </w:r>
      <w:r w:rsidRPr="00730DE5">
        <w:rPr>
          <w:rFonts w:cstheme="minorHAnsi"/>
          <w:bCs/>
        </w:rPr>
        <w:t>lockade at discharge measure of the 12 months from October 2014 to September 2015 used 139</w:t>
      </w:r>
      <w:r>
        <w:rPr>
          <w:rFonts w:cstheme="minorHAnsi"/>
          <w:bCs/>
        </w:rPr>
        <w:t>,</w:t>
      </w:r>
      <w:r w:rsidRPr="00730DE5">
        <w:rPr>
          <w:rFonts w:cstheme="minorHAnsi"/>
          <w:bCs/>
        </w:rPr>
        <w:t>564 operations from 1</w:t>
      </w:r>
      <w:r>
        <w:rPr>
          <w:rFonts w:cstheme="minorHAnsi"/>
          <w:bCs/>
        </w:rPr>
        <w:t>,</w:t>
      </w:r>
      <w:r w:rsidRPr="00730DE5">
        <w:rPr>
          <w:rFonts w:cstheme="minorHAnsi"/>
          <w:bCs/>
        </w:rPr>
        <w:t xml:space="preserve">036 STS </w:t>
      </w:r>
      <w:r>
        <w:rPr>
          <w:rFonts w:cstheme="minorHAnsi"/>
          <w:bCs/>
        </w:rPr>
        <w:t xml:space="preserve">ACSD </w:t>
      </w:r>
      <w:r w:rsidRPr="00730DE5">
        <w:rPr>
          <w:rFonts w:cstheme="minorHAnsi"/>
          <w:bCs/>
        </w:rPr>
        <w:t>participants.</w:t>
      </w:r>
    </w:p>
    <w:p w14:paraId="7874CB3A" w14:textId="77777777" w:rsidR="004B6B9F" w:rsidRDefault="004B6B9F" w:rsidP="00994087">
      <w:pPr>
        <w:autoSpaceDE w:val="0"/>
        <w:autoSpaceDN w:val="0"/>
        <w:adjustRightInd w:val="0"/>
        <w:spacing w:after="0" w:line="240" w:lineRule="auto"/>
        <w:rPr>
          <w:rFonts w:cstheme="minorHAnsi"/>
          <w:b/>
          <w:bCs/>
          <w:iCs/>
        </w:rPr>
      </w:pPr>
      <w:bookmarkStart w:id="11" w:name="distribution-of-participant-sample-sizes"/>
    </w:p>
    <w:p w14:paraId="7CC75FCE" w14:textId="77777777" w:rsidR="00994087" w:rsidRPr="00730DE5" w:rsidRDefault="00994087" w:rsidP="00994087">
      <w:pPr>
        <w:autoSpaceDE w:val="0"/>
        <w:autoSpaceDN w:val="0"/>
        <w:adjustRightInd w:val="0"/>
        <w:spacing w:after="0" w:line="240" w:lineRule="auto"/>
        <w:rPr>
          <w:rFonts w:cstheme="minorHAnsi"/>
          <w:b/>
          <w:bCs/>
          <w:iCs/>
        </w:rPr>
      </w:pPr>
      <w:r w:rsidRPr="00730DE5">
        <w:rPr>
          <w:rFonts w:cstheme="minorHAnsi"/>
          <w:b/>
          <w:bCs/>
          <w:iCs/>
        </w:rPr>
        <w:lastRenderedPageBreak/>
        <w:t>Distribution of participant sample sizes (denominator), and observed proportion of patients receiving the measure (numerator/denominator)</w:t>
      </w:r>
    </w:p>
    <w:tbl>
      <w:tblPr>
        <w:tblW w:w="0" w:type="auto"/>
        <w:tblInd w:w="108" w:type="dxa"/>
        <w:tblLook w:val="04A0" w:firstRow="1" w:lastRow="0" w:firstColumn="1" w:lastColumn="0" w:noHBand="0" w:noVBand="1"/>
      </w:tblPr>
      <w:tblGrid>
        <w:gridCol w:w="1080"/>
        <w:gridCol w:w="1260"/>
        <w:gridCol w:w="2932"/>
      </w:tblGrid>
      <w:tr w:rsidR="00994087" w:rsidRPr="00730DE5" w14:paraId="65781568" w14:textId="77777777" w:rsidTr="000A6E7A">
        <w:tc>
          <w:tcPr>
            <w:tcW w:w="1080" w:type="dxa"/>
            <w:tcBorders>
              <w:top w:val="single" w:sz="4" w:space="0" w:color="auto"/>
              <w:bottom w:val="single" w:sz="2" w:space="0" w:color="auto"/>
            </w:tcBorders>
            <w:vAlign w:val="bottom"/>
          </w:tcPr>
          <w:bookmarkEnd w:id="11"/>
          <w:p w14:paraId="07B367D0" w14:textId="77777777" w:rsidR="00994087" w:rsidRPr="00730DE5" w:rsidRDefault="00994087" w:rsidP="000A6E7A">
            <w:pPr>
              <w:autoSpaceDE w:val="0"/>
              <w:autoSpaceDN w:val="0"/>
              <w:adjustRightInd w:val="0"/>
              <w:spacing w:after="0" w:line="240" w:lineRule="auto"/>
              <w:rPr>
                <w:rFonts w:cstheme="minorHAnsi"/>
                <w:b/>
                <w:bCs/>
              </w:rPr>
            </w:pPr>
            <w:r w:rsidRPr="00730DE5">
              <w:rPr>
                <w:rFonts w:cstheme="minorHAnsi"/>
                <w:b/>
                <w:bCs/>
              </w:rPr>
              <w:t>Stat</w:t>
            </w:r>
          </w:p>
        </w:tc>
        <w:tc>
          <w:tcPr>
            <w:tcW w:w="1260" w:type="dxa"/>
            <w:tcBorders>
              <w:top w:val="single" w:sz="4" w:space="0" w:color="auto"/>
              <w:bottom w:val="single" w:sz="2" w:space="0" w:color="auto"/>
            </w:tcBorders>
            <w:vAlign w:val="bottom"/>
          </w:tcPr>
          <w:p w14:paraId="08A2415A" w14:textId="77777777" w:rsidR="00994087" w:rsidRPr="00730DE5" w:rsidRDefault="00994087" w:rsidP="000A6E7A">
            <w:pPr>
              <w:autoSpaceDE w:val="0"/>
              <w:autoSpaceDN w:val="0"/>
              <w:adjustRightInd w:val="0"/>
              <w:spacing w:after="0" w:line="240" w:lineRule="auto"/>
              <w:rPr>
                <w:rFonts w:cstheme="minorHAnsi"/>
                <w:b/>
                <w:bCs/>
              </w:rPr>
            </w:pPr>
            <w:r w:rsidRPr="00730DE5">
              <w:rPr>
                <w:rFonts w:cstheme="minorHAnsi"/>
                <w:b/>
                <w:bCs/>
              </w:rPr>
              <w:t>N</w:t>
            </w:r>
          </w:p>
        </w:tc>
        <w:tc>
          <w:tcPr>
            <w:tcW w:w="0" w:type="auto"/>
            <w:tcBorders>
              <w:top w:val="single" w:sz="4" w:space="0" w:color="auto"/>
              <w:bottom w:val="single" w:sz="2" w:space="0" w:color="auto"/>
            </w:tcBorders>
            <w:vAlign w:val="bottom"/>
          </w:tcPr>
          <w:p w14:paraId="53B1C24E" w14:textId="77777777" w:rsidR="00994087" w:rsidRPr="00730DE5" w:rsidRDefault="00994087" w:rsidP="000A6E7A">
            <w:pPr>
              <w:autoSpaceDE w:val="0"/>
              <w:autoSpaceDN w:val="0"/>
              <w:adjustRightInd w:val="0"/>
              <w:spacing w:after="0" w:line="240" w:lineRule="auto"/>
              <w:rPr>
                <w:rFonts w:cstheme="minorHAnsi"/>
                <w:b/>
                <w:bCs/>
              </w:rPr>
            </w:pPr>
            <w:r w:rsidRPr="00730DE5">
              <w:rPr>
                <w:rFonts w:cstheme="minorHAnsi"/>
                <w:b/>
                <w:bCs/>
              </w:rPr>
              <w:t>% Beta Blockade  at discharge</w:t>
            </w:r>
          </w:p>
        </w:tc>
      </w:tr>
      <w:tr w:rsidR="00994087" w:rsidRPr="00730DE5" w14:paraId="099F514F" w14:textId="77777777" w:rsidTr="000A6E7A">
        <w:tc>
          <w:tcPr>
            <w:tcW w:w="1080" w:type="dxa"/>
            <w:tcBorders>
              <w:top w:val="single" w:sz="2" w:space="0" w:color="auto"/>
            </w:tcBorders>
            <w:shd w:val="clear" w:color="auto" w:fill="D9D9D9"/>
          </w:tcPr>
          <w:p w14:paraId="4ADA2646"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N</w:t>
            </w:r>
          </w:p>
        </w:tc>
        <w:tc>
          <w:tcPr>
            <w:tcW w:w="1260" w:type="dxa"/>
            <w:tcBorders>
              <w:top w:val="single" w:sz="2" w:space="0" w:color="auto"/>
            </w:tcBorders>
            <w:shd w:val="clear" w:color="auto" w:fill="D9D9D9"/>
          </w:tcPr>
          <w:p w14:paraId="2DFB300F"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1036.0</w:t>
            </w:r>
          </w:p>
        </w:tc>
        <w:tc>
          <w:tcPr>
            <w:tcW w:w="0" w:type="auto"/>
            <w:tcBorders>
              <w:top w:val="single" w:sz="2" w:space="0" w:color="auto"/>
            </w:tcBorders>
            <w:shd w:val="clear" w:color="auto" w:fill="D9D9D9"/>
          </w:tcPr>
          <w:p w14:paraId="186F871E"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1036.0</w:t>
            </w:r>
          </w:p>
        </w:tc>
      </w:tr>
      <w:tr w:rsidR="00994087" w:rsidRPr="00730DE5" w14:paraId="4C26D23A" w14:textId="77777777" w:rsidTr="000A6E7A">
        <w:tc>
          <w:tcPr>
            <w:tcW w:w="1080" w:type="dxa"/>
          </w:tcPr>
          <w:p w14:paraId="3FFEFB26"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Mean</w:t>
            </w:r>
          </w:p>
        </w:tc>
        <w:tc>
          <w:tcPr>
            <w:tcW w:w="1260" w:type="dxa"/>
          </w:tcPr>
          <w:p w14:paraId="33F5A42B"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134.7</w:t>
            </w:r>
          </w:p>
        </w:tc>
        <w:tc>
          <w:tcPr>
            <w:tcW w:w="0" w:type="auto"/>
          </w:tcPr>
          <w:p w14:paraId="71A7C469"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98.0</w:t>
            </w:r>
          </w:p>
        </w:tc>
      </w:tr>
      <w:tr w:rsidR="00994087" w:rsidRPr="00730DE5" w14:paraId="212C743A" w14:textId="77777777" w:rsidTr="000A6E7A">
        <w:tc>
          <w:tcPr>
            <w:tcW w:w="1080" w:type="dxa"/>
            <w:shd w:val="clear" w:color="auto" w:fill="D9D9D9"/>
          </w:tcPr>
          <w:p w14:paraId="085BCC12"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STD</w:t>
            </w:r>
          </w:p>
        </w:tc>
        <w:tc>
          <w:tcPr>
            <w:tcW w:w="1260" w:type="dxa"/>
            <w:shd w:val="clear" w:color="auto" w:fill="D9D9D9"/>
          </w:tcPr>
          <w:p w14:paraId="44B08F94"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107.2</w:t>
            </w:r>
          </w:p>
        </w:tc>
        <w:tc>
          <w:tcPr>
            <w:tcW w:w="0" w:type="auto"/>
            <w:shd w:val="clear" w:color="auto" w:fill="D9D9D9"/>
          </w:tcPr>
          <w:p w14:paraId="4480EDB8"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3.9</w:t>
            </w:r>
          </w:p>
        </w:tc>
      </w:tr>
      <w:tr w:rsidR="00994087" w:rsidRPr="00730DE5" w14:paraId="0C72D699" w14:textId="77777777" w:rsidTr="000A6E7A">
        <w:tc>
          <w:tcPr>
            <w:tcW w:w="1080" w:type="dxa"/>
          </w:tcPr>
          <w:p w14:paraId="41739A61"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IQR</w:t>
            </w:r>
          </w:p>
        </w:tc>
        <w:tc>
          <w:tcPr>
            <w:tcW w:w="1260" w:type="dxa"/>
          </w:tcPr>
          <w:p w14:paraId="0AF655C1"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115.0</w:t>
            </w:r>
          </w:p>
        </w:tc>
        <w:tc>
          <w:tcPr>
            <w:tcW w:w="0" w:type="auto"/>
          </w:tcPr>
          <w:p w14:paraId="274490C6"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2.4</w:t>
            </w:r>
          </w:p>
        </w:tc>
      </w:tr>
      <w:tr w:rsidR="00994087" w:rsidRPr="00730DE5" w14:paraId="5A2058AA" w14:textId="77777777" w:rsidTr="000A6E7A">
        <w:tc>
          <w:tcPr>
            <w:tcW w:w="1080" w:type="dxa"/>
            <w:shd w:val="clear" w:color="auto" w:fill="D9D9D9"/>
          </w:tcPr>
          <w:p w14:paraId="2C9F56D1"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0%</w:t>
            </w:r>
          </w:p>
        </w:tc>
        <w:tc>
          <w:tcPr>
            <w:tcW w:w="1260" w:type="dxa"/>
            <w:shd w:val="clear" w:color="auto" w:fill="D9D9D9"/>
          </w:tcPr>
          <w:p w14:paraId="77D26258"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2.0</w:t>
            </w:r>
          </w:p>
        </w:tc>
        <w:tc>
          <w:tcPr>
            <w:tcW w:w="0" w:type="auto"/>
            <w:shd w:val="clear" w:color="auto" w:fill="D9D9D9"/>
          </w:tcPr>
          <w:p w14:paraId="5D13C2AD"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50.0</w:t>
            </w:r>
          </w:p>
        </w:tc>
      </w:tr>
      <w:tr w:rsidR="00994087" w:rsidRPr="00730DE5" w14:paraId="65BD2476" w14:textId="77777777" w:rsidTr="000A6E7A">
        <w:tc>
          <w:tcPr>
            <w:tcW w:w="1080" w:type="dxa"/>
          </w:tcPr>
          <w:p w14:paraId="25F6483A"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10%</w:t>
            </w:r>
          </w:p>
        </w:tc>
        <w:tc>
          <w:tcPr>
            <w:tcW w:w="1260" w:type="dxa"/>
          </w:tcPr>
          <w:p w14:paraId="743DA412"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37.0</w:t>
            </w:r>
          </w:p>
        </w:tc>
        <w:tc>
          <w:tcPr>
            <w:tcW w:w="0" w:type="auto"/>
          </w:tcPr>
          <w:p w14:paraId="7BCC3FEB"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94.3</w:t>
            </w:r>
          </w:p>
        </w:tc>
      </w:tr>
      <w:tr w:rsidR="00994087" w:rsidRPr="00730DE5" w14:paraId="1783829F" w14:textId="77777777" w:rsidTr="000A6E7A">
        <w:tc>
          <w:tcPr>
            <w:tcW w:w="1080" w:type="dxa"/>
            <w:shd w:val="clear" w:color="auto" w:fill="D9D9D9"/>
          </w:tcPr>
          <w:p w14:paraId="242CBA15"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20%</w:t>
            </w:r>
          </w:p>
        </w:tc>
        <w:tc>
          <w:tcPr>
            <w:tcW w:w="1260" w:type="dxa"/>
            <w:shd w:val="clear" w:color="auto" w:fill="D9D9D9"/>
          </w:tcPr>
          <w:p w14:paraId="62EB6ABA"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54.0</w:t>
            </w:r>
          </w:p>
        </w:tc>
        <w:tc>
          <w:tcPr>
            <w:tcW w:w="0" w:type="auto"/>
            <w:shd w:val="clear" w:color="auto" w:fill="D9D9D9"/>
          </w:tcPr>
          <w:p w14:paraId="7C6A5D20"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97.0</w:t>
            </w:r>
          </w:p>
        </w:tc>
      </w:tr>
      <w:tr w:rsidR="00994087" w:rsidRPr="00730DE5" w14:paraId="5D75AD2F" w14:textId="77777777" w:rsidTr="000A6E7A">
        <w:tc>
          <w:tcPr>
            <w:tcW w:w="1080" w:type="dxa"/>
          </w:tcPr>
          <w:p w14:paraId="2B36DA1E"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30%</w:t>
            </w:r>
          </w:p>
        </w:tc>
        <w:tc>
          <w:tcPr>
            <w:tcW w:w="1260" w:type="dxa"/>
          </w:tcPr>
          <w:p w14:paraId="725A67E5"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71.0</w:t>
            </w:r>
          </w:p>
        </w:tc>
        <w:tc>
          <w:tcPr>
            <w:tcW w:w="0" w:type="auto"/>
          </w:tcPr>
          <w:p w14:paraId="1150A279"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98.1</w:t>
            </w:r>
          </w:p>
        </w:tc>
      </w:tr>
      <w:tr w:rsidR="00994087" w:rsidRPr="00730DE5" w14:paraId="0D84F441" w14:textId="77777777" w:rsidTr="000A6E7A">
        <w:tc>
          <w:tcPr>
            <w:tcW w:w="1080" w:type="dxa"/>
            <w:shd w:val="clear" w:color="auto" w:fill="D9D9D9"/>
          </w:tcPr>
          <w:p w14:paraId="0681CAE1"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40%</w:t>
            </w:r>
          </w:p>
        </w:tc>
        <w:tc>
          <w:tcPr>
            <w:tcW w:w="1260" w:type="dxa"/>
            <w:shd w:val="clear" w:color="auto" w:fill="D9D9D9"/>
          </w:tcPr>
          <w:p w14:paraId="3C50D54F"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85.0</w:t>
            </w:r>
          </w:p>
        </w:tc>
        <w:tc>
          <w:tcPr>
            <w:tcW w:w="0" w:type="auto"/>
            <w:shd w:val="clear" w:color="auto" w:fill="D9D9D9"/>
          </w:tcPr>
          <w:p w14:paraId="0413FAB0"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98.8</w:t>
            </w:r>
          </w:p>
        </w:tc>
      </w:tr>
      <w:tr w:rsidR="00994087" w:rsidRPr="00730DE5" w14:paraId="14C7D34D" w14:textId="77777777" w:rsidTr="000A6E7A">
        <w:tc>
          <w:tcPr>
            <w:tcW w:w="1080" w:type="dxa"/>
          </w:tcPr>
          <w:p w14:paraId="409B0B93"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50%</w:t>
            </w:r>
          </w:p>
        </w:tc>
        <w:tc>
          <w:tcPr>
            <w:tcW w:w="1260" w:type="dxa"/>
          </w:tcPr>
          <w:p w14:paraId="1717D574"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103.5</w:t>
            </w:r>
          </w:p>
        </w:tc>
        <w:tc>
          <w:tcPr>
            <w:tcW w:w="0" w:type="auto"/>
          </w:tcPr>
          <w:p w14:paraId="08648ED2"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99.3</w:t>
            </w:r>
          </w:p>
        </w:tc>
      </w:tr>
      <w:tr w:rsidR="00994087" w:rsidRPr="00730DE5" w14:paraId="7FE4380E" w14:textId="77777777" w:rsidTr="000A6E7A">
        <w:tc>
          <w:tcPr>
            <w:tcW w:w="1080" w:type="dxa"/>
            <w:shd w:val="clear" w:color="auto" w:fill="D9D9D9"/>
          </w:tcPr>
          <w:p w14:paraId="5101EF9D"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60%</w:t>
            </w:r>
          </w:p>
        </w:tc>
        <w:tc>
          <w:tcPr>
            <w:tcW w:w="1260" w:type="dxa"/>
            <w:shd w:val="clear" w:color="auto" w:fill="D9D9D9"/>
          </w:tcPr>
          <w:p w14:paraId="52522E2E"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128.0</w:t>
            </w:r>
          </w:p>
        </w:tc>
        <w:tc>
          <w:tcPr>
            <w:tcW w:w="0" w:type="auto"/>
            <w:shd w:val="clear" w:color="auto" w:fill="D9D9D9"/>
          </w:tcPr>
          <w:p w14:paraId="35C273E0"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100.0</w:t>
            </w:r>
          </w:p>
        </w:tc>
      </w:tr>
      <w:tr w:rsidR="00994087" w:rsidRPr="00730DE5" w14:paraId="6939ED40" w14:textId="77777777" w:rsidTr="000A6E7A">
        <w:tc>
          <w:tcPr>
            <w:tcW w:w="1080" w:type="dxa"/>
          </w:tcPr>
          <w:p w14:paraId="71476F90"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70%</w:t>
            </w:r>
          </w:p>
        </w:tc>
        <w:tc>
          <w:tcPr>
            <w:tcW w:w="1260" w:type="dxa"/>
          </w:tcPr>
          <w:p w14:paraId="5C8FD887"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156.0</w:t>
            </w:r>
          </w:p>
        </w:tc>
        <w:tc>
          <w:tcPr>
            <w:tcW w:w="0" w:type="auto"/>
          </w:tcPr>
          <w:p w14:paraId="15729E91"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100.0</w:t>
            </w:r>
          </w:p>
        </w:tc>
      </w:tr>
      <w:tr w:rsidR="00994087" w:rsidRPr="00730DE5" w14:paraId="39C00827" w14:textId="77777777" w:rsidTr="000A6E7A">
        <w:tc>
          <w:tcPr>
            <w:tcW w:w="1080" w:type="dxa"/>
            <w:shd w:val="clear" w:color="auto" w:fill="D9D9D9"/>
          </w:tcPr>
          <w:p w14:paraId="6E4FA283"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80%</w:t>
            </w:r>
          </w:p>
        </w:tc>
        <w:tc>
          <w:tcPr>
            <w:tcW w:w="1260" w:type="dxa"/>
            <w:shd w:val="clear" w:color="auto" w:fill="D9D9D9"/>
          </w:tcPr>
          <w:p w14:paraId="001A7BDF"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201.0</w:t>
            </w:r>
          </w:p>
        </w:tc>
        <w:tc>
          <w:tcPr>
            <w:tcW w:w="0" w:type="auto"/>
            <w:shd w:val="clear" w:color="auto" w:fill="D9D9D9"/>
          </w:tcPr>
          <w:p w14:paraId="130ECC4B"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100.0</w:t>
            </w:r>
          </w:p>
        </w:tc>
      </w:tr>
      <w:tr w:rsidR="00994087" w:rsidRPr="00730DE5" w14:paraId="36847C94" w14:textId="77777777" w:rsidTr="000A6E7A">
        <w:tc>
          <w:tcPr>
            <w:tcW w:w="1080" w:type="dxa"/>
          </w:tcPr>
          <w:p w14:paraId="17059D23"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90%</w:t>
            </w:r>
          </w:p>
        </w:tc>
        <w:tc>
          <w:tcPr>
            <w:tcW w:w="1260" w:type="dxa"/>
          </w:tcPr>
          <w:p w14:paraId="4D6A1304"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268.5</w:t>
            </w:r>
          </w:p>
        </w:tc>
        <w:tc>
          <w:tcPr>
            <w:tcW w:w="0" w:type="auto"/>
          </w:tcPr>
          <w:p w14:paraId="79686F58"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100.0</w:t>
            </w:r>
          </w:p>
        </w:tc>
      </w:tr>
      <w:tr w:rsidR="00994087" w:rsidRPr="00730DE5" w14:paraId="4ACC615A" w14:textId="77777777" w:rsidTr="000A6E7A">
        <w:tc>
          <w:tcPr>
            <w:tcW w:w="1080" w:type="dxa"/>
            <w:tcBorders>
              <w:bottom w:val="single" w:sz="4" w:space="0" w:color="auto"/>
            </w:tcBorders>
            <w:shd w:val="clear" w:color="auto" w:fill="D9D9D9"/>
          </w:tcPr>
          <w:p w14:paraId="13AC0C1D"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100%</w:t>
            </w:r>
          </w:p>
        </w:tc>
        <w:tc>
          <w:tcPr>
            <w:tcW w:w="1260" w:type="dxa"/>
            <w:tcBorders>
              <w:bottom w:val="single" w:sz="4" w:space="0" w:color="auto"/>
            </w:tcBorders>
            <w:shd w:val="clear" w:color="auto" w:fill="D9D9D9"/>
          </w:tcPr>
          <w:p w14:paraId="4A597FEA"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844.0</w:t>
            </w:r>
          </w:p>
        </w:tc>
        <w:tc>
          <w:tcPr>
            <w:tcW w:w="0" w:type="auto"/>
            <w:tcBorders>
              <w:bottom w:val="single" w:sz="4" w:space="0" w:color="auto"/>
            </w:tcBorders>
            <w:shd w:val="clear" w:color="auto" w:fill="D9D9D9"/>
          </w:tcPr>
          <w:p w14:paraId="668D0381"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100.0</w:t>
            </w:r>
          </w:p>
        </w:tc>
      </w:tr>
    </w:tbl>
    <w:p w14:paraId="1DBF8C58" w14:textId="77777777" w:rsidR="00994087" w:rsidRPr="00730DE5" w:rsidRDefault="00994087" w:rsidP="00994087">
      <w:pPr>
        <w:autoSpaceDE w:val="0"/>
        <w:autoSpaceDN w:val="0"/>
        <w:adjustRightInd w:val="0"/>
        <w:spacing w:after="0" w:line="240" w:lineRule="auto"/>
        <w:rPr>
          <w:rFonts w:cstheme="minorHAnsi"/>
          <w:bCs/>
        </w:rPr>
      </w:pPr>
    </w:p>
    <w:p w14:paraId="5877CCDB" w14:textId="77777777" w:rsidR="00994087" w:rsidRPr="00730DE5" w:rsidRDefault="00994087" w:rsidP="00994087">
      <w:pPr>
        <w:autoSpaceDE w:val="0"/>
        <w:autoSpaceDN w:val="0"/>
        <w:adjustRightInd w:val="0"/>
        <w:spacing w:after="0" w:line="240" w:lineRule="auto"/>
        <w:rPr>
          <w:rFonts w:cstheme="minorHAnsi"/>
          <w:b/>
          <w:bCs/>
          <w:iCs/>
        </w:rPr>
      </w:pPr>
      <w:r w:rsidRPr="00730DE5">
        <w:rPr>
          <w:rFonts w:cstheme="minorHAnsi"/>
          <w:b/>
          <w:bCs/>
          <w:iCs/>
        </w:rPr>
        <w:t>Distribution of participants by geographic regions</w:t>
      </w:r>
    </w:p>
    <w:tbl>
      <w:tblPr>
        <w:tblW w:w="0" w:type="auto"/>
        <w:tblInd w:w="108" w:type="dxa"/>
        <w:tblLook w:val="04A0" w:firstRow="1" w:lastRow="0" w:firstColumn="1" w:lastColumn="0" w:noHBand="0" w:noVBand="1"/>
      </w:tblPr>
      <w:tblGrid>
        <w:gridCol w:w="1115"/>
        <w:gridCol w:w="551"/>
      </w:tblGrid>
      <w:tr w:rsidR="00994087" w:rsidRPr="00730DE5" w14:paraId="5F7B11CF" w14:textId="77777777" w:rsidTr="000A6E7A">
        <w:tc>
          <w:tcPr>
            <w:tcW w:w="0" w:type="auto"/>
            <w:gridSpan w:val="2"/>
            <w:tcBorders>
              <w:top w:val="single" w:sz="4" w:space="0" w:color="auto"/>
              <w:bottom w:val="single" w:sz="4" w:space="0" w:color="auto"/>
            </w:tcBorders>
            <w:shd w:val="clear" w:color="auto" w:fill="FFFFFF"/>
          </w:tcPr>
          <w:p w14:paraId="06FAD2F1"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REGION</w:t>
            </w:r>
          </w:p>
        </w:tc>
      </w:tr>
      <w:tr w:rsidR="00994087" w:rsidRPr="00730DE5" w14:paraId="65CCB1CB" w14:textId="77777777" w:rsidTr="000A6E7A">
        <w:tc>
          <w:tcPr>
            <w:tcW w:w="0" w:type="auto"/>
            <w:tcBorders>
              <w:top w:val="single" w:sz="4" w:space="0" w:color="auto"/>
            </w:tcBorders>
            <w:shd w:val="clear" w:color="auto" w:fill="D9D9D9"/>
          </w:tcPr>
          <w:p w14:paraId="0F671D20"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Midwest</w:t>
            </w:r>
          </w:p>
        </w:tc>
        <w:tc>
          <w:tcPr>
            <w:tcW w:w="0" w:type="auto"/>
            <w:tcBorders>
              <w:top w:val="single" w:sz="4" w:space="0" w:color="auto"/>
            </w:tcBorders>
            <w:shd w:val="clear" w:color="auto" w:fill="D9D9D9"/>
          </w:tcPr>
          <w:p w14:paraId="01D50FD3"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296</w:t>
            </w:r>
          </w:p>
        </w:tc>
      </w:tr>
      <w:tr w:rsidR="00994087" w:rsidRPr="00730DE5" w14:paraId="03EB8162" w14:textId="77777777" w:rsidTr="000A6E7A">
        <w:tc>
          <w:tcPr>
            <w:tcW w:w="0" w:type="auto"/>
          </w:tcPr>
          <w:p w14:paraId="78CDB607"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Northeast</w:t>
            </w:r>
          </w:p>
        </w:tc>
        <w:tc>
          <w:tcPr>
            <w:tcW w:w="0" w:type="auto"/>
          </w:tcPr>
          <w:p w14:paraId="06CD1000"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136</w:t>
            </w:r>
          </w:p>
        </w:tc>
      </w:tr>
      <w:tr w:rsidR="00994087" w:rsidRPr="00730DE5" w14:paraId="21B35762" w14:textId="77777777" w:rsidTr="000A6E7A">
        <w:tc>
          <w:tcPr>
            <w:tcW w:w="0" w:type="auto"/>
            <w:shd w:val="clear" w:color="auto" w:fill="D9D9D9"/>
          </w:tcPr>
          <w:p w14:paraId="7CCF349C"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South</w:t>
            </w:r>
          </w:p>
        </w:tc>
        <w:tc>
          <w:tcPr>
            <w:tcW w:w="0" w:type="auto"/>
            <w:shd w:val="clear" w:color="auto" w:fill="D9D9D9"/>
          </w:tcPr>
          <w:p w14:paraId="342244BA"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389</w:t>
            </w:r>
          </w:p>
        </w:tc>
      </w:tr>
      <w:tr w:rsidR="00994087" w:rsidRPr="00730DE5" w14:paraId="7C0F4B1C" w14:textId="77777777" w:rsidTr="000A6E7A">
        <w:tc>
          <w:tcPr>
            <w:tcW w:w="0" w:type="auto"/>
            <w:tcBorders>
              <w:bottom w:val="single" w:sz="4" w:space="0" w:color="auto"/>
            </w:tcBorders>
          </w:tcPr>
          <w:p w14:paraId="782C0CD6"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West</w:t>
            </w:r>
          </w:p>
        </w:tc>
        <w:tc>
          <w:tcPr>
            <w:tcW w:w="0" w:type="auto"/>
            <w:tcBorders>
              <w:bottom w:val="single" w:sz="4" w:space="0" w:color="auto"/>
            </w:tcBorders>
          </w:tcPr>
          <w:p w14:paraId="4CF55D76" w14:textId="77777777" w:rsidR="00994087" w:rsidRPr="00730DE5" w:rsidRDefault="00994087" w:rsidP="000A6E7A">
            <w:pPr>
              <w:autoSpaceDE w:val="0"/>
              <w:autoSpaceDN w:val="0"/>
              <w:adjustRightInd w:val="0"/>
              <w:spacing w:after="0" w:line="240" w:lineRule="auto"/>
              <w:rPr>
                <w:rFonts w:cstheme="minorHAnsi"/>
                <w:bCs/>
              </w:rPr>
            </w:pPr>
            <w:r w:rsidRPr="00730DE5">
              <w:rPr>
                <w:rFonts w:cstheme="minorHAnsi"/>
                <w:bCs/>
              </w:rPr>
              <w:t>215</w:t>
            </w:r>
          </w:p>
        </w:tc>
      </w:tr>
    </w:tbl>
    <w:p w14:paraId="0CABCFC8" w14:textId="77777777" w:rsidR="002B5016" w:rsidRDefault="002B5016" w:rsidP="00DB3627">
      <w:pPr>
        <w:autoSpaceDE w:val="0"/>
        <w:autoSpaceDN w:val="0"/>
        <w:adjustRightInd w:val="0"/>
        <w:spacing w:after="0" w:line="240" w:lineRule="auto"/>
        <w:rPr>
          <w:rFonts w:cstheme="minorHAnsi"/>
          <w:bCs/>
        </w:rPr>
      </w:pPr>
    </w:p>
    <w:p w14:paraId="1C84EFC5" w14:textId="77777777" w:rsidR="000B5A00" w:rsidRPr="0024350D" w:rsidRDefault="000B5A00" w:rsidP="000B5A00">
      <w:pPr>
        <w:autoSpaceDE w:val="0"/>
        <w:autoSpaceDN w:val="0"/>
        <w:adjustRightInd w:val="0"/>
        <w:spacing w:after="0" w:line="240" w:lineRule="auto"/>
      </w:pPr>
      <w:r w:rsidRPr="0024350D">
        <w:t xml:space="preserve">Our quality data are collected in the STS National Database at </w:t>
      </w:r>
      <w:r w:rsidRPr="0024350D">
        <w:rPr>
          <w:u w:val="single"/>
        </w:rPr>
        <w:t>participant</w:t>
      </w:r>
      <w:r w:rsidRPr="0024350D">
        <w:t xml:space="preserve">-level.  As highlighted in the table below, over 92% of STS participants are </w:t>
      </w:r>
      <w:r w:rsidRPr="0024350D">
        <w:rPr>
          <w:u w:val="single"/>
        </w:rPr>
        <w:t>surgical practice groups that each have a “one to one” relationship with an individual hospital.</w:t>
      </w:r>
      <w:r w:rsidRPr="0024350D">
        <w:t xml:space="preserve"> Therefore, with the exception of measures specifically identified as individual surgeon-focused (currently only the STS Individual Surgeon Composite for Adult Cardiac Surgery, NQF# 3030), STS performance measures are developed and validated at the STS participant level and do not require multiple levels of analysis.</w:t>
      </w:r>
    </w:p>
    <w:p w14:paraId="32EF2C43" w14:textId="77777777" w:rsidR="000B5A00" w:rsidRPr="0024350D" w:rsidRDefault="000B5A00" w:rsidP="000B5A00">
      <w:pPr>
        <w:autoSpaceDE w:val="0"/>
        <w:autoSpaceDN w:val="0"/>
        <w:adjustRightInd w:val="0"/>
        <w:spacing w:after="0" w:line="240" w:lineRule="auto"/>
      </w:pPr>
    </w:p>
    <w:p w14:paraId="1C81DC0F" w14:textId="77777777" w:rsidR="000B5A00" w:rsidRPr="0024350D" w:rsidRDefault="000B5A00" w:rsidP="000B5A00">
      <w:pPr>
        <w:autoSpaceDE w:val="0"/>
        <w:autoSpaceDN w:val="0"/>
        <w:adjustRightInd w:val="0"/>
        <w:spacing w:after="0" w:line="240" w:lineRule="auto"/>
        <w:rPr>
          <w:rFonts w:cstheme="minorHAnsi"/>
          <w:bCs/>
        </w:rPr>
      </w:pPr>
      <w:r w:rsidRPr="0024350D">
        <w:t xml:space="preserve">Please note that the data in the table below includes </w:t>
      </w:r>
      <w:r w:rsidRPr="0024350D">
        <w:rPr>
          <w:u w:val="single"/>
        </w:rPr>
        <w:t>all</w:t>
      </w:r>
      <w:r w:rsidRPr="0024350D">
        <w:t xml:space="preserve"> participants in the Adult Cardiac Surgery Database (ACSD) and is not specific to the subset of ACSD participants for whom data are reported for this specific measure.  </w:t>
      </w:r>
    </w:p>
    <w:p w14:paraId="3CE3FD7F" w14:textId="77777777" w:rsidR="000B5A00" w:rsidRPr="0024350D" w:rsidRDefault="000B5A00" w:rsidP="000B5A00">
      <w:pPr>
        <w:autoSpaceDE w:val="0"/>
        <w:autoSpaceDN w:val="0"/>
        <w:adjustRightInd w:val="0"/>
        <w:spacing w:after="0" w:line="240" w:lineRule="auto"/>
        <w:rPr>
          <w:rFonts w:cstheme="minorHAnsi"/>
          <w:bCs/>
        </w:rPr>
      </w:pPr>
    </w:p>
    <w:tbl>
      <w:tblPr>
        <w:tblStyle w:val="TableGrid"/>
        <w:tblW w:w="0" w:type="auto"/>
        <w:tblLook w:val="04A0" w:firstRow="1" w:lastRow="0" w:firstColumn="1" w:lastColumn="0" w:noHBand="0" w:noVBand="1"/>
      </w:tblPr>
      <w:tblGrid>
        <w:gridCol w:w="7322"/>
        <w:gridCol w:w="663"/>
        <w:gridCol w:w="875"/>
      </w:tblGrid>
      <w:tr w:rsidR="000B5A00" w:rsidRPr="0024350D" w14:paraId="145F5159" w14:textId="77777777" w:rsidTr="006E198B">
        <w:trPr>
          <w:trHeight w:val="560"/>
        </w:trPr>
        <w:tc>
          <w:tcPr>
            <w:tcW w:w="8600" w:type="dxa"/>
            <w:gridSpan w:val="3"/>
            <w:hideMark/>
          </w:tcPr>
          <w:p w14:paraId="1180C702" w14:textId="77777777" w:rsidR="000B5A00" w:rsidRPr="0024350D" w:rsidRDefault="000B5A00" w:rsidP="006E198B">
            <w:pPr>
              <w:autoSpaceDE w:val="0"/>
              <w:autoSpaceDN w:val="0"/>
              <w:adjustRightInd w:val="0"/>
              <w:rPr>
                <w:rFonts w:cstheme="minorHAnsi"/>
                <w:b/>
                <w:bCs/>
              </w:rPr>
            </w:pPr>
            <w:r w:rsidRPr="0024350D">
              <w:rPr>
                <w:rFonts w:cstheme="minorHAnsi"/>
                <w:b/>
                <w:bCs/>
              </w:rPr>
              <w:t>Distribution of STS “Participant” Contract Types in Adult Cardiac Surgery Database (11/2/2020)</w:t>
            </w:r>
          </w:p>
        </w:tc>
      </w:tr>
      <w:tr w:rsidR="000B5A00" w:rsidRPr="0024350D" w14:paraId="19679C69" w14:textId="77777777" w:rsidTr="006E198B">
        <w:trPr>
          <w:trHeight w:val="580"/>
        </w:trPr>
        <w:tc>
          <w:tcPr>
            <w:tcW w:w="7322" w:type="dxa"/>
            <w:hideMark/>
          </w:tcPr>
          <w:p w14:paraId="27C090F6" w14:textId="77777777" w:rsidR="000B5A00" w:rsidRPr="0024350D" w:rsidRDefault="000B5A00" w:rsidP="006E198B">
            <w:pPr>
              <w:autoSpaceDE w:val="0"/>
              <w:autoSpaceDN w:val="0"/>
              <w:adjustRightInd w:val="0"/>
              <w:rPr>
                <w:rFonts w:cstheme="minorHAnsi"/>
                <w:bCs/>
              </w:rPr>
            </w:pPr>
            <w:r w:rsidRPr="0024350D">
              <w:rPr>
                <w:rFonts w:cstheme="minorHAnsi"/>
                <w:bCs/>
              </w:rPr>
              <w:t>Surgeon group only without hospital (including groups providing services at multiple hospitals), i.e., one-to-many</w:t>
            </w:r>
          </w:p>
        </w:tc>
        <w:tc>
          <w:tcPr>
            <w:tcW w:w="523" w:type="dxa"/>
            <w:noWrap/>
            <w:hideMark/>
          </w:tcPr>
          <w:p w14:paraId="2185E7BD" w14:textId="77777777" w:rsidR="000B5A00" w:rsidRPr="0024350D" w:rsidRDefault="000B5A00" w:rsidP="006E198B">
            <w:pPr>
              <w:autoSpaceDE w:val="0"/>
              <w:autoSpaceDN w:val="0"/>
              <w:adjustRightInd w:val="0"/>
              <w:rPr>
                <w:rFonts w:cstheme="minorHAnsi"/>
                <w:bCs/>
              </w:rPr>
            </w:pPr>
            <w:r w:rsidRPr="0024350D">
              <w:rPr>
                <w:rFonts w:cstheme="minorHAnsi"/>
                <w:bCs/>
              </w:rPr>
              <w:t>31</w:t>
            </w:r>
          </w:p>
        </w:tc>
        <w:tc>
          <w:tcPr>
            <w:tcW w:w="755" w:type="dxa"/>
            <w:noWrap/>
            <w:hideMark/>
          </w:tcPr>
          <w:p w14:paraId="2918043F" w14:textId="77777777" w:rsidR="000B5A00" w:rsidRPr="0024350D" w:rsidRDefault="000B5A00" w:rsidP="006E198B">
            <w:pPr>
              <w:autoSpaceDE w:val="0"/>
              <w:autoSpaceDN w:val="0"/>
              <w:adjustRightInd w:val="0"/>
              <w:rPr>
                <w:rFonts w:cstheme="minorHAnsi"/>
                <w:bCs/>
              </w:rPr>
            </w:pPr>
            <w:r w:rsidRPr="0024350D">
              <w:rPr>
                <w:rFonts w:cstheme="minorHAnsi"/>
                <w:bCs/>
              </w:rPr>
              <w:t>3.00%</w:t>
            </w:r>
          </w:p>
        </w:tc>
      </w:tr>
      <w:tr w:rsidR="000B5A00" w:rsidRPr="0024350D" w14:paraId="64428B8C" w14:textId="77777777" w:rsidTr="006E198B">
        <w:trPr>
          <w:trHeight w:val="290"/>
        </w:trPr>
        <w:tc>
          <w:tcPr>
            <w:tcW w:w="7322" w:type="dxa"/>
            <w:hideMark/>
          </w:tcPr>
          <w:p w14:paraId="36E83279" w14:textId="77777777" w:rsidR="000B5A00" w:rsidRPr="0024350D" w:rsidRDefault="000B5A00" w:rsidP="006E198B">
            <w:pPr>
              <w:autoSpaceDE w:val="0"/>
              <w:autoSpaceDN w:val="0"/>
              <w:adjustRightInd w:val="0"/>
              <w:rPr>
                <w:rFonts w:cstheme="minorHAnsi"/>
                <w:bCs/>
              </w:rPr>
            </w:pPr>
            <w:r w:rsidRPr="0024350D">
              <w:rPr>
                <w:rFonts w:cstheme="minorHAnsi"/>
                <w:bCs/>
              </w:rPr>
              <w:t>Surgeon group w/individual hospital, i.e., one-to-one</w:t>
            </w:r>
          </w:p>
        </w:tc>
        <w:tc>
          <w:tcPr>
            <w:tcW w:w="523" w:type="dxa"/>
            <w:noWrap/>
            <w:hideMark/>
          </w:tcPr>
          <w:p w14:paraId="04E52CFE" w14:textId="77777777" w:rsidR="000B5A00" w:rsidRPr="0024350D" w:rsidRDefault="000B5A00" w:rsidP="006E198B">
            <w:pPr>
              <w:autoSpaceDE w:val="0"/>
              <w:autoSpaceDN w:val="0"/>
              <w:adjustRightInd w:val="0"/>
              <w:rPr>
                <w:rFonts w:cstheme="minorHAnsi"/>
                <w:bCs/>
              </w:rPr>
            </w:pPr>
            <w:r w:rsidRPr="0024350D">
              <w:rPr>
                <w:rFonts w:cstheme="minorHAnsi"/>
                <w:bCs/>
              </w:rPr>
              <w:t>952</w:t>
            </w:r>
          </w:p>
        </w:tc>
        <w:tc>
          <w:tcPr>
            <w:tcW w:w="755" w:type="dxa"/>
            <w:noWrap/>
            <w:hideMark/>
          </w:tcPr>
          <w:p w14:paraId="66FBC85D" w14:textId="77777777" w:rsidR="000B5A00" w:rsidRPr="0024350D" w:rsidRDefault="000B5A00" w:rsidP="006E198B">
            <w:pPr>
              <w:autoSpaceDE w:val="0"/>
              <w:autoSpaceDN w:val="0"/>
              <w:adjustRightInd w:val="0"/>
              <w:rPr>
                <w:rFonts w:cstheme="minorHAnsi"/>
                <w:bCs/>
              </w:rPr>
            </w:pPr>
            <w:r w:rsidRPr="0024350D">
              <w:rPr>
                <w:rFonts w:cstheme="minorHAnsi"/>
                <w:bCs/>
              </w:rPr>
              <w:t>92.40%</w:t>
            </w:r>
          </w:p>
        </w:tc>
      </w:tr>
      <w:tr w:rsidR="000B5A00" w:rsidRPr="0024350D" w14:paraId="2FAD87FF" w14:textId="77777777" w:rsidTr="006E198B">
        <w:trPr>
          <w:trHeight w:val="580"/>
        </w:trPr>
        <w:tc>
          <w:tcPr>
            <w:tcW w:w="7322" w:type="dxa"/>
            <w:hideMark/>
          </w:tcPr>
          <w:p w14:paraId="67F06C0C" w14:textId="77777777" w:rsidR="000B5A00" w:rsidRPr="0024350D" w:rsidRDefault="000B5A00" w:rsidP="006E198B">
            <w:pPr>
              <w:autoSpaceDE w:val="0"/>
              <w:autoSpaceDN w:val="0"/>
              <w:adjustRightInd w:val="0"/>
              <w:rPr>
                <w:rFonts w:cstheme="minorHAnsi"/>
                <w:bCs/>
              </w:rPr>
            </w:pPr>
            <w:r w:rsidRPr="0024350D">
              <w:rPr>
                <w:rFonts w:cstheme="minorHAnsi"/>
                <w:bCs/>
              </w:rPr>
              <w:t>Surgeon group w/no hospital listed, i.e., new participant still being set up</w:t>
            </w:r>
          </w:p>
        </w:tc>
        <w:tc>
          <w:tcPr>
            <w:tcW w:w="523" w:type="dxa"/>
            <w:noWrap/>
            <w:hideMark/>
          </w:tcPr>
          <w:p w14:paraId="0D6E01AC" w14:textId="77777777" w:rsidR="000B5A00" w:rsidRPr="0024350D" w:rsidRDefault="000B5A00" w:rsidP="006E198B">
            <w:pPr>
              <w:autoSpaceDE w:val="0"/>
              <w:autoSpaceDN w:val="0"/>
              <w:adjustRightInd w:val="0"/>
              <w:rPr>
                <w:rFonts w:cstheme="minorHAnsi"/>
                <w:bCs/>
              </w:rPr>
            </w:pPr>
            <w:r w:rsidRPr="0024350D">
              <w:rPr>
                <w:rFonts w:cstheme="minorHAnsi"/>
                <w:bCs/>
              </w:rPr>
              <w:t>2</w:t>
            </w:r>
          </w:p>
        </w:tc>
        <w:tc>
          <w:tcPr>
            <w:tcW w:w="755" w:type="dxa"/>
            <w:noWrap/>
            <w:hideMark/>
          </w:tcPr>
          <w:p w14:paraId="5042D9E2" w14:textId="77777777" w:rsidR="000B5A00" w:rsidRPr="0024350D" w:rsidRDefault="000B5A00" w:rsidP="006E198B">
            <w:pPr>
              <w:autoSpaceDE w:val="0"/>
              <w:autoSpaceDN w:val="0"/>
              <w:adjustRightInd w:val="0"/>
              <w:rPr>
                <w:rFonts w:cstheme="minorHAnsi"/>
                <w:bCs/>
              </w:rPr>
            </w:pPr>
            <w:r w:rsidRPr="0024350D">
              <w:rPr>
                <w:rFonts w:cstheme="minorHAnsi"/>
                <w:bCs/>
              </w:rPr>
              <w:t>0.20%</w:t>
            </w:r>
          </w:p>
        </w:tc>
      </w:tr>
      <w:tr w:rsidR="000B5A00" w:rsidRPr="0024350D" w14:paraId="59E1D019" w14:textId="77777777" w:rsidTr="006E198B">
        <w:trPr>
          <w:trHeight w:val="290"/>
        </w:trPr>
        <w:tc>
          <w:tcPr>
            <w:tcW w:w="7322" w:type="dxa"/>
            <w:hideMark/>
          </w:tcPr>
          <w:p w14:paraId="2F4713C2" w14:textId="77777777" w:rsidR="000B5A00" w:rsidRPr="0024350D" w:rsidRDefault="000B5A00" w:rsidP="006E198B">
            <w:pPr>
              <w:autoSpaceDE w:val="0"/>
              <w:autoSpaceDN w:val="0"/>
              <w:adjustRightInd w:val="0"/>
              <w:rPr>
                <w:rFonts w:cstheme="minorHAnsi"/>
                <w:bCs/>
              </w:rPr>
            </w:pPr>
            <w:r w:rsidRPr="0024350D">
              <w:rPr>
                <w:rFonts w:cstheme="minorHAnsi"/>
                <w:bCs/>
              </w:rPr>
              <w:t>Individual surgeon</w:t>
            </w:r>
          </w:p>
        </w:tc>
        <w:tc>
          <w:tcPr>
            <w:tcW w:w="523" w:type="dxa"/>
            <w:noWrap/>
            <w:hideMark/>
          </w:tcPr>
          <w:p w14:paraId="54CDD650" w14:textId="77777777" w:rsidR="000B5A00" w:rsidRPr="0024350D" w:rsidRDefault="000B5A00" w:rsidP="006E198B">
            <w:pPr>
              <w:autoSpaceDE w:val="0"/>
              <w:autoSpaceDN w:val="0"/>
              <w:adjustRightInd w:val="0"/>
              <w:rPr>
                <w:rFonts w:cstheme="minorHAnsi"/>
                <w:bCs/>
              </w:rPr>
            </w:pPr>
            <w:r w:rsidRPr="0024350D">
              <w:rPr>
                <w:rFonts w:cstheme="minorHAnsi"/>
                <w:bCs/>
              </w:rPr>
              <w:t>45</w:t>
            </w:r>
          </w:p>
        </w:tc>
        <w:tc>
          <w:tcPr>
            <w:tcW w:w="755" w:type="dxa"/>
            <w:noWrap/>
            <w:hideMark/>
          </w:tcPr>
          <w:p w14:paraId="77A396EC" w14:textId="77777777" w:rsidR="000B5A00" w:rsidRPr="0024350D" w:rsidRDefault="000B5A00" w:rsidP="006E198B">
            <w:pPr>
              <w:autoSpaceDE w:val="0"/>
              <w:autoSpaceDN w:val="0"/>
              <w:adjustRightInd w:val="0"/>
              <w:rPr>
                <w:rFonts w:cstheme="minorHAnsi"/>
                <w:bCs/>
              </w:rPr>
            </w:pPr>
            <w:r w:rsidRPr="0024350D">
              <w:rPr>
                <w:rFonts w:cstheme="minorHAnsi"/>
                <w:bCs/>
              </w:rPr>
              <w:t>4.40%</w:t>
            </w:r>
          </w:p>
        </w:tc>
      </w:tr>
      <w:tr w:rsidR="000B5A00" w:rsidRPr="005507D3" w14:paraId="433DD189" w14:textId="77777777" w:rsidTr="006E198B">
        <w:trPr>
          <w:trHeight w:val="290"/>
        </w:trPr>
        <w:tc>
          <w:tcPr>
            <w:tcW w:w="7322" w:type="dxa"/>
            <w:hideMark/>
          </w:tcPr>
          <w:p w14:paraId="46F92C5E" w14:textId="77777777" w:rsidR="000B5A00" w:rsidRPr="0024350D" w:rsidRDefault="000B5A00" w:rsidP="006E198B">
            <w:pPr>
              <w:autoSpaceDE w:val="0"/>
              <w:autoSpaceDN w:val="0"/>
              <w:adjustRightInd w:val="0"/>
              <w:rPr>
                <w:rFonts w:cstheme="minorHAnsi"/>
                <w:bCs/>
              </w:rPr>
            </w:pPr>
            <w:r w:rsidRPr="0024350D">
              <w:rPr>
                <w:rFonts w:cstheme="minorHAnsi"/>
                <w:bCs/>
              </w:rPr>
              <w:t>Total US &amp; Canada Participants</w:t>
            </w:r>
          </w:p>
        </w:tc>
        <w:tc>
          <w:tcPr>
            <w:tcW w:w="523" w:type="dxa"/>
            <w:noWrap/>
            <w:hideMark/>
          </w:tcPr>
          <w:p w14:paraId="6027F175" w14:textId="77777777" w:rsidR="000B5A00" w:rsidRPr="0024350D" w:rsidRDefault="000B5A00" w:rsidP="006E198B">
            <w:pPr>
              <w:autoSpaceDE w:val="0"/>
              <w:autoSpaceDN w:val="0"/>
              <w:adjustRightInd w:val="0"/>
              <w:rPr>
                <w:rFonts w:cstheme="minorHAnsi"/>
                <w:bCs/>
              </w:rPr>
            </w:pPr>
            <w:r w:rsidRPr="0024350D">
              <w:rPr>
                <w:rFonts w:cstheme="minorHAnsi"/>
                <w:bCs/>
              </w:rPr>
              <w:t>1030</w:t>
            </w:r>
          </w:p>
        </w:tc>
        <w:tc>
          <w:tcPr>
            <w:tcW w:w="755" w:type="dxa"/>
            <w:noWrap/>
            <w:hideMark/>
          </w:tcPr>
          <w:p w14:paraId="7766F123" w14:textId="77777777" w:rsidR="000B5A00" w:rsidRPr="0024350D" w:rsidRDefault="000B5A00" w:rsidP="006E198B">
            <w:pPr>
              <w:autoSpaceDE w:val="0"/>
              <w:autoSpaceDN w:val="0"/>
              <w:adjustRightInd w:val="0"/>
              <w:rPr>
                <w:rFonts w:cstheme="minorHAnsi"/>
                <w:bCs/>
              </w:rPr>
            </w:pPr>
            <w:r w:rsidRPr="0024350D">
              <w:rPr>
                <w:rFonts w:cstheme="minorHAnsi"/>
                <w:bCs/>
              </w:rPr>
              <w:t>100%</w:t>
            </w:r>
          </w:p>
        </w:tc>
      </w:tr>
    </w:tbl>
    <w:p w14:paraId="359C5E7F" w14:textId="77777777" w:rsidR="000B5A00" w:rsidRDefault="000B5A00" w:rsidP="000B5A00">
      <w:pPr>
        <w:autoSpaceDE w:val="0"/>
        <w:autoSpaceDN w:val="0"/>
        <w:adjustRightInd w:val="0"/>
        <w:spacing w:after="0" w:line="240" w:lineRule="auto"/>
        <w:rPr>
          <w:rFonts w:cstheme="minorHAnsi"/>
          <w:bCs/>
        </w:rPr>
      </w:pPr>
    </w:p>
    <w:p w14:paraId="4AE1ECED" w14:textId="77777777" w:rsidR="000B5A00" w:rsidRDefault="000B5A00" w:rsidP="000B5A00">
      <w:pPr>
        <w:autoSpaceDE w:val="0"/>
        <w:autoSpaceDN w:val="0"/>
        <w:rPr>
          <w:rFonts w:eastAsiaTheme="minorHAnsi"/>
        </w:rPr>
      </w:pPr>
      <w:r w:rsidRPr="0024350D">
        <w:lastRenderedPageBreak/>
        <w:t xml:space="preserve">There is considerable sample size variation within and across different STS “participant” categories. To assure that our methodology is valid and reliable for any “participant” to whom we provide a score, we conduct sophisticated </w:t>
      </w:r>
      <w:r w:rsidRPr="00CF386A">
        <w:rPr>
          <w:rFonts w:cstheme="minorHAnsi"/>
          <w:bCs/>
        </w:rPr>
        <w:t xml:space="preserve">Markov Chain </w:t>
      </w:r>
      <w:r w:rsidRPr="0024350D">
        <w:t xml:space="preserve">Monte Carlo </w:t>
      </w:r>
      <w:r>
        <w:t xml:space="preserve">(MCMC) </w:t>
      </w:r>
      <w:r w:rsidRPr="0024350D">
        <w:t xml:space="preserve">simulations for all our measures to test their average reliability at different volume thresholds. STS estimates minimum sample size (i.e., case volume) thresholds, with their corresponding reliabilities, for each measure. We require that any participant receiving an STS score  must  have a volume of cases of the specific case type, during the prescribed analytic timeframe (i.e., typically 1 or 3 years), that assures an average reliability of 0.50, one of the highest measure reliability standards of which we are aware in all of healthcare. </w:t>
      </w:r>
    </w:p>
    <w:p w14:paraId="5B6A132C" w14:textId="77777777" w:rsidR="000B5A00" w:rsidRPr="00A25024" w:rsidRDefault="000B5A00" w:rsidP="00DB3627">
      <w:pPr>
        <w:autoSpaceDE w:val="0"/>
        <w:autoSpaceDN w:val="0"/>
        <w:adjustRightInd w:val="0"/>
        <w:spacing w:after="0" w:line="240" w:lineRule="auto"/>
        <w:rPr>
          <w:rFonts w:cstheme="minorHAnsi"/>
          <w:bCs/>
        </w:rPr>
      </w:pPr>
    </w:p>
    <w:p w14:paraId="32AC145F" w14:textId="77777777" w:rsidR="00994087"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35970897" w14:textId="77777777" w:rsidR="00994087" w:rsidRDefault="00994087" w:rsidP="00DB3627">
      <w:pPr>
        <w:autoSpaceDE w:val="0"/>
        <w:autoSpaceDN w:val="0"/>
        <w:adjustRightInd w:val="0"/>
        <w:spacing w:after="0" w:line="240" w:lineRule="auto"/>
        <w:rPr>
          <w:rFonts w:cstheme="minorHAnsi"/>
          <w:bCs/>
        </w:rPr>
      </w:pPr>
    </w:p>
    <w:p w14:paraId="5A1AA99E" w14:textId="77777777" w:rsidR="00994087" w:rsidRPr="00A10EC6" w:rsidRDefault="00994087" w:rsidP="00994087">
      <w:pPr>
        <w:autoSpaceDE w:val="0"/>
        <w:autoSpaceDN w:val="0"/>
        <w:adjustRightInd w:val="0"/>
        <w:spacing w:after="0" w:line="240" w:lineRule="auto"/>
        <w:rPr>
          <w:rFonts w:cstheme="minorHAnsi"/>
          <w:bCs/>
        </w:rPr>
      </w:pPr>
      <w:r w:rsidRPr="00A10EC6">
        <w:rPr>
          <w:rFonts w:cstheme="minorHAnsi"/>
          <w:bCs/>
        </w:rPr>
        <w:t xml:space="preserve">All eligible isolated operations were included except cases </w:t>
      </w:r>
      <w:r w:rsidRPr="00C204A9">
        <w:rPr>
          <w:rFonts w:eastAsia="Times New Roman"/>
        </w:rPr>
        <w:t xml:space="preserve">with </w:t>
      </w:r>
      <w:r>
        <w:rPr>
          <w:rFonts w:eastAsia="Times New Roman"/>
        </w:rPr>
        <w:t xml:space="preserve">an </w:t>
      </w:r>
      <w:r w:rsidRPr="00C204A9">
        <w:rPr>
          <w:rFonts w:eastAsia="Times New Roman"/>
        </w:rPr>
        <w:t>in-hospital mortality or cases for which discharge beta blocker use was contraindicated.</w:t>
      </w:r>
    </w:p>
    <w:p w14:paraId="4BE9FC0C" w14:textId="77777777" w:rsidR="00994087" w:rsidRPr="00A10EC6" w:rsidRDefault="00994087" w:rsidP="00994087">
      <w:pPr>
        <w:autoSpaceDE w:val="0"/>
        <w:autoSpaceDN w:val="0"/>
        <w:adjustRightInd w:val="0"/>
        <w:spacing w:after="0" w:line="240" w:lineRule="auto"/>
        <w:rPr>
          <w:rFonts w:cstheme="minorHAnsi"/>
          <w:bCs/>
        </w:rPr>
      </w:pPr>
    </w:p>
    <w:tbl>
      <w:tblPr>
        <w:tblW w:w="0" w:type="auto"/>
        <w:tblInd w:w="67" w:type="dxa"/>
        <w:tblLayout w:type="fixed"/>
        <w:tblCellMar>
          <w:left w:w="0" w:type="dxa"/>
          <w:right w:w="0" w:type="dxa"/>
        </w:tblCellMar>
        <w:tblLook w:val="0000" w:firstRow="0" w:lastRow="0" w:firstColumn="0" w:lastColumn="0" w:noHBand="0" w:noVBand="0"/>
      </w:tblPr>
      <w:tblGrid>
        <w:gridCol w:w="3669"/>
        <w:gridCol w:w="2811"/>
        <w:gridCol w:w="2430"/>
      </w:tblGrid>
      <w:tr w:rsidR="00994087" w:rsidRPr="00A10EC6" w14:paraId="0D0C3A6F" w14:textId="77777777" w:rsidTr="000A6E7A">
        <w:trPr>
          <w:cantSplit/>
          <w:tblHeader/>
        </w:trPr>
        <w:tc>
          <w:tcPr>
            <w:tcW w:w="3669" w:type="dxa"/>
            <w:tcBorders>
              <w:top w:val="single" w:sz="4" w:space="0" w:color="000000"/>
              <w:left w:val="nil"/>
              <w:bottom w:val="single" w:sz="4" w:space="0" w:color="000000"/>
              <w:right w:val="nil"/>
            </w:tcBorders>
            <w:shd w:val="clear" w:color="auto" w:fill="FFFFFF"/>
            <w:tcMar>
              <w:left w:w="67" w:type="dxa"/>
              <w:right w:w="67" w:type="dxa"/>
            </w:tcMar>
            <w:vAlign w:val="bottom"/>
          </w:tcPr>
          <w:p w14:paraId="6A77368B"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single" w:sz="4" w:space="0" w:color="000000"/>
              <w:left w:val="nil"/>
              <w:bottom w:val="single" w:sz="4" w:space="0" w:color="000000"/>
              <w:right w:val="nil"/>
            </w:tcBorders>
            <w:shd w:val="clear" w:color="auto" w:fill="FFFFFF"/>
            <w:tcMar>
              <w:left w:w="67" w:type="dxa"/>
              <w:right w:w="67" w:type="dxa"/>
            </w:tcMar>
            <w:vAlign w:val="bottom"/>
          </w:tcPr>
          <w:p w14:paraId="7A7458B2" w14:textId="77777777" w:rsidR="00994087" w:rsidRPr="00A10EC6" w:rsidRDefault="00994087" w:rsidP="000A6E7A">
            <w:pPr>
              <w:autoSpaceDE w:val="0"/>
              <w:autoSpaceDN w:val="0"/>
              <w:adjustRightInd w:val="0"/>
              <w:spacing w:after="0" w:line="240" w:lineRule="auto"/>
              <w:rPr>
                <w:rFonts w:cstheme="minorHAnsi"/>
                <w:b/>
                <w:bCs/>
              </w:rPr>
            </w:pPr>
            <w:r w:rsidRPr="00A10EC6">
              <w:rPr>
                <w:rFonts w:cstheme="minorHAnsi"/>
                <w:b/>
                <w:bCs/>
              </w:rPr>
              <w:t>Effects</w:t>
            </w:r>
          </w:p>
        </w:tc>
        <w:tc>
          <w:tcPr>
            <w:tcW w:w="2430" w:type="dxa"/>
            <w:tcBorders>
              <w:top w:val="single" w:sz="4" w:space="0" w:color="000000"/>
              <w:left w:val="nil"/>
              <w:bottom w:val="single" w:sz="4" w:space="0" w:color="000000"/>
              <w:right w:val="nil"/>
            </w:tcBorders>
            <w:shd w:val="clear" w:color="auto" w:fill="FFFFFF"/>
            <w:tcMar>
              <w:left w:w="67" w:type="dxa"/>
              <w:right w:w="67" w:type="dxa"/>
            </w:tcMar>
            <w:vAlign w:val="bottom"/>
          </w:tcPr>
          <w:p w14:paraId="5C7B9B93" w14:textId="77777777" w:rsidR="00994087" w:rsidRPr="00A10EC6" w:rsidRDefault="00994087" w:rsidP="000A6E7A">
            <w:pPr>
              <w:autoSpaceDE w:val="0"/>
              <w:autoSpaceDN w:val="0"/>
              <w:adjustRightInd w:val="0"/>
              <w:spacing w:after="0" w:line="240" w:lineRule="auto"/>
              <w:rPr>
                <w:rFonts w:cstheme="minorHAnsi"/>
                <w:b/>
                <w:bCs/>
              </w:rPr>
            </w:pPr>
            <w:r w:rsidRPr="00A10EC6">
              <w:rPr>
                <w:rFonts w:cstheme="minorHAnsi"/>
                <w:b/>
                <w:bCs/>
              </w:rPr>
              <w:t xml:space="preserve">Overall </w:t>
            </w:r>
            <w:r w:rsidRPr="00A10EC6">
              <w:rPr>
                <w:rFonts w:cstheme="minorHAnsi"/>
                <w:b/>
                <w:bCs/>
              </w:rPr>
              <w:br/>
              <w:t>N=139564</w:t>
            </w:r>
          </w:p>
        </w:tc>
      </w:tr>
      <w:tr w:rsidR="00994087" w:rsidRPr="00A10EC6" w14:paraId="2AE30D80"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292A7A9C" w14:textId="77777777" w:rsidR="00994087" w:rsidRPr="00A10EC6" w:rsidRDefault="00994087" w:rsidP="000A6E7A">
            <w:pPr>
              <w:autoSpaceDE w:val="0"/>
              <w:autoSpaceDN w:val="0"/>
              <w:adjustRightInd w:val="0"/>
              <w:spacing w:after="0" w:line="240" w:lineRule="auto"/>
              <w:rPr>
                <w:rFonts w:cstheme="minorHAnsi"/>
                <w:b/>
                <w:bCs/>
              </w:rPr>
            </w:pPr>
            <w:r w:rsidRPr="00A10EC6">
              <w:rPr>
                <w:rFonts w:cstheme="minorHAnsi"/>
                <w:b/>
                <w:bCs/>
              </w:rPr>
              <w:t>Age (years)</w:t>
            </w:r>
          </w:p>
        </w:tc>
        <w:tc>
          <w:tcPr>
            <w:tcW w:w="2811" w:type="dxa"/>
            <w:tcBorders>
              <w:top w:val="nil"/>
              <w:left w:val="nil"/>
              <w:bottom w:val="nil"/>
              <w:right w:val="nil"/>
            </w:tcBorders>
            <w:shd w:val="clear" w:color="auto" w:fill="FFFFFF"/>
            <w:tcMar>
              <w:left w:w="67" w:type="dxa"/>
              <w:right w:w="67" w:type="dxa"/>
            </w:tcMar>
          </w:tcPr>
          <w:p w14:paraId="5DAE74AF"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Median (IQR)</w:t>
            </w:r>
          </w:p>
        </w:tc>
        <w:tc>
          <w:tcPr>
            <w:tcW w:w="2430" w:type="dxa"/>
            <w:tcBorders>
              <w:top w:val="nil"/>
              <w:left w:val="nil"/>
              <w:bottom w:val="nil"/>
              <w:right w:val="nil"/>
            </w:tcBorders>
            <w:shd w:val="clear" w:color="auto" w:fill="FFFFFF"/>
            <w:tcMar>
              <w:left w:w="67" w:type="dxa"/>
              <w:right w:w="67" w:type="dxa"/>
            </w:tcMar>
          </w:tcPr>
          <w:p w14:paraId="08BF3864"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65.0 (58.0, 72.0)</w:t>
            </w:r>
          </w:p>
        </w:tc>
      </w:tr>
      <w:tr w:rsidR="00994087" w:rsidRPr="00A10EC6" w14:paraId="24517FEC"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6389B1AD"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3472334F"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Missing</w:t>
            </w:r>
          </w:p>
        </w:tc>
        <w:tc>
          <w:tcPr>
            <w:tcW w:w="2430" w:type="dxa"/>
            <w:tcBorders>
              <w:top w:val="nil"/>
              <w:left w:val="nil"/>
              <w:bottom w:val="nil"/>
              <w:right w:val="nil"/>
            </w:tcBorders>
            <w:shd w:val="clear" w:color="auto" w:fill="FFFFFF"/>
            <w:tcMar>
              <w:left w:w="67" w:type="dxa"/>
              <w:right w:w="67" w:type="dxa"/>
            </w:tcMar>
          </w:tcPr>
          <w:p w14:paraId="1C272209"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0 (0.0%)</w:t>
            </w:r>
          </w:p>
        </w:tc>
      </w:tr>
      <w:tr w:rsidR="00994087" w:rsidRPr="00A10EC6" w14:paraId="599AB59D"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65A5539A" w14:textId="77777777" w:rsidR="00994087" w:rsidRPr="00A10EC6" w:rsidRDefault="00994087" w:rsidP="000A6E7A">
            <w:pPr>
              <w:autoSpaceDE w:val="0"/>
              <w:autoSpaceDN w:val="0"/>
              <w:adjustRightInd w:val="0"/>
              <w:spacing w:after="0" w:line="240" w:lineRule="auto"/>
              <w:rPr>
                <w:rFonts w:cstheme="minorHAnsi"/>
                <w:b/>
                <w:bCs/>
              </w:rPr>
            </w:pPr>
            <w:r w:rsidRPr="00A10EC6">
              <w:rPr>
                <w:rFonts w:cstheme="minorHAnsi"/>
                <w:b/>
                <w:bCs/>
              </w:rPr>
              <w:t>Sex</w:t>
            </w:r>
          </w:p>
        </w:tc>
        <w:tc>
          <w:tcPr>
            <w:tcW w:w="2811" w:type="dxa"/>
            <w:tcBorders>
              <w:top w:val="nil"/>
              <w:left w:val="nil"/>
              <w:bottom w:val="nil"/>
              <w:right w:val="nil"/>
            </w:tcBorders>
            <w:shd w:val="clear" w:color="auto" w:fill="FFFFFF"/>
            <w:tcMar>
              <w:left w:w="67" w:type="dxa"/>
              <w:right w:w="67" w:type="dxa"/>
            </w:tcMar>
          </w:tcPr>
          <w:p w14:paraId="1285371B"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Male</w:t>
            </w:r>
          </w:p>
        </w:tc>
        <w:tc>
          <w:tcPr>
            <w:tcW w:w="2430" w:type="dxa"/>
            <w:tcBorders>
              <w:top w:val="nil"/>
              <w:left w:val="nil"/>
              <w:bottom w:val="nil"/>
              <w:right w:val="nil"/>
            </w:tcBorders>
            <w:shd w:val="clear" w:color="auto" w:fill="FFFFFF"/>
            <w:tcMar>
              <w:left w:w="67" w:type="dxa"/>
              <w:right w:w="67" w:type="dxa"/>
            </w:tcMar>
          </w:tcPr>
          <w:p w14:paraId="1B9FB976"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105,326 (75.5%)</w:t>
            </w:r>
          </w:p>
        </w:tc>
      </w:tr>
      <w:tr w:rsidR="00994087" w:rsidRPr="00A10EC6" w14:paraId="4742269E"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1F362865"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7BB874CB"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Female</w:t>
            </w:r>
          </w:p>
        </w:tc>
        <w:tc>
          <w:tcPr>
            <w:tcW w:w="2430" w:type="dxa"/>
            <w:tcBorders>
              <w:top w:val="nil"/>
              <w:left w:val="nil"/>
              <w:bottom w:val="nil"/>
              <w:right w:val="nil"/>
            </w:tcBorders>
            <w:shd w:val="clear" w:color="auto" w:fill="FFFFFF"/>
            <w:tcMar>
              <w:left w:w="67" w:type="dxa"/>
              <w:right w:w="67" w:type="dxa"/>
            </w:tcMar>
          </w:tcPr>
          <w:p w14:paraId="6E65823C"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34,176 (24.5%)</w:t>
            </w:r>
          </w:p>
        </w:tc>
      </w:tr>
      <w:tr w:rsidR="00994087" w:rsidRPr="00A10EC6" w14:paraId="7375294A"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4FD047C0"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045D6E1D"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Missing</w:t>
            </w:r>
          </w:p>
        </w:tc>
        <w:tc>
          <w:tcPr>
            <w:tcW w:w="2430" w:type="dxa"/>
            <w:tcBorders>
              <w:top w:val="nil"/>
              <w:left w:val="nil"/>
              <w:bottom w:val="nil"/>
              <w:right w:val="nil"/>
            </w:tcBorders>
            <w:shd w:val="clear" w:color="auto" w:fill="FFFFFF"/>
            <w:tcMar>
              <w:left w:w="67" w:type="dxa"/>
              <w:right w:w="67" w:type="dxa"/>
            </w:tcMar>
          </w:tcPr>
          <w:p w14:paraId="0F560E74"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62 (0.0%)</w:t>
            </w:r>
          </w:p>
        </w:tc>
      </w:tr>
      <w:tr w:rsidR="00994087" w:rsidRPr="00A10EC6" w14:paraId="3B18B203"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70BE0214" w14:textId="77777777" w:rsidR="00994087" w:rsidRPr="00A10EC6" w:rsidRDefault="00994087" w:rsidP="000A6E7A">
            <w:pPr>
              <w:autoSpaceDE w:val="0"/>
              <w:autoSpaceDN w:val="0"/>
              <w:adjustRightInd w:val="0"/>
              <w:spacing w:after="0" w:line="240" w:lineRule="auto"/>
              <w:rPr>
                <w:rFonts w:cstheme="minorHAnsi"/>
                <w:b/>
                <w:bCs/>
              </w:rPr>
            </w:pPr>
            <w:r w:rsidRPr="00A10EC6">
              <w:rPr>
                <w:rFonts w:cstheme="minorHAnsi"/>
                <w:b/>
                <w:bCs/>
              </w:rPr>
              <w:t>Race - Asian</w:t>
            </w:r>
          </w:p>
        </w:tc>
        <w:tc>
          <w:tcPr>
            <w:tcW w:w="2811" w:type="dxa"/>
            <w:tcBorders>
              <w:top w:val="nil"/>
              <w:left w:val="nil"/>
              <w:bottom w:val="nil"/>
              <w:right w:val="nil"/>
            </w:tcBorders>
            <w:shd w:val="clear" w:color="auto" w:fill="FFFFFF"/>
            <w:tcMar>
              <w:left w:w="67" w:type="dxa"/>
              <w:right w:w="67" w:type="dxa"/>
            </w:tcMar>
          </w:tcPr>
          <w:p w14:paraId="44629F65"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No</w:t>
            </w:r>
          </w:p>
        </w:tc>
        <w:tc>
          <w:tcPr>
            <w:tcW w:w="2430" w:type="dxa"/>
            <w:tcBorders>
              <w:top w:val="nil"/>
              <w:left w:val="nil"/>
              <w:bottom w:val="nil"/>
              <w:right w:val="nil"/>
            </w:tcBorders>
            <w:shd w:val="clear" w:color="auto" w:fill="FFFFFF"/>
            <w:tcMar>
              <w:left w:w="67" w:type="dxa"/>
              <w:right w:w="67" w:type="dxa"/>
            </w:tcMar>
          </w:tcPr>
          <w:p w14:paraId="1689AF59"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132,261 (94.8%)</w:t>
            </w:r>
          </w:p>
        </w:tc>
      </w:tr>
      <w:tr w:rsidR="00994087" w:rsidRPr="00A10EC6" w14:paraId="03B1B220"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3D71FE46"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59348D75"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Yes</w:t>
            </w:r>
          </w:p>
        </w:tc>
        <w:tc>
          <w:tcPr>
            <w:tcW w:w="2430" w:type="dxa"/>
            <w:tcBorders>
              <w:top w:val="nil"/>
              <w:left w:val="nil"/>
              <w:bottom w:val="nil"/>
              <w:right w:val="nil"/>
            </w:tcBorders>
            <w:shd w:val="clear" w:color="auto" w:fill="FFFFFF"/>
            <w:tcMar>
              <w:left w:w="67" w:type="dxa"/>
              <w:right w:w="67" w:type="dxa"/>
            </w:tcMar>
          </w:tcPr>
          <w:p w14:paraId="5023AD06"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4,294 (3.1%)</w:t>
            </w:r>
          </w:p>
        </w:tc>
      </w:tr>
      <w:tr w:rsidR="00994087" w:rsidRPr="00A10EC6" w14:paraId="607D1377"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530B1B2A"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6C1DF42B"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Missing</w:t>
            </w:r>
          </w:p>
        </w:tc>
        <w:tc>
          <w:tcPr>
            <w:tcW w:w="2430" w:type="dxa"/>
            <w:tcBorders>
              <w:top w:val="nil"/>
              <w:left w:val="nil"/>
              <w:bottom w:val="nil"/>
              <w:right w:val="nil"/>
            </w:tcBorders>
            <w:shd w:val="clear" w:color="auto" w:fill="FFFFFF"/>
            <w:tcMar>
              <w:left w:w="67" w:type="dxa"/>
              <w:right w:w="67" w:type="dxa"/>
            </w:tcMar>
          </w:tcPr>
          <w:p w14:paraId="542D14A0"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3,009 (2.2%)</w:t>
            </w:r>
          </w:p>
        </w:tc>
      </w:tr>
      <w:tr w:rsidR="00994087" w:rsidRPr="00A10EC6" w14:paraId="4FC6C636"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3960B82A" w14:textId="77777777" w:rsidR="00994087" w:rsidRPr="00A10EC6" w:rsidRDefault="00994087" w:rsidP="000A6E7A">
            <w:pPr>
              <w:autoSpaceDE w:val="0"/>
              <w:autoSpaceDN w:val="0"/>
              <w:adjustRightInd w:val="0"/>
              <w:spacing w:after="0" w:line="240" w:lineRule="auto"/>
              <w:rPr>
                <w:rFonts w:cstheme="minorHAnsi"/>
                <w:b/>
                <w:bCs/>
              </w:rPr>
            </w:pPr>
            <w:r w:rsidRPr="00A10EC6">
              <w:rPr>
                <w:rFonts w:cstheme="minorHAnsi"/>
                <w:b/>
                <w:bCs/>
              </w:rPr>
              <w:t>Race - Black / African American</w:t>
            </w:r>
          </w:p>
        </w:tc>
        <w:tc>
          <w:tcPr>
            <w:tcW w:w="2811" w:type="dxa"/>
            <w:tcBorders>
              <w:top w:val="nil"/>
              <w:left w:val="nil"/>
              <w:bottom w:val="nil"/>
              <w:right w:val="nil"/>
            </w:tcBorders>
            <w:shd w:val="clear" w:color="auto" w:fill="FFFFFF"/>
            <w:tcMar>
              <w:left w:w="67" w:type="dxa"/>
              <w:right w:w="67" w:type="dxa"/>
            </w:tcMar>
          </w:tcPr>
          <w:p w14:paraId="4E85E75E"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No</w:t>
            </w:r>
          </w:p>
        </w:tc>
        <w:tc>
          <w:tcPr>
            <w:tcW w:w="2430" w:type="dxa"/>
            <w:tcBorders>
              <w:top w:val="nil"/>
              <w:left w:val="nil"/>
              <w:bottom w:val="nil"/>
              <w:right w:val="nil"/>
            </w:tcBorders>
            <w:shd w:val="clear" w:color="auto" w:fill="FFFFFF"/>
            <w:tcMar>
              <w:left w:w="67" w:type="dxa"/>
              <w:right w:w="67" w:type="dxa"/>
            </w:tcMar>
          </w:tcPr>
          <w:p w14:paraId="0209DF43"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126,041 (90.3%)</w:t>
            </w:r>
          </w:p>
        </w:tc>
      </w:tr>
      <w:tr w:rsidR="00994087" w:rsidRPr="00A10EC6" w14:paraId="6F795F53"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17AEDA4B"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29F91D1B"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Yes</w:t>
            </w:r>
          </w:p>
        </w:tc>
        <w:tc>
          <w:tcPr>
            <w:tcW w:w="2430" w:type="dxa"/>
            <w:tcBorders>
              <w:top w:val="nil"/>
              <w:left w:val="nil"/>
              <w:bottom w:val="nil"/>
              <w:right w:val="nil"/>
            </w:tcBorders>
            <w:shd w:val="clear" w:color="auto" w:fill="FFFFFF"/>
            <w:tcMar>
              <w:left w:w="67" w:type="dxa"/>
              <w:right w:w="67" w:type="dxa"/>
            </w:tcMar>
          </w:tcPr>
          <w:p w14:paraId="54DE4E94"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10,517 (7.5%)</w:t>
            </w:r>
          </w:p>
        </w:tc>
      </w:tr>
      <w:tr w:rsidR="00994087" w:rsidRPr="00A10EC6" w14:paraId="06ACDA9F"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1E4AF202"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3C32FE22"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Missing</w:t>
            </w:r>
          </w:p>
        </w:tc>
        <w:tc>
          <w:tcPr>
            <w:tcW w:w="2430" w:type="dxa"/>
            <w:tcBorders>
              <w:top w:val="nil"/>
              <w:left w:val="nil"/>
              <w:bottom w:val="nil"/>
              <w:right w:val="nil"/>
            </w:tcBorders>
            <w:shd w:val="clear" w:color="auto" w:fill="FFFFFF"/>
            <w:tcMar>
              <w:left w:w="67" w:type="dxa"/>
              <w:right w:w="67" w:type="dxa"/>
            </w:tcMar>
          </w:tcPr>
          <w:p w14:paraId="0B4C3C2A"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3,006 (2.2%)</w:t>
            </w:r>
          </w:p>
        </w:tc>
      </w:tr>
      <w:tr w:rsidR="00994087" w:rsidRPr="00A10EC6" w14:paraId="6BA9D068"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304BC48E" w14:textId="77777777" w:rsidR="00994087" w:rsidRPr="00A10EC6" w:rsidRDefault="00994087" w:rsidP="000A6E7A">
            <w:pPr>
              <w:autoSpaceDE w:val="0"/>
              <w:autoSpaceDN w:val="0"/>
              <w:adjustRightInd w:val="0"/>
              <w:spacing w:after="0" w:line="240" w:lineRule="auto"/>
              <w:rPr>
                <w:rFonts w:cstheme="minorHAnsi"/>
                <w:b/>
                <w:bCs/>
              </w:rPr>
            </w:pPr>
            <w:r w:rsidRPr="00A10EC6">
              <w:rPr>
                <w:rFonts w:cstheme="minorHAnsi"/>
                <w:b/>
                <w:bCs/>
              </w:rPr>
              <w:t>Race - White</w:t>
            </w:r>
          </w:p>
        </w:tc>
        <w:tc>
          <w:tcPr>
            <w:tcW w:w="2811" w:type="dxa"/>
            <w:tcBorders>
              <w:top w:val="nil"/>
              <w:left w:val="nil"/>
              <w:bottom w:val="nil"/>
              <w:right w:val="nil"/>
            </w:tcBorders>
            <w:shd w:val="clear" w:color="auto" w:fill="FFFFFF"/>
            <w:tcMar>
              <w:left w:w="67" w:type="dxa"/>
              <w:right w:w="67" w:type="dxa"/>
            </w:tcMar>
          </w:tcPr>
          <w:p w14:paraId="65C0374D"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No</w:t>
            </w:r>
          </w:p>
        </w:tc>
        <w:tc>
          <w:tcPr>
            <w:tcW w:w="2430" w:type="dxa"/>
            <w:tcBorders>
              <w:top w:val="nil"/>
              <w:left w:val="nil"/>
              <w:bottom w:val="nil"/>
              <w:right w:val="nil"/>
            </w:tcBorders>
            <w:shd w:val="clear" w:color="auto" w:fill="FFFFFF"/>
            <w:tcMar>
              <w:left w:w="67" w:type="dxa"/>
              <w:right w:w="67" w:type="dxa"/>
            </w:tcMar>
          </w:tcPr>
          <w:p w14:paraId="1A167C43"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20,822 (14.9%)</w:t>
            </w:r>
          </w:p>
        </w:tc>
      </w:tr>
      <w:tr w:rsidR="00994087" w:rsidRPr="00A10EC6" w14:paraId="349EE574"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6CAD1D37"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4846B580"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Yes</w:t>
            </w:r>
          </w:p>
        </w:tc>
        <w:tc>
          <w:tcPr>
            <w:tcW w:w="2430" w:type="dxa"/>
            <w:tcBorders>
              <w:top w:val="nil"/>
              <w:left w:val="nil"/>
              <w:bottom w:val="nil"/>
              <w:right w:val="nil"/>
            </w:tcBorders>
            <w:shd w:val="clear" w:color="auto" w:fill="FFFFFF"/>
            <w:tcMar>
              <w:left w:w="67" w:type="dxa"/>
              <w:right w:w="67" w:type="dxa"/>
            </w:tcMar>
          </w:tcPr>
          <w:p w14:paraId="5BADC657"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115,801 (83.0%)</w:t>
            </w:r>
          </w:p>
        </w:tc>
      </w:tr>
      <w:tr w:rsidR="00994087" w:rsidRPr="00A10EC6" w14:paraId="7D42CA49"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4ED5518E"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68A69A30"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Missing</w:t>
            </w:r>
          </w:p>
        </w:tc>
        <w:tc>
          <w:tcPr>
            <w:tcW w:w="2430" w:type="dxa"/>
            <w:tcBorders>
              <w:top w:val="nil"/>
              <w:left w:val="nil"/>
              <w:bottom w:val="nil"/>
              <w:right w:val="nil"/>
            </w:tcBorders>
            <w:shd w:val="clear" w:color="auto" w:fill="FFFFFF"/>
            <w:tcMar>
              <w:left w:w="67" w:type="dxa"/>
              <w:right w:w="67" w:type="dxa"/>
            </w:tcMar>
          </w:tcPr>
          <w:p w14:paraId="5A7608F7"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2,941 (2.1%)</w:t>
            </w:r>
          </w:p>
        </w:tc>
      </w:tr>
      <w:tr w:rsidR="00994087" w:rsidRPr="00A10EC6" w14:paraId="7C70C307"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06575B91" w14:textId="77777777" w:rsidR="00994087" w:rsidRPr="00A10EC6" w:rsidRDefault="00994087" w:rsidP="000A6E7A">
            <w:pPr>
              <w:autoSpaceDE w:val="0"/>
              <w:autoSpaceDN w:val="0"/>
              <w:adjustRightInd w:val="0"/>
              <w:spacing w:after="0" w:line="240" w:lineRule="auto"/>
              <w:rPr>
                <w:rFonts w:cstheme="minorHAnsi"/>
                <w:b/>
                <w:bCs/>
              </w:rPr>
            </w:pPr>
            <w:r w:rsidRPr="00A10EC6">
              <w:rPr>
                <w:rFonts w:cstheme="minorHAnsi"/>
                <w:b/>
                <w:bCs/>
              </w:rPr>
              <w:t>Race - American Indian / Alaskan Native</w:t>
            </w:r>
          </w:p>
        </w:tc>
        <w:tc>
          <w:tcPr>
            <w:tcW w:w="2811" w:type="dxa"/>
            <w:tcBorders>
              <w:top w:val="nil"/>
              <w:left w:val="nil"/>
              <w:bottom w:val="nil"/>
              <w:right w:val="nil"/>
            </w:tcBorders>
            <w:shd w:val="clear" w:color="auto" w:fill="FFFFFF"/>
            <w:tcMar>
              <w:left w:w="67" w:type="dxa"/>
              <w:right w:w="67" w:type="dxa"/>
            </w:tcMar>
          </w:tcPr>
          <w:p w14:paraId="606085B1"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No</w:t>
            </w:r>
          </w:p>
        </w:tc>
        <w:tc>
          <w:tcPr>
            <w:tcW w:w="2430" w:type="dxa"/>
            <w:tcBorders>
              <w:top w:val="nil"/>
              <w:left w:val="nil"/>
              <w:bottom w:val="nil"/>
              <w:right w:val="nil"/>
            </w:tcBorders>
            <w:shd w:val="clear" w:color="auto" w:fill="FFFFFF"/>
            <w:tcMar>
              <w:left w:w="67" w:type="dxa"/>
              <w:right w:w="67" w:type="dxa"/>
            </w:tcMar>
          </w:tcPr>
          <w:p w14:paraId="71F5C418"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135,676 (97.2%)</w:t>
            </w:r>
          </w:p>
        </w:tc>
      </w:tr>
      <w:tr w:rsidR="00994087" w:rsidRPr="00A10EC6" w14:paraId="55023CE8"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0CF6DC8E"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7577F48C"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Yes</w:t>
            </w:r>
          </w:p>
        </w:tc>
        <w:tc>
          <w:tcPr>
            <w:tcW w:w="2430" w:type="dxa"/>
            <w:tcBorders>
              <w:top w:val="nil"/>
              <w:left w:val="nil"/>
              <w:bottom w:val="nil"/>
              <w:right w:val="nil"/>
            </w:tcBorders>
            <w:shd w:val="clear" w:color="auto" w:fill="FFFFFF"/>
            <w:tcMar>
              <w:left w:w="67" w:type="dxa"/>
              <w:right w:w="67" w:type="dxa"/>
            </w:tcMar>
          </w:tcPr>
          <w:p w14:paraId="15ED8B35"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882 (0.6%)</w:t>
            </w:r>
          </w:p>
        </w:tc>
      </w:tr>
      <w:tr w:rsidR="00994087" w:rsidRPr="00A10EC6" w14:paraId="736E6358"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51E76327"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34D3A4F6"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Missing</w:t>
            </w:r>
          </w:p>
        </w:tc>
        <w:tc>
          <w:tcPr>
            <w:tcW w:w="2430" w:type="dxa"/>
            <w:tcBorders>
              <w:top w:val="nil"/>
              <w:left w:val="nil"/>
              <w:bottom w:val="nil"/>
              <w:right w:val="nil"/>
            </w:tcBorders>
            <w:shd w:val="clear" w:color="auto" w:fill="FFFFFF"/>
            <w:tcMar>
              <w:left w:w="67" w:type="dxa"/>
              <w:right w:w="67" w:type="dxa"/>
            </w:tcMar>
          </w:tcPr>
          <w:p w14:paraId="366C4A62"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3,006 (2.2%)</w:t>
            </w:r>
          </w:p>
        </w:tc>
      </w:tr>
      <w:tr w:rsidR="00994087" w:rsidRPr="00A10EC6" w14:paraId="1A0954C1"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6CE62DB0" w14:textId="77777777" w:rsidR="00994087" w:rsidRPr="00A10EC6" w:rsidRDefault="00994087" w:rsidP="000A6E7A">
            <w:pPr>
              <w:autoSpaceDE w:val="0"/>
              <w:autoSpaceDN w:val="0"/>
              <w:adjustRightInd w:val="0"/>
              <w:spacing w:after="0" w:line="240" w:lineRule="auto"/>
              <w:rPr>
                <w:rFonts w:cstheme="minorHAnsi"/>
                <w:b/>
                <w:bCs/>
              </w:rPr>
            </w:pPr>
            <w:r w:rsidRPr="00A10EC6">
              <w:rPr>
                <w:rFonts w:cstheme="minorHAnsi"/>
                <w:b/>
                <w:bCs/>
              </w:rPr>
              <w:t>Race - Other</w:t>
            </w:r>
          </w:p>
        </w:tc>
        <w:tc>
          <w:tcPr>
            <w:tcW w:w="2811" w:type="dxa"/>
            <w:tcBorders>
              <w:top w:val="nil"/>
              <w:left w:val="nil"/>
              <w:bottom w:val="nil"/>
              <w:right w:val="nil"/>
            </w:tcBorders>
            <w:shd w:val="clear" w:color="auto" w:fill="FFFFFF"/>
            <w:tcMar>
              <w:left w:w="67" w:type="dxa"/>
              <w:right w:w="67" w:type="dxa"/>
            </w:tcMar>
          </w:tcPr>
          <w:p w14:paraId="5573A98E"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No</w:t>
            </w:r>
          </w:p>
        </w:tc>
        <w:tc>
          <w:tcPr>
            <w:tcW w:w="2430" w:type="dxa"/>
            <w:tcBorders>
              <w:top w:val="nil"/>
              <w:left w:val="nil"/>
              <w:bottom w:val="nil"/>
              <w:right w:val="nil"/>
            </w:tcBorders>
            <w:shd w:val="clear" w:color="auto" w:fill="FFFFFF"/>
            <w:tcMar>
              <w:left w:w="67" w:type="dxa"/>
              <w:right w:w="67" w:type="dxa"/>
            </w:tcMar>
          </w:tcPr>
          <w:p w14:paraId="513C86B9"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131,683 (94.4%)</w:t>
            </w:r>
          </w:p>
        </w:tc>
      </w:tr>
      <w:tr w:rsidR="00994087" w:rsidRPr="00A10EC6" w14:paraId="31CB7F8B"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73053904"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2A69448B"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Yes</w:t>
            </w:r>
          </w:p>
        </w:tc>
        <w:tc>
          <w:tcPr>
            <w:tcW w:w="2430" w:type="dxa"/>
            <w:tcBorders>
              <w:top w:val="nil"/>
              <w:left w:val="nil"/>
              <w:bottom w:val="nil"/>
              <w:right w:val="nil"/>
            </w:tcBorders>
            <w:shd w:val="clear" w:color="auto" w:fill="FFFFFF"/>
            <w:tcMar>
              <w:left w:w="67" w:type="dxa"/>
              <w:right w:w="67" w:type="dxa"/>
            </w:tcMar>
          </w:tcPr>
          <w:p w14:paraId="2377462A"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4,495 (3.2%)</w:t>
            </w:r>
          </w:p>
        </w:tc>
      </w:tr>
      <w:tr w:rsidR="00994087" w:rsidRPr="00A10EC6" w14:paraId="355AE1CD"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66E8B982"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09218B0B"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Missing</w:t>
            </w:r>
          </w:p>
        </w:tc>
        <w:tc>
          <w:tcPr>
            <w:tcW w:w="2430" w:type="dxa"/>
            <w:tcBorders>
              <w:top w:val="nil"/>
              <w:left w:val="nil"/>
              <w:bottom w:val="nil"/>
              <w:right w:val="nil"/>
            </w:tcBorders>
            <w:shd w:val="clear" w:color="auto" w:fill="FFFFFF"/>
            <w:tcMar>
              <w:left w:w="67" w:type="dxa"/>
              <w:right w:w="67" w:type="dxa"/>
            </w:tcMar>
          </w:tcPr>
          <w:p w14:paraId="66DFDE2A"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3,386 (2.4%)</w:t>
            </w:r>
          </w:p>
        </w:tc>
      </w:tr>
      <w:tr w:rsidR="00994087" w:rsidRPr="00A10EC6" w14:paraId="572A15EA"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7A954891" w14:textId="77777777" w:rsidR="00994087" w:rsidRPr="00A10EC6" w:rsidRDefault="00994087" w:rsidP="000A6E7A">
            <w:pPr>
              <w:autoSpaceDE w:val="0"/>
              <w:autoSpaceDN w:val="0"/>
              <w:adjustRightInd w:val="0"/>
              <w:spacing w:after="0" w:line="240" w:lineRule="auto"/>
              <w:rPr>
                <w:rFonts w:cstheme="minorHAnsi"/>
                <w:b/>
                <w:bCs/>
              </w:rPr>
            </w:pPr>
            <w:r w:rsidRPr="00A10EC6">
              <w:rPr>
                <w:rFonts w:cstheme="minorHAnsi"/>
                <w:b/>
                <w:bCs/>
              </w:rPr>
              <w:t>Native Hawaiian / Pacific Islander</w:t>
            </w:r>
          </w:p>
        </w:tc>
        <w:tc>
          <w:tcPr>
            <w:tcW w:w="2811" w:type="dxa"/>
            <w:tcBorders>
              <w:top w:val="nil"/>
              <w:left w:val="nil"/>
              <w:bottom w:val="nil"/>
              <w:right w:val="nil"/>
            </w:tcBorders>
            <w:shd w:val="clear" w:color="auto" w:fill="FFFFFF"/>
            <w:tcMar>
              <w:left w:w="67" w:type="dxa"/>
              <w:right w:w="67" w:type="dxa"/>
            </w:tcMar>
          </w:tcPr>
          <w:p w14:paraId="4C0DCD60"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No</w:t>
            </w:r>
          </w:p>
        </w:tc>
        <w:tc>
          <w:tcPr>
            <w:tcW w:w="2430" w:type="dxa"/>
            <w:tcBorders>
              <w:top w:val="nil"/>
              <w:left w:val="nil"/>
              <w:bottom w:val="nil"/>
              <w:right w:val="nil"/>
            </w:tcBorders>
            <w:shd w:val="clear" w:color="auto" w:fill="FFFFFF"/>
            <w:tcMar>
              <w:left w:w="67" w:type="dxa"/>
              <w:right w:w="67" w:type="dxa"/>
            </w:tcMar>
          </w:tcPr>
          <w:p w14:paraId="488CA887"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135,854 (97.3%)</w:t>
            </w:r>
          </w:p>
        </w:tc>
      </w:tr>
      <w:tr w:rsidR="00994087" w:rsidRPr="00A10EC6" w14:paraId="102693E4"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049787CE"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44419C7D"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Yes</w:t>
            </w:r>
          </w:p>
        </w:tc>
        <w:tc>
          <w:tcPr>
            <w:tcW w:w="2430" w:type="dxa"/>
            <w:tcBorders>
              <w:top w:val="nil"/>
              <w:left w:val="nil"/>
              <w:bottom w:val="nil"/>
              <w:right w:val="nil"/>
            </w:tcBorders>
            <w:shd w:val="clear" w:color="auto" w:fill="FFFFFF"/>
            <w:tcMar>
              <w:left w:w="67" w:type="dxa"/>
              <w:right w:w="67" w:type="dxa"/>
            </w:tcMar>
          </w:tcPr>
          <w:p w14:paraId="241D3929"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641 (0.5%)</w:t>
            </w:r>
          </w:p>
        </w:tc>
      </w:tr>
      <w:tr w:rsidR="00994087" w:rsidRPr="00A10EC6" w14:paraId="56B8235C"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33045BEF"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4947ABF3"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Missing</w:t>
            </w:r>
          </w:p>
        </w:tc>
        <w:tc>
          <w:tcPr>
            <w:tcW w:w="2430" w:type="dxa"/>
            <w:tcBorders>
              <w:top w:val="nil"/>
              <w:left w:val="nil"/>
              <w:bottom w:val="nil"/>
              <w:right w:val="nil"/>
            </w:tcBorders>
            <w:shd w:val="clear" w:color="auto" w:fill="FFFFFF"/>
            <w:tcMar>
              <w:left w:w="67" w:type="dxa"/>
              <w:right w:w="67" w:type="dxa"/>
            </w:tcMar>
          </w:tcPr>
          <w:p w14:paraId="5D9C7818"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3,069 (2.2%)</w:t>
            </w:r>
          </w:p>
        </w:tc>
      </w:tr>
      <w:tr w:rsidR="00994087" w:rsidRPr="00A10EC6" w14:paraId="0C2AED96"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713156D0" w14:textId="77777777" w:rsidR="00994087" w:rsidRPr="00A10EC6" w:rsidRDefault="00994087" w:rsidP="000A6E7A">
            <w:pPr>
              <w:autoSpaceDE w:val="0"/>
              <w:autoSpaceDN w:val="0"/>
              <w:adjustRightInd w:val="0"/>
              <w:spacing w:after="0" w:line="240" w:lineRule="auto"/>
              <w:rPr>
                <w:rFonts w:cstheme="minorHAnsi"/>
                <w:b/>
                <w:bCs/>
              </w:rPr>
            </w:pPr>
            <w:r w:rsidRPr="00A10EC6">
              <w:rPr>
                <w:rFonts w:cstheme="minorHAnsi"/>
                <w:b/>
                <w:bCs/>
              </w:rPr>
              <w:t>Hispanic or Latino Ethnicity</w:t>
            </w:r>
          </w:p>
        </w:tc>
        <w:tc>
          <w:tcPr>
            <w:tcW w:w="2811" w:type="dxa"/>
            <w:tcBorders>
              <w:top w:val="nil"/>
              <w:left w:val="nil"/>
              <w:bottom w:val="nil"/>
              <w:right w:val="nil"/>
            </w:tcBorders>
            <w:shd w:val="clear" w:color="auto" w:fill="FFFFFF"/>
            <w:tcMar>
              <w:left w:w="67" w:type="dxa"/>
              <w:right w:w="67" w:type="dxa"/>
            </w:tcMar>
          </w:tcPr>
          <w:p w14:paraId="0CDC53F7"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No</w:t>
            </w:r>
          </w:p>
        </w:tc>
        <w:tc>
          <w:tcPr>
            <w:tcW w:w="2430" w:type="dxa"/>
            <w:tcBorders>
              <w:top w:val="nil"/>
              <w:left w:val="nil"/>
              <w:bottom w:val="nil"/>
              <w:right w:val="nil"/>
            </w:tcBorders>
            <w:shd w:val="clear" w:color="auto" w:fill="FFFFFF"/>
            <w:tcMar>
              <w:left w:w="67" w:type="dxa"/>
              <w:right w:w="67" w:type="dxa"/>
            </w:tcMar>
          </w:tcPr>
          <w:p w14:paraId="7B8DDB81"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122,462 (87.7%)</w:t>
            </w:r>
          </w:p>
        </w:tc>
      </w:tr>
      <w:tr w:rsidR="00994087" w:rsidRPr="00A10EC6" w14:paraId="441ECFD8"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65E94192"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40857314"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Yes</w:t>
            </w:r>
          </w:p>
        </w:tc>
        <w:tc>
          <w:tcPr>
            <w:tcW w:w="2430" w:type="dxa"/>
            <w:tcBorders>
              <w:top w:val="nil"/>
              <w:left w:val="nil"/>
              <w:bottom w:val="nil"/>
              <w:right w:val="nil"/>
            </w:tcBorders>
            <w:shd w:val="clear" w:color="auto" w:fill="FFFFFF"/>
            <w:tcMar>
              <w:left w:w="67" w:type="dxa"/>
              <w:right w:w="67" w:type="dxa"/>
            </w:tcMar>
          </w:tcPr>
          <w:p w14:paraId="5A9C9577"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9,839 (7.0%)</w:t>
            </w:r>
          </w:p>
        </w:tc>
      </w:tr>
      <w:tr w:rsidR="00994087" w:rsidRPr="00A10EC6" w14:paraId="4A96A507"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6D187499"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5E3DF755"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Missing</w:t>
            </w:r>
          </w:p>
        </w:tc>
        <w:tc>
          <w:tcPr>
            <w:tcW w:w="2430" w:type="dxa"/>
            <w:tcBorders>
              <w:top w:val="nil"/>
              <w:left w:val="nil"/>
              <w:bottom w:val="nil"/>
              <w:right w:val="nil"/>
            </w:tcBorders>
            <w:shd w:val="clear" w:color="auto" w:fill="FFFFFF"/>
            <w:tcMar>
              <w:left w:w="67" w:type="dxa"/>
              <w:right w:w="67" w:type="dxa"/>
            </w:tcMar>
          </w:tcPr>
          <w:p w14:paraId="0A466B7F"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7,263 (5.2%)</w:t>
            </w:r>
          </w:p>
        </w:tc>
      </w:tr>
      <w:tr w:rsidR="00994087" w:rsidRPr="00A10EC6" w14:paraId="10F2A42B"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1045D8BC" w14:textId="77777777" w:rsidR="00994087" w:rsidRPr="00A10EC6" w:rsidRDefault="00994087" w:rsidP="000A6E7A">
            <w:pPr>
              <w:autoSpaceDE w:val="0"/>
              <w:autoSpaceDN w:val="0"/>
              <w:adjustRightInd w:val="0"/>
              <w:spacing w:after="0" w:line="240" w:lineRule="auto"/>
              <w:rPr>
                <w:rFonts w:cstheme="minorHAnsi"/>
                <w:b/>
                <w:bCs/>
              </w:rPr>
            </w:pPr>
            <w:r w:rsidRPr="00A10EC6">
              <w:rPr>
                <w:rFonts w:cstheme="minorHAnsi"/>
                <w:b/>
                <w:bCs/>
              </w:rPr>
              <w:lastRenderedPageBreak/>
              <w:t>Insurance: Younger than 65</w:t>
            </w:r>
          </w:p>
        </w:tc>
        <w:tc>
          <w:tcPr>
            <w:tcW w:w="2811" w:type="dxa"/>
            <w:tcBorders>
              <w:top w:val="nil"/>
              <w:left w:val="nil"/>
              <w:bottom w:val="nil"/>
              <w:right w:val="nil"/>
            </w:tcBorders>
            <w:shd w:val="clear" w:color="auto" w:fill="FFFFFF"/>
            <w:tcMar>
              <w:left w:w="67" w:type="dxa"/>
              <w:right w:w="67" w:type="dxa"/>
            </w:tcMar>
          </w:tcPr>
          <w:p w14:paraId="629859F2"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Medicare/Medicaid</w:t>
            </w:r>
          </w:p>
        </w:tc>
        <w:tc>
          <w:tcPr>
            <w:tcW w:w="2430" w:type="dxa"/>
            <w:tcBorders>
              <w:top w:val="nil"/>
              <w:left w:val="nil"/>
              <w:bottom w:val="nil"/>
              <w:right w:val="nil"/>
            </w:tcBorders>
            <w:shd w:val="clear" w:color="auto" w:fill="FFFFFF"/>
            <w:tcMar>
              <w:left w:w="67" w:type="dxa"/>
              <w:right w:w="67" w:type="dxa"/>
            </w:tcMar>
          </w:tcPr>
          <w:p w14:paraId="09BF74DB"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17,491 (27.2%)</w:t>
            </w:r>
          </w:p>
        </w:tc>
      </w:tr>
      <w:tr w:rsidR="00994087" w:rsidRPr="00A10EC6" w14:paraId="673C3F0F"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4790B859"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15FD070D"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Commercial/HMO</w:t>
            </w:r>
          </w:p>
        </w:tc>
        <w:tc>
          <w:tcPr>
            <w:tcW w:w="2430" w:type="dxa"/>
            <w:tcBorders>
              <w:top w:val="nil"/>
              <w:left w:val="nil"/>
              <w:bottom w:val="nil"/>
              <w:right w:val="nil"/>
            </w:tcBorders>
            <w:shd w:val="clear" w:color="auto" w:fill="FFFFFF"/>
            <w:tcMar>
              <w:left w:w="67" w:type="dxa"/>
              <w:right w:w="67" w:type="dxa"/>
            </w:tcMar>
          </w:tcPr>
          <w:p w14:paraId="27043399"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38,339 (59.6%)</w:t>
            </w:r>
          </w:p>
        </w:tc>
      </w:tr>
      <w:tr w:rsidR="00994087" w:rsidRPr="00A10EC6" w14:paraId="00D1523B"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0D4C116C"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3A451016"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None/Self Paid</w:t>
            </w:r>
          </w:p>
        </w:tc>
        <w:tc>
          <w:tcPr>
            <w:tcW w:w="2430" w:type="dxa"/>
            <w:tcBorders>
              <w:top w:val="nil"/>
              <w:left w:val="nil"/>
              <w:bottom w:val="nil"/>
              <w:right w:val="nil"/>
            </w:tcBorders>
            <w:shd w:val="clear" w:color="auto" w:fill="FFFFFF"/>
            <w:tcMar>
              <w:left w:w="67" w:type="dxa"/>
              <w:right w:w="67" w:type="dxa"/>
            </w:tcMar>
          </w:tcPr>
          <w:p w14:paraId="0686EA25"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5,085 (7.9%)</w:t>
            </w:r>
          </w:p>
        </w:tc>
      </w:tr>
      <w:tr w:rsidR="00994087" w:rsidRPr="00A10EC6" w14:paraId="1405DDF4"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794C4B2A"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7EEC9120"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Other</w:t>
            </w:r>
          </w:p>
        </w:tc>
        <w:tc>
          <w:tcPr>
            <w:tcW w:w="2430" w:type="dxa"/>
            <w:tcBorders>
              <w:top w:val="nil"/>
              <w:left w:val="nil"/>
              <w:bottom w:val="nil"/>
              <w:right w:val="nil"/>
            </w:tcBorders>
            <w:shd w:val="clear" w:color="auto" w:fill="FFFFFF"/>
            <w:tcMar>
              <w:left w:w="67" w:type="dxa"/>
              <w:right w:w="67" w:type="dxa"/>
            </w:tcMar>
          </w:tcPr>
          <w:p w14:paraId="54888291"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3,360 (5.2%)</w:t>
            </w:r>
          </w:p>
        </w:tc>
      </w:tr>
      <w:tr w:rsidR="00994087" w:rsidRPr="00A10EC6" w14:paraId="1716527B"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402094FC" w14:textId="77777777" w:rsidR="00994087" w:rsidRPr="00A10EC6" w:rsidRDefault="00994087" w:rsidP="000A6E7A">
            <w:pPr>
              <w:autoSpaceDE w:val="0"/>
              <w:autoSpaceDN w:val="0"/>
              <w:adjustRightInd w:val="0"/>
              <w:spacing w:after="0" w:line="240" w:lineRule="auto"/>
              <w:rPr>
                <w:rFonts w:cstheme="minorHAnsi"/>
                <w:b/>
                <w:bCs/>
              </w:rPr>
            </w:pPr>
            <w:r w:rsidRPr="00A10EC6">
              <w:rPr>
                <w:rFonts w:cstheme="minorHAnsi"/>
                <w:b/>
                <w:bCs/>
              </w:rPr>
              <w:t>Insurance: 65 or Older</w:t>
            </w:r>
          </w:p>
        </w:tc>
        <w:tc>
          <w:tcPr>
            <w:tcW w:w="2811" w:type="dxa"/>
            <w:tcBorders>
              <w:top w:val="nil"/>
              <w:left w:val="nil"/>
              <w:bottom w:val="nil"/>
              <w:right w:val="nil"/>
            </w:tcBorders>
            <w:shd w:val="clear" w:color="auto" w:fill="FFFFFF"/>
            <w:tcMar>
              <w:left w:w="67" w:type="dxa"/>
              <w:right w:w="67" w:type="dxa"/>
            </w:tcMar>
          </w:tcPr>
          <w:p w14:paraId="3D005BFE" w14:textId="77777777" w:rsidR="00994087" w:rsidRPr="00A10EC6" w:rsidRDefault="00994087" w:rsidP="000A6E7A">
            <w:pPr>
              <w:autoSpaceDE w:val="0"/>
              <w:autoSpaceDN w:val="0"/>
              <w:adjustRightInd w:val="0"/>
              <w:spacing w:after="0" w:line="240" w:lineRule="auto"/>
              <w:rPr>
                <w:rFonts w:cstheme="minorHAnsi"/>
                <w:bCs/>
              </w:rPr>
            </w:pPr>
            <w:proofErr w:type="spellStart"/>
            <w:r w:rsidRPr="00A10EC6">
              <w:rPr>
                <w:rFonts w:cstheme="minorHAnsi"/>
                <w:bCs/>
              </w:rPr>
              <w:t>Medicare+Medicaid</w:t>
            </w:r>
            <w:proofErr w:type="spellEnd"/>
          </w:p>
        </w:tc>
        <w:tc>
          <w:tcPr>
            <w:tcW w:w="2430" w:type="dxa"/>
            <w:tcBorders>
              <w:top w:val="nil"/>
              <w:left w:val="nil"/>
              <w:bottom w:val="nil"/>
              <w:right w:val="nil"/>
            </w:tcBorders>
            <w:shd w:val="clear" w:color="auto" w:fill="FFFFFF"/>
            <w:tcMar>
              <w:left w:w="67" w:type="dxa"/>
              <w:right w:w="67" w:type="dxa"/>
            </w:tcMar>
          </w:tcPr>
          <w:p w14:paraId="51D5EDF3"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4,763 (6.3%)</w:t>
            </w:r>
          </w:p>
        </w:tc>
      </w:tr>
      <w:tr w:rsidR="00994087" w:rsidRPr="00A10EC6" w14:paraId="4E95EFCB"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4E66EBEF"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5D7612F4" w14:textId="77777777" w:rsidR="00994087" w:rsidRPr="00A10EC6" w:rsidRDefault="00994087" w:rsidP="000A6E7A">
            <w:pPr>
              <w:autoSpaceDE w:val="0"/>
              <w:autoSpaceDN w:val="0"/>
              <w:adjustRightInd w:val="0"/>
              <w:spacing w:after="0" w:line="240" w:lineRule="auto"/>
              <w:rPr>
                <w:rFonts w:cstheme="minorHAnsi"/>
                <w:bCs/>
              </w:rPr>
            </w:pPr>
            <w:proofErr w:type="spellStart"/>
            <w:r w:rsidRPr="00A10EC6">
              <w:rPr>
                <w:rFonts w:cstheme="minorHAnsi"/>
                <w:bCs/>
              </w:rPr>
              <w:t>Medicare+Commercial</w:t>
            </w:r>
            <w:proofErr w:type="spellEnd"/>
            <w:r w:rsidRPr="00A10EC6">
              <w:rPr>
                <w:rFonts w:cstheme="minorHAnsi"/>
                <w:bCs/>
              </w:rPr>
              <w:t xml:space="preserve"> without Medicaid</w:t>
            </w:r>
          </w:p>
        </w:tc>
        <w:tc>
          <w:tcPr>
            <w:tcW w:w="2430" w:type="dxa"/>
            <w:tcBorders>
              <w:top w:val="nil"/>
              <w:left w:val="nil"/>
              <w:bottom w:val="nil"/>
              <w:right w:val="nil"/>
            </w:tcBorders>
            <w:shd w:val="clear" w:color="auto" w:fill="FFFFFF"/>
            <w:tcMar>
              <w:left w:w="67" w:type="dxa"/>
              <w:right w:w="67" w:type="dxa"/>
            </w:tcMar>
          </w:tcPr>
          <w:p w14:paraId="15C20065"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41,526 (55.2%)</w:t>
            </w:r>
          </w:p>
        </w:tc>
      </w:tr>
      <w:tr w:rsidR="00994087" w:rsidRPr="00A10EC6" w14:paraId="4F932D00"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691D1510"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1BBDEA3F"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Medicare without Medicaid/Commercial</w:t>
            </w:r>
          </w:p>
        </w:tc>
        <w:tc>
          <w:tcPr>
            <w:tcW w:w="2430" w:type="dxa"/>
            <w:tcBorders>
              <w:top w:val="nil"/>
              <w:left w:val="nil"/>
              <w:bottom w:val="nil"/>
              <w:right w:val="nil"/>
            </w:tcBorders>
            <w:shd w:val="clear" w:color="auto" w:fill="FFFFFF"/>
            <w:tcMar>
              <w:left w:w="67" w:type="dxa"/>
              <w:right w:w="67" w:type="dxa"/>
            </w:tcMar>
          </w:tcPr>
          <w:p w14:paraId="5FD027C9"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29,000 (38.5%)</w:t>
            </w:r>
          </w:p>
        </w:tc>
      </w:tr>
      <w:tr w:rsidR="00994087" w:rsidRPr="00A10EC6" w14:paraId="7D08BC52"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5C3230D1" w14:textId="77777777" w:rsidR="00994087" w:rsidRPr="00A10EC6" w:rsidRDefault="00994087" w:rsidP="000A6E7A">
            <w:pPr>
              <w:autoSpaceDE w:val="0"/>
              <w:autoSpaceDN w:val="0"/>
              <w:adjustRightInd w:val="0"/>
              <w:spacing w:after="0" w:line="240" w:lineRule="auto"/>
              <w:rPr>
                <w:rFonts w:cstheme="minorHAnsi"/>
                <w:b/>
                <w:bCs/>
              </w:rPr>
            </w:pPr>
            <w:r w:rsidRPr="00A10EC6">
              <w:rPr>
                <w:rFonts w:cstheme="minorHAnsi"/>
                <w:b/>
                <w:bCs/>
              </w:rPr>
              <w:t>Region</w:t>
            </w:r>
          </w:p>
        </w:tc>
        <w:tc>
          <w:tcPr>
            <w:tcW w:w="2811" w:type="dxa"/>
            <w:tcBorders>
              <w:top w:val="nil"/>
              <w:left w:val="nil"/>
              <w:bottom w:val="nil"/>
              <w:right w:val="nil"/>
            </w:tcBorders>
            <w:shd w:val="clear" w:color="auto" w:fill="FFFFFF"/>
            <w:tcMar>
              <w:left w:w="67" w:type="dxa"/>
              <w:right w:w="67" w:type="dxa"/>
            </w:tcMar>
          </w:tcPr>
          <w:p w14:paraId="0C879746"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NORTHEAST</w:t>
            </w:r>
          </w:p>
        </w:tc>
        <w:tc>
          <w:tcPr>
            <w:tcW w:w="2430" w:type="dxa"/>
            <w:tcBorders>
              <w:top w:val="nil"/>
              <w:left w:val="nil"/>
              <w:bottom w:val="nil"/>
              <w:right w:val="nil"/>
            </w:tcBorders>
            <w:shd w:val="clear" w:color="auto" w:fill="FFFFFF"/>
            <w:tcMar>
              <w:left w:w="67" w:type="dxa"/>
              <w:right w:w="67" w:type="dxa"/>
            </w:tcMar>
          </w:tcPr>
          <w:p w14:paraId="48C307A2"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22,351 (16.0%)</w:t>
            </w:r>
          </w:p>
        </w:tc>
      </w:tr>
      <w:tr w:rsidR="00994087" w:rsidRPr="00A10EC6" w14:paraId="5797751E"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532D9A43"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1783DB94"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SOUTH</w:t>
            </w:r>
          </w:p>
        </w:tc>
        <w:tc>
          <w:tcPr>
            <w:tcW w:w="2430" w:type="dxa"/>
            <w:tcBorders>
              <w:top w:val="nil"/>
              <w:left w:val="nil"/>
              <w:bottom w:val="nil"/>
              <w:right w:val="nil"/>
            </w:tcBorders>
            <w:shd w:val="clear" w:color="auto" w:fill="FFFFFF"/>
            <w:tcMar>
              <w:left w:w="67" w:type="dxa"/>
              <w:right w:w="67" w:type="dxa"/>
            </w:tcMar>
          </w:tcPr>
          <w:p w14:paraId="388B6B12"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60,956 (43.7%)</w:t>
            </w:r>
          </w:p>
        </w:tc>
      </w:tr>
      <w:tr w:rsidR="00994087" w:rsidRPr="00A10EC6" w14:paraId="21745DDC"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6874E918"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681F3ED1"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MIDWEST</w:t>
            </w:r>
          </w:p>
        </w:tc>
        <w:tc>
          <w:tcPr>
            <w:tcW w:w="2430" w:type="dxa"/>
            <w:tcBorders>
              <w:top w:val="nil"/>
              <w:left w:val="nil"/>
              <w:bottom w:val="nil"/>
              <w:right w:val="nil"/>
            </w:tcBorders>
            <w:shd w:val="clear" w:color="auto" w:fill="FFFFFF"/>
            <w:tcMar>
              <w:left w:w="67" w:type="dxa"/>
              <w:right w:w="67" w:type="dxa"/>
            </w:tcMar>
          </w:tcPr>
          <w:p w14:paraId="11B9D6DC"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34,154 (24.5%)</w:t>
            </w:r>
          </w:p>
        </w:tc>
      </w:tr>
      <w:tr w:rsidR="00994087" w:rsidRPr="00A10EC6" w14:paraId="39C4D626"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084193A5"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56C9E8CC"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WEST</w:t>
            </w:r>
          </w:p>
        </w:tc>
        <w:tc>
          <w:tcPr>
            <w:tcW w:w="2430" w:type="dxa"/>
            <w:tcBorders>
              <w:top w:val="nil"/>
              <w:left w:val="nil"/>
              <w:bottom w:val="nil"/>
              <w:right w:val="nil"/>
            </w:tcBorders>
            <w:shd w:val="clear" w:color="auto" w:fill="FFFFFF"/>
            <w:tcMar>
              <w:left w:w="67" w:type="dxa"/>
              <w:right w:w="67" w:type="dxa"/>
            </w:tcMar>
          </w:tcPr>
          <w:p w14:paraId="1AF4BB5E"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22,103 (15.8%)</w:t>
            </w:r>
          </w:p>
        </w:tc>
      </w:tr>
      <w:tr w:rsidR="00994087" w:rsidRPr="00A10EC6" w14:paraId="07C2E0B6"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4F5830D8" w14:textId="77777777" w:rsidR="00994087" w:rsidRPr="00A10EC6" w:rsidRDefault="00994087" w:rsidP="000A6E7A">
            <w:pPr>
              <w:autoSpaceDE w:val="0"/>
              <w:autoSpaceDN w:val="0"/>
              <w:adjustRightInd w:val="0"/>
              <w:spacing w:after="0" w:line="240" w:lineRule="auto"/>
              <w:rPr>
                <w:rFonts w:cstheme="minorHAnsi"/>
                <w:b/>
                <w:bCs/>
              </w:rPr>
            </w:pPr>
            <w:r w:rsidRPr="00A10EC6">
              <w:rPr>
                <w:rFonts w:cstheme="minorHAnsi"/>
                <w:b/>
                <w:bCs/>
              </w:rPr>
              <w:t>Body Surface Area (m)</w:t>
            </w:r>
          </w:p>
        </w:tc>
        <w:tc>
          <w:tcPr>
            <w:tcW w:w="2811" w:type="dxa"/>
            <w:tcBorders>
              <w:top w:val="nil"/>
              <w:left w:val="nil"/>
              <w:bottom w:val="nil"/>
              <w:right w:val="nil"/>
            </w:tcBorders>
            <w:shd w:val="clear" w:color="auto" w:fill="FFFFFF"/>
            <w:tcMar>
              <w:left w:w="67" w:type="dxa"/>
              <w:right w:w="67" w:type="dxa"/>
            </w:tcMar>
          </w:tcPr>
          <w:p w14:paraId="05569B6D"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&lt;1.5</w:t>
            </w:r>
          </w:p>
        </w:tc>
        <w:tc>
          <w:tcPr>
            <w:tcW w:w="2430" w:type="dxa"/>
            <w:tcBorders>
              <w:top w:val="nil"/>
              <w:left w:val="nil"/>
              <w:bottom w:val="nil"/>
              <w:right w:val="nil"/>
            </w:tcBorders>
            <w:shd w:val="clear" w:color="auto" w:fill="FFFFFF"/>
            <w:tcMar>
              <w:left w:w="67" w:type="dxa"/>
              <w:right w:w="67" w:type="dxa"/>
            </w:tcMar>
          </w:tcPr>
          <w:p w14:paraId="6695469D"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1,766 (1.3%)</w:t>
            </w:r>
          </w:p>
        </w:tc>
      </w:tr>
      <w:tr w:rsidR="00994087" w:rsidRPr="00A10EC6" w14:paraId="4D238D8B"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5A335A44"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7F1ACCB9"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&gt;=1.5 and &lt;1.75</w:t>
            </w:r>
          </w:p>
        </w:tc>
        <w:tc>
          <w:tcPr>
            <w:tcW w:w="2430" w:type="dxa"/>
            <w:tcBorders>
              <w:top w:val="nil"/>
              <w:left w:val="nil"/>
              <w:bottom w:val="nil"/>
              <w:right w:val="nil"/>
            </w:tcBorders>
            <w:shd w:val="clear" w:color="auto" w:fill="FFFFFF"/>
            <w:tcMar>
              <w:left w:w="67" w:type="dxa"/>
              <w:right w:w="67" w:type="dxa"/>
            </w:tcMar>
          </w:tcPr>
          <w:p w14:paraId="422CD63C"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16,575 (11.9%)</w:t>
            </w:r>
          </w:p>
        </w:tc>
      </w:tr>
      <w:tr w:rsidR="00994087" w:rsidRPr="00A10EC6" w14:paraId="6D9B31EB"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67F9EDDA"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7A26B4A9"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&gt;=1.75 and &lt;2</w:t>
            </w:r>
          </w:p>
        </w:tc>
        <w:tc>
          <w:tcPr>
            <w:tcW w:w="2430" w:type="dxa"/>
            <w:tcBorders>
              <w:top w:val="nil"/>
              <w:left w:val="nil"/>
              <w:bottom w:val="nil"/>
              <w:right w:val="nil"/>
            </w:tcBorders>
            <w:shd w:val="clear" w:color="auto" w:fill="FFFFFF"/>
            <w:tcMar>
              <w:left w:w="67" w:type="dxa"/>
              <w:right w:w="67" w:type="dxa"/>
            </w:tcMar>
          </w:tcPr>
          <w:p w14:paraId="39EDA9E3"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47,745 (34.2%)</w:t>
            </w:r>
          </w:p>
        </w:tc>
      </w:tr>
      <w:tr w:rsidR="00994087" w:rsidRPr="00A10EC6" w14:paraId="4FB7296C"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75D6F702"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52CF04A2"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&gt;=2</w:t>
            </w:r>
          </w:p>
        </w:tc>
        <w:tc>
          <w:tcPr>
            <w:tcW w:w="2430" w:type="dxa"/>
            <w:tcBorders>
              <w:top w:val="nil"/>
              <w:left w:val="nil"/>
              <w:bottom w:val="nil"/>
              <w:right w:val="nil"/>
            </w:tcBorders>
            <w:shd w:val="clear" w:color="auto" w:fill="FFFFFF"/>
            <w:tcMar>
              <w:left w:w="67" w:type="dxa"/>
              <w:right w:w="67" w:type="dxa"/>
            </w:tcMar>
          </w:tcPr>
          <w:p w14:paraId="6AF18CE5"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73,429 (52.6%)</w:t>
            </w:r>
          </w:p>
        </w:tc>
      </w:tr>
      <w:tr w:rsidR="00994087" w:rsidRPr="00A10EC6" w14:paraId="66900B00"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40BCF45E"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2BF795B6"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Missing</w:t>
            </w:r>
          </w:p>
        </w:tc>
        <w:tc>
          <w:tcPr>
            <w:tcW w:w="2430" w:type="dxa"/>
            <w:tcBorders>
              <w:top w:val="nil"/>
              <w:left w:val="nil"/>
              <w:bottom w:val="nil"/>
              <w:right w:val="nil"/>
            </w:tcBorders>
            <w:shd w:val="clear" w:color="auto" w:fill="FFFFFF"/>
            <w:tcMar>
              <w:left w:w="67" w:type="dxa"/>
              <w:right w:w="67" w:type="dxa"/>
            </w:tcMar>
          </w:tcPr>
          <w:p w14:paraId="54373F9B"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49 (0.0%)</w:t>
            </w:r>
          </w:p>
        </w:tc>
      </w:tr>
      <w:tr w:rsidR="00994087" w:rsidRPr="00A10EC6" w14:paraId="2C8C4F95"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3F02FC35" w14:textId="77777777" w:rsidR="00994087" w:rsidRPr="00A10EC6" w:rsidRDefault="00994087" w:rsidP="000A6E7A">
            <w:pPr>
              <w:autoSpaceDE w:val="0"/>
              <w:autoSpaceDN w:val="0"/>
              <w:adjustRightInd w:val="0"/>
              <w:spacing w:after="0" w:line="240" w:lineRule="auto"/>
              <w:rPr>
                <w:rFonts w:cstheme="minorHAnsi"/>
                <w:b/>
                <w:bCs/>
              </w:rPr>
            </w:pPr>
            <w:r w:rsidRPr="00A10EC6">
              <w:rPr>
                <w:rFonts w:cstheme="minorHAnsi"/>
                <w:b/>
                <w:bCs/>
              </w:rPr>
              <w:t>Diabetes</w:t>
            </w:r>
          </w:p>
        </w:tc>
        <w:tc>
          <w:tcPr>
            <w:tcW w:w="2811" w:type="dxa"/>
            <w:tcBorders>
              <w:top w:val="nil"/>
              <w:left w:val="nil"/>
              <w:bottom w:val="nil"/>
              <w:right w:val="nil"/>
            </w:tcBorders>
            <w:shd w:val="clear" w:color="auto" w:fill="FFFFFF"/>
            <w:tcMar>
              <w:left w:w="67" w:type="dxa"/>
              <w:right w:w="67" w:type="dxa"/>
            </w:tcMar>
          </w:tcPr>
          <w:p w14:paraId="709244BC"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No Diabetes</w:t>
            </w:r>
          </w:p>
        </w:tc>
        <w:tc>
          <w:tcPr>
            <w:tcW w:w="2430" w:type="dxa"/>
            <w:tcBorders>
              <w:top w:val="nil"/>
              <w:left w:val="nil"/>
              <w:bottom w:val="nil"/>
              <w:right w:val="nil"/>
            </w:tcBorders>
            <w:shd w:val="clear" w:color="auto" w:fill="FFFFFF"/>
            <w:tcMar>
              <w:left w:w="67" w:type="dxa"/>
              <w:right w:w="67" w:type="dxa"/>
            </w:tcMar>
          </w:tcPr>
          <w:p w14:paraId="3663C514"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72,185 (51.7%)</w:t>
            </w:r>
          </w:p>
        </w:tc>
      </w:tr>
      <w:tr w:rsidR="00994087" w:rsidRPr="00A10EC6" w14:paraId="2C1DFB1E"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1DD5CD44"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2E305DC8"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Diabetes - Noninsulin</w:t>
            </w:r>
          </w:p>
        </w:tc>
        <w:tc>
          <w:tcPr>
            <w:tcW w:w="2430" w:type="dxa"/>
            <w:tcBorders>
              <w:top w:val="nil"/>
              <w:left w:val="nil"/>
              <w:bottom w:val="nil"/>
              <w:right w:val="nil"/>
            </w:tcBorders>
            <w:shd w:val="clear" w:color="auto" w:fill="FFFFFF"/>
            <w:tcMar>
              <w:left w:w="67" w:type="dxa"/>
              <w:right w:w="67" w:type="dxa"/>
            </w:tcMar>
          </w:tcPr>
          <w:p w14:paraId="108A7E5A"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41,308 (29.6%)</w:t>
            </w:r>
          </w:p>
        </w:tc>
      </w:tr>
      <w:tr w:rsidR="00994087" w:rsidRPr="00A10EC6" w14:paraId="63CD82F9"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15377F20"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0D149E35"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Diabetes - Insulin</w:t>
            </w:r>
          </w:p>
        </w:tc>
        <w:tc>
          <w:tcPr>
            <w:tcW w:w="2430" w:type="dxa"/>
            <w:tcBorders>
              <w:top w:val="nil"/>
              <w:left w:val="nil"/>
              <w:bottom w:val="nil"/>
              <w:right w:val="nil"/>
            </w:tcBorders>
            <w:shd w:val="clear" w:color="auto" w:fill="FFFFFF"/>
            <w:tcMar>
              <w:left w:w="67" w:type="dxa"/>
              <w:right w:w="67" w:type="dxa"/>
            </w:tcMar>
          </w:tcPr>
          <w:p w14:paraId="6B0617D7"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24,619 (17.6%)</w:t>
            </w:r>
          </w:p>
        </w:tc>
      </w:tr>
      <w:tr w:rsidR="00994087" w:rsidRPr="00A10EC6" w14:paraId="292344F6"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5E266BA3"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02FC3C9D"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Diabetes - Other</w:t>
            </w:r>
          </w:p>
        </w:tc>
        <w:tc>
          <w:tcPr>
            <w:tcW w:w="2430" w:type="dxa"/>
            <w:tcBorders>
              <w:top w:val="nil"/>
              <w:left w:val="nil"/>
              <w:bottom w:val="nil"/>
              <w:right w:val="nil"/>
            </w:tcBorders>
            <w:shd w:val="clear" w:color="auto" w:fill="FFFFFF"/>
            <w:tcMar>
              <w:left w:w="67" w:type="dxa"/>
              <w:right w:w="67" w:type="dxa"/>
            </w:tcMar>
          </w:tcPr>
          <w:p w14:paraId="21ADF1D5"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369 (0.3%)</w:t>
            </w:r>
          </w:p>
        </w:tc>
      </w:tr>
      <w:tr w:rsidR="00994087" w:rsidRPr="00A10EC6" w14:paraId="6E8E3C80"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49194DE9"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6ACEB47D"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Diabetes - Missing Treatment</w:t>
            </w:r>
          </w:p>
        </w:tc>
        <w:tc>
          <w:tcPr>
            <w:tcW w:w="2430" w:type="dxa"/>
            <w:tcBorders>
              <w:top w:val="nil"/>
              <w:left w:val="nil"/>
              <w:bottom w:val="nil"/>
              <w:right w:val="nil"/>
            </w:tcBorders>
            <w:shd w:val="clear" w:color="auto" w:fill="FFFFFF"/>
            <w:tcMar>
              <w:left w:w="67" w:type="dxa"/>
              <w:right w:w="67" w:type="dxa"/>
            </w:tcMar>
          </w:tcPr>
          <w:p w14:paraId="16EF1F3E"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783 (0.6%)</w:t>
            </w:r>
          </w:p>
        </w:tc>
      </w:tr>
      <w:tr w:rsidR="00994087" w:rsidRPr="00A10EC6" w14:paraId="0D78B958"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61B3F66E"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5001C495"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Missing</w:t>
            </w:r>
          </w:p>
        </w:tc>
        <w:tc>
          <w:tcPr>
            <w:tcW w:w="2430" w:type="dxa"/>
            <w:tcBorders>
              <w:top w:val="nil"/>
              <w:left w:val="nil"/>
              <w:bottom w:val="nil"/>
              <w:right w:val="nil"/>
            </w:tcBorders>
            <w:shd w:val="clear" w:color="auto" w:fill="FFFFFF"/>
            <w:tcMar>
              <w:left w:w="67" w:type="dxa"/>
              <w:right w:w="67" w:type="dxa"/>
            </w:tcMar>
          </w:tcPr>
          <w:p w14:paraId="6EDF742C"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300 (0.2%)</w:t>
            </w:r>
          </w:p>
        </w:tc>
      </w:tr>
      <w:tr w:rsidR="00994087" w:rsidRPr="00A10EC6" w14:paraId="59099A11"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6B6B1419" w14:textId="77777777" w:rsidR="00994087" w:rsidRPr="00A10EC6" w:rsidRDefault="00994087" w:rsidP="000A6E7A">
            <w:pPr>
              <w:autoSpaceDE w:val="0"/>
              <w:autoSpaceDN w:val="0"/>
              <w:adjustRightInd w:val="0"/>
              <w:spacing w:after="0" w:line="240" w:lineRule="auto"/>
              <w:rPr>
                <w:rFonts w:cstheme="minorHAnsi"/>
                <w:b/>
                <w:bCs/>
              </w:rPr>
            </w:pPr>
            <w:r w:rsidRPr="00A10EC6">
              <w:rPr>
                <w:rFonts w:cstheme="minorHAnsi"/>
                <w:b/>
                <w:bCs/>
              </w:rPr>
              <w:t>Hypertension</w:t>
            </w:r>
          </w:p>
        </w:tc>
        <w:tc>
          <w:tcPr>
            <w:tcW w:w="2811" w:type="dxa"/>
            <w:tcBorders>
              <w:top w:val="nil"/>
              <w:left w:val="nil"/>
              <w:bottom w:val="nil"/>
              <w:right w:val="nil"/>
            </w:tcBorders>
            <w:shd w:val="clear" w:color="auto" w:fill="FFFFFF"/>
            <w:tcMar>
              <w:left w:w="67" w:type="dxa"/>
              <w:right w:w="67" w:type="dxa"/>
            </w:tcMar>
          </w:tcPr>
          <w:p w14:paraId="05EEE697"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No</w:t>
            </w:r>
          </w:p>
        </w:tc>
        <w:tc>
          <w:tcPr>
            <w:tcW w:w="2430" w:type="dxa"/>
            <w:tcBorders>
              <w:top w:val="nil"/>
              <w:left w:val="nil"/>
              <w:bottom w:val="nil"/>
              <w:right w:val="nil"/>
            </w:tcBorders>
            <w:shd w:val="clear" w:color="auto" w:fill="FFFFFF"/>
            <w:tcMar>
              <w:left w:w="67" w:type="dxa"/>
              <w:right w:w="67" w:type="dxa"/>
            </w:tcMar>
          </w:tcPr>
          <w:p w14:paraId="3910EAB9"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15,261 (10.9%)</w:t>
            </w:r>
          </w:p>
        </w:tc>
      </w:tr>
      <w:tr w:rsidR="00994087" w:rsidRPr="00A10EC6" w14:paraId="2FB72F38"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6068565D"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1DC625F9"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Yes</w:t>
            </w:r>
          </w:p>
        </w:tc>
        <w:tc>
          <w:tcPr>
            <w:tcW w:w="2430" w:type="dxa"/>
            <w:tcBorders>
              <w:top w:val="nil"/>
              <w:left w:val="nil"/>
              <w:bottom w:val="nil"/>
              <w:right w:val="nil"/>
            </w:tcBorders>
            <w:shd w:val="clear" w:color="auto" w:fill="FFFFFF"/>
            <w:tcMar>
              <w:left w:w="67" w:type="dxa"/>
              <w:right w:w="67" w:type="dxa"/>
            </w:tcMar>
          </w:tcPr>
          <w:p w14:paraId="55AB826B"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124,016 (88.9%)</w:t>
            </w:r>
          </w:p>
        </w:tc>
      </w:tr>
      <w:tr w:rsidR="00994087" w:rsidRPr="00A10EC6" w14:paraId="284FC56D"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219B43D9"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5C86A0C4"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Missing</w:t>
            </w:r>
          </w:p>
        </w:tc>
        <w:tc>
          <w:tcPr>
            <w:tcW w:w="2430" w:type="dxa"/>
            <w:tcBorders>
              <w:top w:val="nil"/>
              <w:left w:val="nil"/>
              <w:bottom w:val="nil"/>
              <w:right w:val="nil"/>
            </w:tcBorders>
            <w:shd w:val="clear" w:color="auto" w:fill="FFFFFF"/>
            <w:tcMar>
              <w:left w:w="67" w:type="dxa"/>
              <w:right w:w="67" w:type="dxa"/>
            </w:tcMar>
          </w:tcPr>
          <w:p w14:paraId="33D25D3D"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287 (0.2%)</w:t>
            </w:r>
          </w:p>
        </w:tc>
      </w:tr>
      <w:tr w:rsidR="00994087" w:rsidRPr="00A10EC6" w14:paraId="77551AF2"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1755BF64" w14:textId="77777777" w:rsidR="00994087" w:rsidRPr="00A10EC6" w:rsidRDefault="00994087" w:rsidP="000A6E7A">
            <w:pPr>
              <w:autoSpaceDE w:val="0"/>
              <w:autoSpaceDN w:val="0"/>
              <w:adjustRightInd w:val="0"/>
              <w:spacing w:after="0" w:line="240" w:lineRule="auto"/>
              <w:rPr>
                <w:rFonts w:cstheme="minorHAnsi"/>
                <w:b/>
                <w:bCs/>
              </w:rPr>
            </w:pPr>
            <w:r w:rsidRPr="00A10EC6">
              <w:rPr>
                <w:rFonts w:cstheme="minorHAnsi"/>
                <w:b/>
                <w:bCs/>
              </w:rPr>
              <w:t>Renal Function</w:t>
            </w:r>
          </w:p>
        </w:tc>
        <w:tc>
          <w:tcPr>
            <w:tcW w:w="2811" w:type="dxa"/>
            <w:tcBorders>
              <w:top w:val="nil"/>
              <w:left w:val="nil"/>
              <w:bottom w:val="nil"/>
              <w:right w:val="nil"/>
            </w:tcBorders>
            <w:shd w:val="clear" w:color="auto" w:fill="FFFFFF"/>
            <w:tcMar>
              <w:left w:w="67" w:type="dxa"/>
              <w:right w:w="67" w:type="dxa"/>
            </w:tcMar>
          </w:tcPr>
          <w:p w14:paraId="4F9C1C2B"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Creatinine &lt;1 mg/</w:t>
            </w:r>
            <w:proofErr w:type="spellStart"/>
            <w:r w:rsidRPr="00A10EC6">
              <w:rPr>
                <w:rFonts w:cstheme="minorHAnsi"/>
                <w:bCs/>
              </w:rPr>
              <w:t>dL</w:t>
            </w:r>
            <w:proofErr w:type="spellEnd"/>
          </w:p>
        </w:tc>
        <w:tc>
          <w:tcPr>
            <w:tcW w:w="2430" w:type="dxa"/>
            <w:tcBorders>
              <w:top w:val="nil"/>
              <w:left w:val="nil"/>
              <w:bottom w:val="nil"/>
              <w:right w:val="nil"/>
            </w:tcBorders>
            <w:shd w:val="clear" w:color="auto" w:fill="FFFFFF"/>
            <w:tcMar>
              <w:left w:w="67" w:type="dxa"/>
              <w:right w:w="67" w:type="dxa"/>
            </w:tcMar>
          </w:tcPr>
          <w:p w14:paraId="32F18A58"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67,662 (48.5%)</w:t>
            </w:r>
          </w:p>
        </w:tc>
      </w:tr>
      <w:tr w:rsidR="00994087" w:rsidRPr="00A10EC6" w14:paraId="35C67B90"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16F7B2F9"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3799B414"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Creatinine 1-1.5 mg/</w:t>
            </w:r>
            <w:proofErr w:type="spellStart"/>
            <w:r w:rsidRPr="00A10EC6">
              <w:rPr>
                <w:rFonts w:cstheme="minorHAnsi"/>
                <w:bCs/>
              </w:rPr>
              <w:t>dL</w:t>
            </w:r>
            <w:proofErr w:type="spellEnd"/>
          </w:p>
        </w:tc>
        <w:tc>
          <w:tcPr>
            <w:tcW w:w="2430" w:type="dxa"/>
            <w:tcBorders>
              <w:top w:val="nil"/>
              <w:left w:val="nil"/>
              <w:bottom w:val="nil"/>
              <w:right w:val="nil"/>
            </w:tcBorders>
            <w:shd w:val="clear" w:color="auto" w:fill="FFFFFF"/>
            <w:tcMar>
              <w:left w:w="67" w:type="dxa"/>
              <w:right w:w="67" w:type="dxa"/>
            </w:tcMar>
          </w:tcPr>
          <w:p w14:paraId="1E9E30E5"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56,437 (40.4%)</w:t>
            </w:r>
          </w:p>
        </w:tc>
      </w:tr>
      <w:tr w:rsidR="00994087" w:rsidRPr="00A10EC6" w14:paraId="34F7C140"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1A7F09E6"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16AB7414"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Creatinine 1.5-2 mg/</w:t>
            </w:r>
            <w:proofErr w:type="spellStart"/>
            <w:r w:rsidRPr="00A10EC6">
              <w:rPr>
                <w:rFonts w:cstheme="minorHAnsi"/>
                <w:bCs/>
              </w:rPr>
              <w:t>dL</w:t>
            </w:r>
            <w:proofErr w:type="spellEnd"/>
          </w:p>
        </w:tc>
        <w:tc>
          <w:tcPr>
            <w:tcW w:w="2430" w:type="dxa"/>
            <w:tcBorders>
              <w:top w:val="nil"/>
              <w:left w:val="nil"/>
              <w:bottom w:val="nil"/>
              <w:right w:val="nil"/>
            </w:tcBorders>
            <w:shd w:val="clear" w:color="auto" w:fill="FFFFFF"/>
            <w:tcMar>
              <w:left w:w="67" w:type="dxa"/>
              <w:right w:w="67" w:type="dxa"/>
            </w:tcMar>
          </w:tcPr>
          <w:p w14:paraId="4A90ED98"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8,187 (5.9%)</w:t>
            </w:r>
          </w:p>
        </w:tc>
      </w:tr>
      <w:tr w:rsidR="00994087" w:rsidRPr="00A10EC6" w14:paraId="3820015E"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1FBD96B5"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474B6B28"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Creatinine 2-2.5 mg/</w:t>
            </w:r>
            <w:proofErr w:type="spellStart"/>
            <w:r w:rsidRPr="00A10EC6">
              <w:rPr>
                <w:rFonts w:cstheme="minorHAnsi"/>
                <w:bCs/>
              </w:rPr>
              <w:t>dL</w:t>
            </w:r>
            <w:proofErr w:type="spellEnd"/>
          </w:p>
        </w:tc>
        <w:tc>
          <w:tcPr>
            <w:tcW w:w="2430" w:type="dxa"/>
            <w:tcBorders>
              <w:top w:val="nil"/>
              <w:left w:val="nil"/>
              <w:bottom w:val="nil"/>
              <w:right w:val="nil"/>
            </w:tcBorders>
            <w:shd w:val="clear" w:color="auto" w:fill="FFFFFF"/>
            <w:tcMar>
              <w:left w:w="67" w:type="dxa"/>
              <w:right w:w="67" w:type="dxa"/>
            </w:tcMar>
          </w:tcPr>
          <w:p w14:paraId="335AA95C"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1,742 (1.2%)</w:t>
            </w:r>
          </w:p>
        </w:tc>
      </w:tr>
      <w:tr w:rsidR="00994087" w:rsidRPr="00A10EC6" w14:paraId="65E09C73"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3EE14FE9"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64C37289"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Creatinine &gt;2.5 mg/</w:t>
            </w:r>
            <w:proofErr w:type="spellStart"/>
            <w:r w:rsidRPr="00A10EC6">
              <w:rPr>
                <w:rFonts w:cstheme="minorHAnsi"/>
                <w:bCs/>
              </w:rPr>
              <w:t>dL</w:t>
            </w:r>
            <w:proofErr w:type="spellEnd"/>
          </w:p>
        </w:tc>
        <w:tc>
          <w:tcPr>
            <w:tcW w:w="2430" w:type="dxa"/>
            <w:tcBorders>
              <w:top w:val="nil"/>
              <w:left w:val="nil"/>
              <w:bottom w:val="nil"/>
              <w:right w:val="nil"/>
            </w:tcBorders>
            <w:shd w:val="clear" w:color="auto" w:fill="FFFFFF"/>
            <w:tcMar>
              <w:left w:w="67" w:type="dxa"/>
              <w:right w:w="67" w:type="dxa"/>
            </w:tcMar>
          </w:tcPr>
          <w:p w14:paraId="390DEA41"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1,317 (0.9%)</w:t>
            </w:r>
          </w:p>
        </w:tc>
      </w:tr>
      <w:tr w:rsidR="00994087" w:rsidRPr="00A10EC6" w14:paraId="7C13C907"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74DEC3A3"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21043895"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Dialysis</w:t>
            </w:r>
          </w:p>
        </w:tc>
        <w:tc>
          <w:tcPr>
            <w:tcW w:w="2430" w:type="dxa"/>
            <w:tcBorders>
              <w:top w:val="nil"/>
              <w:left w:val="nil"/>
              <w:bottom w:val="nil"/>
              <w:right w:val="nil"/>
            </w:tcBorders>
            <w:shd w:val="clear" w:color="auto" w:fill="FFFFFF"/>
            <w:tcMar>
              <w:left w:w="67" w:type="dxa"/>
              <w:right w:w="67" w:type="dxa"/>
            </w:tcMar>
          </w:tcPr>
          <w:p w14:paraId="39FB630D"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3,921 (2.8%)</w:t>
            </w:r>
          </w:p>
        </w:tc>
      </w:tr>
      <w:tr w:rsidR="00994087" w:rsidRPr="00A10EC6" w14:paraId="6C49BB16"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1E14138C"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033E9B09"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Missing</w:t>
            </w:r>
          </w:p>
        </w:tc>
        <w:tc>
          <w:tcPr>
            <w:tcW w:w="2430" w:type="dxa"/>
            <w:tcBorders>
              <w:top w:val="nil"/>
              <w:left w:val="nil"/>
              <w:bottom w:val="nil"/>
              <w:right w:val="nil"/>
            </w:tcBorders>
            <w:shd w:val="clear" w:color="auto" w:fill="FFFFFF"/>
            <w:tcMar>
              <w:left w:w="67" w:type="dxa"/>
              <w:right w:w="67" w:type="dxa"/>
            </w:tcMar>
          </w:tcPr>
          <w:p w14:paraId="13CE4C17"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298 (0.2%)</w:t>
            </w:r>
          </w:p>
        </w:tc>
      </w:tr>
      <w:tr w:rsidR="00994087" w:rsidRPr="00A10EC6" w14:paraId="60E72185"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639B3CB1" w14:textId="77777777" w:rsidR="00994087" w:rsidRPr="00A10EC6" w:rsidRDefault="00994087" w:rsidP="000A6E7A">
            <w:pPr>
              <w:autoSpaceDE w:val="0"/>
              <w:autoSpaceDN w:val="0"/>
              <w:adjustRightInd w:val="0"/>
              <w:spacing w:after="0" w:line="240" w:lineRule="auto"/>
              <w:rPr>
                <w:rFonts w:cstheme="minorHAnsi"/>
                <w:b/>
                <w:bCs/>
              </w:rPr>
            </w:pPr>
            <w:r w:rsidRPr="00A10EC6">
              <w:rPr>
                <w:rFonts w:cstheme="minorHAnsi"/>
                <w:b/>
                <w:bCs/>
              </w:rPr>
              <w:t>Dyslipidemia</w:t>
            </w:r>
          </w:p>
        </w:tc>
        <w:tc>
          <w:tcPr>
            <w:tcW w:w="2811" w:type="dxa"/>
            <w:tcBorders>
              <w:top w:val="nil"/>
              <w:left w:val="nil"/>
              <w:bottom w:val="nil"/>
              <w:right w:val="nil"/>
            </w:tcBorders>
            <w:shd w:val="clear" w:color="auto" w:fill="FFFFFF"/>
            <w:tcMar>
              <w:left w:w="67" w:type="dxa"/>
              <w:right w:w="67" w:type="dxa"/>
            </w:tcMar>
          </w:tcPr>
          <w:p w14:paraId="55743C53"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No</w:t>
            </w:r>
          </w:p>
        </w:tc>
        <w:tc>
          <w:tcPr>
            <w:tcW w:w="2430" w:type="dxa"/>
            <w:tcBorders>
              <w:top w:val="nil"/>
              <w:left w:val="nil"/>
              <w:bottom w:val="nil"/>
              <w:right w:val="nil"/>
            </w:tcBorders>
            <w:shd w:val="clear" w:color="auto" w:fill="FFFFFF"/>
            <w:tcMar>
              <w:left w:w="67" w:type="dxa"/>
              <w:right w:w="67" w:type="dxa"/>
            </w:tcMar>
          </w:tcPr>
          <w:p w14:paraId="673B16D0"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16,601 (11.9%)</w:t>
            </w:r>
          </w:p>
        </w:tc>
      </w:tr>
      <w:tr w:rsidR="00994087" w:rsidRPr="00A10EC6" w14:paraId="603EB91F"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1DFDE41A"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30248BCB"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Yes</w:t>
            </w:r>
          </w:p>
        </w:tc>
        <w:tc>
          <w:tcPr>
            <w:tcW w:w="2430" w:type="dxa"/>
            <w:tcBorders>
              <w:top w:val="nil"/>
              <w:left w:val="nil"/>
              <w:bottom w:val="nil"/>
              <w:right w:val="nil"/>
            </w:tcBorders>
            <w:shd w:val="clear" w:color="auto" w:fill="FFFFFF"/>
            <w:tcMar>
              <w:left w:w="67" w:type="dxa"/>
              <w:right w:w="67" w:type="dxa"/>
            </w:tcMar>
          </w:tcPr>
          <w:p w14:paraId="0513B621"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122,356 (87.7%)</w:t>
            </w:r>
          </w:p>
        </w:tc>
      </w:tr>
      <w:tr w:rsidR="00994087" w:rsidRPr="00A10EC6" w14:paraId="33E2AB14"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6150CFBF"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743ECB65"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Missing</w:t>
            </w:r>
          </w:p>
        </w:tc>
        <w:tc>
          <w:tcPr>
            <w:tcW w:w="2430" w:type="dxa"/>
            <w:tcBorders>
              <w:top w:val="nil"/>
              <w:left w:val="nil"/>
              <w:bottom w:val="nil"/>
              <w:right w:val="nil"/>
            </w:tcBorders>
            <w:shd w:val="clear" w:color="auto" w:fill="FFFFFF"/>
            <w:tcMar>
              <w:left w:w="67" w:type="dxa"/>
              <w:right w:w="67" w:type="dxa"/>
            </w:tcMar>
          </w:tcPr>
          <w:p w14:paraId="280DC8F2"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607 (0.4%)</w:t>
            </w:r>
          </w:p>
        </w:tc>
      </w:tr>
      <w:tr w:rsidR="00994087" w:rsidRPr="00A10EC6" w14:paraId="32FCE8E7"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19C9FCD4" w14:textId="77777777" w:rsidR="00994087" w:rsidRPr="00A10EC6" w:rsidRDefault="00994087" w:rsidP="000A6E7A">
            <w:pPr>
              <w:autoSpaceDE w:val="0"/>
              <w:autoSpaceDN w:val="0"/>
              <w:adjustRightInd w:val="0"/>
              <w:spacing w:after="0" w:line="240" w:lineRule="auto"/>
              <w:rPr>
                <w:rFonts w:cstheme="minorHAnsi"/>
                <w:b/>
                <w:bCs/>
              </w:rPr>
            </w:pPr>
            <w:r w:rsidRPr="00A10EC6">
              <w:rPr>
                <w:rFonts w:cstheme="minorHAnsi"/>
                <w:b/>
                <w:bCs/>
              </w:rPr>
              <w:t>Chronic Lung Disease (CLD)</w:t>
            </w:r>
          </w:p>
        </w:tc>
        <w:tc>
          <w:tcPr>
            <w:tcW w:w="2811" w:type="dxa"/>
            <w:tcBorders>
              <w:top w:val="nil"/>
              <w:left w:val="nil"/>
              <w:bottom w:val="nil"/>
              <w:right w:val="nil"/>
            </w:tcBorders>
            <w:shd w:val="clear" w:color="auto" w:fill="FFFFFF"/>
            <w:tcMar>
              <w:left w:w="67" w:type="dxa"/>
              <w:right w:w="67" w:type="dxa"/>
            </w:tcMar>
          </w:tcPr>
          <w:p w14:paraId="74F50D54"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None</w:t>
            </w:r>
          </w:p>
        </w:tc>
        <w:tc>
          <w:tcPr>
            <w:tcW w:w="2430" w:type="dxa"/>
            <w:tcBorders>
              <w:top w:val="nil"/>
              <w:left w:val="nil"/>
              <w:bottom w:val="nil"/>
              <w:right w:val="nil"/>
            </w:tcBorders>
            <w:shd w:val="clear" w:color="auto" w:fill="FFFFFF"/>
            <w:tcMar>
              <w:left w:w="67" w:type="dxa"/>
              <w:right w:w="67" w:type="dxa"/>
            </w:tcMar>
          </w:tcPr>
          <w:p w14:paraId="780D582F"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100,751 (72.2%)</w:t>
            </w:r>
          </w:p>
        </w:tc>
      </w:tr>
      <w:tr w:rsidR="00994087" w:rsidRPr="00A10EC6" w14:paraId="27B9BAFB"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2B7FBA10"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5E11D0FA"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Mild</w:t>
            </w:r>
          </w:p>
        </w:tc>
        <w:tc>
          <w:tcPr>
            <w:tcW w:w="2430" w:type="dxa"/>
            <w:tcBorders>
              <w:top w:val="nil"/>
              <w:left w:val="nil"/>
              <w:bottom w:val="nil"/>
              <w:right w:val="nil"/>
            </w:tcBorders>
            <w:shd w:val="clear" w:color="auto" w:fill="FFFFFF"/>
            <w:tcMar>
              <w:left w:w="67" w:type="dxa"/>
              <w:right w:w="67" w:type="dxa"/>
            </w:tcMar>
          </w:tcPr>
          <w:p w14:paraId="6C8AE680"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14,875 (10.7%)</w:t>
            </w:r>
          </w:p>
        </w:tc>
      </w:tr>
      <w:tr w:rsidR="00994087" w:rsidRPr="00A10EC6" w14:paraId="01F0702B"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1B46FA0A"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0CF316B8"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Moderate</w:t>
            </w:r>
          </w:p>
        </w:tc>
        <w:tc>
          <w:tcPr>
            <w:tcW w:w="2430" w:type="dxa"/>
            <w:tcBorders>
              <w:top w:val="nil"/>
              <w:left w:val="nil"/>
              <w:bottom w:val="nil"/>
              <w:right w:val="nil"/>
            </w:tcBorders>
            <w:shd w:val="clear" w:color="auto" w:fill="FFFFFF"/>
            <w:tcMar>
              <w:left w:w="67" w:type="dxa"/>
              <w:right w:w="67" w:type="dxa"/>
            </w:tcMar>
          </w:tcPr>
          <w:p w14:paraId="64BB5673"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6,713 (4.8%)</w:t>
            </w:r>
          </w:p>
        </w:tc>
      </w:tr>
      <w:tr w:rsidR="00994087" w:rsidRPr="00A10EC6" w14:paraId="5ABFED47"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000BD4CD"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60EF7246"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Severe</w:t>
            </w:r>
          </w:p>
        </w:tc>
        <w:tc>
          <w:tcPr>
            <w:tcW w:w="2430" w:type="dxa"/>
            <w:tcBorders>
              <w:top w:val="nil"/>
              <w:left w:val="nil"/>
              <w:bottom w:val="nil"/>
              <w:right w:val="nil"/>
            </w:tcBorders>
            <w:shd w:val="clear" w:color="auto" w:fill="FFFFFF"/>
            <w:tcMar>
              <w:left w:w="67" w:type="dxa"/>
              <w:right w:w="67" w:type="dxa"/>
            </w:tcMar>
          </w:tcPr>
          <w:p w14:paraId="5CFFC1F0"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5,735 (4.1%)</w:t>
            </w:r>
          </w:p>
        </w:tc>
      </w:tr>
      <w:tr w:rsidR="00994087" w:rsidRPr="00A10EC6" w14:paraId="19E209BA"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0FFE9583"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34BA7877"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5</w:t>
            </w:r>
          </w:p>
        </w:tc>
        <w:tc>
          <w:tcPr>
            <w:tcW w:w="2430" w:type="dxa"/>
            <w:tcBorders>
              <w:top w:val="nil"/>
              <w:left w:val="nil"/>
              <w:bottom w:val="nil"/>
              <w:right w:val="nil"/>
            </w:tcBorders>
            <w:shd w:val="clear" w:color="auto" w:fill="FFFFFF"/>
            <w:tcMar>
              <w:left w:w="67" w:type="dxa"/>
              <w:right w:w="67" w:type="dxa"/>
            </w:tcMar>
          </w:tcPr>
          <w:p w14:paraId="70AC37B5"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6,864 (4.9%)</w:t>
            </w:r>
          </w:p>
        </w:tc>
      </w:tr>
      <w:tr w:rsidR="00994087" w:rsidRPr="00A10EC6" w14:paraId="1AAFB50E"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0F9BD880"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68CD5541"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Missing</w:t>
            </w:r>
          </w:p>
        </w:tc>
        <w:tc>
          <w:tcPr>
            <w:tcW w:w="2430" w:type="dxa"/>
            <w:tcBorders>
              <w:top w:val="nil"/>
              <w:left w:val="nil"/>
              <w:bottom w:val="nil"/>
              <w:right w:val="nil"/>
            </w:tcBorders>
            <w:shd w:val="clear" w:color="auto" w:fill="FFFFFF"/>
            <w:tcMar>
              <w:left w:w="67" w:type="dxa"/>
              <w:right w:w="67" w:type="dxa"/>
            </w:tcMar>
          </w:tcPr>
          <w:p w14:paraId="284C85A4"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4,626 (3.3%)</w:t>
            </w:r>
          </w:p>
        </w:tc>
      </w:tr>
      <w:tr w:rsidR="00994087" w:rsidRPr="00A10EC6" w14:paraId="6DC2A7ED"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61C190B5" w14:textId="77777777" w:rsidR="00994087" w:rsidRPr="00A10EC6" w:rsidRDefault="00994087" w:rsidP="000A6E7A">
            <w:pPr>
              <w:autoSpaceDE w:val="0"/>
              <w:autoSpaceDN w:val="0"/>
              <w:adjustRightInd w:val="0"/>
              <w:spacing w:after="0" w:line="240" w:lineRule="auto"/>
              <w:rPr>
                <w:rFonts w:cstheme="minorHAnsi"/>
                <w:b/>
                <w:bCs/>
              </w:rPr>
            </w:pPr>
            <w:r w:rsidRPr="00A10EC6">
              <w:rPr>
                <w:rFonts w:cstheme="minorHAnsi"/>
                <w:b/>
                <w:bCs/>
              </w:rPr>
              <w:t>Peripheral Vascular Disease (PVD)</w:t>
            </w:r>
          </w:p>
        </w:tc>
        <w:tc>
          <w:tcPr>
            <w:tcW w:w="2811" w:type="dxa"/>
            <w:tcBorders>
              <w:top w:val="nil"/>
              <w:left w:val="nil"/>
              <w:bottom w:val="nil"/>
              <w:right w:val="nil"/>
            </w:tcBorders>
            <w:shd w:val="clear" w:color="auto" w:fill="FFFFFF"/>
            <w:tcMar>
              <w:left w:w="67" w:type="dxa"/>
              <w:right w:w="67" w:type="dxa"/>
            </w:tcMar>
          </w:tcPr>
          <w:p w14:paraId="59D9598D"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No</w:t>
            </w:r>
          </w:p>
        </w:tc>
        <w:tc>
          <w:tcPr>
            <w:tcW w:w="2430" w:type="dxa"/>
            <w:tcBorders>
              <w:top w:val="nil"/>
              <w:left w:val="nil"/>
              <w:bottom w:val="nil"/>
              <w:right w:val="nil"/>
            </w:tcBorders>
            <w:shd w:val="clear" w:color="auto" w:fill="FFFFFF"/>
            <w:tcMar>
              <w:left w:w="67" w:type="dxa"/>
              <w:right w:w="67" w:type="dxa"/>
            </w:tcMar>
          </w:tcPr>
          <w:p w14:paraId="024D6259"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119,135 (85.4%)</w:t>
            </w:r>
          </w:p>
        </w:tc>
      </w:tr>
      <w:tr w:rsidR="00994087" w:rsidRPr="00A10EC6" w14:paraId="0083956D"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5FB126C2"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2A28D464"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Yes</w:t>
            </w:r>
          </w:p>
        </w:tc>
        <w:tc>
          <w:tcPr>
            <w:tcW w:w="2430" w:type="dxa"/>
            <w:tcBorders>
              <w:top w:val="nil"/>
              <w:left w:val="nil"/>
              <w:bottom w:val="nil"/>
              <w:right w:val="nil"/>
            </w:tcBorders>
            <w:shd w:val="clear" w:color="auto" w:fill="FFFFFF"/>
            <w:tcMar>
              <w:left w:w="67" w:type="dxa"/>
              <w:right w:w="67" w:type="dxa"/>
            </w:tcMar>
          </w:tcPr>
          <w:p w14:paraId="7B68DA17"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19,529 (14.0%)</w:t>
            </w:r>
          </w:p>
        </w:tc>
      </w:tr>
      <w:tr w:rsidR="00994087" w:rsidRPr="00A10EC6" w14:paraId="0E7D5C53"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53082DD2"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7BD2A61B"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Missing</w:t>
            </w:r>
          </w:p>
        </w:tc>
        <w:tc>
          <w:tcPr>
            <w:tcW w:w="2430" w:type="dxa"/>
            <w:tcBorders>
              <w:top w:val="nil"/>
              <w:left w:val="nil"/>
              <w:bottom w:val="nil"/>
              <w:right w:val="nil"/>
            </w:tcBorders>
            <w:shd w:val="clear" w:color="auto" w:fill="FFFFFF"/>
            <w:tcMar>
              <w:left w:w="67" w:type="dxa"/>
              <w:right w:w="67" w:type="dxa"/>
            </w:tcMar>
          </w:tcPr>
          <w:p w14:paraId="5B3B56CA"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900 (0.6%)</w:t>
            </w:r>
          </w:p>
        </w:tc>
      </w:tr>
      <w:tr w:rsidR="00994087" w:rsidRPr="00A10EC6" w14:paraId="314820AD"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7A4BA6ED" w14:textId="77777777" w:rsidR="00994087" w:rsidRPr="00A10EC6" w:rsidRDefault="00994087" w:rsidP="000A6E7A">
            <w:pPr>
              <w:autoSpaceDE w:val="0"/>
              <w:autoSpaceDN w:val="0"/>
              <w:adjustRightInd w:val="0"/>
              <w:spacing w:after="0" w:line="240" w:lineRule="auto"/>
              <w:rPr>
                <w:rFonts w:cstheme="minorHAnsi"/>
                <w:b/>
                <w:bCs/>
              </w:rPr>
            </w:pPr>
            <w:r w:rsidRPr="00A10EC6">
              <w:rPr>
                <w:rFonts w:cstheme="minorHAnsi"/>
                <w:b/>
                <w:bCs/>
              </w:rPr>
              <w:lastRenderedPageBreak/>
              <w:t>Cerebrovascular Disease (CVD)</w:t>
            </w:r>
          </w:p>
        </w:tc>
        <w:tc>
          <w:tcPr>
            <w:tcW w:w="2811" w:type="dxa"/>
            <w:tcBorders>
              <w:top w:val="nil"/>
              <w:left w:val="nil"/>
              <w:bottom w:val="nil"/>
              <w:right w:val="nil"/>
            </w:tcBorders>
            <w:shd w:val="clear" w:color="auto" w:fill="FFFFFF"/>
            <w:tcMar>
              <w:left w:w="67" w:type="dxa"/>
              <w:right w:w="67" w:type="dxa"/>
            </w:tcMar>
          </w:tcPr>
          <w:p w14:paraId="434FDCF1"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No CVD</w:t>
            </w:r>
          </w:p>
        </w:tc>
        <w:tc>
          <w:tcPr>
            <w:tcW w:w="2430" w:type="dxa"/>
            <w:tcBorders>
              <w:top w:val="nil"/>
              <w:left w:val="nil"/>
              <w:bottom w:val="nil"/>
              <w:right w:val="nil"/>
            </w:tcBorders>
            <w:shd w:val="clear" w:color="auto" w:fill="FFFFFF"/>
            <w:tcMar>
              <w:left w:w="67" w:type="dxa"/>
              <w:right w:w="67" w:type="dxa"/>
            </w:tcMar>
          </w:tcPr>
          <w:p w14:paraId="69DBD35A"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111,622 (80.0%)</w:t>
            </w:r>
          </w:p>
        </w:tc>
      </w:tr>
      <w:tr w:rsidR="00994087" w:rsidRPr="00A10EC6" w14:paraId="4566FA9B"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371A65CA"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0ABFC12A"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CVD-NO CVA</w:t>
            </w:r>
          </w:p>
        </w:tc>
        <w:tc>
          <w:tcPr>
            <w:tcW w:w="2430" w:type="dxa"/>
            <w:tcBorders>
              <w:top w:val="nil"/>
              <w:left w:val="nil"/>
              <w:bottom w:val="nil"/>
              <w:right w:val="nil"/>
            </w:tcBorders>
            <w:shd w:val="clear" w:color="auto" w:fill="FFFFFF"/>
            <w:tcMar>
              <w:left w:w="67" w:type="dxa"/>
              <w:right w:w="67" w:type="dxa"/>
            </w:tcMar>
          </w:tcPr>
          <w:p w14:paraId="7962265F"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27,942 (20.0%)</w:t>
            </w:r>
          </w:p>
        </w:tc>
      </w:tr>
      <w:tr w:rsidR="00994087" w:rsidRPr="00A10EC6" w14:paraId="080ECEC5"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1AA8DBF6" w14:textId="77777777" w:rsidR="00994087" w:rsidRPr="00A10EC6" w:rsidRDefault="00994087" w:rsidP="000A6E7A">
            <w:pPr>
              <w:autoSpaceDE w:val="0"/>
              <w:autoSpaceDN w:val="0"/>
              <w:adjustRightInd w:val="0"/>
              <w:spacing w:after="0" w:line="240" w:lineRule="auto"/>
              <w:rPr>
                <w:rFonts w:cstheme="minorHAnsi"/>
                <w:b/>
                <w:bCs/>
              </w:rPr>
            </w:pPr>
            <w:r w:rsidRPr="00A10EC6">
              <w:rPr>
                <w:rFonts w:cstheme="minorHAnsi"/>
                <w:b/>
                <w:bCs/>
              </w:rPr>
              <w:t>Endocarditis</w:t>
            </w:r>
          </w:p>
        </w:tc>
        <w:tc>
          <w:tcPr>
            <w:tcW w:w="2811" w:type="dxa"/>
            <w:tcBorders>
              <w:top w:val="nil"/>
              <w:left w:val="nil"/>
              <w:bottom w:val="nil"/>
              <w:right w:val="nil"/>
            </w:tcBorders>
            <w:shd w:val="clear" w:color="auto" w:fill="FFFFFF"/>
            <w:tcMar>
              <w:left w:w="67" w:type="dxa"/>
              <w:right w:w="67" w:type="dxa"/>
            </w:tcMar>
          </w:tcPr>
          <w:p w14:paraId="5B0B2310"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No Endocarditis</w:t>
            </w:r>
          </w:p>
        </w:tc>
        <w:tc>
          <w:tcPr>
            <w:tcW w:w="2430" w:type="dxa"/>
            <w:tcBorders>
              <w:top w:val="nil"/>
              <w:left w:val="nil"/>
              <w:bottom w:val="nil"/>
              <w:right w:val="nil"/>
            </w:tcBorders>
            <w:shd w:val="clear" w:color="auto" w:fill="FFFFFF"/>
            <w:tcMar>
              <w:left w:w="67" w:type="dxa"/>
              <w:right w:w="67" w:type="dxa"/>
            </w:tcMar>
          </w:tcPr>
          <w:p w14:paraId="554D0D94"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139,331 (99.8%)</w:t>
            </w:r>
          </w:p>
        </w:tc>
      </w:tr>
      <w:tr w:rsidR="00994087" w:rsidRPr="00A10EC6" w14:paraId="717CEAFA"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3B1F138A"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323D62E9"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Treated Endocarditis</w:t>
            </w:r>
          </w:p>
        </w:tc>
        <w:tc>
          <w:tcPr>
            <w:tcW w:w="2430" w:type="dxa"/>
            <w:tcBorders>
              <w:top w:val="nil"/>
              <w:left w:val="nil"/>
              <w:bottom w:val="nil"/>
              <w:right w:val="nil"/>
            </w:tcBorders>
            <w:shd w:val="clear" w:color="auto" w:fill="FFFFFF"/>
            <w:tcMar>
              <w:left w:w="67" w:type="dxa"/>
              <w:right w:w="67" w:type="dxa"/>
            </w:tcMar>
          </w:tcPr>
          <w:p w14:paraId="78084CF2"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61 (0.0%)</w:t>
            </w:r>
          </w:p>
        </w:tc>
      </w:tr>
      <w:tr w:rsidR="00994087" w:rsidRPr="00A10EC6" w14:paraId="1793BF96"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604F7DD1"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649AA4A6"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Active Endocarditis</w:t>
            </w:r>
          </w:p>
        </w:tc>
        <w:tc>
          <w:tcPr>
            <w:tcW w:w="2430" w:type="dxa"/>
            <w:tcBorders>
              <w:top w:val="nil"/>
              <w:left w:val="nil"/>
              <w:bottom w:val="nil"/>
              <w:right w:val="nil"/>
            </w:tcBorders>
            <w:shd w:val="clear" w:color="auto" w:fill="FFFFFF"/>
            <w:tcMar>
              <w:left w:w="67" w:type="dxa"/>
              <w:right w:w="67" w:type="dxa"/>
            </w:tcMar>
          </w:tcPr>
          <w:p w14:paraId="1BAB5976"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8 (0.0%)</w:t>
            </w:r>
          </w:p>
        </w:tc>
      </w:tr>
      <w:tr w:rsidR="00994087" w:rsidRPr="00A10EC6" w14:paraId="7ECDF021"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1A29AE6B"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4C14F8F1"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Endocarditis - Missing Type</w:t>
            </w:r>
          </w:p>
        </w:tc>
        <w:tc>
          <w:tcPr>
            <w:tcW w:w="2430" w:type="dxa"/>
            <w:tcBorders>
              <w:top w:val="nil"/>
              <w:left w:val="nil"/>
              <w:bottom w:val="nil"/>
              <w:right w:val="nil"/>
            </w:tcBorders>
            <w:shd w:val="clear" w:color="auto" w:fill="FFFFFF"/>
            <w:tcMar>
              <w:left w:w="67" w:type="dxa"/>
              <w:right w:w="67" w:type="dxa"/>
            </w:tcMar>
          </w:tcPr>
          <w:p w14:paraId="5B9F069F"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7 (0.0%)</w:t>
            </w:r>
          </w:p>
        </w:tc>
      </w:tr>
      <w:tr w:rsidR="00994087" w:rsidRPr="00A10EC6" w14:paraId="42261088"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3D82112F"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41DA00D4"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Missing</w:t>
            </w:r>
          </w:p>
        </w:tc>
        <w:tc>
          <w:tcPr>
            <w:tcW w:w="2430" w:type="dxa"/>
            <w:tcBorders>
              <w:top w:val="nil"/>
              <w:left w:val="nil"/>
              <w:bottom w:val="nil"/>
              <w:right w:val="nil"/>
            </w:tcBorders>
            <w:shd w:val="clear" w:color="auto" w:fill="FFFFFF"/>
            <w:tcMar>
              <w:left w:w="67" w:type="dxa"/>
              <w:right w:w="67" w:type="dxa"/>
            </w:tcMar>
          </w:tcPr>
          <w:p w14:paraId="635EAD2A"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157 (0.1%)</w:t>
            </w:r>
          </w:p>
        </w:tc>
      </w:tr>
      <w:tr w:rsidR="00994087" w:rsidRPr="00A10EC6" w14:paraId="70C3C4E1"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4954F6F1" w14:textId="77777777" w:rsidR="00994087" w:rsidRPr="00A10EC6" w:rsidRDefault="00994087" w:rsidP="000A6E7A">
            <w:pPr>
              <w:autoSpaceDE w:val="0"/>
              <w:autoSpaceDN w:val="0"/>
              <w:adjustRightInd w:val="0"/>
              <w:spacing w:after="0" w:line="240" w:lineRule="auto"/>
              <w:rPr>
                <w:rFonts w:cstheme="minorHAnsi"/>
                <w:b/>
                <w:bCs/>
              </w:rPr>
            </w:pPr>
            <w:r w:rsidRPr="00A10EC6">
              <w:rPr>
                <w:rFonts w:cstheme="minorHAnsi"/>
                <w:b/>
                <w:bCs/>
              </w:rPr>
              <w:t>Acuity Status</w:t>
            </w:r>
          </w:p>
        </w:tc>
        <w:tc>
          <w:tcPr>
            <w:tcW w:w="2811" w:type="dxa"/>
            <w:tcBorders>
              <w:top w:val="nil"/>
              <w:left w:val="nil"/>
              <w:bottom w:val="nil"/>
              <w:right w:val="nil"/>
            </w:tcBorders>
            <w:shd w:val="clear" w:color="auto" w:fill="FFFFFF"/>
            <w:tcMar>
              <w:left w:w="67" w:type="dxa"/>
              <w:right w:w="67" w:type="dxa"/>
            </w:tcMar>
          </w:tcPr>
          <w:p w14:paraId="5B92449B"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Elective</w:t>
            </w:r>
          </w:p>
        </w:tc>
        <w:tc>
          <w:tcPr>
            <w:tcW w:w="2430" w:type="dxa"/>
            <w:tcBorders>
              <w:top w:val="nil"/>
              <w:left w:val="nil"/>
              <w:bottom w:val="nil"/>
              <w:right w:val="nil"/>
            </w:tcBorders>
            <w:shd w:val="clear" w:color="auto" w:fill="FFFFFF"/>
            <w:tcMar>
              <w:left w:w="67" w:type="dxa"/>
              <w:right w:w="67" w:type="dxa"/>
            </w:tcMar>
          </w:tcPr>
          <w:p w14:paraId="155ECBF9"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52,969 (38.0%)</w:t>
            </w:r>
          </w:p>
        </w:tc>
      </w:tr>
      <w:tr w:rsidR="00994087" w:rsidRPr="00A10EC6" w14:paraId="5D4A7C69"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2164D923"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34EACEAF"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Urgent</w:t>
            </w:r>
          </w:p>
        </w:tc>
        <w:tc>
          <w:tcPr>
            <w:tcW w:w="2430" w:type="dxa"/>
            <w:tcBorders>
              <w:top w:val="nil"/>
              <w:left w:val="nil"/>
              <w:bottom w:val="nil"/>
              <w:right w:val="nil"/>
            </w:tcBorders>
            <w:shd w:val="clear" w:color="auto" w:fill="FFFFFF"/>
            <w:tcMar>
              <w:left w:w="67" w:type="dxa"/>
              <w:right w:w="67" w:type="dxa"/>
            </w:tcMar>
          </w:tcPr>
          <w:p w14:paraId="2F07E78B"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80,674 (57.8%)</w:t>
            </w:r>
          </w:p>
        </w:tc>
      </w:tr>
      <w:tr w:rsidR="00994087" w:rsidRPr="00A10EC6" w14:paraId="35285BA1"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0D93BBD6"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7799C599"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Emergent</w:t>
            </w:r>
          </w:p>
        </w:tc>
        <w:tc>
          <w:tcPr>
            <w:tcW w:w="2430" w:type="dxa"/>
            <w:tcBorders>
              <w:top w:val="nil"/>
              <w:left w:val="nil"/>
              <w:bottom w:val="nil"/>
              <w:right w:val="nil"/>
            </w:tcBorders>
            <w:shd w:val="clear" w:color="auto" w:fill="FFFFFF"/>
            <w:tcMar>
              <w:left w:w="67" w:type="dxa"/>
              <w:right w:w="67" w:type="dxa"/>
            </w:tcMar>
          </w:tcPr>
          <w:p w14:paraId="613E7C03"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5,745 (4.1%)</w:t>
            </w:r>
          </w:p>
        </w:tc>
      </w:tr>
      <w:tr w:rsidR="00994087" w:rsidRPr="00A10EC6" w14:paraId="156AF44A"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684FEF7A"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5DA2F9CE"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Emergent Salvage</w:t>
            </w:r>
          </w:p>
        </w:tc>
        <w:tc>
          <w:tcPr>
            <w:tcW w:w="2430" w:type="dxa"/>
            <w:tcBorders>
              <w:top w:val="nil"/>
              <w:left w:val="nil"/>
              <w:bottom w:val="nil"/>
              <w:right w:val="nil"/>
            </w:tcBorders>
            <w:shd w:val="clear" w:color="auto" w:fill="FFFFFF"/>
            <w:tcMar>
              <w:left w:w="67" w:type="dxa"/>
              <w:right w:w="67" w:type="dxa"/>
            </w:tcMar>
          </w:tcPr>
          <w:p w14:paraId="50562F8C"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156 (0.1%)</w:t>
            </w:r>
          </w:p>
        </w:tc>
      </w:tr>
      <w:tr w:rsidR="00994087" w:rsidRPr="00A10EC6" w14:paraId="1141D2D4"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432A79F9"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4F961D0C"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Missing</w:t>
            </w:r>
          </w:p>
        </w:tc>
        <w:tc>
          <w:tcPr>
            <w:tcW w:w="2430" w:type="dxa"/>
            <w:tcBorders>
              <w:top w:val="nil"/>
              <w:left w:val="nil"/>
              <w:bottom w:val="nil"/>
              <w:right w:val="nil"/>
            </w:tcBorders>
            <w:shd w:val="clear" w:color="auto" w:fill="FFFFFF"/>
            <w:tcMar>
              <w:left w:w="67" w:type="dxa"/>
              <w:right w:w="67" w:type="dxa"/>
            </w:tcMar>
          </w:tcPr>
          <w:p w14:paraId="4CE53C29"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20 (0.0%)</w:t>
            </w:r>
          </w:p>
        </w:tc>
      </w:tr>
      <w:tr w:rsidR="00994087" w:rsidRPr="00A10EC6" w14:paraId="50F75208"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2541D201" w14:textId="77777777" w:rsidR="00994087" w:rsidRPr="00A10EC6" w:rsidRDefault="00994087" w:rsidP="000A6E7A">
            <w:pPr>
              <w:autoSpaceDE w:val="0"/>
              <w:autoSpaceDN w:val="0"/>
              <w:adjustRightInd w:val="0"/>
              <w:spacing w:after="0" w:line="240" w:lineRule="auto"/>
              <w:rPr>
                <w:rFonts w:cstheme="minorHAnsi"/>
                <w:b/>
                <w:bCs/>
              </w:rPr>
            </w:pPr>
            <w:r w:rsidRPr="00A10EC6">
              <w:rPr>
                <w:rFonts w:cstheme="minorHAnsi"/>
                <w:b/>
                <w:bCs/>
              </w:rPr>
              <w:t>Myocardial Infarction</w:t>
            </w:r>
          </w:p>
        </w:tc>
        <w:tc>
          <w:tcPr>
            <w:tcW w:w="2811" w:type="dxa"/>
            <w:tcBorders>
              <w:top w:val="nil"/>
              <w:left w:val="nil"/>
              <w:bottom w:val="nil"/>
              <w:right w:val="nil"/>
            </w:tcBorders>
            <w:shd w:val="clear" w:color="auto" w:fill="FFFFFF"/>
            <w:tcMar>
              <w:left w:w="67" w:type="dxa"/>
              <w:right w:w="67" w:type="dxa"/>
            </w:tcMar>
          </w:tcPr>
          <w:p w14:paraId="692232AC"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No Prior MI</w:t>
            </w:r>
          </w:p>
        </w:tc>
        <w:tc>
          <w:tcPr>
            <w:tcW w:w="2430" w:type="dxa"/>
            <w:tcBorders>
              <w:top w:val="nil"/>
              <w:left w:val="nil"/>
              <w:bottom w:val="nil"/>
              <w:right w:val="nil"/>
            </w:tcBorders>
            <w:shd w:val="clear" w:color="auto" w:fill="FFFFFF"/>
            <w:tcMar>
              <w:left w:w="67" w:type="dxa"/>
              <w:right w:w="67" w:type="dxa"/>
            </w:tcMar>
          </w:tcPr>
          <w:p w14:paraId="5FFEE72B"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65,332 (46.8%)</w:t>
            </w:r>
          </w:p>
        </w:tc>
      </w:tr>
      <w:tr w:rsidR="00994087" w:rsidRPr="00A10EC6" w14:paraId="5206D6D3"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3B12EEF3"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6065A549"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MI &gt;21 days</w:t>
            </w:r>
          </w:p>
        </w:tc>
        <w:tc>
          <w:tcPr>
            <w:tcW w:w="2430" w:type="dxa"/>
            <w:tcBorders>
              <w:top w:val="nil"/>
              <w:left w:val="nil"/>
              <w:bottom w:val="nil"/>
              <w:right w:val="nil"/>
            </w:tcBorders>
            <w:shd w:val="clear" w:color="auto" w:fill="FFFFFF"/>
            <w:tcMar>
              <w:left w:w="67" w:type="dxa"/>
              <w:right w:w="67" w:type="dxa"/>
            </w:tcMar>
          </w:tcPr>
          <w:p w14:paraId="3682C686"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26,411 (18.9%)</w:t>
            </w:r>
          </w:p>
        </w:tc>
      </w:tr>
      <w:tr w:rsidR="00994087" w:rsidRPr="00A10EC6" w14:paraId="2E0ACA1C"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6B6C35D1"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3159729C"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MI 8-21 days</w:t>
            </w:r>
          </w:p>
        </w:tc>
        <w:tc>
          <w:tcPr>
            <w:tcW w:w="2430" w:type="dxa"/>
            <w:tcBorders>
              <w:top w:val="nil"/>
              <w:left w:val="nil"/>
              <w:bottom w:val="nil"/>
              <w:right w:val="nil"/>
            </w:tcBorders>
            <w:shd w:val="clear" w:color="auto" w:fill="FFFFFF"/>
            <w:tcMar>
              <w:left w:w="67" w:type="dxa"/>
              <w:right w:w="67" w:type="dxa"/>
            </w:tcMar>
          </w:tcPr>
          <w:p w14:paraId="4F8EA2DD"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6,673 (4.8%)</w:t>
            </w:r>
          </w:p>
        </w:tc>
      </w:tr>
      <w:tr w:rsidR="00994087" w:rsidRPr="00A10EC6" w14:paraId="20807615"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6EF85522"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47E6E5B3"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MI 1-7 days</w:t>
            </w:r>
          </w:p>
        </w:tc>
        <w:tc>
          <w:tcPr>
            <w:tcW w:w="2430" w:type="dxa"/>
            <w:tcBorders>
              <w:top w:val="nil"/>
              <w:left w:val="nil"/>
              <w:bottom w:val="nil"/>
              <w:right w:val="nil"/>
            </w:tcBorders>
            <w:shd w:val="clear" w:color="auto" w:fill="FFFFFF"/>
            <w:tcMar>
              <w:left w:w="67" w:type="dxa"/>
              <w:right w:w="67" w:type="dxa"/>
            </w:tcMar>
          </w:tcPr>
          <w:p w14:paraId="0006D0AF"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34,686 (24.9%)</w:t>
            </w:r>
          </w:p>
        </w:tc>
      </w:tr>
      <w:tr w:rsidR="00994087" w:rsidRPr="00A10EC6" w14:paraId="39516BD6"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7B3ED96B"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3527EAE3"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 xml:space="preserve">MI 6-24 </w:t>
            </w:r>
            <w:proofErr w:type="spellStart"/>
            <w:r w:rsidRPr="00A10EC6">
              <w:rPr>
                <w:rFonts w:cstheme="minorHAnsi"/>
                <w:bCs/>
              </w:rPr>
              <w:t>hrs</w:t>
            </w:r>
            <w:proofErr w:type="spellEnd"/>
          </w:p>
        </w:tc>
        <w:tc>
          <w:tcPr>
            <w:tcW w:w="2430" w:type="dxa"/>
            <w:tcBorders>
              <w:top w:val="nil"/>
              <w:left w:val="nil"/>
              <w:bottom w:val="nil"/>
              <w:right w:val="nil"/>
            </w:tcBorders>
            <w:shd w:val="clear" w:color="auto" w:fill="FFFFFF"/>
            <w:tcMar>
              <w:left w:w="67" w:type="dxa"/>
              <w:right w:w="67" w:type="dxa"/>
            </w:tcMar>
          </w:tcPr>
          <w:p w14:paraId="576ADA9C"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3,285 (2.4%)</w:t>
            </w:r>
          </w:p>
        </w:tc>
      </w:tr>
      <w:tr w:rsidR="00994087" w:rsidRPr="00A10EC6" w14:paraId="0CAF0854"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03A2D06E"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1822BDB7"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 xml:space="preserve">MI  &lt;= 6 </w:t>
            </w:r>
            <w:proofErr w:type="spellStart"/>
            <w:r w:rsidRPr="00A10EC6">
              <w:rPr>
                <w:rFonts w:cstheme="minorHAnsi"/>
                <w:bCs/>
              </w:rPr>
              <w:t>hrs</w:t>
            </w:r>
            <w:proofErr w:type="spellEnd"/>
          </w:p>
        </w:tc>
        <w:tc>
          <w:tcPr>
            <w:tcW w:w="2430" w:type="dxa"/>
            <w:tcBorders>
              <w:top w:val="nil"/>
              <w:left w:val="nil"/>
              <w:bottom w:val="nil"/>
              <w:right w:val="nil"/>
            </w:tcBorders>
            <w:shd w:val="clear" w:color="auto" w:fill="FFFFFF"/>
            <w:tcMar>
              <w:left w:w="67" w:type="dxa"/>
              <w:right w:w="67" w:type="dxa"/>
            </w:tcMar>
          </w:tcPr>
          <w:p w14:paraId="07D4E056"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1,679 (1.2%)</w:t>
            </w:r>
          </w:p>
        </w:tc>
      </w:tr>
      <w:tr w:rsidR="00994087" w:rsidRPr="00A10EC6" w14:paraId="691576A1"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31DF4420"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5D454FA6"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MI - Missing Timing</w:t>
            </w:r>
          </w:p>
        </w:tc>
        <w:tc>
          <w:tcPr>
            <w:tcW w:w="2430" w:type="dxa"/>
            <w:tcBorders>
              <w:top w:val="nil"/>
              <w:left w:val="nil"/>
              <w:bottom w:val="nil"/>
              <w:right w:val="nil"/>
            </w:tcBorders>
            <w:shd w:val="clear" w:color="auto" w:fill="FFFFFF"/>
            <w:tcMar>
              <w:left w:w="67" w:type="dxa"/>
              <w:right w:w="67" w:type="dxa"/>
            </w:tcMar>
          </w:tcPr>
          <w:p w14:paraId="470D6CD8"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351 (0.3%)</w:t>
            </w:r>
          </w:p>
        </w:tc>
      </w:tr>
      <w:tr w:rsidR="00994087" w:rsidRPr="00A10EC6" w14:paraId="737E20A1"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7774E85C"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5B030483"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Missing</w:t>
            </w:r>
          </w:p>
        </w:tc>
        <w:tc>
          <w:tcPr>
            <w:tcW w:w="2430" w:type="dxa"/>
            <w:tcBorders>
              <w:top w:val="nil"/>
              <w:left w:val="nil"/>
              <w:bottom w:val="nil"/>
              <w:right w:val="nil"/>
            </w:tcBorders>
            <w:shd w:val="clear" w:color="auto" w:fill="FFFFFF"/>
            <w:tcMar>
              <w:left w:w="67" w:type="dxa"/>
              <w:right w:w="67" w:type="dxa"/>
            </w:tcMar>
          </w:tcPr>
          <w:p w14:paraId="1DD0EF6E"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1,147 (0.8%)</w:t>
            </w:r>
          </w:p>
        </w:tc>
      </w:tr>
      <w:tr w:rsidR="00994087" w:rsidRPr="00A10EC6" w14:paraId="00A8CFBC"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48B6C03E" w14:textId="77777777" w:rsidR="00994087" w:rsidRPr="00A10EC6" w:rsidRDefault="00994087" w:rsidP="000A6E7A">
            <w:pPr>
              <w:autoSpaceDE w:val="0"/>
              <w:autoSpaceDN w:val="0"/>
              <w:adjustRightInd w:val="0"/>
              <w:spacing w:after="0" w:line="240" w:lineRule="auto"/>
              <w:rPr>
                <w:rFonts w:cstheme="minorHAnsi"/>
                <w:b/>
                <w:bCs/>
              </w:rPr>
            </w:pPr>
            <w:r w:rsidRPr="00A10EC6">
              <w:rPr>
                <w:rFonts w:cstheme="minorHAnsi"/>
                <w:b/>
                <w:bCs/>
              </w:rPr>
              <w:t>Cardiogenic Shock</w:t>
            </w:r>
          </w:p>
        </w:tc>
        <w:tc>
          <w:tcPr>
            <w:tcW w:w="2811" w:type="dxa"/>
            <w:tcBorders>
              <w:top w:val="nil"/>
              <w:left w:val="nil"/>
              <w:bottom w:val="nil"/>
              <w:right w:val="nil"/>
            </w:tcBorders>
            <w:shd w:val="clear" w:color="auto" w:fill="FFFFFF"/>
            <w:tcMar>
              <w:left w:w="67" w:type="dxa"/>
              <w:right w:w="67" w:type="dxa"/>
            </w:tcMar>
          </w:tcPr>
          <w:p w14:paraId="25F9D8D3"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No</w:t>
            </w:r>
          </w:p>
        </w:tc>
        <w:tc>
          <w:tcPr>
            <w:tcW w:w="2430" w:type="dxa"/>
            <w:tcBorders>
              <w:top w:val="nil"/>
              <w:left w:val="nil"/>
              <w:bottom w:val="nil"/>
              <w:right w:val="nil"/>
            </w:tcBorders>
            <w:shd w:val="clear" w:color="auto" w:fill="FFFFFF"/>
            <w:tcMar>
              <w:left w:w="67" w:type="dxa"/>
              <w:right w:w="67" w:type="dxa"/>
            </w:tcMar>
          </w:tcPr>
          <w:p w14:paraId="7CFFE95F"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137,887 (98.8%)</w:t>
            </w:r>
          </w:p>
        </w:tc>
      </w:tr>
      <w:tr w:rsidR="00994087" w:rsidRPr="00A10EC6" w14:paraId="259F69F6"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67361A43"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219A7AAC"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Yes</w:t>
            </w:r>
          </w:p>
        </w:tc>
        <w:tc>
          <w:tcPr>
            <w:tcW w:w="2430" w:type="dxa"/>
            <w:tcBorders>
              <w:top w:val="nil"/>
              <w:left w:val="nil"/>
              <w:bottom w:val="nil"/>
              <w:right w:val="nil"/>
            </w:tcBorders>
            <w:shd w:val="clear" w:color="auto" w:fill="FFFFFF"/>
            <w:tcMar>
              <w:left w:w="67" w:type="dxa"/>
              <w:right w:w="67" w:type="dxa"/>
            </w:tcMar>
          </w:tcPr>
          <w:p w14:paraId="3E60E0DE"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1,627 (1.2%)</w:t>
            </w:r>
          </w:p>
        </w:tc>
      </w:tr>
      <w:tr w:rsidR="00994087" w:rsidRPr="00A10EC6" w14:paraId="316B3A84"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6FB0B684"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6956CFF9"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Missing</w:t>
            </w:r>
          </w:p>
        </w:tc>
        <w:tc>
          <w:tcPr>
            <w:tcW w:w="2430" w:type="dxa"/>
            <w:tcBorders>
              <w:top w:val="nil"/>
              <w:left w:val="nil"/>
              <w:bottom w:val="nil"/>
              <w:right w:val="nil"/>
            </w:tcBorders>
            <w:shd w:val="clear" w:color="auto" w:fill="FFFFFF"/>
            <w:tcMar>
              <w:left w:w="67" w:type="dxa"/>
              <w:right w:w="67" w:type="dxa"/>
            </w:tcMar>
          </w:tcPr>
          <w:p w14:paraId="4275848F"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50 (0.0%)</w:t>
            </w:r>
          </w:p>
        </w:tc>
      </w:tr>
      <w:tr w:rsidR="00994087" w:rsidRPr="00A10EC6" w14:paraId="7B801756"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79B0A840" w14:textId="77777777" w:rsidR="00994087" w:rsidRPr="00A10EC6" w:rsidRDefault="00994087" w:rsidP="000A6E7A">
            <w:pPr>
              <w:autoSpaceDE w:val="0"/>
              <w:autoSpaceDN w:val="0"/>
              <w:adjustRightInd w:val="0"/>
              <w:spacing w:after="0" w:line="240" w:lineRule="auto"/>
              <w:rPr>
                <w:rFonts w:cstheme="minorHAnsi"/>
                <w:b/>
                <w:bCs/>
              </w:rPr>
            </w:pPr>
            <w:proofErr w:type="spellStart"/>
            <w:r w:rsidRPr="00A10EC6">
              <w:rPr>
                <w:rFonts w:cstheme="minorHAnsi"/>
                <w:b/>
                <w:bCs/>
              </w:rPr>
              <w:t>Preop</w:t>
            </w:r>
            <w:proofErr w:type="spellEnd"/>
            <w:r w:rsidRPr="00A10EC6">
              <w:rPr>
                <w:rFonts w:cstheme="minorHAnsi"/>
                <w:b/>
                <w:bCs/>
              </w:rPr>
              <w:t xml:space="preserve"> IABP</w:t>
            </w:r>
          </w:p>
        </w:tc>
        <w:tc>
          <w:tcPr>
            <w:tcW w:w="2811" w:type="dxa"/>
            <w:tcBorders>
              <w:top w:val="nil"/>
              <w:left w:val="nil"/>
              <w:bottom w:val="nil"/>
              <w:right w:val="nil"/>
            </w:tcBorders>
            <w:shd w:val="clear" w:color="auto" w:fill="FFFFFF"/>
            <w:tcMar>
              <w:left w:w="67" w:type="dxa"/>
              <w:right w:w="67" w:type="dxa"/>
            </w:tcMar>
          </w:tcPr>
          <w:p w14:paraId="09339856"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No</w:t>
            </w:r>
          </w:p>
        </w:tc>
        <w:tc>
          <w:tcPr>
            <w:tcW w:w="2430" w:type="dxa"/>
            <w:tcBorders>
              <w:top w:val="nil"/>
              <w:left w:val="nil"/>
              <w:bottom w:val="nil"/>
              <w:right w:val="nil"/>
            </w:tcBorders>
            <w:shd w:val="clear" w:color="auto" w:fill="FFFFFF"/>
            <w:tcMar>
              <w:left w:w="67" w:type="dxa"/>
              <w:right w:w="67" w:type="dxa"/>
            </w:tcMar>
          </w:tcPr>
          <w:p w14:paraId="1B67E31A"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129,589 (92.9%)</w:t>
            </w:r>
          </w:p>
        </w:tc>
      </w:tr>
      <w:tr w:rsidR="00994087" w:rsidRPr="00A10EC6" w14:paraId="0C45D5BD"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7C0C359A"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7B713C6B"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Yes</w:t>
            </w:r>
          </w:p>
        </w:tc>
        <w:tc>
          <w:tcPr>
            <w:tcW w:w="2430" w:type="dxa"/>
            <w:tcBorders>
              <w:top w:val="nil"/>
              <w:left w:val="nil"/>
              <w:bottom w:val="nil"/>
              <w:right w:val="nil"/>
            </w:tcBorders>
            <w:shd w:val="clear" w:color="auto" w:fill="FFFFFF"/>
            <w:tcMar>
              <w:left w:w="67" w:type="dxa"/>
              <w:right w:w="67" w:type="dxa"/>
            </w:tcMar>
          </w:tcPr>
          <w:p w14:paraId="4227CF3B"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9,801 (7.0%)</w:t>
            </w:r>
          </w:p>
        </w:tc>
      </w:tr>
      <w:tr w:rsidR="00994087" w:rsidRPr="00A10EC6" w14:paraId="7A1B8021"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6E257C30"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2F1A370C"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Missing</w:t>
            </w:r>
          </w:p>
        </w:tc>
        <w:tc>
          <w:tcPr>
            <w:tcW w:w="2430" w:type="dxa"/>
            <w:tcBorders>
              <w:top w:val="nil"/>
              <w:left w:val="nil"/>
              <w:bottom w:val="nil"/>
              <w:right w:val="nil"/>
            </w:tcBorders>
            <w:shd w:val="clear" w:color="auto" w:fill="FFFFFF"/>
            <w:tcMar>
              <w:left w:w="67" w:type="dxa"/>
              <w:right w:w="67" w:type="dxa"/>
            </w:tcMar>
          </w:tcPr>
          <w:p w14:paraId="1BBE99B5"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174 (0.1%)</w:t>
            </w:r>
          </w:p>
        </w:tc>
      </w:tr>
      <w:tr w:rsidR="00994087" w:rsidRPr="00A10EC6" w14:paraId="3536EC78"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0C0F67DB" w14:textId="77777777" w:rsidR="00994087" w:rsidRPr="00A10EC6" w:rsidRDefault="00994087" w:rsidP="000A6E7A">
            <w:pPr>
              <w:autoSpaceDE w:val="0"/>
              <w:autoSpaceDN w:val="0"/>
              <w:adjustRightInd w:val="0"/>
              <w:spacing w:after="0" w:line="240" w:lineRule="auto"/>
              <w:rPr>
                <w:rFonts w:cstheme="minorHAnsi"/>
                <w:b/>
                <w:bCs/>
              </w:rPr>
            </w:pPr>
            <w:r w:rsidRPr="00A10EC6">
              <w:rPr>
                <w:rFonts w:cstheme="minorHAnsi"/>
                <w:b/>
                <w:bCs/>
              </w:rPr>
              <w:t>Congestive Heart Failure</w:t>
            </w:r>
          </w:p>
        </w:tc>
        <w:tc>
          <w:tcPr>
            <w:tcW w:w="2811" w:type="dxa"/>
            <w:tcBorders>
              <w:top w:val="nil"/>
              <w:left w:val="nil"/>
              <w:bottom w:val="nil"/>
              <w:right w:val="nil"/>
            </w:tcBorders>
            <w:shd w:val="clear" w:color="auto" w:fill="FFFFFF"/>
            <w:tcMar>
              <w:left w:w="67" w:type="dxa"/>
              <w:right w:w="67" w:type="dxa"/>
            </w:tcMar>
          </w:tcPr>
          <w:p w14:paraId="460FE565"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No CHF</w:t>
            </w:r>
          </w:p>
        </w:tc>
        <w:tc>
          <w:tcPr>
            <w:tcW w:w="2430" w:type="dxa"/>
            <w:tcBorders>
              <w:top w:val="nil"/>
              <w:left w:val="nil"/>
              <w:bottom w:val="nil"/>
              <w:right w:val="nil"/>
            </w:tcBorders>
            <w:shd w:val="clear" w:color="auto" w:fill="FFFFFF"/>
            <w:tcMar>
              <w:left w:w="67" w:type="dxa"/>
              <w:right w:w="67" w:type="dxa"/>
            </w:tcMar>
          </w:tcPr>
          <w:p w14:paraId="6AE02D4E"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111,996 (80.2%)</w:t>
            </w:r>
          </w:p>
        </w:tc>
      </w:tr>
      <w:tr w:rsidR="00994087" w:rsidRPr="00A10EC6" w14:paraId="14DF8379"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171A7710"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6D564E84"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CHF NYHA-I</w:t>
            </w:r>
          </w:p>
        </w:tc>
        <w:tc>
          <w:tcPr>
            <w:tcW w:w="2430" w:type="dxa"/>
            <w:tcBorders>
              <w:top w:val="nil"/>
              <w:left w:val="nil"/>
              <w:bottom w:val="nil"/>
              <w:right w:val="nil"/>
            </w:tcBorders>
            <w:shd w:val="clear" w:color="auto" w:fill="FFFFFF"/>
            <w:tcMar>
              <w:left w:w="67" w:type="dxa"/>
              <w:right w:w="67" w:type="dxa"/>
            </w:tcMar>
          </w:tcPr>
          <w:p w14:paraId="230F1684"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2,314 (1.7%)</w:t>
            </w:r>
          </w:p>
        </w:tc>
      </w:tr>
      <w:tr w:rsidR="00994087" w:rsidRPr="00A10EC6" w14:paraId="41926EF3"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5DC3714D"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2DDE8797"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CHF NYHA-II</w:t>
            </w:r>
          </w:p>
        </w:tc>
        <w:tc>
          <w:tcPr>
            <w:tcW w:w="2430" w:type="dxa"/>
            <w:tcBorders>
              <w:top w:val="nil"/>
              <w:left w:val="nil"/>
              <w:bottom w:val="nil"/>
              <w:right w:val="nil"/>
            </w:tcBorders>
            <w:shd w:val="clear" w:color="auto" w:fill="FFFFFF"/>
            <w:tcMar>
              <w:left w:w="67" w:type="dxa"/>
              <w:right w:w="67" w:type="dxa"/>
            </w:tcMar>
          </w:tcPr>
          <w:p w14:paraId="4D0485EB"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8,025 (5.8%)</w:t>
            </w:r>
          </w:p>
        </w:tc>
      </w:tr>
      <w:tr w:rsidR="00994087" w:rsidRPr="00A10EC6" w14:paraId="66E93BA9"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29B72D4E"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7351D8AF"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CHF NYHA-III</w:t>
            </w:r>
          </w:p>
        </w:tc>
        <w:tc>
          <w:tcPr>
            <w:tcW w:w="2430" w:type="dxa"/>
            <w:tcBorders>
              <w:top w:val="nil"/>
              <w:left w:val="nil"/>
              <w:bottom w:val="nil"/>
              <w:right w:val="nil"/>
            </w:tcBorders>
            <w:shd w:val="clear" w:color="auto" w:fill="FFFFFF"/>
            <w:tcMar>
              <w:left w:w="67" w:type="dxa"/>
              <w:right w:w="67" w:type="dxa"/>
            </w:tcMar>
          </w:tcPr>
          <w:p w14:paraId="25F29921"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9,566 (6.9%)</w:t>
            </w:r>
          </w:p>
        </w:tc>
      </w:tr>
      <w:tr w:rsidR="00994087" w:rsidRPr="00A10EC6" w14:paraId="17B060C2"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1CA2B6D6"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294CED8F"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CHF NYHA-IV</w:t>
            </w:r>
          </w:p>
        </w:tc>
        <w:tc>
          <w:tcPr>
            <w:tcW w:w="2430" w:type="dxa"/>
            <w:tcBorders>
              <w:top w:val="nil"/>
              <w:left w:val="nil"/>
              <w:bottom w:val="nil"/>
              <w:right w:val="nil"/>
            </w:tcBorders>
            <w:shd w:val="clear" w:color="auto" w:fill="FFFFFF"/>
            <w:tcMar>
              <w:left w:w="67" w:type="dxa"/>
              <w:right w:w="67" w:type="dxa"/>
            </w:tcMar>
          </w:tcPr>
          <w:p w14:paraId="07425B2C"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5,513 (4.0%)</w:t>
            </w:r>
          </w:p>
        </w:tc>
      </w:tr>
      <w:tr w:rsidR="00994087" w:rsidRPr="00A10EC6" w14:paraId="323A4E08"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647CA7AC"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1D397057"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CHF Missing NYHA</w:t>
            </w:r>
          </w:p>
        </w:tc>
        <w:tc>
          <w:tcPr>
            <w:tcW w:w="2430" w:type="dxa"/>
            <w:tcBorders>
              <w:top w:val="nil"/>
              <w:left w:val="nil"/>
              <w:bottom w:val="nil"/>
              <w:right w:val="nil"/>
            </w:tcBorders>
            <w:shd w:val="clear" w:color="auto" w:fill="FFFFFF"/>
            <w:tcMar>
              <w:left w:w="67" w:type="dxa"/>
              <w:right w:w="67" w:type="dxa"/>
            </w:tcMar>
          </w:tcPr>
          <w:p w14:paraId="3F9780F0"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926 (0.7%)</w:t>
            </w:r>
          </w:p>
        </w:tc>
      </w:tr>
      <w:tr w:rsidR="00994087" w:rsidRPr="00A10EC6" w14:paraId="5BC8B6A8"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01D05064"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2FA8CABF"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Missing</w:t>
            </w:r>
          </w:p>
        </w:tc>
        <w:tc>
          <w:tcPr>
            <w:tcW w:w="2430" w:type="dxa"/>
            <w:tcBorders>
              <w:top w:val="nil"/>
              <w:left w:val="nil"/>
              <w:bottom w:val="nil"/>
              <w:right w:val="nil"/>
            </w:tcBorders>
            <w:shd w:val="clear" w:color="auto" w:fill="FFFFFF"/>
            <w:tcMar>
              <w:left w:w="67" w:type="dxa"/>
              <w:right w:w="67" w:type="dxa"/>
            </w:tcMar>
          </w:tcPr>
          <w:p w14:paraId="7976C0A0"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1,224 (0.9%)</w:t>
            </w:r>
          </w:p>
        </w:tc>
      </w:tr>
      <w:tr w:rsidR="00994087" w:rsidRPr="00A10EC6" w14:paraId="687BA099"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3E1420AD" w14:textId="77777777" w:rsidR="00994087" w:rsidRPr="00A10EC6" w:rsidRDefault="00994087" w:rsidP="000A6E7A">
            <w:pPr>
              <w:autoSpaceDE w:val="0"/>
              <w:autoSpaceDN w:val="0"/>
              <w:adjustRightInd w:val="0"/>
              <w:spacing w:after="0" w:line="240" w:lineRule="auto"/>
              <w:rPr>
                <w:rFonts w:cstheme="minorHAnsi"/>
                <w:b/>
                <w:bCs/>
              </w:rPr>
            </w:pPr>
            <w:r w:rsidRPr="00A10EC6">
              <w:rPr>
                <w:rFonts w:cstheme="minorHAnsi"/>
                <w:b/>
                <w:bCs/>
              </w:rPr>
              <w:t>Number of Diseased Coronary Vessels</w:t>
            </w:r>
          </w:p>
        </w:tc>
        <w:tc>
          <w:tcPr>
            <w:tcW w:w="2811" w:type="dxa"/>
            <w:tcBorders>
              <w:top w:val="nil"/>
              <w:left w:val="nil"/>
              <w:bottom w:val="nil"/>
              <w:right w:val="nil"/>
            </w:tcBorders>
            <w:shd w:val="clear" w:color="auto" w:fill="FFFFFF"/>
            <w:tcMar>
              <w:left w:w="67" w:type="dxa"/>
              <w:right w:w="67" w:type="dxa"/>
            </w:tcMar>
          </w:tcPr>
          <w:p w14:paraId="253657EE"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None</w:t>
            </w:r>
          </w:p>
        </w:tc>
        <w:tc>
          <w:tcPr>
            <w:tcW w:w="2430" w:type="dxa"/>
            <w:tcBorders>
              <w:top w:val="nil"/>
              <w:left w:val="nil"/>
              <w:bottom w:val="nil"/>
              <w:right w:val="nil"/>
            </w:tcBorders>
            <w:shd w:val="clear" w:color="auto" w:fill="FFFFFF"/>
            <w:tcMar>
              <w:left w:w="67" w:type="dxa"/>
              <w:right w:w="67" w:type="dxa"/>
            </w:tcMar>
          </w:tcPr>
          <w:p w14:paraId="30D7F916"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130 (0.1%)</w:t>
            </w:r>
          </w:p>
        </w:tc>
      </w:tr>
      <w:tr w:rsidR="00994087" w:rsidRPr="00A10EC6" w14:paraId="640A3114"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69CD0517"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794938B1"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One</w:t>
            </w:r>
          </w:p>
        </w:tc>
        <w:tc>
          <w:tcPr>
            <w:tcW w:w="2430" w:type="dxa"/>
            <w:tcBorders>
              <w:top w:val="nil"/>
              <w:left w:val="nil"/>
              <w:bottom w:val="nil"/>
              <w:right w:val="nil"/>
            </w:tcBorders>
            <w:shd w:val="clear" w:color="auto" w:fill="FFFFFF"/>
            <w:tcMar>
              <w:left w:w="67" w:type="dxa"/>
              <w:right w:w="67" w:type="dxa"/>
            </w:tcMar>
          </w:tcPr>
          <w:p w14:paraId="0910C961"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5,844 (4.2%)</w:t>
            </w:r>
          </w:p>
        </w:tc>
      </w:tr>
      <w:tr w:rsidR="00994087" w:rsidRPr="00A10EC6" w14:paraId="680CB220"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7609B7DC"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6DDF6CD4"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Two</w:t>
            </w:r>
          </w:p>
        </w:tc>
        <w:tc>
          <w:tcPr>
            <w:tcW w:w="2430" w:type="dxa"/>
            <w:tcBorders>
              <w:top w:val="nil"/>
              <w:left w:val="nil"/>
              <w:bottom w:val="nil"/>
              <w:right w:val="nil"/>
            </w:tcBorders>
            <w:shd w:val="clear" w:color="auto" w:fill="FFFFFF"/>
            <w:tcMar>
              <w:left w:w="67" w:type="dxa"/>
              <w:right w:w="67" w:type="dxa"/>
            </w:tcMar>
          </w:tcPr>
          <w:p w14:paraId="2F5EEF3D"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27,143 (19.4%)</w:t>
            </w:r>
          </w:p>
        </w:tc>
      </w:tr>
      <w:tr w:rsidR="00994087" w:rsidRPr="00A10EC6" w14:paraId="300753AC"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4A1A73F4"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73DF3AEB"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Three</w:t>
            </w:r>
          </w:p>
        </w:tc>
        <w:tc>
          <w:tcPr>
            <w:tcW w:w="2430" w:type="dxa"/>
            <w:tcBorders>
              <w:top w:val="nil"/>
              <w:left w:val="nil"/>
              <w:bottom w:val="nil"/>
              <w:right w:val="nil"/>
            </w:tcBorders>
            <w:shd w:val="clear" w:color="auto" w:fill="FFFFFF"/>
            <w:tcMar>
              <w:left w:w="67" w:type="dxa"/>
              <w:right w:w="67" w:type="dxa"/>
            </w:tcMar>
          </w:tcPr>
          <w:p w14:paraId="55E43D0F"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105,488 (75.6%)</w:t>
            </w:r>
          </w:p>
        </w:tc>
      </w:tr>
      <w:tr w:rsidR="00994087" w:rsidRPr="00A10EC6" w14:paraId="21F060B9"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2421C48E"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3E7E319C"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Missing</w:t>
            </w:r>
          </w:p>
        </w:tc>
        <w:tc>
          <w:tcPr>
            <w:tcW w:w="2430" w:type="dxa"/>
            <w:tcBorders>
              <w:top w:val="nil"/>
              <w:left w:val="nil"/>
              <w:bottom w:val="nil"/>
              <w:right w:val="nil"/>
            </w:tcBorders>
            <w:shd w:val="clear" w:color="auto" w:fill="FFFFFF"/>
            <w:tcMar>
              <w:left w:w="67" w:type="dxa"/>
              <w:right w:w="67" w:type="dxa"/>
            </w:tcMar>
          </w:tcPr>
          <w:p w14:paraId="0A420617"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959 (0.7%)</w:t>
            </w:r>
          </w:p>
        </w:tc>
      </w:tr>
      <w:tr w:rsidR="00994087" w:rsidRPr="00A10EC6" w14:paraId="5874260F"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1DBB4DCF" w14:textId="77777777" w:rsidR="00994087" w:rsidRPr="00A10EC6" w:rsidRDefault="00994087" w:rsidP="000A6E7A">
            <w:pPr>
              <w:autoSpaceDE w:val="0"/>
              <w:autoSpaceDN w:val="0"/>
              <w:adjustRightInd w:val="0"/>
              <w:spacing w:after="0" w:line="240" w:lineRule="auto"/>
              <w:rPr>
                <w:rFonts w:cstheme="minorHAnsi"/>
                <w:b/>
                <w:bCs/>
              </w:rPr>
            </w:pPr>
            <w:r w:rsidRPr="00A10EC6">
              <w:rPr>
                <w:rFonts w:cstheme="minorHAnsi"/>
                <w:b/>
                <w:bCs/>
              </w:rPr>
              <w:t>Left Main Disease &gt; 50%</w:t>
            </w:r>
          </w:p>
        </w:tc>
        <w:tc>
          <w:tcPr>
            <w:tcW w:w="2811" w:type="dxa"/>
            <w:tcBorders>
              <w:top w:val="nil"/>
              <w:left w:val="nil"/>
              <w:bottom w:val="nil"/>
              <w:right w:val="nil"/>
            </w:tcBorders>
            <w:shd w:val="clear" w:color="auto" w:fill="FFFFFF"/>
            <w:tcMar>
              <w:left w:w="67" w:type="dxa"/>
              <w:right w:w="67" w:type="dxa"/>
            </w:tcMar>
          </w:tcPr>
          <w:p w14:paraId="35A4C54F"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No</w:t>
            </w:r>
          </w:p>
        </w:tc>
        <w:tc>
          <w:tcPr>
            <w:tcW w:w="2430" w:type="dxa"/>
            <w:tcBorders>
              <w:top w:val="nil"/>
              <w:left w:val="nil"/>
              <w:bottom w:val="nil"/>
              <w:right w:val="nil"/>
            </w:tcBorders>
            <w:shd w:val="clear" w:color="auto" w:fill="FFFFFF"/>
            <w:tcMar>
              <w:left w:w="67" w:type="dxa"/>
              <w:right w:w="67" w:type="dxa"/>
            </w:tcMar>
          </w:tcPr>
          <w:p w14:paraId="0D3229A4"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46,995 (33.7%)</w:t>
            </w:r>
          </w:p>
        </w:tc>
      </w:tr>
      <w:tr w:rsidR="00994087" w:rsidRPr="00A10EC6" w14:paraId="5B657A7A"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7AE4F11A"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3C02629D"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Yes</w:t>
            </w:r>
          </w:p>
        </w:tc>
        <w:tc>
          <w:tcPr>
            <w:tcW w:w="2430" w:type="dxa"/>
            <w:tcBorders>
              <w:top w:val="nil"/>
              <w:left w:val="nil"/>
              <w:bottom w:val="nil"/>
              <w:right w:val="nil"/>
            </w:tcBorders>
            <w:shd w:val="clear" w:color="auto" w:fill="FFFFFF"/>
            <w:tcMar>
              <w:left w:w="67" w:type="dxa"/>
              <w:right w:w="67" w:type="dxa"/>
            </w:tcMar>
          </w:tcPr>
          <w:p w14:paraId="428DF7BA"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44,312 (31.8%)</w:t>
            </w:r>
          </w:p>
        </w:tc>
      </w:tr>
      <w:tr w:rsidR="00994087" w:rsidRPr="00A10EC6" w14:paraId="4282BC4F"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5F188757"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4B0CF975"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Missing</w:t>
            </w:r>
          </w:p>
        </w:tc>
        <w:tc>
          <w:tcPr>
            <w:tcW w:w="2430" w:type="dxa"/>
            <w:tcBorders>
              <w:top w:val="nil"/>
              <w:left w:val="nil"/>
              <w:bottom w:val="nil"/>
              <w:right w:val="nil"/>
            </w:tcBorders>
            <w:shd w:val="clear" w:color="auto" w:fill="FFFFFF"/>
            <w:tcMar>
              <w:left w:w="67" w:type="dxa"/>
              <w:right w:w="67" w:type="dxa"/>
            </w:tcMar>
          </w:tcPr>
          <w:p w14:paraId="4BCAEA13"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48,257 (34.6%)</w:t>
            </w:r>
          </w:p>
        </w:tc>
      </w:tr>
      <w:tr w:rsidR="00994087" w:rsidRPr="00A10EC6" w14:paraId="67F74815"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2C7F01A3" w14:textId="77777777" w:rsidR="00994087" w:rsidRPr="00A10EC6" w:rsidRDefault="00994087" w:rsidP="000A6E7A">
            <w:pPr>
              <w:autoSpaceDE w:val="0"/>
              <w:autoSpaceDN w:val="0"/>
              <w:adjustRightInd w:val="0"/>
              <w:spacing w:after="0" w:line="240" w:lineRule="auto"/>
              <w:rPr>
                <w:rFonts w:cstheme="minorHAnsi"/>
                <w:b/>
                <w:bCs/>
              </w:rPr>
            </w:pPr>
            <w:r w:rsidRPr="00A10EC6">
              <w:rPr>
                <w:rFonts w:cstheme="minorHAnsi"/>
                <w:b/>
                <w:bCs/>
              </w:rPr>
              <w:t>Ejection Fraction (%)</w:t>
            </w:r>
          </w:p>
        </w:tc>
        <w:tc>
          <w:tcPr>
            <w:tcW w:w="2811" w:type="dxa"/>
            <w:tcBorders>
              <w:top w:val="nil"/>
              <w:left w:val="nil"/>
              <w:bottom w:val="nil"/>
              <w:right w:val="nil"/>
            </w:tcBorders>
            <w:shd w:val="clear" w:color="auto" w:fill="FFFFFF"/>
            <w:tcMar>
              <w:left w:w="67" w:type="dxa"/>
              <w:right w:w="67" w:type="dxa"/>
            </w:tcMar>
          </w:tcPr>
          <w:p w14:paraId="1F6E8303"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Median (IQR)</w:t>
            </w:r>
          </w:p>
        </w:tc>
        <w:tc>
          <w:tcPr>
            <w:tcW w:w="2430" w:type="dxa"/>
            <w:tcBorders>
              <w:top w:val="nil"/>
              <w:left w:val="nil"/>
              <w:bottom w:val="nil"/>
              <w:right w:val="nil"/>
            </w:tcBorders>
            <w:shd w:val="clear" w:color="auto" w:fill="FFFFFF"/>
            <w:tcMar>
              <w:left w:w="67" w:type="dxa"/>
              <w:right w:w="67" w:type="dxa"/>
            </w:tcMar>
          </w:tcPr>
          <w:p w14:paraId="6DA4D7CA"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55.0 (45.0, 60.0)</w:t>
            </w:r>
          </w:p>
        </w:tc>
      </w:tr>
      <w:tr w:rsidR="00994087" w:rsidRPr="00A10EC6" w14:paraId="7F73697E"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14953675"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3B56DE67"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Missing</w:t>
            </w:r>
          </w:p>
        </w:tc>
        <w:tc>
          <w:tcPr>
            <w:tcW w:w="2430" w:type="dxa"/>
            <w:tcBorders>
              <w:top w:val="nil"/>
              <w:left w:val="nil"/>
              <w:bottom w:val="nil"/>
              <w:right w:val="nil"/>
            </w:tcBorders>
            <w:shd w:val="clear" w:color="auto" w:fill="FFFFFF"/>
            <w:tcMar>
              <w:left w:w="67" w:type="dxa"/>
              <w:right w:w="67" w:type="dxa"/>
            </w:tcMar>
          </w:tcPr>
          <w:p w14:paraId="0E9EDC3B"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4,263 (3.1%)</w:t>
            </w:r>
          </w:p>
        </w:tc>
      </w:tr>
      <w:tr w:rsidR="00994087" w:rsidRPr="00A10EC6" w14:paraId="17DFF4C4"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09A31178" w14:textId="77777777" w:rsidR="00994087" w:rsidRPr="00A10EC6" w:rsidRDefault="00994087" w:rsidP="000A6E7A">
            <w:pPr>
              <w:autoSpaceDE w:val="0"/>
              <w:autoSpaceDN w:val="0"/>
              <w:adjustRightInd w:val="0"/>
              <w:spacing w:after="0" w:line="240" w:lineRule="auto"/>
              <w:rPr>
                <w:rFonts w:cstheme="minorHAnsi"/>
                <w:b/>
                <w:bCs/>
              </w:rPr>
            </w:pPr>
            <w:r w:rsidRPr="00A10EC6">
              <w:rPr>
                <w:rFonts w:cstheme="minorHAnsi"/>
                <w:b/>
                <w:bCs/>
              </w:rPr>
              <w:t>Aortic Stenosis</w:t>
            </w:r>
          </w:p>
        </w:tc>
        <w:tc>
          <w:tcPr>
            <w:tcW w:w="2811" w:type="dxa"/>
            <w:tcBorders>
              <w:top w:val="nil"/>
              <w:left w:val="nil"/>
              <w:bottom w:val="nil"/>
              <w:right w:val="nil"/>
            </w:tcBorders>
            <w:shd w:val="clear" w:color="auto" w:fill="FFFFFF"/>
            <w:tcMar>
              <w:left w:w="67" w:type="dxa"/>
              <w:right w:w="67" w:type="dxa"/>
            </w:tcMar>
          </w:tcPr>
          <w:p w14:paraId="4FE1E476"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No</w:t>
            </w:r>
          </w:p>
        </w:tc>
        <w:tc>
          <w:tcPr>
            <w:tcW w:w="2430" w:type="dxa"/>
            <w:tcBorders>
              <w:top w:val="nil"/>
              <w:left w:val="nil"/>
              <w:bottom w:val="nil"/>
              <w:right w:val="nil"/>
            </w:tcBorders>
            <w:shd w:val="clear" w:color="auto" w:fill="FFFFFF"/>
            <w:tcMar>
              <w:left w:w="67" w:type="dxa"/>
              <w:right w:w="67" w:type="dxa"/>
            </w:tcMar>
          </w:tcPr>
          <w:p w14:paraId="280661BA"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132,712 (95.1%)</w:t>
            </w:r>
          </w:p>
        </w:tc>
      </w:tr>
      <w:tr w:rsidR="00994087" w:rsidRPr="00A10EC6" w14:paraId="021E374F"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05BDAEAA"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58E270B8"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Yes</w:t>
            </w:r>
          </w:p>
        </w:tc>
        <w:tc>
          <w:tcPr>
            <w:tcW w:w="2430" w:type="dxa"/>
            <w:tcBorders>
              <w:top w:val="nil"/>
              <w:left w:val="nil"/>
              <w:bottom w:val="nil"/>
              <w:right w:val="nil"/>
            </w:tcBorders>
            <w:shd w:val="clear" w:color="auto" w:fill="FFFFFF"/>
            <w:tcMar>
              <w:left w:w="67" w:type="dxa"/>
              <w:right w:w="67" w:type="dxa"/>
            </w:tcMar>
          </w:tcPr>
          <w:p w14:paraId="020B2F32"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4,129 (3.0%)</w:t>
            </w:r>
          </w:p>
        </w:tc>
      </w:tr>
      <w:tr w:rsidR="00994087" w:rsidRPr="00A10EC6" w14:paraId="6ADEA0BF"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5C3C7045"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15ABFC1A"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Missing</w:t>
            </w:r>
          </w:p>
        </w:tc>
        <w:tc>
          <w:tcPr>
            <w:tcW w:w="2430" w:type="dxa"/>
            <w:tcBorders>
              <w:top w:val="nil"/>
              <w:left w:val="nil"/>
              <w:bottom w:val="nil"/>
              <w:right w:val="nil"/>
            </w:tcBorders>
            <w:shd w:val="clear" w:color="auto" w:fill="FFFFFF"/>
            <w:tcMar>
              <w:left w:w="67" w:type="dxa"/>
              <w:right w:w="67" w:type="dxa"/>
            </w:tcMar>
          </w:tcPr>
          <w:p w14:paraId="01F33902"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2,723 (2.0%)</w:t>
            </w:r>
          </w:p>
        </w:tc>
      </w:tr>
      <w:tr w:rsidR="00994087" w:rsidRPr="00A10EC6" w14:paraId="487C5AB8"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79C9A0DE" w14:textId="77777777" w:rsidR="00994087" w:rsidRPr="00A10EC6" w:rsidRDefault="00994087" w:rsidP="000A6E7A">
            <w:pPr>
              <w:autoSpaceDE w:val="0"/>
              <w:autoSpaceDN w:val="0"/>
              <w:adjustRightInd w:val="0"/>
              <w:spacing w:after="0" w:line="240" w:lineRule="auto"/>
              <w:rPr>
                <w:rFonts w:cstheme="minorHAnsi"/>
                <w:b/>
                <w:bCs/>
              </w:rPr>
            </w:pPr>
            <w:r w:rsidRPr="00A10EC6">
              <w:rPr>
                <w:rFonts w:cstheme="minorHAnsi"/>
                <w:b/>
                <w:bCs/>
              </w:rPr>
              <w:lastRenderedPageBreak/>
              <w:t>Mitral Stenosis</w:t>
            </w:r>
          </w:p>
        </w:tc>
        <w:tc>
          <w:tcPr>
            <w:tcW w:w="2811" w:type="dxa"/>
            <w:tcBorders>
              <w:top w:val="nil"/>
              <w:left w:val="nil"/>
              <w:bottom w:val="nil"/>
              <w:right w:val="nil"/>
            </w:tcBorders>
            <w:shd w:val="clear" w:color="auto" w:fill="FFFFFF"/>
            <w:tcMar>
              <w:left w:w="67" w:type="dxa"/>
              <w:right w:w="67" w:type="dxa"/>
            </w:tcMar>
          </w:tcPr>
          <w:p w14:paraId="472D618E"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No</w:t>
            </w:r>
          </w:p>
        </w:tc>
        <w:tc>
          <w:tcPr>
            <w:tcW w:w="2430" w:type="dxa"/>
            <w:tcBorders>
              <w:top w:val="nil"/>
              <w:left w:val="nil"/>
              <w:bottom w:val="nil"/>
              <w:right w:val="nil"/>
            </w:tcBorders>
            <w:shd w:val="clear" w:color="auto" w:fill="FFFFFF"/>
            <w:tcMar>
              <w:left w:w="67" w:type="dxa"/>
              <w:right w:w="67" w:type="dxa"/>
            </w:tcMar>
          </w:tcPr>
          <w:p w14:paraId="330456A2"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136,109 (97.5%)</w:t>
            </w:r>
          </w:p>
        </w:tc>
      </w:tr>
      <w:tr w:rsidR="00994087" w:rsidRPr="00A10EC6" w14:paraId="3F4A3DA5"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65B124D3"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57DEA6A4"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Yes</w:t>
            </w:r>
          </w:p>
        </w:tc>
        <w:tc>
          <w:tcPr>
            <w:tcW w:w="2430" w:type="dxa"/>
            <w:tcBorders>
              <w:top w:val="nil"/>
              <w:left w:val="nil"/>
              <w:bottom w:val="nil"/>
              <w:right w:val="nil"/>
            </w:tcBorders>
            <w:shd w:val="clear" w:color="auto" w:fill="FFFFFF"/>
            <w:tcMar>
              <w:left w:w="67" w:type="dxa"/>
              <w:right w:w="67" w:type="dxa"/>
            </w:tcMar>
          </w:tcPr>
          <w:p w14:paraId="13ABC250"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687 (0.5%)</w:t>
            </w:r>
          </w:p>
        </w:tc>
      </w:tr>
      <w:tr w:rsidR="00994087" w:rsidRPr="00A10EC6" w14:paraId="43751675"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1E2BC0D4"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0F914F59"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Missing</w:t>
            </w:r>
          </w:p>
        </w:tc>
        <w:tc>
          <w:tcPr>
            <w:tcW w:w="2430" w:type="dxa"/>
            <w:tcBorders>
              <w:top w:val="nil"/>
              <w:left w:val="nil"/>
              <w:bottom w:val="nil"/>
              <w:right w:val="nil"/>
            </w:tcBorders>
            <w:shd w:val="clear" w:color="auto" w:fill="FFFFFF"/>
            <w:tcMar>
              <w:left w:w="67" w:type="dxa"/>
              <w:right w:w="67" w:type="dxa"/>
            </w:tcMar>
          </w:tcPr>
          <w:p w14:paraId="549DC400"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2,768 (2.0%)</w:t>
            </w:r>
          </w:p>
        </w:tc>
      </w:tr>
      <w:tr w:rsidR="00994087" w:rsidRPr="00A10EC6" w14:paraId="1416DBAA"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7DEB53E7" w14:textId="77777777" w:rsidR="00994087" w:rsidRPr="00A10EC6" w:rsidRDefault="00994087" w:rsidP="000A6E7A">
            <w:pPr>
              <w:autoSpaceDE w:val="0"/>
              <w:autoSpaceDN w:val="0"/>
              <w:adjustRightInd w:val="0"/>
              <w:spacing w:after="0" w:line="240" w:lineRule="auto"/>
              <w:rPr>
                <w:rFonts w:cstheme="minorHAnsi"/>
                <w:b/>
                <w:bCs/>
              </w:rPr>
            </w:pPr>
            <w:r w:rsidRPr="00A10EC6">
              <w:rPr>
                <w:rFonts w:cstheme="minorHAnsi"/>
                <w:b/>
                <w:bCs/>
              </w:rPr>
              <w:t>Tricuspid Stenosis</w:t>
            </w:r>
          </w:p>
        </w:tc>
        <w:tc>
          <w:tcPr>
            <w:tcW w:w="2811" w:type="dxa"/>
            <w:tcBorders>
              <w:top w:val="nil"/>
              <w:left w:val="nil"/>
              <w:bottom w:val="nil"/>
              <w:right w:val="nil"/>
            </w:tcBorders>
            <w:shd w:val="clear" w:color="auto" w:fill="FFFFFF"/>
            <w:tcMar>
              <w:left w:w="67" w:type="dxa"/>
              <w:right w:w="67" w:type="dxa"/>
            </w:tcMar>
          </w:tcPr>
          <w:p w14:paraId="47FEB71C"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No</w:t>
            </w:r>
          </w:p>
        </w:tc>
        <w:tc>
          <w:tcPr>
            <w:tcW w:w="2430" w:type="dxa"/>
            <w:tcBorders>
              <w:top w:val="nil"/>
              <w:left w:val="nil"/>
              <w:bottom w:val="nil"/>
              <w:right w:val="nil"/>
            </w:tcBorders>
            <w:shd w:val="clear" w:color="auto" w:fill="FFFFFF"/>
            <w:tcMar>
              <w:left w:w="67" w:type="dxa"/>
              <w:right w:w="67" w:type="dxa"/>
            </w:tcMar>
          </w:tcPr>
          <w:p w14:paraId="11C3801F"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136,229 (97.6%)</w:t>
            </w:r>
          </w:p>
        </w:tc>
      </w:tr>
      <w:tr w:rsidR="00994087" w:rsidRPr="00A10EC6" w14:paraId="68D01B63"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4BF5B74A"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2C856401"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Yes</w:t>
            </w:r>
          </w:p>
        </w:tc>
        <w:tc>
          <w:tcPr>
            <w:tcW w:w="2430" w:type="dxa"/>
            <w:tcBorders>
              <w:top w:val="nil"/>
              <w:left w:val="nil"/>
              <w:bottom w:val="nil"/>
              <w:right w:val="nil"/>
            </w:tcBorders>
            <w:shd w:val="clear" w:color="auto" w:fill="FFFFFF"/>
            <w:tcMar>
              <w:left w:w="67" w:type="dxa"/>
              <w:right w:w="67" w:type="dxa"/>
            </w:tcMar>
          </w:tcPr>
          <w:p w14:paraId="145A5734"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89 (0.1%)</w:t>
            </w:r>
          </w:p>
        </w:tc>
      </w:tr>
      <w:tr w:rsidR="00994087" w:rsidRPr="00A10EC6" w14:paraId="4A248D67"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12B79955"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288208BA"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Missing</w:t>
            </w:r>
          </w:p>
        </w:tc>
        <w:tc>
          <w:tcPr>
            <w:tcW w:w="2430" w:type="dxa"/>
            <w:tcBorders>
              <w:top w:val="nil"/>
              <w:left w:val="nil"/>
              <w:bottom w:val="nil"/>
              <w:right w:val="nil"/>
            </w:tcBorders>
            <w:shd w:val="clear" w:color="auto" w:fill="FFFFFF"/>
            <w:tcMar>
              <w:left w:w="67" w:type="dxa"/>
              <w:right w:w="67" w:type="dxa"/>
            </w:tcMar>
          </w:tcPr>
          <w:p w14:paraId="1F959FEA"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3,246 (2.3%)</w:t>
            </w:r>
          </w:p>
        </w:tc>
      </w:tr>
      <w:tr w:rsidR="00994087" w:rsidRPr="00A10EC6" w14:paraId="33CC4515"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77518780" w14:textId="77777777" w:rsidR="00994087" w:rsidRPr="00A10EC6" w:rsidRDefault="00994087" w:rsidP="000A6E7A">
            <w:pPr>
              <w:autoSpaceDE w:val="0"/>
              <w:autoSpaceDN w:val="0"/>
              <w:adjustRightInd w:val="0"/>
              <w:spacing w:after="0" w:line="240" w:lineRule="auto"/>
              <w:rPr>
                <w:rFonts w:cstheme="minorHAnsi"/>
                <w:b/>
                <w:bCs/>
              </w:rPr>
            </w:pPr>
            <w:r w:rsidRPr="00A10EC6">
              <w:rPr>
                <w:rFonts w:cstheme="minorHAnsi"/>
                <w:b/>
                <w:bCs/>
              </w:rPr>
              <w:t>Pulmonic Stenosis</w:t>
            </w:r>
          </w:p>
        </w:tc>
        <w:tc>
          <w:tcPr>
            <w:tcW w:w="2811" w:type="dxa"/>
            <w:tcBorders>
              <w:top w:val="nil"/>
              <w:left w:val="nil"/>
              <w:bottom w:val="nil"/>
              <w:right w:val="nil"/>
            </w:tcBorders>
            <w:shd w:val="clear" w:color="auto" w:fill="FFFFFF"/>
            <w:tcMar>
              <w:left w:w="67" w:type="dxa"/>
              <w:right w:w="67" w:type="dxa"/>
            </w:tcMar>
          </w:tcPr>
          <w:p w14:paraId="0DC82699"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No</w:t>
            </w:r>
          </w:p>
        </w:tc>
        <w:tc>
          <w:tcPr>
            <w:tcW w:w="2430" w:type="dxa"/>
            <w:tcBorders>
              <w:top w:val="nil"/>
              <w:left w:val="nil"/>
              <w:bottom w:val="nil"/>
              <w:right w:val="nil"/>
            </w:tcBorders>
            <w:shd w:val="clear" w:color="auto" w:fill="FFFFFF"/>
            <w:tcMar>
              <w:left w:w="67" w:type="dxa"/>
              <w:right w:w="67" w:type="dxa"/>
            </w:tcMar>
          </w:tcPr>
          <w:p w14:paraId="527D810A"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134,987 (96.7%)</w:t>
            </w:r>
          </w:p>
        </w:tc>
      </w:tr>
      <w:tr w:rsidR="00994087" w:rsidRPr="00A10EC6" w14:paraId="041B8371"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3E831869"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464C4F8F"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Yes</w:t>
            </w:r>
          </w:p>
        </w:tc>
        <w:tc>
          <w:tcPr>
            <w:tcW w:w="2430" w:type="dxa"/>
            <w:tcBorders>
              <w:top w:val="nil"/>
              <w:left w:val="nil"/>
              <w:bottom w:val="nil"/>
              <w:right w:val="nil"/>
            </w:tcBorders>
            <w:shd w:val="clear" w:color="auto" w:fill="FFFFFF"/>
            <w:tcMar>
              <w:left w:w="67" w:type="dxa"/>
              <w:right w:w="67" w:type="dxa"/>
            </w:tcMar>
          </w:tcPr>
          <w:p w14:paraId="7894EB80"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29 (0.0%)</w:t>
            </w:r>
          </w:p>
        </w:tc>
      </w:tr>
      <w:tr w:rsidR="00994087" w:rsidRPr="00A10EC6" w14:paraId="7BDBC980"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2E8E35EE"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20B7C7ED"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Missing</w:t>
            </w:r>
          </w:p>
        </w:tc>
        <w:tc>
          <w:tcPr>
            <w:tcW w:w="2430" w:type="dxa"/>
            <w:tcBorders>
              <w:top w:val="nil"/>
              <w:left w:val="nil"/>
              <w:bottom w:val="nil"/>
              <w:right w:val="nil"/>
            </w:tcBorders>
            <w:shd w:val="clear" w:color="auto" w:fill="FFFFFF"/>
            <w:tcMar>
              <w:left w:w="67" w:type="dxa"/>
              <w:right w:w="67" w:type="dxa"/>
            </w:tcMar>
          </w:tcPr>
          <w:p w14:paraId="457D881E"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4,548 (3.3%)</w:t>
            </w:r>
          </w:p>
        </w:tc>
      </w:tr>
      <w:tr w:rsidR="00994087" w:rsidRPr="00A10EC6" w14:paraId="4D318C10"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39CE3534" w14:textId="77777777" w:rsidR="00994087" w:rsidRPr="00A10EC6" w:rsidRDefault="00994087" w:rsidP="000A6E7A">
            <w:pPr>
              <w:autoSpaceDE w:val="0"/>
              <w:autoSpaceDN w:val="0"/>
              <w:adjustRightInd w:val="0"/>
              <w:spacing w:after="0" w:line="240" w:lineRule="auto"/>
              <w:rPr>
                <w:rFonts w:cstheme="minorHAnsi"/>
                <w:b/>
                <w:bCs/>
              </w:rPr>
            </w:pPr>
            <w:r w:rsidRPr="00A10EC6">
              <w:rPr>
                <w:rFonts w:cstheme="minorHAnsi"/>
                <w:b/>
                <w:bCs/>
              </w:rPr>
              <w:t>Aortic Insufficiency</w:t>
            </w:r>
          </w:p>
        </w:tc>
        <w:tc>
          <w:tcPr>
            <w:tcW w:w="2811" w:type="dxa"/>
            <w:tcBorders>
              <w:top w:val="nil"/>
              <w:left w:val="nil"/>
              <w:bottom w:val="nil"/>
              <w:right w:val="nil"/>
            </w:tcBorders>
            <w:shd w:val="clear" w:color="auto" w:fill="FFFFFF"/>
            <w:tcMar>
              <w:left w:w="67" w:type="dxa"/>
              <w:right w:w="67" w:type="dxa"/>
            </w:tcMar>
          </w:tcPr>
          <w:p w14:paraId="36DBCF8D"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None</w:t>
            </w:r>
          </w:p>
        </w:tc>
        <w:tc>
          <w:tcPr>
            <w:tcW w:w="2430" w:type="dxa"/>
            <w:tcBorders>
              <w:top w:val="nil"/>
              <w:left w:val="nil"/>
              <w:bottom w:val="nil"/>
              <w:right w:val="nil"/>
            </w:tcBorders>
            <w:shd w:val="clear" w:color="auto" w:fill="FFFFFF"/>
            <w:tcMar>
              <w:left w:w="67" w:type="dxa"/>
              <w:right w:w="67" w:type="dxa"/>
            </w:tcMar>
          </w:tcPr>
          <w:p w14:paraId="29B62EE3"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90,164 (64.6%)</w:t>
            </w:r>
          </w:p>
        </w:tc>
      </w:tr>
      <w:tr w:rsidR="00994087" w:rsidRPr="00A10EC6" w14:paraId="401D4541"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00D7143D"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56301424"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Trivial</w:t>
            </w:r>
          </w:p>
        </w:tc>
        <w:tc>
          <w:tcPr>
            <w:tcW w:w="2430" w:type="dxa"/>
            <w:tcBorders>
              <w:top w:val="nil"/>
              <w:left w:val="nil"/>
              <w:bottom w:val="nil"/>
              <w:right w:val="nil"/>
            </w:tcBorders>
            <w:shd w:val="clear" w:color="auto" w:fill="FFFFFF"/>
            <w:tcMar>
              <w:left w:w="67" w:type="dxa"/>
              <w:right w:w="67" w:type="dxa"/>
            </w:tcMar>
          </w:tcPr>
          <w:p w14:paraId="0D819AD3"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13,336 (9.6%)</w:t>
            </w:r>
          </w:p>
        </w:tc>
      </w:tr>
      <w:tr w:rsidR="00994087" w:rsidRPr="00A10EC6" w14:paraId="4EAED32C"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3DF695B8"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37DA9C25"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Mild</w:t>
            </w:r>
          </w:p>
        </w:tc>
        <w:tc>
          <w:tcPr>
            <w:tcW w:w="2430" w:type="dxa"/>
            <w:tcBorders>
              <w:top w:val="nil"/>
              <w:left w:val="nil"/>
              <w:bottom w:val="nil"/>
              <w:right w:val="nil"/>
            </w:tcBorders>
            <w:shd w:val="clear" w:color="auto" w:fill="FFFFFF"/>
            <w:tcMar>
              <w:left w:w="67" w:type="dxa"/>
              <w:right w:w="67" w:type="dxa"/>
            </w:tcMar>
          </w:tcPr>
          <w:p w14:paraId="58A50B49"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10,506 (7.5%)</w:t>
            </w:r>
          </w:p>
        </w:tc>
      </w:tr>
      <w:tr w:rsidR="00994087" w:rsidRPr="00A10EC6" w14:paraId="0DD8EC26"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23E82F27"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1D65C1CA"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Moderate</w:t>
            </w:r>
          </w:p>
        </w:tc>
        <w:tc>
          <w:tcPr>
            <w:tcW w:w="2430" w:type="dxa"/>
            <w:tcBorders>
              <w:top w:val="nil"/>
              <w:left w:val="nil"/>
              <w:bottom w:val="nil"/>
              <w:right w:val="nil"/>
            </w:tcBorders>
            <w:shd w:val="clear" w:color="auto" w:fill="FFFFFF"/>
            <w:tcMar>
              <w:left w:w="67" w:type="dxa"/>
              <w:right w:w="67" w:type="dxa"/>
            </w:tcMar>
          </w:tcPr>
          <w:p w14:paraId="63C814F5"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2,061 (1.5%)</w:t>
            </w:r>
          </w:p>
        </w:tc>
      </w:tr>
      <w:tr w:rsidR="00994087" w:rsidRPr="00A10EC6" w14:paraId="00629ECE"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55E82BEB"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46E9C677"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Severe</w:t>
            </w:r>
          </w:p>
        </w:tc>
        <w:tc>
          <w:tcPr>
            <w:tcW w:w="2430" w:type="dxa"/>
            <w:tcBorders>
              <w:top w:val="nil"/>
              <w:left w:val="nil"/>
              <w:bottom w:val="nil"/>
              <w:right w:val="nil"/>
            </w:tcBorders>
            <w:shd w:val="clear" w:color="auto" w:fill="FFFFFF"/>
            <w:tcMar>
              <w:left w:w="67" w:type="dxa"/>
              <w:right w:w="67" w:type="dxa"/>
            </w:tcMar>
          </w:tcPr>
          <w:p w14:paraId="116F92E2"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87 (0.1%)</w:t>
            </w:r>
          </w:p>
        </w:tc>
      </w:tr>
      <w:tr w:rsidR="00994087" w:rsidRPr="00A10EC6" w14:paraId="5919F2A3"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6272E8E0"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6D5CC160"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N/A or Not Documented</w:t>
            </w:r>
          </w:p>
        </w:tc>
        <w:tc>
          <w:tcPr>
            <w:tcW w:w="2430" w:type="dxa"/>
            <w:tcBorders>
              <w:top w:val="nil"/>
              <w:left w:val="nil"/>
              <w:bottom w:val="nil"/>
              <w:right w:val="nil"/>
            </w:tcBorders>
            <w:shd w:val="clear" w:color="auto" w:fill="FFFFFF"/>
            <w:tcMar>
              <w:left w:w="67" w:type="dxa"/>
              <w:right w:w="67" w:type="dxa"/>
            </w:tcMar>
          </w:tcPr>
          <w:p w14:paraId="1A736C99"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22,255 (15.9%)</w:t>
            </w:r>
          </w:p>
        </w:tc>
      </w:tr>
      <w:tr w:rsidR="00994087" w:rsidRPr="00A10EC6" w14:paraId="4CB51B37"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537E34E0"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2BBF512A"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Missing</w:t>
            </w:r>
          </w:p>
        </w:tc>
        <w:tc>
          <w:tcPr>
            <w:tcW w:w="2430" w:type="dxa"/>
            <w:tcBorders>
              <w:top w:val="nil"/>
              <w:left w:val="nil"/>
              <w:bottom w:val="nil"/>
              <w:right w:val="nil"/>
            </w:tcBorders>
            <w:shd w:val="clear" w:color="auto" w:fill="FFFFFF"/>
            <w:tcMar>
              <w:left w:w="67" w:type="dxa"/>
              <w:right w:w="67" w:type="dxa"/>
            </w:tcMar>
          </w:tcPr>
          <w:p w14:paraId="65997F4A"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1,155 (0.8%)</w:t>
            </w:r>
          </w:p>
        </w:tc>
      </w:tr>
      <w:tr w:rsidR="00994087" w:rsidRPr="00A10EC6" w14:paraId="5D8CF8A2"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5AE1E4F2" w14:textId="77777777" w:rsidR="00994087" w:rsidRPr="00A10EC6" w:rsidRDefault="00994087" w:rsidP="000A6E7A">
            <w:pPr>
              <w:autoSpaceDE w:val="0"/>
              <w:autoSpaceDN w:val="0"/>
              <w:adjustRightInd w:val="0"/>
              <w:spacing w:after="0" w:line="240" w:lineRule="auto"/>
              <w:rPr>
                <w:rFonts w:cstheme="minorHAnsi"/>
                <w:b/>
                <w:bCs/>
              </w:rPr>
            </w:pPr>
            <w:r w:rsidRPr="00A10EC6">
              <w:rPr>
                <w:rFonts w:cstheme="minorHAnsi"/>
                <w:b/>
                <w:bCs/>
              </w:rPr>
              <w:t>Mitral Insufficiency</w:t>
            </w:r>
          </w:p>
        </w:tc>
        <w:tc>
          <w:tcPr>
            <w:tcW w:w="2811" w:type="dxa"/>
            <w:tcBorders>
              <w:top w:val="nil"/>
              <w:left w:val="nil"/>
              <w:bottom w:val="nil"/>
              <w:right w:val="nil"/>
            </w:tcBorders>
            <w:shd w:val="clear" w:color="auto" w:fill="FFFFFF"/>
            <w:tcMar>
              <w:left w:w="67" w:type="dxa"/>
              <w:right w:w="67" w:type="dxa"/>
            </w:tcMar>
          </w:tcPr>
          <w:p w14:paraId="2718FB32"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None</w:t>
            </w:r>
          </w:p>
        </w:tc>
        <w:tc>
          <w:tcPr>
            <w:tcW w:w="2430" w:type="dxa"/>
            <w:tcBorders>
              <w:top w:val="nil"/>
              <w:left w:val="nil"/>
              <w:bottom w:val="nil"/>
              <w:right w:val="nil"/>
            </w:tcBorders>
            <w:shd w:val="clear" w:color="auto" w:fill="FFFFFF"/>
            <w:tcMar>
              <w:left w:w="67" w:type="dxa"/>
              <w:right w:w="67" w:type="dxa"/>
            </w:tcMar>
          </w:tcPr>
          <w:p w14:paraId="04697A7E"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43,978 (31.5%)</w:t>
            </w:r>
          </w:p>
        </w:tc>
      </w:tr>
      <w:tr w:rsidR="00994087" w:rsidRPr="00A10EC6" w14:paraId="3B2B078E"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042B35EC"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08C054C3"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Trivial</w:t>
            </w:r>
          </w:p>
        </w:tc>
        <w:tc>
          <w:tcPr>
            <w:tcW w:w="2430" w:type="dxa"/>
            <w:tcBorders>
              <w:top w:val="nil"/>
              <w:left w:val="nil"/>
              <w:bottom w:val="nil"/>
              <w:right w:val="nil"/>
            </w:tcBorders>
            <w:shd w:val="clear" w:color="auto" w:fill="FFFFFF"/>
            <w:tcMar>
              <w:left w:w="67" w:type="dxa"/>
              <w:right w:w="67" w:type="dxa"/>
            </w:tcMar>
          </w:tcPr>
          <w:p w14:paraId="55806EE4"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33,973 (24.3%)</w:t>
            </w:r>
          </w:p>
        </w:tc>
      </w:tr>
      <w:tr w:rsidR="00994087" w:rsidRPr="00A10EC6" w14:paraId="603954B7"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7CCDAD8C"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7987C154"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Mild</w:t>
            </w:r>
          </w:p>
        </w:tc>
        <w:tc>
          <w:tcPr>
            <w:tcW w:w="2430" w:type="dxa"/>
            <w:tcBorders>
              <w:top w:val="nil"/>
              <w:left w:val="nil"/>
              <w:bottom w:val="nil"/>
              <w:right w:val="nil"/>
            </w:tcBorders>
            <w:shd w:val="clear" w:color="auto" w:fill="FFFFFF"/>
            <w:tcMar>
              <w:left w:w="67" w:type="dxa"/>
              <w:right w:w="67" w:type="dxa"/>
            </w:tcMar>
          </w:tcPr>
          <w:p w14:paraId="68109BE3"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32,654 (23.4%)</w:t>
            </w:r>
          </w:p>
        </w:tc>
      </w:tr>
      <w:tr w:rsidR="00994087" w:rsidRPr="00A10EC6" w14:paraId="6F773178"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1273D6FC"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010B479C"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Moderate</w:t>
            </w:r>
          </w:p>
        </w:tc>
        <w:tc>
          <w:tcPr>
            <w:tcW w:w="2430" w:type="dxa"/>
            <w:tcBorders>
              <w:top w:val="nil"/>
              <w:left w:val="nil"/>
              <w:bottom w:val="nil"/>
              <w:right w:val="nil"/>
            </w:tcBorders>
            <w:shd w:val="clear" w:color="auto" w:fill="FFFFFF"/>
            <w:tcMar>
              <w:left w:w="67" w:type="dxa"/>
              <w:right w:w="67" w:type="dxa"/>
            </w:tcMar>
          </w:tcPr>
          <w:p w14:paraId="28C6D8C8"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8,504 (6.1%)</w:t>
            </w:r>
          </w:p>
        </w:tc>
      </w:tr>
      <w:tr w:rsidR="00994087" w:rsidRPr="00A10EC6" w14:paraId="629D8834"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4AB1B281"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1E19E24C"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Severe</w:t>
            </w:r>
          </w:p>
        </w:tc>
        <w:tc>
          <w:tcPr>
            <w:tcW w:w="2430" w:type="dxa"/>
            <w:tcBorders>
              <w:top w:val="nil"/>
              <w:left w:val="nil"/>
              <w:bottom w:val="nil"/>
              <w:right w:val="nil"/>
            </w:tcBorders>
            <w:shd w:val="clear" w:color="auto" w:fill="FFFFFF"/>
            <w:tcMar>
              <w:left w:w="67" w:type="dxa"/>
              <w:right w:w="67" w:type="dxa"/>
            </w:tcMar>
          </w:tcPr>
          <w:p w14:paraId="620B3282"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601 (0.4%)</w:t>
            </w:r>
          </w:p>
        </w:tc>
      </w:tr>
      <w:tr w:rsidR="00994087" w:rsidRPr="00A10EC6" w14:paraId="2C4F8599"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507F3112"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3A8A54E2"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N/A or Not Documented</w:t>
            </w:r>
          </w:p>
        </w:tc>
        <w:tc>
          <w:tcPr>
            <w:tcW w:w="2430" w:type="dxa"/>
            <w:tcBorders>
              <w:top w:val="nil"/>
              <w:left w:val="nil"/>
              <w:bottom w:val="nil"/>
              <w:right w:val="nil"/>
            </w:tcBorders>
            <w:shd w:val="clear" w:color="auto" w:fill="FFFFFF"/>
            <w:tcMar>
              <w:left w:w="67" w:type="dxa"/>
              <w:right w:w="67" w:type="dxa"/>
            </w:tcMar>
          </w:tcPr>
          <w:p w14:paraId="67E737AB"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18,915 (13.6%)</w:t>
            </w:r>
          </w:p>
        </w:tc>
      </w:tr>
      <w:tr w:rsidR="00994087" w:rsidRPr="00A10EC6" w14:paraId="2E7CA088"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01C4F655"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7C2AD3BF"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Missing</w:t>
            </w:r>
          </w:p>
        </w:tc>
        <w:tc>
          <w:tcPr>
            <w:tcW w:w="2430" w:type="dxa"/>
            <w:tcBorders>
              <w:top w:val="nil"/>
              <w:left w:val="nil"/>
              <w:bottom w:val="nil"/>
              <w:right w:val="nil"/>
            </w:tcBorders>
            <w:shd w:val="clear" w:color="auto" w:fill="FFFFFF"/>
            <w:tcMar>
              <w:left w:w="67" w:type="dxa"/>
              <w:right w:w="67" w:type="dxa"/>
            </w:tcMar>
          </w:tcPr>
          <w:p w14:paraId="120A416D"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939 (0.7%)</w:t>
            </w:r>
          </w:p>
        </w:tc>
      </w:tr>
      <w:tr w:rsidR="00994087" w:rsidRPr="00A10EC6" w14:paraId="644E27C6"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7E274224" w14:textId="77777777" w:rsidR="00994087" w:rsidRPr="00A10EC6" w:rsidRDefault="00994087" w:rsidP="000A6E7A">
            <w:pPr>
              <w:autoSpaceDE w:val="0"/>
              <w:autoSpaceDN w:val="0"/>
              <w:adjustRightInd w:val="0"/>
              <w:spacing w:after="0" w:line="240" w:lineRule="auto"/>
              <w:rPr>
                <w:rFonts w:cstheme="minorHAnsi"/>
                <w:b/>
                <w:bCs/>
              </w:rPr>
            </w:pPr>
            <w:r w:rsidRPr="00A10EC6">
              <w:rPr>
                <w:rFonts w:cstheme="minorHAnsi"/>
                <w:b/>
                <w:bCs/>
              </w:rPr>
              <w:t>Tricuspid Insufficiency</w:t>
            </w:r>
          </w:p>
        </w:tc>
        <w:tc>
          <w:tcPr>
            <w:tcW w:w="2811" w:type="dxa"/>
            <w:tcBorders>
              <w:top w:val="nil"/>
              <w:left w:val="nil"/>
              <w:bottom w:val="nil"/>
              <w:right w:val="nil"/>
            </w:tcBorders>
            <w:shd w:val="clear" w:color="auto" w:fill="FFFFFF"/>
            <w:tcMar>
              <w:left w:w="67" w:type="dxa"/>
              <w:right w:w="67" w:type="dxa"/>
            </w:tcMar>
          </w:tcPr>
          <w:p w14:paraId="43215CE2"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None</w:t>
            </w:r>
          </w:p>
        </w:tc>
        <w:tc>
          <w:tcPr>
            <w:tcW w:w="2430" w:type="dxa"/>
            <w:tcBorders>
              <w:top w:val="nil"/>
              <w:left w:val="nil"/>
              <w:bottom w:val="nil"/>
              <w:right w:val="nil"/>
            </w:tcBorders>
            <w:shd w:val="clear" w:color="auto" w:fill="FFFFFF"/>
            <w:tcMar>
              <w:left w:w="67" w:type="dxa"/>
              <w:right w:w="67" w:type="dxa"/>
            </w:tcMar>
          </w:tcPr>
          <w:p w14:paraId="71F5230A"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46,358 (33.2%)</w:t>
            </w:r>
          </w:p>
        </w:tc>
      </w:tr>
      <w:tr w:rsidR="00994087" w:rsidRPr="00A10EC6" w14:paraId="244EB4A6"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2558BB8F"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5820349D"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Trivial</w:t>
            </w:r>
          </w:p>
        </w:tc>
        <w:tc>
          <w:tcPr>
            <w:tcW w:w="2430" w:type="dxa"/>
            <w:tcBorders>
              <w:top w:val="nil"/>
              <w:left w:val="nil"/>
              <w:bottom w:val="nil"/>
              <w:right w:val="nil"/>
            </w:tcBorders>
            <w:shd w:val="clear" w:color="auto" w:fill="FFFFFF"/>
            <w:tcMar>
              <w:left w:w="67" w:type="dxa"/>
              <w:right w:w="67" w:type="dxa"/>
            </w:tcMar>
          </w:tcPr>
          <w:p w14:paraId="668F58CE"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39,643 (28.4%)</w:t>
            </w:r>
          </w:p>
        </w:tc>
      </w:tr>
      <w:tr w:rsidR="00994087" w:rsidRPr="00A10EC6" w14:paraId="711A7D4E"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7A7507A9"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76B3E9E8"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Mild</w:t>
            </w:r>
          </w:p>
        </w:tc>
        <w:tc>
          <w:tcPr>
            <w:tcW w:w="2430" w:type="dxa"/>
            <w:tcBorders>
              <w:top w:val="nil"/>
              <w:left w:val="nil"/>
              <w:bottom w:val="nil"/>
              <w:right w:val="nil"/>
            </w:tcBorders>
            <w:shd w:val="clear" w:color="auto" w:fill="FFFFFF"/>
            <w:tcMar>
              <w:left w:w="67" w:type="dxa"/>
              <w:right w:w="67" w:type="dxa"/>
            </w:tcMar>
          </w:tcPr>
          <w:p w14:paraId="6F2171DF"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25,503 (18.3%)</w:t>
            </w:r>
          </w:p>
        </w:tc>
      </w:tr>
      <w:tr w:rsidR="00994087" w:rsidRPr="00A10EC6" w14:paraId="1BFA83CA"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20461EEF"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3D1D8B92"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Moderate</w:t>
            </w:r>
          </w:p>
        </w:tc>
        <w:tc>
          <w:tcPr>
            <w:tcW w:w="2430" w:type="dxa"/>
            <w:tcBorders>
              <w:top w:val="nil"/>
              <w:left w:val="nil"/>
              <w:bottom w:val="nil"/>
              <w:right w:val="nil"/>
            </w:tcBorders>
            <w:shd w:val="clear" w:color="auto" w:fill="FFFFFF"/>
            <w:tcMar>
              <w:left w:w="67" w:type="dxa"/>
              <w:right w:w="67" w:type="dxa"/>
            </w:tcMar>
          </w:tcPr>
          <w:p w14:paraId="3180243A"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3,954 (2.8%)</w:t>
            </w:r>
          </w:p>
        </w:tc>
      </w:tr>
      <w:tr w:rsidR="00994087" w:rsidRPr="00A10EC6" w14:paraId="18121E38"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749E9121"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02329A66"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Severe</w:t>
            </w:r>
          </w:p>
        </w:tc>
        <w:tc>
          <w:tcPr>
            <w:tcW w:w="2430" w:type="dxa"/>
            <w:tcBorders>
              <w:top w:val="nil"/>
              <w:left w:val="nil"/>
              <w:bottom w:val="nil"/>
              <w:right w:val="nil"/>
            </w:tcBorders>
            <w:shd w:val="clear" w:color="auto" w:fill="FFFFFF"/>
            <w:tcMar>
              <w:left w:w="67" w:type="dxa"/>
              <w:right w:w="67" w:type="dxa"/>
            </w:tcMar>
          </w:tcPr>
          <w:p w14:paraId="6A59F4D2"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321 (0.2%)</w:t>
            </w:r>
          </w:p>
        </w:tc>
      </w:tr>
      <w:tr w:rsidR="00994087" w:rsidRPr="00A10EC6" w14:paraId="3C4BCB4D"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0A1E137A"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3EDDED96"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N/A or Not Documented</w:t>
            </w:r>
          </w:p>
        </w:tc>
        <w:tc>
          <w:tcPr>
            <w:tcW w:w="2430" w:type="dxa"/>
            <w:tcBorders>
              <w:top w:val="nil"/>
              <w:left w:val="nil"/>
              <w:bottom w:val="nil"/>
              <w:right w:val="nil"/>
            </w:tcBorders>
            <w:shd w:val="clear" w:color="auto" w:fill="FFFFFF"/>
            <w:tcMar>
              <w:left w:w="67" w:type="dxa"/>
              <w:right w:w="67" w:type="dxa"/>
            </w:tcMar>
          </w:tcPr>
          <w:p w14:paraId="62F06B28"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22,536 (16.1%)</w:t>
            </w:r>
          </w:p>
        </w:tc>
      </w:tr>
      <w:tr w:rsidR="00994087" w:rsidRPr="00A10EC6" w14:paraId="376C0469"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42C326C8"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53B3B061"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Missing</w:t>
            </w:r>
          </w:p>
        </w:tc>
        <w:tc>
          <w:tcPr>
            <w:tcW w:w="2430" w:type="dxa"/>
            <w:tcBorders>
              <w:top w:val="nil"/>
              <w:left w:val="nil"/>
              <w:bottom w:val="nil"/>
              <w:right w:val="nil"/>
            </w:tcBorders>
            <w:shd w:val="clear" w:color="auto" w:fill="FFFFFF"/>
            <w:tcMar>
              <w:left w:w="67" w:type="dxa"/>
              <w:right w:w="67" w:type="dxa"/>
            </w:tcMar>
          </w:tcPr>
          <w:p w14:paraId="2F825E65"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1,249 (0.9%)</w:t>
            </w:r>
          </w:p>
        </w:tc>
      </w:tr>
      <w:tr w:rsidR="00994087" w:rsidRPr="00A10EC6" w14:paraId="4DEF058B"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45F20111" w14:textId="77777777" w:rsidR="00994087" w:rsidRPr="00A10EC6" w:rsidRDefault="00994087" w:rsidP="000A6E7A">
            <w:pPr>
              <w:autoSpaceDE w:val="0"/>
              <w:autoSpaceDN w:val="0"/>
              <w:adjustRightInd w:val="0"/>
              <w:spacing w:after="0" w:line="240" w:lineRule="auto"/>
              <w:rPr>
                <w:rFonts w:cstheme="minorHAnsi"/>
                <w:b/>
                <w:bCs/>
              </w:rPr>
            </w:pPr>
            <w:r w:rsidRPr="00A10EC6">
              <w:rPr>
                <w:rFonts w:cstheme="minorHAnsi"/>
                <w:b/>
                <w:bCs/>
              </w:rPr>
              <w:t>Pulmonic Insufficiency</w:t>
            </w:r>
          </w:p>
        </w:tc>
        <w:tc>
          <w:tcPr>
            <w:tcW w:w="2811" w:type="dxa"/>
            <w:tcBorders>
              <w:top w:val="nil"/>
              <w:left w:val="nil"/>
              <w:bottom w:val="nil"/>
              <w:right w:val="nil"/>
            </w:tcBorders>
            <w:shd w:val="clear" w:color="auto" w:fill="FFFFFF"/>
            <w:tcMar>
              <w:left w:w="67" w:type="dxa"/>
              <w:right w:w="67" w:type="dxa"/>
            </w:tcMar>
          </w:tcPr>
          <w:p w14:paraId="701FC99B"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None</w:t>
            </w:r>
          </w:p>
        </w:tc>
        <w:tc>
          <w:tcPr>
            <w:tcW w:w="2430" w:type="dxa"/>
            <w:tcBorders>
              <w:top w:val="nil"/>
              <w:left w:val="nil"/>
              <w:bottom w:val="nil"/>
              <w:right w:val="nil"/>
            </w:tcBorders>
            <w:shd w:val="clear" w:color="auto" w:fill="FFFFFF"/>
            <w:tcMar>
              <w:left w:w="67" w:type="dxa"/>
              <w:right w:w="67" w:type="dxa"/>
            </w:tcMar>
          </w:tcPr>
          <w:p w14:paraId="0E8636BF"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72,972 (52.3%)</w:t>
            </w:r>
          </w:p>
        </w:tc>
      </w:tr>
      <w:tr w:rsidR="00994087" w:rsidRPr="00A10EC6" w14:paraId="4AD80FF7"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65B47C43"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580FFD37"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Trivial</w:t>
            </w:r>
          </w:p>
        </w:tc>
        <w:tc>
          <w:tcPr>
            <w:tcW w:w="2430" w:type="dxa"/>
            <w:tcBorders>
              <w:top w:val="nil"/>
              <w:left w:val="nil"/>
              <w:bottom w:val="nil"/>
              <w:right w:val="nil"/>
            </w:tcBorders>
            <w:shd w:val="clear" w:color="auto" w:fill="FFFFFF"/>
            <w:tcMar>
              <w:left w:w="67" w:type="dxa"/>
              <w:right w:w="67" w:type="dxa"/>
            </w:tcMar>
          </w:tcPr>
          <w:p w14:paraId="78720FE1"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20,655 (14.8%)</w:t>
            </w:r>
          </w:p>
        </w:tc>
      </w:tr>
      <w:tr w:rsidR="00994087" w:rsidRPr="00A10EC6" w14:paraId="53D3C7D1"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5DE95FDA"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5D0F2854"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Mild</w:t>
            </w:r>
          </w:p>
        </w:tc>
        <w:tc>
          <w:tcPr>
            <w:tcW w:w="2430" w:type="dxa"/>
            <w:tcBorders>
              <w:top w:val="nil"/>
              <w:left w:val="nil"/>
              <w:bottom w:val="nil"/>
              <w:right w:val="nil"/>
            </w:tcBorders>
            <w:shd w:val="clear" w:color="auto" w:fill="FFFFFF"/>
            <w:tcMar>
              <w:left w:w="67" w:type="dxa"/>
              <w:right w:w="67" w:type="dxa"/>
            </w:tcMar>
          </w:tcPr>
          <w:p w14:paraId="298AFB34"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6,531 (4.7%)</w:t>
            </w:r>
          </w:p>
        </w:tc>
      </w:tr>
      <w:tr w:rsidR="00994087" w:rsidRPr="00A10EC6" w14:paraId="09746371"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7EA5732A"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2C401516"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Moderate</w:t>
            </w:r>
          </w:p>
        </w:tc>
        <w:tc>
          <w:tcPr>
            <w:tcW w:w="2430" w:type="dxa"/>
            <w:tcBorders>
              <w:top w:val="nil"/>
              <w:left w:val="nil"/>
              <w:bottom w:val="nil"/>
              <w:right w:val="nil"/>
            </w:tcBorders>
            <w:shd w:val="clear" w:color="auto" w:fill="FFFFFF"/>
            <w:tcMar>
              <w:left w:w="67" w:type="dxa"/>
              <w:right w:w="67" w:type="dxa"/>
            </w:tcMar>
          </w:tcPr>
          <w:p w14:paraId="3175A62A"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539 (0.4%)</w:t>
            </w:r>
          </w:p>
        </w:tc>
      </w:tr>
      <w:tr w:rsidR="00994087" w:rsidRPr="00A10EC6" w14:paraId="110580FE"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511792C8"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1066ED5B"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Severe</w:t>
            </w:r>
          </w:p>
        </w:tc>
        <w:tc>
          <w:tcPr>
            <w:tcW w:w="2430" w:type="dxa"/>
            <w:tcBorders>
              <w:top w:val="nil"/>
              <w:left w:val="nil"/>
              <w:bottom w:val="nil"/>
              <w:right w:val="nil"/>
            </w:tcBorders>
            <w:shd w:val="clear" w:color="auto" w:fill="FFFFFF"/>
            <w:tcMar>
              <w:left w:w="67" w:type="dxa"/>
              <w:right w:w="67" w:type="dxa"/>
            </w:tcMar>
          </w:tcPr>
          <w:p w14:paraId="57AC88B6"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45 (0.0%)</w:t>
            </w:r>
          </w:p>
        </w:tc>
      </w:tr>
      <w:tr w:rsidR="00994087" w:rsidRPr="00A10EC6" w14:paraId="483DA37A" w14:textId="77777777" w:rsidTr="000A6E7A">
        <w:trPr>
          <w:cantSplit/>
        </w:trPr>
        <w:tc>
          <w:tcPr>
            <w:tcW w:w="3669" w:type="dxa"/>
            <w:tcBorders>
              <w:top w:val="nil"/>
              <w:left w:val="nil"/>
              <w:bottom w:val="nil"/>
              <w:right w:val="nil"/>
            </w:tcBorders>
            <w:shd w:val="clear" w:color="auto" w:fill="FFFFFF"/>
            <w:tcMar>
              <w:left w:w="67" w:type="dxa"/>
              <w:right w:w="67" w:type="dxa"/>
            </w:tcMar>
          </w:tcPr>
          <w:p w14:paraId="1B323FB5"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nil"/>
              <w:right w:val="nil"/>
            </w:tcBorders>
            <w:shd w:val="clear" w:color="auto" w:fill="FFFFFF"/>
            <w:tcMar>
              <w:left w:w="67" w:type="dxa"/>
              <w:right w:w="67" w:type="dxa"/>
            </w:tcMar>
          </w:tcPr>
          <w:p w14:paraId="71C2B567"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N/A or Not Documented</w:t>
            </w:r>
          </w:p>
        </w:tc>
        <w:tc>
          <w:tcPr>
            <w:tcW w:w="2430" w:type="dxa"/>
            <w:tcBorders>
              <w:top w:val="nil"/>
              <w:left w:val="nil"/>
              <w:bottom w:val="nil"/>
              <w:right w:val="nil"/>
            </w:tcBorders>
            <w:shd w:val="clear" w:color="auto" w:fill="FFFFFF"/>
            <w:tcMar>
              <w:left w:w="67" w:type="dxa"/>
              <w:right w:w="67" w:type="dxa"/>
            </w:tcMar>
          </w:tcPr>
          <w:p w14:paraId="55B62887"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37,264 (26.7%)</w:t>
            </w:r>
          </w:p>
        </w:tc>
      </w:tr>
      <w:tr w:rsidR="00994087" w:rsidRPr="00A10EC6" w14:paraId="694D398C" w14:textId="77777777" w:rsidTr="000A6E7A">
        <w:trPr>
          <w:cantSplit/>
        </w:trPr>
        <w:tc>
          <w:tcPr>
            <w:tcW w:w="3669" w:type="dxa"/>
            <w:tcBorders>
              <w:top w:val="nil"/>
              <w:left w:val="nil"/>
              <w:bottom w:val="single" w:sz="4" w:space="0" w:color="000000"/>
              <w:right w:val="nil"/>
            </w:tcBorders>
            <w:shd w:val="clear" w:color="auto" w:fill="FFFFFF"/>
            <w:tcMar>
              <w:left w:w="67" w:type="dxa"/>
              <w:right w:w="67" w:type="dxa"/>
            </w:tcMar>
          </w:tcPr>
          <w:p w14:paraId="7FB55064" w14:textId="77777777" w:rsidR="00994087" w:rsidRPr="00A10EC6" w:rsidRDefault="00994087" w:rsidP="000A6E7A">
            <w:pPr>
              <w:autoSpaceDE w:val="0"/>
              <w:autoSpaceDN w:val="0"/>
              <w:adjustRightInd w:val="0"/>
              <w:spacing w:after="0" w:line="240" w:lineRule="auto"/>
              <w:rPr>
                <w:rFonts w:cstheme="minorHAnsi"/>
                <w:b/>
                <w:bCs/>
              </w:rPr>
            </w:pPr>
          </w:p>
        </w:tc>
        <w:tc>
          <w:tcPr>
            <w:tcW w:w="2811" w:type="dxa"/>
            <w:tcBorders>
              <w:top w:val="nil"/>
              <w:left w:val="nil"/>
              <w:bottom w:val="single" w:sz="4" w:space="0" w:color="000000"/>
              <w:right w:val="nil"/>
            </w:tcBorders>
            <w:shd w:val="clear" w:color="auto" w:fill="FFFFFF"/>
            <w:tcMar>
              <w:left w:w="67" w:type="dxa"/>
              <w:right w:w="67" w:type="dxa"/>
            </w:tcMar>
          </w:tcPr>
          <w:p w14:paraId="69D9FAB2"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Missing</w:t>
            </w:r>
          </w:p>
        </w:tc>
        <w:tc>
          <w:tcPr>
            <w:tcW w:w="2430" w:type="dxa"/>
            <w:tcBorders>
              <w:top w:val="nil"/>
              <w:left w:val="nil"/>
              <w:bottom w:val="single" w:sz="4" w:space="0" w:color="000000"/>
              <w:right w:val="nil"/>
            </w:tcBorders>
            <w:shd w:val="clear" w:color="auto" w:fill="FFFFFF"/>
            <w:tcMar>
              <w:left w:w="67" w:type="dxa"/>
              <w:right w:w="67" w:type="dxa"/>
            </w:tcMar>
          </w:tcPr>
          <w:p w14:paraId="6A736DEE" w14:textId="77777777" w:rsidR="00994087" w:rsidRPr="00A10EC6" w:rsidRDefault="00994087" w:rsidP="000A6E7A">
            <w:pPr>
              <w:autoSpaceDE w:val="0"/>
              <w:autoSpaceDN w:val="0"/>
              <w:adjustRightInd w:val="0"/>
              <w:spacing w:after="0" w:line="240" w:lineRule="auto"/>
              <w:rPr>
                <w:rFonts w:cstheme="minorHAnsi"/>
                <w:bCs/>
              </w:rPr>
            </w:pPr>
            <w:r w:rsidRPr="00A10EC6">
              <w:rPr>
                <w:rFonts w:cstheme="minorHAnsi"/>
                <w:bCs/>
              </w:rPr>
              <w:t>1,558 (1.1%)</w:t>
            </w:r>
          </w:p>
        </w:tc>
      </w:tr>
    </w:tbl>
    <w:p w14:paraId="0CABCFC9" w14:textId="52A593E3" w:rsidR="007422FD" w:rsidRDefault="007422FD" w:rsidP="00DB3627">
      <w:pPr>
        <w:autoSpaceDE w:val="0"/>
        <w:autoSpaceDN w:val="0"/>
        <w:adjustRightInd w:val="0"/>
        <w:spacing w:after="0" w:line="240" w:lineRule="auto"/>
        <w:rPr>
          <w:rFonts w:cstheme="minorHAnsi"/>
          <w:bCs/>
        </w:rPr>
      </w:pPr>
    </w:p>
    <w:p w14:paraId="0CABCFCA" w14:textId="77777777"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40BEC3DD" w14:textId="77777777" w:rsidR="00994087" w:rsidRDefault="00994087" w:rsidP="00E37E1B">
      <w:pPr>
        <w:autoSpaceDE w:val="0"/>
        <w:autoSpaceDN w:val="0"/>
        <w:adjustRightInd w:val="0"/>
        <w:spacing w:after="0" w:line="240" w:lineRule="auto"/>
        <w:rPr>
          <w:rFonts w:cstheme="minorHAnsi"/>
          <w:bCs/>
        </w:rPr>
      </w:pPr>
    </w:p>
    <w:p w14:paraId="7DC9E9EA" w14:textId="77777777" w:rsidR="00994087" w:rsidRPr="00186DEC" w:rsidRDefault="00994087" w:rsidP="00994087">
      <w:pPr>
        <w:autoSpaceDE w:val="0"/>
        <w:autoSpaceDN w:val="0"/>
        <w:adjustRightInd w:val="0"/>
        <w:spacing w:after="0" w:line="240" w:lineRule="auto"/>
        <w:rPr>
          <w:bCs/>
        </w:rPr>
      </w:pPr>
      <w:r w:rsidRPr="00186DEC">
        <w:rPr>
          <w:bCs/>
        </w:rPr>
        <w:t>We used the same dataset of isolated CABG operations from October 2014 to September 2015 for the entire report. The three exceptions are:</w:t>
      </w:r>
    </w:p>
    <w:p w14:paraId="461FAF04" w14:textId="77777777" w:rsidR="00994087" w:rsidRPr="00186DEC" w:rsidRDefault="00994087" w:rsidP="00994087">
      <w:pPr>
        <w:numPr>
          <w:ilvl w:val="0"/>
          <w:numId w:val="30"/>
        </w:numPr>
        <w:autoSpaceDE w:val="0"/>
        <w:autoSpaceDN w:val="0"/>
        <w:adjustRightInd w:val="0"/>
        <w:spacing w:after="0" w:line="240" w:lineRule="auto"/>
        <w:rPr>
          <w:bCs/>
        </w:rPr>
      </w:pPr>
      <w:r w:rsidRPr="00186DEC">
        <w:rPr>
          <w:bCs/>
        </w:rPr>
        <w:lastRenderedPageBreak/>
        <w:t>For validity testing and the comparison of participants over time, we used STS participants with procedures during both October 2013 - September 2014 and October 2014 - September 2015 time periods.</w:t>
      </w:r>
    </w:p>
    <w:p w14:paraId="488A13C7" w14:textId="77777777" w:rsidR="00994087" w:rsidRPr="00186DEC" w:rsidRDefault="00994087" w:rsidP="00994087">
      <w:pPr>
        <w:numPr>
          <w:ilvl w:val="0"/>
          <w:numId w:val="30"/>
        </w:numPr>
        <w:autoSpaceDE w:val="0"/>
        <w:autoSpaceDN w:val="0"/>
        <w:adjustRightInd w:val="0"/>
        <w:spacing w:after="0" w:line="240" w:lineRule="auto"/>
        <w:rPr>
          <w:bCs/>
        </w:rPr>
      </w:pPr>
      <w:r w:rsidRPr="00186DEC">
        <w:rPr>
          <w:bCs/>
        </w:rPr>
        <w:t>For the analysis of population disparities, current and over time, we used eligible patients from STS participants with procedures between October 2011 and September 2015 and defined relevant subgroups by age, gender, race, ethnicity and insurance status.</w:t>
      </w:r>
    </w:p>
    <w:p w14:paraId="795CF257" w14:textId="5B5A4F96" w:rsidR="00994087" w:rsidRPr="00994087" w:rsidRDefault="00994087" w:rsidP="00E37E1B">
      <w:pPr>
        <w:numPr>
          <w:ilvl w:val="0"/>
          <w:numId w:val="30"/>
        </w:numPr>
        <w:autoSpaceDE w:val="0"/>
        <w:autoSpaceDN w:val="0"/>
        <w:adjustRightInd w:val="0"/>
        <w:spacing w:after="0" w:line="240" w:lineRule="auto"/>
        <w:rPr>
          <w:bCs/>
        </w:rPr>
      </w:pPr>
      <w:r w:rsidRPr="00186DEC">
        <w:rPr>
          <w:bCs/>
        </w:rPr>
        <w:t>For the analysis on the impact of exclusions, we included the cases with contraindication for beta blockade at discharge.</w:t>
      </w:r>
    </w:p>
    <w:p w14:paraId="0CABCFCB" w14:textId="77777777" w:rsidR="00E37E1B" w:rsidRDefault="00E37E1B" w:rsidP="00E37E1B">
      <w:pPr>
        <w:autoSpaceDE w:val="0"/>
        <w:autoSpaceDN w:val="0"/>
        <w:adjustRightInd w:val="0"/>
        <w:spacing w:after="0" w:line="240" w:lineRule="auto"/>
        <w:rPr>
          <w:rFonts w:cstheme="minorHAnsi"/>
          <w:bCs/>
        </w:rPr>
      </w:pPr>
    </w:p>
    <w:p w14:paraId="0CABCFCC" w14:textId="7824D2B1"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2E7BD984" w14:textId="77777777" w:rsidR="00994087" w:rsidRDefault="00994087" w:rsidP="00E37E1B">
      <w:pPr>
        <w:autoSpaceDE w:val="0"/>
        <w:autoSpaceDN w:val="0"/>
        <w:adjustRightInd w:val="0"/>
        <w:spacing w:after="0" w:line="240" w:lineRule="auto"/>
        <w:rPr>
          <w:rFonts w:cstheme="minorHAnsi"/>
          <w:bCs/>
        </w:rPr>
      </w:pPr>
    </w:p>
    <w:p w14:paraId="4ECE6B72" w14:textId="57121835" w:rsidR="00994087" w:rsidRPr="00994087" w:rsidRDefault="006C7EEA" w:rsidP="00E37E1B">
      <w:pPr>
        <w:autoSpaceDE w:val="0"/>
        <w:autoSpaceDN w:val="0"/>
        <w:adjustRightInd w:val="0"/>
        <w:spacing w:after="0" w:line="240" w:lineRule="auto"/>
        <w:rPr>
          <w:rFonts w:cstheme="minorHAnsi"/>
          <w:b/>
          <w:bCs/>
        </w:rPr>
      </w:pPr>
      <w:r>
        <w:rPr>
          <w:rFonts w:cstheme="minorHAnsi"/>
          <w:bCs/>
        </w:rPr>
        <w:t>N/A (process measure, no risk model)</w:t>
      </w: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5BF3CD0D"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CA35AD">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330E548C" w14:textId="77777777" w:rsidR="00CA35AD" w:rsidRDefault="00CA35AD" w:rsidP="008C54A9">
      <w:pPr>
        <w:autoSpaceDE w:val="0"/>
        <w:autoSpaceDN w:val="0"/>
        <w:adjustRightInd w:val="0"/>
        <w:spacing w:after="0" w:line="240" w:lineRule="auto"/>
        <w:rPr>
          <w:rFonts w:cstheme="minorHAnsi"/>
          <w:bCs/>
        </w:rPr>
      </w:pPr>
    </w:p>
    <w:p w14:paraId="797BE407" w14:textId="77777777" w:rsidR="00CA35AD" w:rsidRPr="0030590C" w:rsidRDefault="00CA35AD" w:rsidP="00CA35AD">
      <w:pPr>
        <w:autoSpaceDE w:val="0"/>
        <w:autoSpaceDN w:val="0"/>
        <w:adjustRightInd w:val="0"/>
        <w:spacing w:after="0" w:line="240" w:lineRule="auto"/>
        <w:rPr>
          <w:rFonts w:cstheme="minorHAnsi"/>
          <w:bCs/>
        </w:rPr>
      </w:pPr>
      <w:r w:rsidRPr="0030590C">
        <w:rPr>
          <w:rFonts w:cstheme="minorHAnsi"/>
          <w:bCs/>
        </w:rPr>
        <w:t xml:space="preserve">Reliability is conventionally defined as the proportion of variation in a measure that is due to true between-unit differences (i.e., signal) as opposed to random statistical fluctuations (i.e., noise). Equivalently, it is the squared correlation between a measurement and the true value. For this NQF submission, the measurement of interest is each participant’s observed proportion. The true value is the proportion that would be observed hypothetically if the sample size was very large (i.e. infinite).  </w:t>
      </w:r>
    </w:p>
    <w:p w14:paraId="5572234A" w14:textId="77777777" w:rsidR="00CA35AD" w:rsidRDefault="00CA35AD" w:rsidP="008C54A9">
      <w:pPr>
        <w:autoSpaceDE w:val="0"/>
        <w:autoSpaceDN w:val="0"/>
        <w:adjustRightInd w:val="0"/>
        <w:spacing w:after="0" w:line="240" w:lineRule="auto"/>
        <w:rPr>
          <w:rFonts w:cstheme="minorHAnsi"/>
          <w:bCs/>
        </w:rPr>
      </w:pPr>
    </w:p>
    <w:p w14:paraId="58885EA5" w14:textId="77777777" w:rsidR="00CA35AD" w:rsidRPr="0030590C" w:rsidRDefault="00CA35AD" w:rsidP="00CA35AD">
      <w:pPr>
        <w:autoSpaceDE w:val="0"/>
        <w:autoSpaceDN w:val="0"/>
        <w:adjustRightInd w:val="0"/>
        <w:spacing w:after="0" w:line="240" w:lineRule="auto"/>
        <w:rPr>
          <w:rFonts w:cstheme="minorHAnsi"/>
          <w:bCs/>
        </w:rPr>
      </w:pPr>
      <w:r w:rsidRPr="0030590C">
        <w:rPr>
          <w:rFonts w:cstheme="minorHAnsi"/>
          <w:bCs/>
        </w:rPr>
        <w:t>For the j-</w:t>
      </w:r>
      <w:proofErr w:type="spellStart"/>
      <w:r w:rsidRPr="0030590C">
        <w:rPr>
          <w:rFonts w:cstheme="minorHAnsi"/>
          <w:bCs/>
        </w:rPr>
        <w:t>th</w:t>
      </w:r>
      <w:proofErr w:type="spellEnd"/>
      <w:r w:rsidRPr="0030590C">
        <w:rPr>
          <w:rFonts w:cstheme="minorHAnsi"/>
          <w:bCs/>
        </w:rPr>
        <w:t xml:space="preserve"> participant, let </w:t>
      </w:r>
      <m:oMath>
        <m:sSub>
          <m:sSubPr>
            <m:ctrlPr>
              <w:rPr>
                <w:rFonts w:ascii="Cambria Math" w:hAnsi="Cambria Math" w:cstheme="minorHAnsi"/>
                <w:bCs/>
                <w:i/>
              </w:rPr>
            </m:ctrlPr>
          </m:sSubPr>
          <m:e>
            <m:r>
              <w:rPr>
                <w:rFonts w:ascii="Cambria Math" w:hAnsi="Cambria Math" w:cstheme="minorHAnsi"/>
              </w:rPr>
              <m:t>n</m:t>
            </m:r>
          </m:e>
          <m:sub>
            <m:r>
              <w:rPr>
                <w:rFonts w:ascii="Cambria Math" w:hAnsi="Cambria Math" w:cstheme="minorHAnsi"/>
              </w:rPr>
              <m:t>j</m:t>
            </m:r>
          </m:sub>
        </m:sSub>
      </m:oMath>
      <w:r w:rsidRPr="0030590C">
        <w:rPr>
          <w:rFonts w:cstheme="minorHAnsi"/>
          <w:bCs/>
        </w:rPr>
        <w:t xml:space="preserve"> denote the number of eligible patients, let </w:t>
      </w:r>
      <m:oMath>
        <m:sSub>
          <m:sSubPr>
            <m:ctrlPr>
              <w:rPr>
                <w:rFonts w:ascii="Cambria Math" w:hAnsi="Cambria Math" w:cstheme="minorHAnsi"/>
                <w:bCs/>
                <w:i/>
              </w:rPr>
            </m:ctrlPr>
          </m:sSubPr>
          <m:e>
            <m:r>
              <w:rPr>
                <w:rFonts w:ascii="Cambria Math" w:hAnsi="Cambria Math" w:cstheme="minorHAnsi"/>
              </w:rPr>
              <m:t>y</m:t>
            </m:r>
          </m:e>
          <m:sub>
            <m:r>
              <w:rPr>
                <w:rFonts w:ascii="Cambria Math" w:hAnsi="Cambria Math" w:cstheme="minorHAnsi"/>
              </w:rPr>
              <m:t>j</m:t>
            </m:r>
          </m:sub>
        </m:sSub>
      </m:oMath>
      <w:r w:rsidRPr="0030590C">
        <w:rPr>
          <w:rFonts w:cstheme="minorHAnsi"/>
          <w:bCs/>
        </w:rPr>
        <w:t xml:space="preserve">denote the number of patients receiving beta-blockers, and let </w:t>
      </w:r>
      <m:oMath>
        <m:acc>
          <m:accPr>
            <m:chr m:val="̅"/>
            <m:ctrlPr>
              <w:rPr>
                <w:rFonts w:ascii="Cambria Math" w:hAnsi="Cambria Math" w:cstheme="minorHAnsi"/>
                <w:bCs/>
                <w:i/>
              </w:rPr>
            </m:ctrlPr>
          </m:accPr>
          <m:e>
            <m:sSub>
              <m:sSubPr>
                <m:ctrlPr>
                  <w:rPr>
                    <w:rFonts w:ascii="Cambria Math" w:hAnsi="Cambria Math" w:cstheme="minorHAnsi"/>
                    <w:bCs/>
                    <w:i/>
                  </w:rPr>
                </m:ctrlPr>
              </m:sSubPr>
              <m:e>
                <m:r>
                  <w:rPr>
                    <w:rFonts w:ascii="Cambria Math" w:hAnsi="Cambria Math" w:cstheme="minorHAnsi"/>
                  </w:rPr>
                  <m:t>y</m:t>
                </m:r>
              </m:e>
              <m:sub>
                <m:r>
                  <w:rPr>
                    <w:rFonts w:ascii="Cambria Math" w:hAnsi="Cambria Math" w:cstheme="minorHAnsi"/>
                  </w:rPr>
                  <m:t>j</m:t>
                </m:r>
              </m:sub>
            </m:sSub>
          </m:e>
        </m:acc>
        <m:r>
          <w:rPr>
            <w:rFonts w:ascii="Cambria Math" w:hAnsi="Cambria Math" w:cstheme="minorHAnsi"/>
          </w:rPr>
          <m:t>=</m:t>
        </m:r>
        <m:r>
          <m:rPr>
            <m:sty m:val="p"/>
          </m:rPr>
          <w:rPr>
            <w:rFonts w:ascii="Cambria Math" w:hAnsi="Cambria Math" w:cstheme="minorHAnsi"/>
          </w:rPr>
          <m:t xml:space="preserve"> </m:t>
        </m:r>
        <m:sSub>
          <m:sSubPr>
            <m:ctrlPr>
              <w:rPr>
                <w:rFonts w:ascii="Cambria Math" w:hAnsi="Cambria Math" w:cstheme="minorHAnsi"/>
                <w:bCs/>
                <w:i/>
              </w:rPr>
            </m:ctrlPr>
          </m:sSubPr>
          <m:e>
            <m:r>
              <w:rPr>
                <w:rFonts w:ascii="Cambria Math" w:hAnsi="Cambria Math" w:cstheme="minorHAnsi"/>
              </w:rPr>
              <m:t>y</m:t>
            </m:r>
          </m:e>
          <m:sub>
            <m:r>
              <w:rPr>
                <w:rFonts w:ascii="Cambria Math" w:hAnsi="Cambria Math" w:cstheme="minorHAnsi"/>
              </w:rPr>
              <m:t>j</m:t>
            </m:r>
          </m:sub>
        </m:sSub>
        <m:r>
          <w:rPr>
            <w:rFonts w:ascii="Cambria Math" w:hAnsi="Cambria Math" w:cstheme="minorHAnsi"/>
          </w:rPr>
          <m:t>/</m:t>
        </m:r>
        <m:sSub>
          <m:sSubPr>
            <m:ctrlPr>
              <w:rPr>
                <w:rFonts w:ascii="Cambria Math" w:hAnsi="Cambria Math" w:cstheme="minorHAnsi"/>
                <w:bCs/>
                <w:i/>
              </w:rPr>
            </m:ctrlPr>
          </m:sSubPr>
          <m:e>
            <m:r>
              <w:rPr>
                <w:rFonts w:ascii="Cambria Math" w:hAnsi="Cambria Math" w:cstheme="minorHAnsi"/>
              </w:rPr>
              <m:t>n</m:t>
            </m:r>
          </m:e>
          <m:sub>
            <m:r>
              <w:rPr>
                <w:rFonts w:ascii="Cambria Math" w:hAnsi="Cambria Math" w:cstheme="minorHAnsi"/>
              </w:rPr>
              <m:t>j</m:t>
            </m:r>
          </m:sub>
        </m:sSub>
      </m:oMath>
      <w:r w:rsidRPr="0030590C">
        <w:rPr>
          <w:rFonts w:cstheme="minorHAnsi"/>
          <w:bCs/>
        </w:rPr>
        <w:t xml:space="preserve"> denote the proportion of patients receiving beta-blockers.  In addition, let </w:t>
      </w:r>
      <m:oMath>
        <m:sSub>
          <m:sSubPr>
            <m:ctrlPr>
              <w:rPr>
                <w:rFonts w:ascii="Cambria Math" w:hAnsi="Cambria Math" w:cstheme="minorHAnsi"/>
                <w:bCs/>
                <w:i/>
              </w:rPr>
            </m:ctrlPr>
          </m:sSubPr>
          <m:e>
            <m:r>
              <w:rPr>
                <w:rFonts w:ascii="Cambria Math" w:hAnsi="Cambria Math" w:cstheme="minorHAnsi"/>
              </w:rPr>
              <m:t>μ</m:t>
            </m:r>
          </m:e>
          <m:sub>
            <m:r>
              <w:rPr>
                <w:rFonts w:ascii="Cambria Math" w:hAnsi="Cambria Math" w:cstheme="minorHAnsi"/>
              </w:rPr>
              <m:t>j</m:t>
            </m:r>
          </m:sub>
        </m:sSub>
      </m:oMath>
      <w:r w:rsidRPr="0030590C">
        <w:rPr>
          <w:rFonts w:cstheme="minorHAnsi"/>
          <w:bCs/>
        </w:rPr>
        <w:t xml:space="preserve"> denote the underlying true value </w:t>
      </w:r>
      <w:proofErr w:type="gramStart"/>
      <w:r w:rsidRPr="0030590C">
        <w:rPr>
          <w:rFonts w:cstheme="minorHAnsi"/>
          <w:bCs/>
        </w:rPr>
        <w:t xml:space="preserve">of </w:t>
      </w:r>
      <w:proofErr w:type="gramEnd"/>
      <m:oMath>
        <m:acc>
          <m:accPr>
            <m:chr m:val="̅"/>
            <m:ctrlPr>
              <w:rPr>
                <w:rFonts w:ascii="Cambria Math" w:hAnsi="Cambria Math" w:cstheme="minorHAnsi"/>
                <w:bCs/>
                <w:i/>
              </w:rPr>
            </m:ctrlPr>
          </m:accPr>
          <m:e>
            <m:sSub>
              <m:sSubPr>
                <m:ctrlPr>
                  <w:rPr>
                    <w:rFonts w:ascii="Cambria Math" w:hAnsi="Cambria Math" w:cstheme="minorHAnsi"/>
                    <w:bCs/>
                    <w:i/>
                  </w:rPr>
                </m:ctrlPr>
              </m:sSubPr>
              <m:e>
                <m:r>
                  <w:rPr>
                    <w:rFonts w:ascii="Cambria Math" w:hAnsi="Cambria Math" w:cstheme="minorHAnsi"/>
                  </w:rPr>
                  <m:t>y</m:t>
                </m:r>
              </m:e>
              <m:sub>
                <m:r>
                  <w:rPr>
                    <w:rFonts w:ascii="Cambria Math" w:hAnsi="Cambria Math" w:cstheme="minorHAnsi"/>
                  </w:rPr>
                  <m:t>j</m:t>
                </m:r>
              </m:sub>
            </m:sSub>
          </m:e>
        </m:acc>
      </m:oMath>
      <w:r w:rsidRPr="0030590C">
        <w:rPr>
          <w:rFonts w:cstheme="minorHAnsi"/>
          <w:bCs/>
        </w:rPr>
        <w:t xml:space="preserve">. To estimate reliability, we assumed the following hierarchical model for the data. At the first stage of the hierarchy, we assume that </w:t>
      </w:r>
      <m:oMath>
        <m:r>
          <m:rPr>
            <m:sty m:val="p"/>
          </m:rPr>
          <w:rPr>
            <w:rFonts w:ascii="Cambria Math" w:hAnsi="Cambria Math" w:cstheme="minorHAnsi"/>
          </w:rPr>
          <m:t xml:space="preserve"> </m:t>
        </m:r>
        <m:sSub>
          <m:sSubPr>
            <m:ctrlPr>
              <w:rPr>
                <w:rFonts w:ascii="Cambria Math" w:hAnsi="Cambria Math" w:cstheme="minorHAnsi"/>
                <w:bCs/>
                <w:i/>
              </w:rPr>
            </m:ctrlPr>
          </m:sSubPr>
          <m:e>
            <m:r>
              <w:rPr>
                <w:rFonts w:ascii="Cambria Math" w:hAnsi="Cambria Math" w:cstheme="minorHAnsi"/>
              </w:rPr>
              <m:t>y</m:t>
            </m:r>
          </m:e>
          <m:sub>
            <m:r>
              <w:rPr>
                <w:rFonts w:ascii="Cambria Math" w:hAnsi="Cambria Math" w:cstheme="minorHAnsi"/>
              </w:rPr>
              <m:t>j</m:t>
            </m:r>
          </m:sub>
        </m:sSub>
      </m:oMath>
      <w:r w:rsidRPr="0030590C">
        <w:rPr>
          <w:rFonts w:cstheme="minorHAnsi"/>
          <w:bCs/>
        </w:rPr>
        <w:t xml:space="preserve"> is distributed according to a binomial distribution with sample size </w:t>
      </w:r>
      <m:oMath>
        <m:sSub>
          <m:sSubPr>
            <m:ctrlPr>
              <w:rPr>
                <w:rFonts w:ascii="Cambria Math" w:hAnsi="Cambria Math" w:cstheme="minorHAnsi"/>
                <w:bCs/>
                <w:i/>
              </w:rPr>
            </m:ctrlPr>
          </m:sSubPr>
          <m:e>
            <m:r>
              <w:rPr>
                <w:rFonts w:ascii="Cambria Math" w:hAnsi="Cambria Math" w:cstheme="minorHAnsi"/>
              </w:rPr>
              <m:t>n</m:t>
            </m:r>
          </m:e>
          <m:sub>
            <m:r>
              <w:rPr>
                <w:rFonts w:ascii="Cambria Math" w:hAnsi="Cambria Math" w:cstheme="minorHAnsi"/>
              </w:rPr>
              <m:t>j</m:t>
            </m:r>
          </m:sub>
        </m:sSub>
      </m:oMath>
      <w:r w:rsidRPr="0030590C">
        <w:rPr>
          <w:rFonts w:cstheme="minorHAnsi"/>
          <w:bCs/>
        </w:rPr>
        <w:t xml:space="preserve"> and probability </w:t>
      </w:r>
      <w:proofErr w:type="gramStart"/>
      <w:r w:rsidRPr="0030590C">
        <w:rPr>
          <w:rFonts w:cstheme="minorHAnsi"/>
          <w:bCs/>
        </w:rPr>
        <w:t xml:space="preserve">parameter </w:t>
      </w:r>
      <w:proofErr w:type="gramEnd"/>
      <m:oMath>
        <m:sSub>
          <m:sSubPr>
            <m:ctrlPr>
              <w:rPr>
                <w:rFonts w:ascii="Cambria Math" w:hAnsi="Cambria Math" w:cstheme="minorHAnsi"/>
                <w:bCs/>
                <w:i/>
              </w:rPr>
            </m:ctrlPr>
          </m:sSubPr>
          <m:e>
            <m:r>
              <w:rPr>
                <w:rFonts w:ascii="Cambria Math" w:hAnsi="Cambria Math" w:cstheme="minorHAnsi"/>
              </w:rPr>
              <m:t>μ</m:t>
            </m:r>
          </m:e>
          <m:sub>
            <m:r>
              <w:rPr>
                <w:rFonts w:ascii="Cambria Math" w:hAnsi="Cambria Math" w:cstheme="minorHAnsi"/>
              </w:rPr>
              <m:t>j</m:t>
            </m:r>
          </m:sub>
        </m:sSub>
      </m:oMath>
      <w:r w:rsidRPr="0030590C">
        <w:rPr>
          <w:rFonts w:cstheme="minorHAnsi"/>
          <w:bCs/>
        </w:rPr>
        <w:t xml:space="preserve">. At the second stage of the hierarchy, we assumed that  </w:t>
      </w:r>
      <m:oMath>
        <m:sSub>
          <m:sSubPr>
            <m:ctrlPr>
              <w:rPr>
                <w:rFonts w:ascii="Cambria Math" w:hAnsi="Cambria Math" w:cstheme="minorHAnsi"/>
                <w:bCs/>
                <w:i/>
              </w:rPr>
            </m:ctrlPr>
          </m:sSubPr>
          <m:e>
            <m:r>
              <w:rPr>
                <w:rFonts w:ascii="Cambria Math" w:hAnsi="Cambria Math" w:cstheme="minorHAnsi"/>
              </w:rPr>
              <m:t>μ</m:t>
            </m:r>
          </m:e>
          <m:sub>
            <m:r>
              <w:rPr>
                <w:rFonts w:ascii="Cambria Math" w:hAnsi="Cambria Math" w:cstheme="minorHAnsi"/>
              </w:rPr>
              <m:t>j</m:t>
            </m:r>
          </m:sub>
        </m:sSub>
      </m:oMath>
      <w:r w:rsidRPr="0030590C">
        <w:rPr>
          <w:rFonts w:cstheme="minorHAnsi"/>
          <w:bCs/>
        </w:rPr>
        <w:t xml:space="preserve"> varies across participants according to a Beta distribution with mean </w:t>
      </w:r>
      <m:oMath>
        <m:r>
          <w:rPr>
            <w:rFonts w:ascii="Cambria Math" w:hAnsi="Cambria Math" w:cstheme="minorHAnsi"/>
          </w:rPr>
          <m:t>E</m:t>
        </m:r>
        <m:d>
          <m:dPr>
            <m:begChr m:val="["/>
            <m:endChr m:val="]"/>
            <m:ctrlPr>
              <w:rPr>
                <w:rFonts w:ascii="Cambria Math" w:hAnsi="Cambria Math" w:cstheme="minorHAnsi"/>
                <w:bCs/>
                <w:i/>
              </w:rPr>
            </m:ctrlPr>
          </m:dPr>
          <m:e>
            <m:sSub>
              <m:sSubPr>
                <m:ctrlPr>
                  <w:rPr>
                    <w:rFonts w:ascii="Cambria Math" w:hAnsi="Cambria Math" w:cstheme="minorHAnsi"/>
                    <w:bCs/>
                    <w:i/>
                  </w:rPr>
                </m:ctrlPr>
              </m:sSubPr>
              <m:e>
                <m:r>
                  <w:rPr>
                    <w:rFonts w:ascii="Cambria Math" w:hAnsi="Cambria Math" w:cstheme="minorHAnsi"/>
                  </w:rPr>
                  <m:t>μ</m:t>
                </m:r>
              </m:e>
              <m:sub>
                <m:r>
                  <w:rPr>
                    <w:rFonts w:ascii="Cambria Math" w:hAnsi="Cambria Math" w:cstheme="minorHAnsi"/>
                  </w:rPr>
                  <m:t>j</m:t>
                </m:r>
              </m:sub>
            </m:sSub>
          </m:e>
        </m:d>
        <m:r>
          <w:rPr>
            <w:rFonts w:ascii="Cambria Math" w:hAnsi="Cambria Math" w:cstheme="minorHAnsi"/>
          </w:rPr>
          <m:t>=α/(α+β)</m:t>
        </m:r>
      </m:oMath>
      <w:r w:rsidRPr="0030590C">
        <w:rPr>
          <w:rFonts w:cstheme="minorHAnsi"/>
          <w:bCs/>
        </w:rPr>
        <w:t xml:space="preserve"> and </w:t>
      </w:r>
      <w:proofErr w:type="spellStart"/>
      <m:oMath>
        <m:r>
          <m:rPr>
            <m:nor/>
          </m:rPr>
          <w:rPr>
            <w:rFonts w:cstheme="minorHAnsi"/>
            <w:bCs/>
          </w:rPr>
          <m:t>var</m:t>
        </m:r>
        <w:proofErr w:type="spellEnd"/>
        <m:d>
          <m:dPr>
            <m:begChr m:val="["/>
            <m:endChr m:val="]"/>
            <m:ctrlPr>
              <w:rPr>
                <w:rFonts w:ascii="Cambria Math" w:hAnsi="Cambria Math" w:cstheme="minorHAnsi"/>
                <w:bCs/>
                <w:i/>
              </w:rPr>
            </m:ctrlPr>
          </m:dPr>
          <m:e>
            <m:sSub>
              <m:sSubPr>
                <m:ctrlPr>
                  <w:rPr>
                    <w:rFonts w:ascii="Cambria Math" w:hAnsi="Cambria Math" w:cstheme="minorHAnsi"/>
                    <w:bCs/>
                    <w:i/>
                  </w:rPr>
                </m:ctrlPr>
              </m:sSubPr>
              <m:e>
                <m:r>
                  <w:rPr>
                    <w:rFonts w:ascii="Cambria Math" w:hAnsi="Cambria Math" w:cstheme="minorHAnsi"/>
                  </w:rPr>
                  <m:t>μ</m:t>
                </m:r>
              </m:e>
              <m:sub>
                <m:r>
                  <w:rPr>
                    <w:rFonts w:ascii="Cambria Math" w:hAnsi="Cambria Math" w:cstheme="minorHAnsi"/>
                  </w:rPr>
                  <m:t>j</m:t>
                </m:r>
              </m:sub>
            </m:sSub>
          </m:e>
        </m:d>
        <m:r>
          <w:rPr>
            <w:rFonts w:ascii="Cambria Math" w:hAnsi="Cambria Math" w:cstheme="minorHAnsi"/>
          </w:rPr>
          <m:t>=αβ/[</m:t>
        </m:r>
        <m:sSup>
          <m:sSupPr>
            <m:ctrlPr>
              <w:rPr>
                <w:rFonts w:ascii="Cambria Math" w:hAnsi="Cambria Math" w:cstheme="minorHAnsi"/>
                <w:bCs/>
                <w:i/>
              </w:rPr>
            </m:ctrlPr>
          </m:sSupPr>
          <m:e>
            <m:d>
              <m:dPr>
                <m:ctrlPr>
                  <w:rPr>
                    <w:rFonts w:ascii="Cambria Math" w:hAnsi="Cambria Math" w:cstheme="minorHAnsi"/>
                    <w:bCs/>
                    <w:i/>
                  </w:rPr>
                </m:ctrlPr>
              </m:dPr>
              <m:e>
                <m:r>
                  <w:rPr>
                    <w:rFonts w:ascii="Cambria Math" w:hAnsi="Cambria Math" w:cstheme="minorHAnsi"/>
                  </w:rPr>
                  <m:t>α+β</m:t>
                </m:r>
              </m:e>
            </m:d>
          </m:e>
          <m:sup>
            <m:r>
              <w:rPr>
                <w:rFonts w:ascii="Cambria Math" w:hAnsi="Cambria Math" w:cstheme="minorHAnsi"/>
              </w:rPr>
              <m:t>2</m:t>
            </m:r>
          </m:sup>
        </m:sSup>
        <m:d>
          <m:dPr>
            <m:ctrlPr>
              <w:rPr>
                <w:rFonts w:ascii="Cambria Math" w:hAnsi="Cambria Math" w:cstheme="minorHAnsi"/>
                <w:bCs/>
                <w:i/>
              </w:rPr>
            </m:ctrlPr>
          </m:dPr>
          <m:e>
            <m:r>
              <w:rPr>
                <w:rFonts w:ascii="Cambria Math" w:hAnsi="Cambria Math" w:cstheme="minorHAnsi"/>
              </w:rPr>
              <m:t>α+β+1</m:t>
            </m:r>
          </m:e>
        </m:d>
        <m:r>
          <w:rPr>
            <w:rFonts w:ascii="Cambria Math" w:hAnsi="Cambria Math" w:cstheme="minorHAnsi"/>
          </w:rPr>
          <m:t>]</m:t>
        </m:r>
      </m:oMath>
      <w:r w:rsidRPr="0030590C">
        <w:rPr>
          <w:rFonts w:cstheme="minorHAnsi"/>
          <w:bCs/>
        </w:rPr>
        <w:t xml:space="preserve">, where </w:t>
      </w:r>
      <m:oMath>
        <m:r>
          <w:rPr>
            <w:rFonts w:ascii="Cambria Math" w:hAnsi="Cambria Math" w:cstheme="minorHAnsi"/>
          </w:rPr>
          <m:t>α</m:t>
        </m:r>
      </m:oMath>
      <w:r w:rsidRPr="0030590C">
        <w:rPr>
          <w:rFonts w:cstheme="minorHAnsi"/>
          <w:bCs/>
        </w:rPr>
        <w:t xml:space="preserve"> and </w:t>
      </w:r>
      <m:oMath>
        <m:r>
          <w:rPr>
            <w:rFonts w:ascii="Cambria Math" w:hAnsi="Cambria Math" w:cstheme="minorHAnsi"/>
          </w:rPr>
          <m:t>β</m:t>
        </m:r>
      </m:oMath>
      <w:r w:rsidRPr="0030590C">
        <w:rPr>
          <w:rFonts w:cstheme="minorHAnsi"/>
          <w:bCs/>
        </w:rPr>
        <w:t xml:space="preserve"> are unknown parameters to be estimated from the data.  The unknown parameters </w:t>
      </w:r>
      <m:oMath>
        <m:r>
          <w:rPr>
            <w:rFonts w:ascii="Cambria Math" w:hAnsi="Cambria Math" w:cstheme="minorHAnsi"/>
          </w:rPr>
          <m:t>α</m:t>
        </m:r>
      </m:oMath>
      <w:r w:rsidRPr="0030590C">
        <w:rPr>
          <w:rFonts w:cstheme="minorHAnsi"/>
          <w:bCs/>
        </w:rPr>
        <w:t xml:space="preserve"> and </w:t>
      </w:r>
      <m:oMath>
        <m:r>
          <w:rPr>
            <w:rFonts w:ascii="Cambria Math" w:hAnsi="Cambria Math" w:cstheme="minorHAnsi"/>
          </w:rPr>
          <m:t>β</m:t>
        </m:r>
      </m:oMath>
      <w:r w:rsidRPr="0030590C">
        <w:rPr>
          <w:rFonts w:cstheme="minorHAnsi"/>
          <w:bCs/>
        </w:rPr>
        <w:t xml:space="preserve"> were estimated via maximum likelihood using the BETABIN macro for SAS software (BETABIN, version 2.2, 2005. Qi Statistics). The sample for this analysis included all </w:t>
      </w:r>
      <w:r w:rsidRPr="0030590C">
        <w:rPr>
          <w:rFonts w:cstheme="minorHAnsi"/>
          <w:b/>
          <w:bCs/>
        </w:rPr>
        <w:t>1</w:t>
      </w:r>
      <w:r>
        <w:rPr>
          <w:rFonts w:cstheme="minorHAnsi"/>
          <w:b/>
          <w:bCs/>
        </w:rPr>
        <w:t>,</w:t>
      </w:r>
      <w:r w:rsidRPr="0030590C">
        <w:rPr>
          <w:rFonts w:cstheme="minorHAnsi"/>
          <w:b/>
          <w:bCs/>
        </w:rPr>
        <w:t>036 participants</w:t>
      </w:r>
      <w:r w:rsidRPr="0030590C">
        <w:rPr>
          <w:rFonts w:cstheme="minorHAnsi"/>
          <w:bCs/>
        </w:rPr>
        <w:t xml:space="preserve"> and </w:t>
      </w:r>
      <w:r w:rsidRPr="0030590C">
        <w:rPr>
          <w:rFonts w:cstheme="minorHAnsi"/>
          <w:b/>
          <w:bCs/>
        </w:rPr>
        <w:t>139</w:t>
      </w:r>
      <w:r>
        <w:rPr>
          <w:rFonts w:cstheme="minorHAnsi"/>
          <w:b/>
          <w:bCs/>
        </w:rPr>
        <w:t>,</w:t>
      </w:r>
      <w:r w:rsidRPr="0030590C">
        <w:rPr>
          <w:rFonts w:cstheme="minorHAnsi"/>
          <w:b/>
          <w:bCs/>
        </w:rPr>
        <w:t>564</w:t>
      </w:r>
      <w:r w:rsidRPr="0030590C">
        <w:rPr>
          <w:rFonts w:cstheme="minorHAnsi"/>
          <w:bCs/>
        </w:rPr>
        <w:t xml:space="preserve"> </w:t>
      </w:r>
      <w:r w:rsidRPr="0030590C">
        <w:rPr>
          <w:rFonts w:cstheme="minorHAnsi"/>
          <w:b/>
          <w:bCs/>
        </w:rPr>
        <w:t>eligible patients</w:t>
      </w:r>
      <w:r w:rsidRPr="0030590C">
        <w:rPr>
          <w:rFonts w:cstheme="minorHAnsi"/>
          <w:bCs/>
        </w:rPr>
        <w:t xml:space="preserve"> in the main study period October 2014-September 2015. After estimating </w:t>
      </w:r>
      <m:oMath>
        <m:r>
          <w:rPr>
            <w:rFonts w:ascii="Cambria Math" w:hAnsi="Cambria Math" w:cstheme="minorHAnsi"/>
          </w:rPr>
          <m:t>α</m:t>
        </m:r>
      </m:oMath>
      <w:r w:rsidRPr="0030590C">
        <w:rPr>
          <w:rFonts w:cstheme="minorHAnsi"/>
          <w:bCs/>
        </w:rPr>
        <w:t xml:space="preserve"> </w:t>
      </w:r>
      <w:proofErr w:type="gramStart"/>
      <w:r w:rsidRPr="0030590C">
        <w:rPr>
          <w:rFonts w:cstheme="minorHAnsi"/>
          <w:bCs/>
        </w:rPr>
        <w:t xml:space="preserve">and </w:t>
      </w:r>
      <w:proofErr w:type="gramEnd"/>
      <m:oMath>
        <m:r>
          <w:rPr>
            <w:rFonts w:ascii="Cambria Math" w:hAnsi="Cambria Math" w:cstheme="minorHAnsi"/>
          </w:rPr>
          <m:t>β</m:t>
        </m:r>
      </m:oMath>
      <w:r w:rsidRPr="0030590C">
        <w:rPr>
          <w:rFonts w:cstheme="minorHAnsi"/>
          <w:bCs/>
        </w:rPr>
        <w:t xml:space="preserve">, we then </w:t>
      </w:r>
      <w:r w:rsidRPr="0030590C">
        <w:rPr>
          <w:rFonts w:cstheme="minorHAnsi"/>
          <w:bCs/>
        </w:rPr>
        <w:lastRenderedPageBreak/>
        <w:t xml:space="preserve">calculated the reliability that would be achieved if the measure were to be calculated on a sample size of </w:t>
      </w:r>
      <m:oMath>
        <m:r>
          <w:rPr>
            <w:rFonts w:ascii="Cambria Math" w:hAnsi="Cambria Math" w:cstheme="minorHAnsi"/>
          </w:rPr>
          <m:t>30</m:t>
        </m:r>
      </m:oMath>
      <w:r w:rsidRPr="0030590C">
        <w:rPr>
          <w:rFonts w:cstheme="minorHAnsi"/>
          <w:bCs/>
        </w:rPr>
        <w:t xml:space="preserve"> patients per participant. This estimated reliability was calculated as </w:t>
      </w:r>
    </w:p>
    <w:p w14:paraId="02A3C8FF" w14:textId="77777777" w:rsidR="00CA35AD" w:rsidRPr="0030590C" w:rsidRDefault="00CA35AD" w:rsidP="00CA35AD">
      <w:pPr>
        <w:autoSpaceDE w:val="0"/>
        <w:autoSpaceDN w:val="0"/>
        <w:adjustRightInd w:val="0"/>
        <w:spacing w:after="0" w:line="240" w:lineRule="auto"/>
        <w:rPr>
          <w:rFonts w:cstheme="minorHAnsi"/>
          <w:bCs/>
        </w:rPr>
      </w:pPr>
      <m:oMathPara>
        <m:oMath>
          <m:r>
            <m:rPr>
              <m:sty m:val="p"/>
            </m:rPr>
            <w:rPr>
              <w:rFonts w:ascii="Cambria Math" w:hAnsi="Cambria Math" w:cstheme="minorHAnsi"/>
            </w:rPr>
            <m:t xml:space="preserve">reliability= </m:t>
          </m:r>
          <m:sSup>
            <m:sSupPr>
              <m:ctrlPr>
                <w:rPr>
                  <w:rFonts w:ascii="Cambria Math" w:hAnsi="Cambria Math" w:cstheme="minorHAnsi"/>
                  <w:bCs/>
                  <w:i/>
                </w:rPr>
              </m:ctrlPr>
            </m:sSupPr>
            <m:e>
              <m:d>
                <m:dPr>
                  <m:begChr m:val="["/>
                  <m:endChr m:val="]"/>
                  <m:ctrlPr>
                    <w:rPr>
                      <w:rFonts w:ascii="Cambria Math" w:hAnsi="Cambria Math" w:cstheme="minorHAnsi"/>
                      <w:bCs/>
                      <w:i/>
                    </w:rPr>
                  </m:ctrlPr>
                </m:dPr>
                <m:e>
                  <m:r>
                    <m:rPr>
                      <m:nor/>
                    </m:rPr>
                    <w:rPr>
                      <w:rFonts w:cstheme="minorHAnsi"/>
                      <w:bCs/>
                    </w:rPr>
                    <m:t>corr</m:t>
                  </m:r>
                  <m:d>
                    <m:dPr>
                      <m:ctrlPr>
                        <w:rPr>
                          <w:rFonts w:ascii="Cambria Math" w:hAnsi="Cambria Math" w:cstheme="minorHAnsi"/>
                          <w:bCs/>
                          <w:i/>
                        </w:rPr>
                      </m:ctrlPr>
                    </m:dPr>
                    <m:e>
                      <m:acc>
                        <m:accPr>
                          <m:chr m:val="̅"/>
                          <m:ctrlPr>
                            <w:rPr>
                              <w:rFonts w:ascii="Cambria Math" w:hAnsi="Cambria Math" w:cstheme="minorHAnsi"/>
                              <w:bCs/>
                              <w:i/>
                            </w:rPr>
                          </m:ctrlPr>
                        </m:accPr>
                        <m:e>
                          <m:r>
                            <w:rPr>
                              <w:rFonts w:ascii="Cambria Math" w:hAnsi="Cambria Math" w:cstheme="minorHAnsi"/>
                            </w:rPr>
                            <m:t>y</m:t>
                          </m:r>
                        </m:e>
                      </m:acc>
                      <m:r>
                        <w:rPr>
                          <w:rFonts w:ascii="Cambria Math" w:hAnsi="Cambria Math" w:cstheme="minorHAnsi"/>
                        </w:rPr>
                        <m:t>,μ</m:t>
                      </m:r>
                    </m:e>
                  </m:d>
                </m:e>
              </m:d>
            </m:e>
            <m:sup>
              <m:r>
                <w:rPr>
                  <w:rFonts w:ascii="Cambria Math" w:hAnsi="Cambria Math" w:cstheme="minorHAnsi"/>
                </w:rPr>
                <m:t>2</m:t>
              </m:r>
            </m:sup>
          </m:sSup>
          <m:r>
            <w:rPr>
              <w:rFonts w:ascii="Cambria Math" w:hAnsi="Cambria Math" w:cstheme="minorHAnsi"/>
            </w:rPr>
            <m:t>=</m:t>
          </m:r>
          <m:f>
            <m:fPr>
              <m:ctrlPr>
                <w:rPr>
                  <w:rFonts w:ascii="Cambria Math" w:hAnsi="Cambria Math" w:cstheme="minorHAnsi"/>
                  <w:bCs/>
                  <w:i/>
                </w:rPr>
              </m:ctrlPr>
            </m:fPr>
            <m:num>
              <m:r>
                <w:rPr>
                  <w:rFonts w:ascii="Cambria Math" w:hAnsi="Cambria Math" w:cstheme="minorHAnsi"/>
                </w:rPr>
                <m:t>1</m:t>
              </m:r>
            </m:num>
            <m:den>
              <m:r>
                <w:rPr>
                  <w:rFonts w:ascii="Cambria Math" w:hAnsi="Cambria Math" w:cstheme="minorHAnsi"/>
                </w:rPr>
                <m:t>1+</m:t>
              </m:r>
              <m:d>
                <m:dPr>
                  <m:ctrlPr>
                    <w:rPr>
                      <w:rFonts w:ascii="Cambria Math" w:hAnsi="Cambria Math" w:cstheme="minorHAnsi"/>
                      <w:bCs/>
                      <w:i/>
                    </w:rPr>
                  </m:ctrlPr>
                </m:dPr>
                <m:e>
                  <m:acc>
                    <m:accPr>
                      <m:ctrlPr>
                        <w:rPr>
                          <w:rFonts w:ascii="Cambria Math" w:hAnsi="Cambria Math" w:cstheme="minorHAnsi"/>
                          <w:bCs/>
                          <w:i/>
                        </w:rPr>
                      </m:ctrlPr>
                    </m:accPr>
                    <m:e>
                      <m:r>
                        <w:rPr>
                          <w:rFonts w:ascii="Cambria Math" w:hAnsi="Cambria Math" w:cstheme="minorHAnsi"/>
                        </w:rPr>
                        <m:t>α</m:t>
                      </m:r>
                    </m:e>
                  </m:acc>
                  <m:r>
                    <w:rPr>
                      <w:rFonts w:ascii="Cambria Math" w:hAnsi="Cambria Math" w:cstheme="minorHAnsi"/>
                    </w:rPr>
                    <m:t>+</m:t>
                  </m:r>
                  <m:acc>
                    <m:accPr>
                      <m:ctrlPr>
                        <w:rPr>
                          <w:rFonts w:ascii="Cambria Math" w:hAnsi="Cambria Math" w:cstheme="minorHAnsi"/>
                          <w:bCs/>
                          <w:i/>
                        </w:rPr>
                      </m:ctrlPr>
                    </m:accPr>
                    <m:e>
                      <m:r>
                        <w:rPr>
                          <w:rFonts w:ascii="Cambria Math" w:hAnsi="Cambria Math" w:cstheme="minorHAnsi"/>
                        </w:rPr>
                        <m:t>β</m:t>
                      </m:r>
                    </m:e>
                  </m:acc>
                </m:e>
              </m:d>
              <m:r>
                <w:rPr>
                  <w:rFonts w:ascii="Cambria Math" w:hAnsi="Cambria Math" w:cstheme="minorHAnsi"/>
                </w:rPr>
                <m:t>/n</m:t>
              </m:r>
            </m:den>
          </m:f>
        </m:oMath>
      </m:oMathPara>
    </w:p>
    <w:p w14:paraId="60628513" w14:textId="77777777" w:rsidR="00CA35AD" w:rsidRDefault="00CA35AD" w:rsidP="00CA35AD">
      <w:pPr>
        <w:autoSpaceDE w:val="0"/>
        <w:autoSpaceDN w:val="0"/>
        <w:adjustRightInd w:val="0"/>
        <w:spacing w:after="0" w:line="240" w:lineRule="auto"/>
        <w:rPr>
          <w:rFonts w:cstheme="minorHAnsi"/>
          <w:bCs/>
        </w:rPr>
      </w:pPr>
      <w:proofErr w:type="gramStart"/>
      <w:r w:rsidRPr="0030590C">
        <w:rPr>
          <w:rFonts w:cstheme="minorHAnsi"/>
          <w:bCs/>
        </w:rPr>
        <w:t>where</w:t>
      </w:r>
      <w:proofErr w:type="gramEnd"/>
      <w:r w:rsidRPr="0030590C">
        <w:rPr>
          <w:rFonts w:cstheme="minorHAnsi"/>
          <w:bCs/>
        </w:rPr>
        <w:t xml:space="preserve"> </w:t>
      </w:r>
      <m:oMath>
        <m:acc>
          <m:accPr>
            <m:ctrlPr>
              <w:rPr>
                <w:rFonts w:ascii="Cambria Math" w:hAnsi="Cambria Math" w:cstheme="minorHAnsi"/>
                <w:bCs/>
                <w:i/>
              </w:rPr>
            </m:ctrlPr>
          </m:accPr>
          <m:e>
            <m:r>
              <w:rPr>
                <w:rFonts w:ascii="Cambria Math" w:hAnsi="Cambria Math" w:cstheme="minorHAnsi"/>
              </w:rPr>
              <m:t>α</m:t>
            </m:r>
          </m:e>
        </m:acc>
      </m:oMath>
      <w:r w:rsidRPr="0030590C">
        <w:rPr>
          <w:rFonts w:cstheme="minorHAnsi"/>
          <w:bCs/>
        </w:rPr>
        <w:t xml:space="preserve"> and </w:t>
      </w:r>
      <m:oMath>
        <m:acc>
          <m:accPr>
            <m:ctrlPr>
              <w:rPr>
                <w:rFonts w:ascii="Cambria Math" w:hAnsi="Cambria Math" w:cstheme="minorHAnsi"/>
                <w:bCs/>
                <w:i/>
              </w:rPr>
            </m:ctrlPr>
          </m:accPr>
          <m:e>
            <m:r>
              <w:rPr>
                <w:rFonts w:ascii="Cambria Math" w:hAnsi="Cambria Math" w:cstheme="minorHAnsi"/>
              </w:rPr>
              <m:t>β</m:t>
            </m:r>
          </m:e>
        </m:acc>
      </m:oMath>
      <w:r w:rsidRPr="0030590C">
        <w:rPr>
          <w:rFonts w:cstheme="minorHAnsi"/>
          <w:bCs/>
        </w:rPr>
        <w:t xml:space="preserve"> denote maximum likelihood estimates of </w:t>
      </w:r>
      <m:oMath>
        <m:r>
          <w:rPr>
            <w:rFonts w:ascii="Cambria Math" w:hAnsi="Cambria Math" w:cstheme="minorHAnsi"/>
          </w:rPr>
          <m:t>α</m:t>
        </m:r>
      </m:oMath>
      <w:r w:rsidRPr="0030590C">
        <w:rPr>
          <w:rFonts w:cstheme="minorHAnsi"/>
          <w:bCs/>
        </w:rPr>
        <w:t xml:space="preserve"> and </w:t>
      </w:r>
      <m:oMath>
        <m:r>
          <w:rPr>
            <w:rFonts w:ascii="Cambria Math" w:hAnsi="Cambria Math" w:cstheme="minorHAnsi"/>
          </w:rPr>
          <m:t>β</m:t>
        </m:r>
      </m:oMath>
      <w:r w:rsidRPr="0030590C">
        <w:rPr>
          <w:rFonts w:cstheme="minorHAnsi"/>
          <w:bCs/>
        </w:rPr>
        <w:t xml:space="preserve">, respectively, and </w:t>
      </w:r>
      <m:oMath>
        <m:r>
          <w:rPr>
            <w:rFonts w:ascii="Cambria Math" w:hAnsi="Cambria Math" w:cstheme="minorHAnsi"/>
          </w:rPr>
          <m:t>n</m:t>
        </m:r>
      </m:oMath>
      <w:r w:rsidRPr="0030590C">
        <w:rPr>
          <w:rFonts w:cstheme="minorHAnsi"/>
          <w:bCs/>
        </w:rPr>
        <w:t xml:space="preserve"> =30. Because reliability increases with </w:t>
      </w:r>
      <m:oMath>
        <m:r>
          <w:rPr>
            <w:rFonts w:ascii="Cambria Math" w:hAnsi="Cambria Math" w:cstheme="minorHAnsi"/>
          </w:rPr>
          <m:t>n</m:t>
        </m:r>
      </m:oMath>
      <w:r w:rsidRPr="0030590C">
        <w:rPr>
          <w:rFonts w:cstheme="minorHAnsi"/>
          <w:bCs/>
        </w:rPr>
        <w:t xml:space="preserve">, and because the vast majority of STS participants have &gt;30 eligible patients per year, the reliability calculated with </w:t>
      </w:r>
      <m:oMath>
        <m:r>
          <w:rPr>
            <w:rFonts w:ascii="Cambria Math" w:hAnsi="Cambria Math" w:cstheme="minorHAnsi"/>
          </w:rPr>
          <m:t>n</m:t>
        </m:r>
      </m:oMath>
      <w:r w:rsidRPr="0030590C">
        <w:rPr>
          <w:rFonts w:cstheme="minorHAnsi"/>
          <w:bCs/>
        </w:rPr>
        <w:t xml:space="preserve"> =30 patients per participant provides a conservative lower bound for the actual reliability that will be achieved when the measure is applied to STS data from a 1 year period. Using the above formula, we also calculated the sample size </w:t>
      </w:r>
      <m:oMath>
        <m:r>
          <w:rPr>
            <w:rFonts w:ascii="Cambria Math" w:hAnsi="Cambria Math" w:cstheme="minorHAnsi"/>
          </w:rPr>
          <m:t>n</m:t>
        </m:r>
      </m:oMath>
      <w:r w:rsidRPr="0030590C">
        <w:rPr>
          <w:rFonts w:cstheme="minorHAnsi"/>
          <w:bCs/>
        </w:rPr>
        <w:t xml:space="preserve"> required per participant to achieve reliability of at least 0.50, 0.60, and 0.70, and the proportion of STS participants with at least this number of eligible patients in the most recent 1-year testing sample.</w:t>
      </w:r>
    </w:p>
    <w:p w14:paraId="0CABCFD2" w14:textId="77777777" w:rsidR="008C54A9" w:rsidRPr="00A25024" w:rsidRDefault="008C54A9" w:rsidP="008C54A9">
      <w:pPr>
        <w:autoSpaceDE w:val="0"/>
        <w:autoSpaceDN w:val="0"/>
        <w:adjustRightInd w:val="0"/>
        <w:spacing w:after="0" w:line="240" w:lineRule="auto"/>
        <w:rPr>
          <w:rFonts w:cstheme="minorHAnsi"/>
          <w:bCs/>
        </w:rPr>
      </w:pPr>
    </w:p>
    <w:p w14:paraId="32BD92F4" w14:textId="77777777" w:rsidR="00A27C02"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0B6D847D" w14:textId="77777777" w:rsidR="00A27C02" w:rsidRDefault="00A27C02" w:rsidP="008C54A9">
      <w:pPr>
        <w:autoSpaceDE w:val="0"/>
        <w:autoSpaceDN w:val="0"/>
        <w:adjustRightInd w:val="0"/>
        <w:spacing w:after="0" w:line="240" w:lineRule="auto"/>
        <w:rPr>
          <w:rFonts w:cstheme="minorHAnsi"/>
          <w:bCs/>
        </w:rPr>
      </w:pPr>
    </w:p>
    <w:p w14:paraId="03806690" w14:textId="77777777" w:rsidR="00A27C02" w:rsidRPr="00E3565D" w:rsidRDefault="00A27C02" w:rsidP="00A27C02">
      <w:pPr>
        <w:autoSpaceDE w:val="0"/>
        <w:autoSpaceDN w:val="0"/>
        <w:adjustRightInd w:val="0"/>
        <w:spacing w:after="0" w:line="240" w:lineRule="auto"/>
        <w:rPr>
          <w:rFonts w:cstheme="minorHAnsi"/>
          <w:bCs/>
        </w:rPr>
      </w:pPr>
      <w:r w:rsidRPr="00E3565D">
        <w:rPr>
          <w:rFonts w:cstheme="minorHAnsi"/>
          <w:bCs/>
        </w:rPr>
        <w:t xml:space="preserve">Estimated parameter values of the beta distribution were </w:t>
      </w:r>
      <m:oMath>
        <m:acc>
          <m:accPr>
            <m:ctrlPr>
              <w:rPr>
                <w:rFonts w:ascii="Cambria Math" w:hAnsi="Cambria Math" w:cstheme="minorHAnsi"/>
                <w:bCs/>
                <w:i/>
              </w:rPr>
            </m:ctrlPr>
          </m:accPr>
          <m:e>
            <m:r>
              <w:rPr>
                <w:rFonts w:ascii="Cambria Math" w:hAnsi="Cambria Math" w:cstheme="minorHAnsi"/>
              </w:rPr>
              <m:t>α</m:t>
            </m:r>
          </m:e>
        </m:acc>
      </m:oMath>
      <w:r w:rsidRPr="00E3565D">
        <w:rPr>
          <w:rFonts w:cstheme="minorHAnsi"/>
          <w:bCs/>
        </w:rPr>
        <w:t xml:space="preserve">=26.162 and </w:t>
      </w:r>
      <m:oMath>
        <m:acc>
          <m:accPr>
            <m:ctrlPr>
              <w:rPr>
                <w:rFonts w:ascii="Cambria Math" w:hAnsi="Cambria Math" w:cstheme="minorHAnsi"/>
                <w:bCs/>
                <w:i/>
              </w:rPr>
            </m:ctrlPr>
          </m:accPr>
          <m:e>
            <m:r>
              <w:rPr>
                <w:rFonts w:ascii="Cambria Math" w:hAnsi="Cambria Math" w:cstheme="minorHAnsi"/>
              </w:rPr>
              <m:t>β</m:t>
            </m:r>
          </m:e>
        </m:acc>
      </m:oMath>
      <w:r w:rsidRPr="00E3565D">
        <w:rPr>
          <w:rFonts w:cstheme="minorHAnsi"/>
          <w:bCs/>
        </w:rPr>
        <w:t xml:space="preserve">= 0.5024. The estimated reliability with 30 eligible patients per participant was </w:t>
      </w:r>
      <m:oMath>
        <m:r>
          <w:rPr>
            <w:rFonts w:ascii="Cambria Math" w:hAnsi="Cambria Math" w:cstheme="minorHAnsi"/>
          </w:rPr>
          <m:t>1/</m:t>
        </m:r>
        <m:d>
          <m:dPr>
            <m:ctrlPr>
              <w:rPr>
                <w:rFonts w:ascii="Cambria Math" w:hAnsi="Cambria Math" w:cstheme="minorHAnsi"/>
                <w:bCs/>
                <w:i/>
              </w:rPr>
            </m:ctrlPr>
          </m:dPr>
          <m:e>
            <m:r>
              <w:rPr>
                <w:rFonts w:ascii="Cambria Math" w:hAnsi="Cambria Math" w:cstheme="minorHAnsi"/>
              </w:rPr>
              <m:t>1+</m:t>
            </m:r>
            <m:d>
              <m:dPr>
                <m:ctrlPr>
                  <w:rPr>
                    <w:rFonts w:ascii="Cambria Math" w:hAnsi="Cambria Math" w:cstheme="minorHAnsi"/>
                    <w:bCs/>
                    <w:i/>
                  </w:rPr>
                </m:ctrlPr>
              </m:dPr>
              <m:e>
                <m:r>
                  <w:rPr>
                    <w:rFonts w:ascii="Cambria Math" w:hAnsi="Cambria Math" w:cstheme="minorHAnsi"/>
                  </w:rPr>
                  <m:t>26.162+0.5024</m:t>
                </m:r>
              </m:e>
            </m:d>
            <m:r>
              <w:rPr>
                <w:rFonts w:ascii="Cambria Math" w:hAnsi="Cambria Math" w:cstheme="minorHAnsi"/>
              </w:rPr>
              <m:t>/30</m:t>
            </m:r>
          </m:e>
        </m:d>
        <m:r>
          <w:rPr>
            <w:rFonts w:ascii="Cambria Math" w:hAnsi="Cambria Math" w:cstheme="minorHAnsi"/>
          </w:rPr>
          <m:t xml:space="preserve">= </m:t>
        </m:r>
      </m:oMath>
      <w:r w:rsidRPr="00E3565D">
        <w:rPr>
          <w:rFonts w:cstheme="minorHAnsi"/>
          <w:bCs/>
        </w:rPr>
        <w:t>0.53.</w:t>
      </w:r>
    </w:p>
    <w:p w14:paraId="6FEB49CC" w14:textId="77777777" w:rsidR="00A27C02" w:rsidRPr="00E3565D" w:rsidRDefault="00A27C02" w:rsidP="00A27C02">
      <w:pPr>
        <w:autoSpaceDE w:val="0"/>
        <w:autoSpaceDN w:val="0"/>
        <w:adjustRightInd w:val="0"/>
        <w:spacing w:after="0" w:line="240" w:lineRule="auto"/>
        <w:rPr>
          <w:rFonts w:cstheme="minorHAnsi"/>
          <w:bCs/>
        </w:rPr>
      </w:pPr>
    </w:p>
    <w:p w14:paraId="307B0CC0" w14:textId="77777777" w:rsidR="00A27C02" w:rsidRPr="00E3565D" w:rsidRDefault="00A27C02" w:rsidP="00A27C02">
      <w:pPr>
        <w:autoSpaceDE w:val="0"/>
        <w:autoSpaceDN w:val="0"/>
        <w:adjustRightInd w:val="0"/>
        <w:spacing w:after="0" w:line="240" w:lineRule="auto"/>
        <w:rPr>
          <w:rFonts w:cstheme="minorHAnsi"/>
          <w:bCs/>
        </w:rPr>
      </w:pPr>
      <w:r w:rsidRPr="00E3565D">
        <w:rPr>
          <w:rFonts w:cstheme="minorHAnsi"/>
          <w:bCs/>
        </w:rPr>
        <w:t xml:space="preserve">Based on these estimated parameter values, a sample size of 27 eligible patients per participant is needed to attain reliability of 0.50 and a sample size of 62 eligible patients per participant is needed to attain reliability of 0.70. During October 2014-September 2015, 95% of STS participants met the minimum required sample size for 0.50 reliability and 76% of STS participants met the minimum required sample size for 0.70 reliability. </w:t>
      </w:r>
    </w:p>
    <w:p w14:paraId="7BA4DC1E" w14:textId="77777777" w:rsidR="00A27C02" w:rsidRPr="00E3565D" w:rsidRDefault="00A27C02" w:rsidP="00A27C02">
      <w:pPr>
        <w:autoSpaceDE w:val="0"/>
        <w:autoSpaceDN w:val="0"/>
        <w:adjustRightInd w:val="0"/>
        <w:spacing w:after="0" w:line="240" w:lineRule="auto"/>
        <w:rPr>
          <w:rFonts w:cstheme="minorHAnsi"/>
          <w:bCs/>
        </w:rPr>
      </w:pPr>
    </w:p>
    <w:tbl>
      <w:tblPr>
        <w:tblW w:w="0" w:type="auto"/>
        <w:tblInd w:w="108" w:type="dxa"/>
        <w:tblCellMar>
          <w:left w:w="0" w:type="dxa"/>
          <w:right w:w="0" w:type="dxa"/>
        </w:tblCellMar>
        <w:tblLook w:val="04A0" w:firstRow="1" w:lastRow="0" w:firstColumn="1" w:lastColumn="0" w:noHBand="0" w:noVBand="1"/>
      </w:tblPr>
      <w:tblGrid>
        <w:gridCol w:w="5128"/>
        <w:gridCol w:w="1128"/>
        <w:gridCol w:w="1128"/>
        <w:gridCol w:w="1128"/>
      </w:tblGrid>
      <w:tr w:rsidR="00A27C02" w:rsidRPr="00E3565D" w14:paraId="725B14E3" w14:textId="77777777" w:rsidTr="000A6E7A">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9D57D7" w14:textId="77777777" w:rsidR="00A27C02" w:rsidRPr="00E3565D" w:rsidRDefault="00A27C02" w:rsidP="000A6E7A">
            <w:pPr>
              <w:autoSpaceDE w:val="0"/>
              <w:autoSpaceDN w:val="0"/>
              <w:adjustRightInd w:val="0"/>
              <w:spacing w:after="0" w:line="240" w:lineRule="auto"/>
              <w:rPr>
                <w:rFonts w:cstheme="minorHAnsi"/>
                <w:b/>
                <w:bCs/>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3FD780" w14:textId="77777777" w:rsidR="00A27C02" w:rsidRPr="00E3565D" w:rsidRDefault="00A27C02" w:rsidP="000A6E7A">
            <w:pPr>
              <w:autoSpaceDE w:val="0"/>
              <w:autoSpaceDN w:val="0"/>
              <w:adjustRightInd w:val="0"/>
              <w:spacing w:after="0" w:line="240" w:lineRule="auto"/>
              <w:rPr>
                <w:rFonts w:cstheme="minorHAnsi"/>
                <w:b/>
                <w:bCs/>
              </w:rPr>
            </w:pPr>
            <w:r w:rsidRPr="00E3565D">
              <w:rPr>
                <w:rFonts w:cstheme="minorHAnsi"/>
                <w:b/>
                <w:bCs/>
              </w:rPr>
              <w:t>Reliability</w:t>
            </w:r>
          </w:p>
          <w:p w14:paraId="2D3B4835" w14:textId="77777777" w:rsidR="00A27C02" w:rsidRPr="00E3565D" w:rsidRDefault="00A27C02" w:rsidP="000A6E7A">
            <w:pPr>
              <w:autoSpaceDE w:val="0"/>
              <w:autoSpaceDN w:val="0"/>
              <w:adjustRightInd w:val="0"/>
              <w:spacing w:after="0" w:line="240" w:lineRule="auto"/>
              <w:rPr>
                <w:rFonts w:cstheme="minorHAnsi"/>
                <w:b/>
                <w:bCs/>
              </w:rPr>
            </w:pPr>
            <w:r w:rsidRPr="00E3565D">
              <w:rPr>
                <w:rFonts w:cstheme="minorHAnsi"/>
                <w:b/>
                <w:bCs/>
              </w:rPr>
              <w:t>0.50</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DD2B9" w14:textId="77777777" w:rsidR="00A27C02" w:rsidRPr="00E3565D" w:rsidRDefault="00A27C02" w:rsidP="000A6E7A">
            <w:pPr>
              <w:autoSpaceDE w:val="0"/>
              <w:autoSpaceDN w:val="0"/>
              <w:adjustRightInd w:val="0"/>
              <w:spacing w:after="0" w:line="240" w:lineRule="auto"/>
              <w:rPr>
                <w:rFonts w:cstheme="minorHAnsi"/>
                <w:b/>
                <w:bCs/>
              </w:rPr>
            </w:pPr>
            <w:r w:rsidRPr="00E3565D">
              <w:rPr>
                <w:rFonts w:cstheme="minorHAnsi"/>
                <w:b/>
                <w:bCs/>
              </w:rPr>
              <w:t>Reliability</w:t>
            </w:r>
          </w:p>
          <w:p w14:paraId="0299E943" w14:textId="77777777" w:rsidR="00A27C02" w:rsidRPr="00E3565D" w:rsidRDefault="00A27C02" w:rsidP="000A6E7A">
            <w:pPr>
              <w:autoSpaceDE w:val="0"/>
              <w:autoSpaceDN w:val="0"/>
              <w:adjustRightInd w:val="0"/>
              <w:spacing w:after="0" w:line="240" w:lineRule="auto"/>
              <w:rPr>
                <w:rFonts w:cstheme="minorHAnsi"/>
                <w:b/>
                <w:bCs/>
              </w:rPr>
            </w:pPr>
            <w:r w:rsidRPr="00E3565D">
              <w:rPr>
                <w:rFonts w:cstheme="minorHAnsi"/>
                <w:b/>
                <w:bCs/>
              </w:rPr>
              <w:t>0.60</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9671F3" w14:textId="77777777" w:rsidR="00A27C02" w:rsidRPr="00E3565D" w:rsidRDefault="00A27C02" w:rsidP="000A6E7A">
            <w:pPr>
              <w:autoSpaceDE w:val="0"/>
              <w:autoSpaceDN w:val="0"/>
              <w:adjustRightInd w:val="0"/>
              <w:spacing w:after="0" w:line="240" w:lineRule="auto"/>
              <w:rPr>
                <w:rFonts w:cstheme="minorHAnsi"/>
                <w:b/>
                <w:bCs/>
              </w:rPr>
            </w:pPr>
            <w:r w:rsidRPr="00E3565D">
              <w:rPr>
                <w:rFonts w:cstheme="minorHAnsi"/>
                <w:b/>
                <w:bCs/>
              </w:rPr>
              <w:t>Reliability</w:t>
            </w:r>
          </w:p>
          <w:p w14:paraId="579E637A" w14:textId="77777777" w:rsidR="00A27C02" w:rsidRPr="00E3565D" w:rsidRDefault="00A27C02" w:rsidP="000A6E7A">
            <w:pPr>
              <w:autoSpaceDE w:val="0"/>
              <w:autoSpaceDN w:val="0"/>
              <w:adjustRightInd w:val="0"/>
              <w:spacing w:after="0" w:line="240" w:lineRule="auto"/>
              <w:rPr>
                <w:rFonts w:cstheme="minorHAnsi"/>
                <w:b/>
                <w:bCs/>
              </w:rPr>
            </w:pPr>
            <w:r w:rsidRPr="00E3565D">
              <w:rPr>
                <w:rFonts w:cstheme="minorHAnsi"/>
                <w:b/>
                <w:bCs/>
              </w:rPr>
              <w:t>0.70</w:t>
            </w:r>
          </w:p>
        </w:tc>
      </w:tr>
      <w:tr w:rsidR="00A27C02" w:rsidRPr="00E3565D" w14:paraId="0991C680" w14:textId="77777777" w:rsidTr="000A6E7A">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3D32F1" w14:textId="77777777" w:rsidR="00A27C02" w:rsidRPr="00E3565D" w:rsidRDefault="00A27C02" w:rsidP="000A6E7A">
            <w:pPr>
              <w:autoSpaceDE w:val="0"/>
              <w:autoSpaceDN w:val="0"/>
              <w:adjustRightInd w:val="0"/>
              <w:spacing w:after="0" w:line="240" w:lineRule="auto"/>
              <w:rPr>
                <w:rFonts w:cstheme="minorHAnsi"/>
                <w:b/>
                <w:bCs/>
              </w:rPr>
            </w:pPr>
            <w:r w:rsidRPr="00E3565D">
              <w:rPr>
                <w:rFonts w:cstheme="minorHAnsi"/>
                <w:b/>
                <w:bCs/>
              </w:rPr>
              <w:t>Minimum required sample size per participant</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5D7FF5F" w14:textId="77777777" w:rsidR="00A27C02" w:rsidRPr="00E3565D" w:rsidRDefault="00A27C02" w:rsidP="000A6E7A">
            <w:pPr>
              <w:autoSpaceDE w:val="0"/>
              <w:autoSpaceDN w:val="0"/>
              <w:adjustRightInd w:val="0"/>
              <w:spacing w:after="0" w:line="240" w:lineRule="auto"/>
              <w:rPr>
                <w:rFonts w:cstheme="minorHAnsi"/>
                <w:bCs/>
              </w:rPr>
            </w:pPr>
            <w:r w:rsidRPr="00E3565D">
              <w:rPr>
                <w:rFonts w:cstheme="minorHAnsi"/>
                <w:bCs/>
              </w:rPr>
              <w:t>27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A6CC5B7" w14:textId="77777777" w:rsidR="00A27C02" w:rsidRPr="00E3565D" w:rsidRDefault="00A27C02" w:rsidP="000A6E7A">
            <w:pPr>
              <w:autoSpaceDE w:val="0"/>
              <w:autoSpaceDN w:val="0"/>
              <w:adjustRightInd w:val="0"/>
              <w:spacing w:after="0" w:line="240" w:lineRule="auto"/>
              <w:rPr>
                <w:rFonts w:cstheme="minorHAnsi"/>
                <w:bCs/>
              </w:rPr>
            </w:pPr>
            <w:r w:rsidRPr="00E3565D">
              <w:rPr>
                <w:rFonts w:cstheme="minorHAnsi"/>
                <w:bCs/>
              </w:rPr>
              <w:t>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9E9CE08" w14:textId="77777777" w:rsidR="00A27C02" w:rsidRPr="00E3565D" w:rsidRDefault="00A27C02" w:rsidP="000A6E7A">
            <w:pPr>
              <w:autoSpaceDE w:val="0"/>
              <w:autoSpaceDN w:val="0"/>
              <w:adjustRightInd w:val="0"/>
              <w:spacing w:after="0" w:line="240" w:lineRule="auto"/>
              <w:rPr>
                <w:rFonts w:cstheme="minorHAnsi"/>
                <w:bCs/>
              </w:rPr>
            </w:pPr>
            <w:r w:rsidRPr="00E3565D">
              <w:rPr>
                <w:rFonts w:cstheme="minorHAnsi"/>
                <w:bCs/>
              </w:rPr>
              <w:t>62</w:t>
            </w:r>
          </w:p>
        </w:tc>
      </w:tr>
      <w:tr w:rsidR="00A27C02" w:rsidRPr="00E3565D" w14:paraId="5A289C40" w14:textId="77777777" w:rsidTr="000A6E7A">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78DBD1" w14:textId="77777777" w:rsidR="00A27C02" w:rsidRPr="00E3565D" w:rsidRDefault="00A27C02" w:rsidP="000A6E7A">
            <w:pPr>
              <w:autoSpaceDE w:val="0"/>
              <w:autoSpaceDN w:val="0"/>
              <w:adjustRightInd w:val="0"/>
              <w:spacing w:after="0" w:line="240" w:lineRule="auto"/>
              <w:rPr>
                <w:rFonts w:cstheme="minorHAnsi"/>
                <w:b/>
                <w:bCs/>
              </w:rPr>
            </w:pPr>
            <w:r w:rsidRPr="00E3565D">
              <w:rPr>
                <w:rFonts w:cstheme="minorHAnsi"/>
                <w:b/>
                <w:bCs/>
              </w:rPr>
              <w:t>Percent of participants meeting minimum sample size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95A710" w14:textId="77777777" w:rsidR="00A27C02" w:rsidRPr="00E3565D" w:rsidRDefault="00A27C02" w:rsidP="000A6E7A">
            <w:pPr>
              <w:autoSpaceDE w:val="0"/>
              <w:autoSpaceDN w:val="0"/>
              <w:adjustRightInd w:val="0"/>
              <w:spacing w:after="0" w:line="240" w:lineRule="auto"/>
              <w:rPr>
                <w:rFonts w:cstheme="minorHAnsi"/>
                <w:bCs/>
              </w:rPr>
            </w:pPr>
            <w:r w:rsidRPr="00E3565D">
              <w:rPr>
                <w:rFonts w:cstheme="minorHAnsi"/>
                <w:bCs/>
              </w:rPr>
              <w:t>95%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B36C4E2" w14:textId="77777777" w:rsidR="00A27C02" w:rsidRPr="00E3565D" w:rsidRDefault="00A27C02" w:rsidP="000A6E7A">
            <w:pPr>
              <w:autoSpaceDE w:val="0"/>
              <w:autoSpaceDN w:val="0"/>
              <w:adjustRightInd w:val="0"/>
              <w:spacing w:after="0" w:line="240" w:lineRule="auto"/>
              <w:rPr>
                <w:rFonts w:cstheme="minorHAnsi"/>
                <w:bCs/>
              </w:rPr>
            </w:pPr>
            <w:r w:rsidRPr="00E3565D">
              <w:rPr>
                <w:rFonts w:cstheme="minorHAnsi"/>
                <w:bCs/>
              </w:rPr>
              <w:t>89%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F2C1B84" w14:textId="77777777" w:rsidR="00A27C02" w:rsidRPr="00E3565D" w:rsidRDefault="00A27C02" w:rsidP="000A6E7A">
            <w:pPr>
              <w:autoSpaceDE w:val="0"/>
              <w:autoSpaceDN w:val="0"/>
              <w:adjustRightInd w:val="0"/>
              <w:spacing w:after="0" w:line="240" w:lineRule="auto"/>
              <w:rPr>
                <w:rFonts w:cstheme="minorHAnsi"/>
                <w:bCs/>
              </w:rPr>
            </w:pPr>
            <w:r w:rsidRPr="00E3565D">
              <w:rPr>
                <w:rFonts w:cstheme="minorHAnsi"/>
                <w:bCs/>
              </w:rPr>
              <w:t>76%</w:t>
            </w:r>
          </w:p>
        </w:tc>
      </w:tr>
    </w:tbl>
    <w:p w14:paraId="0CABCFD3" w14:textId="2DBB7468" w:rsidR="007422FD" w:rsidRPr="00A25024" w:rsidRDefault="0048008A" w:rsidP="008C54A9">
      <w:pPr>
        <w:autoSpaceDE w:val="0"/>
        <w:autoSpaceDN w:val="0"/>
        <w:adjustRightInd w:val="0"/>
        <w:spacing w:after="0" w:line="240" w:lineRule="auto"/>
        <w:rPr>
          <w:rFonts w:cstheme="minorHAnsi"/>
          <w:bCs/>
        </w:rPr>
      </w:pPr>
      <w:r w:rsidRPr="00A25024">
        <w:rPr>
          <w:rFonts w:cstheme="minorHAnsi"/>
          <w:bCs/>
        </w:rPr>
        <w:br/>
      </w:r>
    </w:p>
    <w:p w14:paraId="3074EAD1" w14:textId="77777777" w:rsidR="00A27C02" w:rsidRDefault="00092566" w:rsidP="00DB3627">
      <w:pPr>
        <w:autoSpaceDE w:val="0"/>
        <w:autoSpaceDN w:val="0"/>
        <w:adjustRightInd w:val="0"/>
        <w:spacing w:after="0" w:line="240" w:lineRule="auto"/>
        <w:rPr>
          <w:rFonts w:cstheme="minorHAnsi"/>
          <w:bCs/>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p>
    <w:p w14:paraId="798D5C3C" w14:textId="77777777" w:rsidR="00A27C02" w:rsidRDefault="00A27C02" w:rsidP="00DB3627">
      <w:pPr>
        <w:autoSpaceDE w:val="0"/>
        <w:autoSpaceDN w:val="0"/>
        <w:adjustRightInd w:val="0"/>
        <w:spacing w:after="0" w:line="240" w:lineRule="auto"/>
        <w:rPr>
          <w:rFonts w:cstheme="minorHAnsi"/>
          <w:bCs/>
        </w:rPr>
      </w:pPr>
    </w:p>
    <w:p w14:paraId="0CABCFD4" w14:textId="665FF12F" w:rsidR="007422FD" w:rsidRPr="00A27C02" w:rsidRDefault="00A27C02" w:rsidP="00DB3627">
      <w:pPr>
        <w:autoSpaceDE w:val="0"/>
        <w:autoSpaceDN w:val="0"/>
        <w:adjustRightInd w:val="0"/>
        <w:spacing w:after="0" w:line="240" w:lineRule="auto"/>
        <w:rPr>
          <w:rFonts w:cstheme="minorHAnsi"/>
          <w:noProof/>
        </w:rPr>
      </w:pPr>
      <w:r w:rsidRPr="00E3565D">
        <w:rPr>
          <w:rFonts w:cstheme="minorHAnsi"/>
          <w:noProof/>
        </w:rPr>
        <w:t>Reliability is comparable to or better than other NQF-endorsed STS outcome measures. The proposed measure has adequate statistical reliability to be used for confidential feedback reporting as well as public reporting.</w:t>
      </w: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6F1D7AA7"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EndPr/>
        <w:sdtContent>
          <w:r w:rsidR="00A27C02">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23C8B862" w:rsidR="00696262" w:rsidRPr="00A25024" w:rsidRDefault="000B6A16"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A27C02">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01A08572" w:rsidR="000574AB" w:rsidRPr="00A25024" w:rsidRDefault="000B6A16"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A27C02">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A27C02">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1C0366C1" w14:textId="77777777" w:rsidR="00A27C02" w:rsidRDefault="009C7513" w:rsidP="00DB3627">
      <w:pPr>
        <w:autoSpaceDE w:val="0"/>
        <w:autoSpaceDN w:val="0"/>
        <w:adjustRightInd w:val="0"/>
        <w:spacing w:after="0" w:line="240" w:lineRule="auto"/>
        <w:rPr>
          <w:rFonts w:cstheme="minorHAnsi"/>
          <w:bCs/>
          <w:i/>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p>
    <w:p w14:paraId="436D792A" w14:textId="77777777" w:rsidR="00A27C02" w:rsidRDefault="00A27C02" w:rsidP="00DB3627">
      <w:pPr>
        <w:autoSpaceDE w:val="0"/>
        <w:autoSpaceDN w:val="0"/>
        <w:adjustRightInd w:val="0"/>
        <w:spacing w:after="0" w:line="240" w:lineRule="auto"/>
        <w:rPr>
          <w:rFonts w:cstheme="minorHAnsi"/>
          <w:bCs/>
          <w:i/>
        </w:rPr>
      </w:pPr>
    </w:p>
    <w:p w14:paraId="59CE0FE8" w14:textId="77777777" w:rsidR="00A27C02" w:rsidRPr="00E3565D" w:rsidRDefault="00A27C02" w:rsidP="00A27C02">
      <w:pPr>
        <w:autoSpaceDE w:val="0"/>
        <w:autoSpaceDN w:val="0"/>
        <w:adjustRightInd w:val="0"/>
        <w:spacing w:after="0" w:line="240" w:lineRule="auto"/>
        <w:rPr>
          <w:rFonts w:cstheme="minorHAnsi"/>
          <w:b/>
          <w:u w:val="single"/>
        </w:rPr>
      </w:pPr>
      <w:r w:rsidRPr="00E3565D">
        <w:rPr>
          <w:rFonts w:cstheme="minorHAnsi"/>
          <w:b/>
          <w:u w:val="single"/>
        </w:rPr>
        <w:t xml:space="preserve">Critical data elements </w:t>
      </w:r>
    </w:p>
    <w:p w14:paraId="51451457" w14:textId="77777777" w:rsidR="00A27C02" w:rsidRPr="00E3565D" w:rsidRDefault="00A27C02" w:rsidP="00A27C02">
      <w:pPr>
        <w:autoSpaceDE w:val="0"/>
        <w:autoSpaceDN w:val="0"/>
        <w:adjustRightInd w:val="0"/>
        <w:spacing w:after="0" w:line="240" w:lineRule="auto"/>
        <w:rPr>
          <w:rFonts w:cstheme="minorHAnsi"/>
        </w:rPr>
      </w:pPr>
      <w:r w:rsidRPr="000606E0">
        <w:rPr>
          <w:rFonts w:cstheme="minorHAnsi"/>
        </w:rPr>
        <w:t xml:space="preserve">Participating sites are randomly selected for participation in STS Adult Cardiac Surgery Database Audit, which is designed to evaluate the accuracy, consistency, and comprehensiveness of data collection and ultimately validate the integrity of the data contained in the database. </w:t>
      </w:r>
      <w:proofErr w:type="spellStart"/>
      <w:r w:rsidRPr="000606E0">
        <w:rPr>
          <w:rFonts w:cstheme="minorHAnsi"/>
        </w:rPr>
        <w:t>Telligen</w:t>
      </w:r>
      <w:proofErr w:type="spellEnd"/>
      <w:r w:rsidRPr="000606E0">
        <w:rPr>
          <w:rFonts w:cstheme="minorHAnsi"/>
        </w:rPr>
        <w:t xml:space="preserve"> has conducted audits on behalf of STS since 2006. In 2015, 10% of STS Adult Cardiac Surgery Database participants (N=107) were audited. The audit process involves re-abstraction of data for 20 cases and comparison of 82 individual data elements with those submitted to the data warehouse. Agreement rates are calculated for each of the 82 variables, each variable category and overall. In 2015 the overall aggregate agreement rate was 96.17%, demonstrating that the data contained in the STS Adult Cardiac Surgery Database are both comprehensive and highly accurate.</w:t>
      </w:r>
    </w:p>
    <w:p w14:paraId="75BB14E0" w14:textId="77777777" w:rsidR="00A27C02" w:rsidRPr="00E3565D" w:rsidRDefault="00833325" w:rsidP="00A27C02">
      <w:pPr>
        <w:autoSpaceDE w:val="0"/>
        <w:autoSpaceDN w:val="0"/>
        <w:adjustRightInd w:val="0"/>
        <w:spacing w:after="0" w:line="240" w:lineRule="auto"/>
        <w:rPr>
          <w:rFonts w:cstheme="minorHAnsi"/>
          <w:b/>
          <w:u w:val="single"/>
        </w:rPr>
      </w:pPr>
      <w:r w:rsidRPr="00A25024">
        <w:rPr>
          <w:rFonts w:cstheme="minorHAnsi"/>
          <w:bCs/>
        </w:rPr>
        <w:br/>
      </w:r>
      <w:r w:rsidR="00A27C02" w:rsidRPr="00E3565D">
        <w:rPr>
          <w:rFonts w:cstheme="minorHAnsi"/>
          <w:b/>
          <w:u w:val="single"/>
        </w:rPr>
        <w:t xml:space="preserve">Performance measure score </w:t>
      </w:r>
    </w:p>
    <w:p w14:paraId="251CD834" w14:textId="77777777" w:rsidR="00A27C02" w:rsidRPr="00E3565D" w:rsidRDefault="00A27C02" w:rsidP="00A27C02">
      <w:pPr>
        <w:autoSpaceDE w:val="0"/>
        <w:autoSpaceDN w:val="0"/>
        <w:adjustRightInd w:val="0"/>
        <w:spacing w:after="0" w:line="240" w:lineRule="auto"/>
        <w:rPr>
          <w:rFonts w:cstheme="minorHAnsi"/>
          <w:bCs/>
        </w:rPr>
      </w:pPr>
      <w:r w:rsidRPr="00E3565D">
        <w:rPr>
          <w:rFonts w:cstheme="minorHAnsi"/>
          <w:bCs/>
        </w:rPr>
        <w:t>We calculated and compared the observed proportions of patients receiving the measure in the three performance groups. The measure has good face value if the three groups have different proportions as expected.</w:t>
      </w:r>
    </w:p>
    <w:p w14:paraId="5E9EFC0F" w14:textId="77777777" w:rsidR="00A27C02" w:rsidRPr="00E3565D" w:rsidRDefault="00A27C02" w:rsidP="00A27C02">
      <w:pPr>
        <w:autoSpaceDE w:val="0"/>
        <w:autoSpaceDN w:val="0"/>
        <w:adjustRightInd w:val="0"/>
        <w:spacing w:after="0" w:line="240" w:lineRule="auto"/>
        <w:rPr>
          <w:rFonts w:cstheme="minorHAnsi"/>
          <w:bCs/>
        </w:rPr>
      </w:pPr>
    </w:p>
    <w:p w14:paraId="1438BBFF" w14:textId="77777777" w:rsidR="00A27C02" w:rsidRPr="00E3565D" w:rsidRDefault="00A27C02" w:rsidP="00A27C02">
      <w:pPr>
        <w:autoSpaceDE w:val="0"/>
        <w:autoSpaceDN w:val="0"/>
        <w:adjustRightInd w:val="0"/>
        <w:spacing w:after="0" w:line="240" w:lineRule="auto"/>
        <w:rPr>
          <w:rFonts w:cstheme="minorHAnsi"/>
          <w:bCs/>
        </w:rPr>
      </w:pPr>
      <w:r w:rsidRPr="00E3565D">
        <w:rPr>
          <w:rFonts w:cstheme="minorHAnsi"/>
          <w:bCs/>
        </w:rPr>
        <w:t xml:space="preserve">Face validity also implies that the measure is regarded as useful and valid by its intended users, including providers, consumers, payers, and regulators. The measure was developed with a panel of surgeon experts and statisticians. We have had near-universal acceptance of this </w:t>
      </w:r>
      <w:r>
        <w:rPr>
          <w:rFonts w:cstheme="minorHAnsi"/>
          <w:bCs/>
        </w:rPr>
        <w:t>measure</w:t>
      </w:r>
      <w:r w:rsidRPr="00E3565D">
        <w:rPr>
          <w:rFonts w:cstheme="minorHAnsi"/>
          <w:bCs/>
        </w:rPr>
        <w:t xml:space="preserve"> by all stakeholders, with few if any relevant suggestions for change. </w:t>
      </w:r>
    </w:p>
    <w:p w14:paraId="5F90D25E" w14:textId="77777777" w:rsidR="00A27C02" w:rsidRPr="00E3565D" w:rsidRDefault="00A27C02" w:rsidP="00A27C02">
      <w:pPr>
        <w:autoSpaceDE w:val="0"/>
        <w:autoSpaceDN w:val="0"/>
        <w:adjustRightInd w:val="0"/>
        <w:spacing w:after="0" w:line="240" w:lineRule="auto"/>
        <w:rPr>
          <w:rFonts w:cstheme="minorHAnsi"/>
          <w:bCs/>
        </w:rPr>
      </w:pPr>
    </w:p>
    <w:p w14:paraId="51E34AD8" w14:textId="77777777" w:rsidR="00A27C02" w:rsidRPr="00E3565D" w:rsidRDefault="00A27C02" w:rsidP="00A27C02">
      <w:pPr>
        <w:autoSpaceDE w:val="0"/>
        <w:autoSpaceDN w:val="0"/>
        <w:adjustRightInd w:val="0"/>
        <w:spacing w:after="0" w:line="240" w:lineRule="auto"/>
        <w:rPr>
          <w:rFonts w:cstheme="minorHAnsi"/>
          <w:bCs/>
        </w:rPr>
      </w:pPr>
      <w:r w:rsidRPr="00E3565D">
        <w:rPr>
          <w:rFonts w:cstheme="minorHAnsi"/>
          <w:bCs/>
        </w:rPr>
        <w:t>In addition, we tested the predictive validity of the measure. Predictive validity means that the results of this measure are predictive of future performance. We assessed the extent to which performance on this STS measure remains stable over time. In other words, does the measure at one point in time accurately predict performance at some later time?</w:t>
      </w:r>
    </w:p>
    <w:p w14:paraId="17BB337D" w14:textId="77777777" w:rsidR="00A27C02" w:rsidRPr="00E3565D" w:rsidRDefault="00A27C02" w:rsidP="00A27C02">
      <w:pPr>
        <w:autoSpaceDE w:val="0"/>
        <w:autoSpaceDN w:val="0"/>
        <w:adjustRightInd w:val="0"/>
        <w:spacing w:after="0" w:line="240" w:lineRule="auto"/>
        <w:rPr>
          <w:rFonts w:cstheme="minorHAnsi"/>
          <w:bCs/>
        </w:rPr>
      </w:pPr>
    </w:p>
    <w:p w14:paraId="03B2EEEC" w14:textId="77777777" w:rsidR="00A27C02" w:rsidRPr="00E3565D" w:rsidRDefault="00A27C02" w:rsidP="00A27C02">
      <w:pPr>
        <w:autoSpaceDE w:val="0"/>
        <w:autoSpaceDN w:val="0"/>
        <w:adjustRightInd w:val="0"/>
        <w:spacing w:after="0" w:line="240" w:lineRule="auto"/>
        <w:rPr>
          <w:rFonts w:cstheme="minorHAnsi"/>
          <w:bCs/>
        </w:rPr>
      </w:pPr>
      <w:r w:rsidRPr="00E3565D">
        <w:rPr>
          <w:rFonts w:cstheme="minorHAnsi"/>
          <w:bCs/>
        </w:rPr>
        <w:t>The tests on validity used the concept of performance outliers to be more formally introduced in 2b5: Participants were labeled as "low performance" if the 95% exact binomial confidence interval of its event rate lies entirely b</w:t>
      </w:r>
      <w:r>
        <w:rPr>
          <w:rFonts w:cstheme="minorHAnsi"/>
          <w:bCs/>
        </w:rPr>
        <w:t>elow the population average (</w:t>
      </w:r>
      <w:r w:rsidRPr="00E3565D">
        <w:rPr>
          <w:rFonts w:cstheme="minorHAnsi"/>
          <w:bCs/>
        </w:rPr>
        <w:t>in other words, the upper bound of the 95% CI &lt; population average). Participants were labeled as "high performance" if the 95% confidence interval lies entirely above 1. The remaining participants were labeled mid performance.</w:t>
      </w:r>
    </w:p>
    <w:p w14:paraId="0284832B" w14:textId="77777777" w:rsidR="00A27C02" w:rsidRPr="00E3565D" w:rsidRDefault="00A27C02" w:rsidP="00A27C02">
      <w:pPr>
        <w:autoSpaceDE w:val="0"/>
        <w:autoSpaceDN w:val="0"/>
        <w:adjustRightInd w:val="0"/>
        <w:spacing w:after="0" w:line="240" w:lineRule="auto"/>
        <w:rPr>
          <w:rFonts w:cstheme="minorHAnsi"/>
          <w:bCs/>
        </w:rPr>
      </w:pPr>
    </w:p>
    <w:p w14:paraId="30A8BB46" w14:textId="77777777" w:rsidR="00A27C02" w:rsidRPr="00E3565D" w:rsidRDefault="00A27C02" w:rsidP="00A27C02">
      <w:pPr>
        <w:autoSpaceDE w:val="0"/>
        <w:autoSpaceDN w:val="0"/>
        <w:adjustRightInd w:val="0"/>
        <w:spacing w:after="0" w:line="240" w:lineRule="auto"/>
        <w:rPr>
          <w:rFonts w:cstheme="minorHAnsi"/>
          <w:bCs/>
        </w:rPr>
      </w:pPr>
      <w:r w:rsidRPr="00E3565D">
        <w:rPr>
          <w:rFonts w:cstheme="minorHAnsi"/>
          <w:bCs/>
        </w:rPr>
        <w:t>For each of the performance groups from the earlier period, we calculated the group specific measure proportions in the later period.</w:t>
      </w:r>
    </w:p>
    <w:p w14:paraId="0CABCFDD" w14:textId="77777777" w:rsidR="00833325" w:rsidRPr="00A25024" w:rsidRDefault="00833325" w:rsidP="00DB3627">
      <w:pPr>
        <w:autoSpaceDE w:val="0"/>
        <w:autoSpaceDN w:val="0"/>
        <w:adjustRightInd w:val="0"/>
        <w:spacing w:after="0" w:line="240" w:lineRule="auto"/>
        <w:rPr>
          <w:rFonts w:cstheme="minorHAnsi"/>
          <w:bCs/>
        </w:rPr>
      </w:pPr>
    </w:p>
    <w:p w14:paraId="6073B7CA" w14:textId="77777777" w:rsidR="00D1531C" w:rsidRDefault="009C7513" w:rsidP="00092566">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3.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126EECF6" w14:textId="77777777" w:rsidR="00D1531C" w:rsidRDefault="00D1531C" w:rsidP="00092566">
      <w:pPr>
        <w:autoSpaceDE w:val="0"/>
        <w:autoSpaceDN w:val="0"/>
        <w:adjustRightInd w:val="0"/>
        <w:spacing w:after="0" w:line="240" w:lineRule="auto"/>
        <w:rPr>
          <w:rFonts w:cstheme="minorHAnsi"/>
          <w:bCs/>
        </w:rPr>
      </w:pPr>
    </w:p>
    <w:p w14:paraId="1DDCAD3F" w14:textId="77777777" w:rsidR="000A6E7A" w:rsidRDefault="00D1531C" w:rsidP="00092566">
      <w:pPr>
        <w:autoSpaceDE w:val="0"/>
        <w:autoSpaceDN w:val="0"/>
        <w:adjustRightInd w:val="0"/>
        <w:spacing w:after="0" w:line="240" w:lineRule="auto"/>
        <w:rPr>
          <w:rFonts w:cstheme="minorHAnsi"/>
          <w:b/>
          <w:u w:val="single"/>
        </w:rPr>
      </w:pPr>
      <w:r w:rsidRPr="00E3565D">
        <w:rPr>
          <w:rFonts w:cstheme="minorHAnsi"/>
          <w:b/>
          <w:u w:val="single"/>
        </w:rPr>
        <w:t>Critical data elements</w:t>
      </w:r>
    </w:p>
    <w:p w14:paraId="09EF0133" w14:textId="1DEC4DDC" w:rsidR="000A6E7A" w:rsidRDefault="000A6E7A" w:rsidP="00092566">
      <w:pPr>
        <w:autoSpaceDE w:val="0"/>
        <w:autoSpaceDN w:val="0"/>
        <w:adjustRightInd w:val="0"/>
        <w:spacing w:after="0" w:line="240" w:lineRule="auto"/>
        <w:rPr>
          <w:rFonts w:cstheme="minorHAnsi"/>
          <w:bCs/>
        </w:rPr>
      </w:pPr>
      <w:r w:rsidRPr="000A6E7A">
        <w:rPr>
          <w:rFonts w:cstheme="minorHAnsi"/>
          <w:bCs/>
        </w:rPr>
        <w:t xml:space="preserve">Database validity was evaluated by re-abstraction of defined variables from the medical records and comparison to submitted data. Agreement rates were calculated at the individual variable level, category level and overall.  In the abridged table of </w:t>
      </w:r>
      <w:r>
        <w:rPr>
          <w:rFonts w:cstheme="minorHAnsi"/>
          <w:bCs/>
        </w:rPr>
        <w:t xml:space="preserve">2015 </w:t>
      </w:r>
      <w:r w:rsidRPr="00E3565D">
        <w:rPr>
          <w:rFonts w:cstheme="minorHAnsi"/>
        </w:rPr>
        <w:t>Adult Cardiac Surgery Database</w:t>
      </w:r>
      <w:r w:rsidRPr="000A6E7A">
        <w:rPr>
          <w:rFonts w:cstheme="minorHAnsi"/>
          <w:bCs/>
        </w:rPr>
        <w:t xml:space="preserve"> </w:t>
      </w:r>
      <w:r>
        <w:rPr>
          <w:rFonts w:cstheme="minorHAnsi"/>
          <w:bCs/>
        </w:rPr>
        <w:t xml:space="preserve">(ACSD) </w:t>
      </w:r>
      <w:r w:rsidRPr="000A6E7A">
        <w:rPr>
          <w:rFonts w:cstheme="minorHAnsi"/>
          <w:bCs/>
        </w:rPr>
        <w:t>audit results below,</w:t>
      </w:r>
      <w:r>
        <w:rPr>
          <w:rFonts w:cstheme="minorHAnsi"/>
          <w:bCs/>
        </w:rPr>
        <w:t xml:space="preserve"> c</w:t>
      </w:r>
      <w:r w:rsidRPr="000A6E7A">
        <w:rPr>
          <w:rFonts w:cstheme="minorHAnsi"/>
          <w:bCs/>
        </w:rPr>
        <w:t xml:space="preserve">olumn one (CATEGORY) identifies the category each variable is assigned in the data </w:t>
      </w:r>
      <w:r w:rsidRPr="000A6E7A">
        <w:rPr>
          <w:rFonts w:cstheme="minorHAnsi"/>
          <w:bCs/>
        </w:rPr>
        <w:lastRenderedPageBreak/>
        <w:t>specifications. The second column (FIELD_NAME) represents the variable name and contains all of the individual variables evaluated in the audit. The numerator column (NUM) represents the number of matches between the abstractors’ findings and the responses submitted. The denominator column (DEN) is the total number of times the variable was abstracted and the last column (Agreement Rate) contains the percentage agreement rates.</w:t>
      </w:r>
    </w:p>
    <w:p w14:paraId="76757291" w14:textId="77777777" w:rsidR="000A6E7A" w:rsidRDefault="000A6E7A" w:rsidP="00092566">
      <w:pPr>
        <w:autoSpaceDE w:val="0"/>
        <w:autoSpaceDN w:val="0"/>
        <w:adjustRightInd w:val="0"/>
        <w:spacing w:after="0" w:line="240" w:lineRule="auto"/>
        <w:rPr>
          <w:rFonts w:cstheme="minorHAnsi"/>
          <w:bCs/>
        </w:rPr>
      </w:pPr>
    </w:p>
    <w:p w14:paraId="12B91632" w14:textId="398AC192" w:rsidR="000A6E7A" w:rsidRPr="00C30C35" w:rsidRDefault="000A6E7A" w:rsidP="000A6E7A">
      <w:pPr>
        <w:autoSpaceDE w:val="0"/>
        <w:autoSpaceDN w:val="0"/>
        <w:adjustRightInd w:val="0"/>
        <w:spacing w:after="0" w:line="240" w:lineRule="auto"/>
        <w:rPr>
          <w:rFonts w:ascii="Calibri" w:eastAsia="Calibri" w:hAnsi="Calibri" w:cs="Calibri"/>
        </w:rPr>
      </w:pPr>
      <w:r w:rsidRPr="00900E36">
        <w:rPr>
          <w:rFonts w:ascii="Calibri" w:eastAsia="Calibri" w:hAnsi="Calibri" w:cs="Calibri"/>
        </w:rPr>
        <w:t xml:space="preserve">The overall agreement </w:t>
      </w:r>
      <w:r w:rsidR="00732D44">
        <w:rPr>
          <w:rFonts w:ascii="Calibri" w:eastAsia="Calibri" w:hAnsi="Calibri" w:cs="Calibri"/>
        </w:rPr>
        <w:t xml:space="preserve">(data accuracy) </w:t>
      </w:r>
      <w:r w:rsidRPr="00900E36">
        <w:rPr>
          <w:rFonts w:ascii="Calibri" w:eastAsia="Calibri" w:hAnsi="Calibri" w:cs="Calibri"/>
        </w:rPr>
        <w:t xml:space="preserve">rate </w:t>
      </w:r>
      <w:r w:rsidR="00732D44">
        <w:rPr>
          <w:rFonts w:ascii="Calibri" w:eastAsia="Calibri" w:hAnsi="Calibri" w:cs="Calibri"/>
        </w:rPr>
        <w:t>for the 2015 ACSD audit was 96.17</w:t>
      </w:r>
      <w:r w:rsidRPr="00900E36">
        <w:rPr>
          <w:rFonts w:ascii="Calibri" w:eastAsia="Calibri" w:hAnsi="Calibri" w:cs="Calibri"/>
        </w:rPr>
        <w:t>%.</w:t>
      </w:r>
    </w:p>
    <w:p w14:paraId="619536D5" w14:textId="77777777" w:rsidR="000A6E7A" w:rsidRDefault="000A6E7A" w:rsidP="000A6E7A">
      <w:pPr>
        <w:autoSpaceDE w:val="0"/>
        <w:autoSpaceDN w:val="0"/>
        <w:adjustRightInd w:val="0"/>
        <w:spacing w:after="0" w:line="240" w:lineRule="auto"/>
        <w:rPr>
          <w:rFonts w:cstheme="minorHAnsi"/>
          <w:bCs/>
        </w:rPr>
      </w:pPr>
    </w:p>
    <w:p w14:paraId="34656BD6" w14:textId="565A7476" w:rsidR="000A6E7A" w:rsidRPr="00B62019" w:rsidRDefault="000A6E7A" w:rsidP="000A6E7A">
      <w:pPr>
        <w:spacing w:after="0" w:line="240" w:lineRule="auto"/>
        <w:rPr>
          <w:rFonts w:ascii="Calibri" w:eastAsia="Calibri" w:hAnsi="Calibri" w:cs="Calibri"/>
        </w:rPr>
      </w:pPr>
      <w:r w:rsidRPr="0086656F">
        <w:rPr>
          <w:rFonts w:ascii="Calibri" w:eastAsia="Calibri" w:hAnsi="Calibri" w:cs="Calibri"/>
        </w:rPr>
        <w:t xml:space="preserve">Critical data elements and agreement rates relevant to </w:t>
      </w:r>
      <w:r>
        <w:rPr>
          <w:rFonts w:ascii="Calibri" w:eastAsia="Calibri" w:hAnsi="Calibri" w:cs="Calibri"/>
        </w:rPr>
        <w:t>this measure (</w:t>
      </w:r>
      <w:r w:rsidR="00732D44" w:rsidRPr="00732D44">
        <w:rPr>
          <w:rFonts w:ascii="Calibri" w:eastAsia="Calibri" w:hAnsi="Calibri" w:cs="Calibri"/>
        </w:rPr>
        <w:t>Beta Blockade at Discharge</w:t>
      </w:r>
      <w:r>
        <w:rPr>
          <w:rFonts w:ascii="Calibri" w:eastAsia="Calibri" w:hAnsi="Calibri" w:cs="Calibri"/>
        </w:rPr>
        <w:t>)</w:t>
      </w:r>
      <w:r w:rsidRPr="0086656F">
        <w:rPr>
          <w:rFonts w:ascii="Calibri" w:eastAsia="Calibri" w:hAnsi="Calibri" w:cs="Calibri"/>
        </w:rPr>
        <w:t xml:space="preserve"> are shown in </w:t>
      </w:r>
      <w:r w:rsidRPr="0086656F">
        <w:rPr>
          <w:rFonts w:ascii="Calibri" w:eastAsia="Calibri" w:hAnsi="Calibri" w:cs="Calibri"/>
          <w:b/>
          <w:i/>
        </w:rPr>
        <w:t>bold italics</w:t>
      </w:r>
      <w:r w:rsidRPr="0086656F">
        <w:rPr>
          <w:rFonts w:ascii="Calibri" w:eastAsia="Calibri" w:hAnsi="Calibri" w:cs="Calibri"/>
        </w:rPr>
        <w:t xml:space="preserve"> in the table below.</w:t>
      </w:r>
    </w:p>
    <w:p w14:paraId="31E6BE25" w14:textId="77777777" w:rsidR="000A6E7A" w:rsidRDefault="000A6E7A" w:rsidP="000A6E7A">
      <w:pPr>
        <w:autoSpaceDE w:val="0"/>
        <w:autoSpaceDN w:val="0"/>
        <w:adjustRightInd w:val="0"/>
        <w:spacing w:after="0" w:line="240" w:lineRule="auto"/>
        <w:rPr>
          <w:rFonts w:cstheme="minorHAnsi"/>
          <w:bCs/>
        </w:rPr>
      </w:pPr>
    </w:p>
    <w:p w14:paraId="3A39B0C7" w14:textId="3511977A" w:rsidR="00BE566B" w:rsidRPr="00BE566B" w:rsidRDefault="00732D44" w:rsidP="00BE566B">
      <w:r>
        <w:rPr>
          <w:b/>
          <w:bCs/>
          <w:iCs/>
          <w:color w:val="000000"/>
        </w:rPr>
        <w:t>ACSD</w:t>
      </w:r>
      <w:r w:rsidR="000A6E7A" w:rsidRPr="00EB56EA">
        <w:rPr>
          <w:b/>
          <w:bCs/>
          <w:iCs/>
          <w:color w:val="000000"/>
        </w:rPr>
        <w:t xml:space="preserve"> </w:t>
      </w:r>
      <w:r w:rsidR="000A6E7A">
        <w:rPr>
          <w:b/>
          <w:bCs/>
          <w:sz w:val="23"/>
          <w:szCs w:val="23"/>
        </w:rPr>
        <w:t xml:space="preserve">Aggregate Agreement Rates by Category, </w:t>
      </w:r>
      <w:r>
        <w:rPr>
          <w:b/>
          <w:bCs/>
          <w:sz w:val="23"/>
          <w:szCs w:val="23"/>
        </w:rPr>
        <w:t>Field</w:t>
      </w:r>
      <w:r w:rsidR="000A6E7A">
        <w:rPr>
          <w:b/>
          <w:bCs/>
          <w:sz w:val="23"/>
          <w:szCs w:val="23"/>
        </w:rPr>
        <w:t xml:space="preserve"> Name, and Overall (abridged)</w:t>
      </w:r>
    </w:p>
    <w:tbl>
      <w:tblPr>
        <w:tblW w:w="9712" w:type="dxa"/>
        <w:tblLayout w:type="fixed"/>
        <w:tblCellMar>
          <w:left w:w="60" w:type="dxa"/>
          <w:right w:w="60" w:type="dxa"/>
        </w:tblCellMar>
        <w:tblLook w:val="0000" w:firstRow="0" w:lastRow="0" w:firstColumn="0" w:lastColumn="0" w:noHBand="0" w:noVBand="0"/>
      </w:tblPr>
      <w:tblGrid>
        <w:gridCol w:w="3262"/>
        <w:gridCol w:w="3570"/>
        <w:gridCol w:w="840"/>
        <w:gridCol w:w="870"/>
        <w:gridCol w:w="1170"/>
      </w:tblGrid>
      <w:tr w:rsidR="00BE566B" w:rsidRPr="00BE566B" w14:paraId="4AB5FFB4" w14:textId="77777777" w:rsidTr="00BE566B">
        <w:trPr>
          <w:cantSplit/>
          <w:trHeight w:val="615"/>
          <w:tblHeader/>
        </w:trPr>
        <w:tc>
          <w:tcPr>
            <w:tcW w:w="3262" w:type="dxa"/>
            <w:tcBorders>
              <w:top w:val="single" w:sz="6" w:space="0" w:color="000000"/>
              <w:left w:val="single" w:sz="6" w:space="0" w:color="000000"/>
              <w:bottom w:val="single" w:sz="2" w:space="0" w:color="000000"/>
              <w:right w:val="nil"/>
            </w:tcBorders>
            <w:shd w:val="clear" w:color="auto" w:fill="00B0F0"/>
            <w:vAlign w:val="bottom"/>
          </w:tcPr>
          <w:p w14:paraId="523F9995" w14:textId="77777777" w:rsidR="00BE566B" w:rsidRPr="00BE566B" w:rsidRDefault="00BE566B" w:rsidP="00BE566B">
            <w:pPr>
              <w:autoSpaceDE w:val="0"/>
              <w:autoSpaceDN w:val="0"/>
              <w:adjustRightInd w:val="0"/>
              <w:spacing w:after="0" w:line="240" w:lineRule="auto"/>
              <w:rPr>
                <w:rFonts w:cstheme="minorHAnsi"/>
                <w:b/>
                <w:bCs/>
              </w:rPr>
            </w:pPr>
            <w:r w:rsidRPr="00BE566B">
              <w:rPr>
                <w:rFonts w:cstheme="minorHAnsi"/>
                <w:b/>
                <w:bCs/>
              </w:rPr>
              <w:t>CATEGORY</w:t>
            </w:r>
          </w:p>
        </w:tc>
        <w:tc>
          <w:tcPr>
            <w:tcW w:w="3570" w:type="dxa"/>
            <w:tcBorders>
              <w:top w:val="single" w:sz="6" w:space="0" w:color="000000"/>
              <w:left w:val="single" w:sz="2" w:space="0" w:color="000000"/>
              <w:bottom w:val="single" w:sz="2" w:space="0" w:color="000000"/>
              <w:right w:val="nil"/>
            </w:tcBorders>
            <w:shd w:val="clear" w:color="auto" w:fill="00B0F0"/>
            <w:vAlign w:val="bottom"/>
          </w:tcPr>
          <w:p w14:paraId="6CF3DA6B" w14:textId="77777777" w:rsidR="00BE566B" w:rsidRPr="00BE566B" w:rsidRDefault="00BE566B" w:rsidP="00BE566B">
            <w:pPr>
              <w:autoSpaceDE w:val="0"/>
              <w:autoSpaceDN w:val="0"/>
              <w:adjustRightInd w:val="0"/>
              <w:spacing w:after="0" w:line="240" w:lineRule="auto"/>
              <w:rPr>
                <w:rFonts w:cstheme="minorHAnsi"/>
                <w:b/>
                <w:bCs/>
              </w:rPr>
            </w:pPr>
            <w:r w:rsidRPr="00BE566B">
              <w:rPr>
                <w:rFonts w:cstheme="minorHAnsi"/>
                <w:b/>
                <w:bCs/>
              </w:rPr>
              <w:t>FIELD_NAME</w:t>
            </w:r>
          </w:p>
        </w:tc>
        <w:tc>
          <w:tcPr>
            <w:tcW w:w="840" w:type="dxa"/>
            <w:tcBorders>
              <w:top w:val="single" w:sz="6" w:space="0" w:color="000000"/>
              <w:left w:val="single" w:sz="2" w:space="0" w:color="000000"/>
              <w:bottom w:val="single" w:sz="2" w:space="0" w:color="000000"/>
              <w:right w:val="nil"/>
            </w:tcBorders>
            <w:shd w:val="clear" w:color="auto" w:fill="00B0F0"/>
            <w:vAlign w:val="bottom"/>
          </w:tcPr>
          <w:p w14:paraId="620F2D49" w14:textId="77777777" w:rsidR="00BE566B" w:rsidRPr="00BE566B" w:rsidRDefault="00BE566B" w:rsidP="00BE566B">
            <w:pPr>
              <w:autoSpaceDE w:val="0"/>
              <w:autoSpaceDN w:val="0"/>
              <w:adjustRightInd w:val="0"/>
              <w:spacing w:after="0" w:line="240" w:lineRule="auto"/>
              <w:rPr>
                <w:rFonts w:cstheme="minorHAnsi"/>
                <w:b/>
                <w:bCs/>
              </w:rPr>
            </w:pPr>
            <w:r w:rsidRPr="00BE566B">
              <w:rPr>
                <w:rFonts w:cstheme="minorHAnsi"/>
                <w:b/>
                <w:bCs/>
              </w:rPr>
              <w:t>NUM</w:t>
            </w:r>
          </w:p>
        </w:tc>
        <w:tc>
          <w:tcPr>
            <w:tcW w:w="870" w:type="dxa"/>
            <w:tcBorders>
              <w:top w:val="single" w:sz="6" w:space="0" w:color="000000"/>
              <w:left w:val="single" w:sz="2" w:space="0" w:color="000000"/>
              <w:bottom w:val="single" w:sz="2" w:space="0" w:color="000000"/>
              <w:right w:val="nil"/>
            </w:tcBorders>
            <w:shd w:val="clear" w:color="auto" w:fill="00B0F0"/>
            <w:vAlign w:val="bottom"/>
          </w:tcPr>
          <w:p w14:paraId="7B493171" w14:textId="77777777" w:rsidR="00BE566B" w:rsidRPr="00BE566B" w:rsidRDefault="00BE566B" w:rsidP="00BE566B">
            <w:pPr>
              <w:autoSpaceDE w:val="0"/>
              <w:autoSpaceDN w:val="0"/>
              <w:adjustRightInd w:val="0"/>
              <w:spacing w:after="0" w:line="240" w:lineRule="auto"/>
              <w:rPr>
                <w:rFonts w:cstheme="minorHAnsi"/>
                <w:b/>
                <w:bCs/>
              </w:rPr>
            </w:pPr>
            <w:r w:rsidRPr="00BE566B">
              <w:rPr>
                <w:rFonts w:cstheme="minorHAnsi"/>
                <w:b/>
                <w:bCs/>
              </w:rPr>
              <w:t>DEN</w:t>
            </w:r>
          </w:p>
        </w:tc>
        <w:tc>
          <w:tcPr>
            <w:tcW w:w="1170" w:type="dxa"/>
            <w:tcBorders>
              <w:top w:val="single" w:sz="6" w:space="0" w:color="000000"/>
              <w:left w:val="single" w:sz="2" w:space="0" w:color="000000"/>
              <w:bottom w:val="single" w:sz="2" w:space="0" w:color="000000"/>
              <w:right w:val="single" w:sz="6" w:space="0" w:color="000000"/>
            </w:tcBorders>
            <w:shd w:val="clear" w:color="auto" w:fill="00B0F0"/>
            <w:vAlign w:val="bottom"/>
          </w:tcPr>
          <w:p w14:paraId="41FAB9C8" w14:textId="22BE8D63" w:rsidR="00BE566B" w:rsidRPr="00BE566B" w:rsidRDefault="00BE566B" w:rsidP="00BE566B">
            <w:pPr>
              <w:autoSpaceDE w:val="0"/>
              <w:autoSpaceDN w:val="0"/>
              <w:adjustRightInd w:val="0"/>
              <w:spacing w:after="0" w:line="240" w:lineRule="auto"/>
              <w:rPr>
                <w:rFonts w:cstheme="minorHAnsi"/>
                <w:b/>
                <w:bCs/>
              </w:rPr>
            </w:pPr>
            <w:r w:rsidRPr="00BE566B">
              <w:rPr>
                <w:rFonts w:cstheme="minorHAnsi"/>
                <w:b/>
                <w:bCs/>
              </w:rPr>
              <w:t>Agreement Rate</w:t>
            </w:r>
          </w:p>
        </w:tc>
      </w:tr>
      <w:tr w:rsidR="00BE566B" w:rsidRPr="00BE566B" w14:paraId="763DE395" w14:textId="77777777" w:rsidTr="00BE566B">
        <w:trPr>
          <w:cantSplit/>
        </w:trPr>
        <w:tc>
          <w:tcPr>
            <w:tcW w:w="3262" w:type="dxa"/>
            <w:tcBorders>
              <w:top w:val="single" w:sz="6" w:space="0" w:color="000000"/>
              <w:left w:val="single" w:sz="6" w:space="0" w:color="000000"/>
              <w:bottom w:val="single" w:sz="2" w:space="0" w:color="000000"/>
              <w:right w:val="nil"/>
            </w:tcBorders>
            <w:shd w:val="clear" w:color="auto" w:fill="D9D9D9" w:themeFill="background1" w:themeFillShade="D9"/>
            <w:vAlign w:val="bottom"/>
          </w:tcPr>
          <w:p w14:paraId="431F7242"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DEMOGRAPHICS</w:t>
            </w:r>
          </w:p>
        </w:tc>
        <w:tc>
          <w:tcPr>
            <w:tcW w:w="357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286F2DF6"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OVERALL_ALL FIELDS</w:t>
            </w:r>
          </w:p>
        </w:tc>
        <w:tc>
          <w:tcPr>
            <w:tcW w:w="84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4C4303FE"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19094</w:t>
            </w:r>
          </w:p>
        </w:tc>
        <w:tc>
          <w:tcPr>
            <w:tcW w:w="87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41FD0802"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19260</w:t>
            </w:r>
          </w:p>
        </w:tc>
        <w:tc>
          <w:tcPr>
            <w:tcW w:w="1170" w:type="dxa"/>
            <w:tcBorders>
              <w:top w:val="single" w:sz="6" w:space="0" w:color="000000"/>
              <w:left w:val="single" w:sz="2" w:space="0" w:color="000000"/>
              <w:bottom w:val="single" w:sz="2" w:space="0" w:color="000000"/>
              <w:right w:val="single" w:sz="6" w:space="0" w:color="000000"/>
            </w:tcBorders>
            <w:shd w:val="clear" w:color="auto" w:fill="D9D9D9" w:themeFill="background1" w:themeFillShade="D9"/>
            <w:vAlign w:val="bottom"/>
          </w:tcPr>
          <w:p w14:paraId="2328FB50"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99.14%</w:t>
            </w:r>
          </w:p>
        </w:tc>
      </w:tr>
      <w:tr w:rsidR="00BE566B" w:rsidRPr="00BE566B" w14:paraId="0E908511" w14:textId="77777777" w:rsidTr="00BE566B">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3F50BBD2"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DEMOGRAPHICS</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17424853"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Age (Age)</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64DD543E"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2129</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19F5C24A"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2140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042B5CB7"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99.49%</w:t>
            </w:r>
          </w:p>
        </w:tc>
      </w:tr>
      <w:tr w:rsidR="00BE566B" w:rsidRPr="00BE566B" w14:paraId="407BB4F6" w14:textId="77777777" w:rsidTr="00BE566B">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594D9393"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DEMOGRAPHICS</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1023434D"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Gender (Gender)</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33D98CBB"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2131</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3BF8BEC5"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2140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50BB676E"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99.58%</w:t>
            </w:r>
          </w:p>
        </w:tc>
      </w:tr>
      <w:tr w:rsidR="00BE566B" w:rsidRPr="00BE566B" w14:paraId="1441D3DD" w14:textId="77777777" w:rsidTr="00BE566B">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64DA1E93"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DEMOGRAPHICS</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1ED3EC1C"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White (</w:t>
            </w:r>
            <w:proofErr w:type="spellStart"/>
            <w:r w:rsidRPr="00BE566B">
              <w:rPr>
                <w:rFonts w:cstheme="minorHAnsi"/>
                <w:bCs/>
              </w:rPr>
              <w:t>RaceCaucasian</w:t>
            </w:r>
            <w:proofErr w:type="spellEnd"/>
            <w:r w:rsidRPr="00BE566B">
              <w:rPr>
                <w:rFonts w:cstheme="minorHAnsi"/>
                <w:bCs/>
              </w:rPr>
              <w:t>)</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4315A791"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2092</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30CA44C3"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2140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5ABCB392"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97.76%</w:t>
            </w:r>
          </w:p>
        </w:tc>
      </w:tr>
      <w:tr w:rsidR="00BE566B" w:rsidRPr="00BE566B" w14:paraId="7D1EEC49" w14:textId="77777777" w:rsidTr="00BE566B">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3C69875F"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DEMOGRAPHICS</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377B294B"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Black /African American (</w:t>
            </w:r>
            <w:proofErr w:type="spellStart"/>
            <w:r w:rsidRPr="00BE566B">
              <w:rPr>
                <w:rFonts w:cstheme="minorHAnsi"/>
                <w:bCs/>
              </w:rPr>
              <w:t>RaceBlack</w:t>
            </w:r>
            <w:proofErr w:type="spellEnd"/>
            <w:r w:rsidRPr="00BE566B">
              <w:rPr>
                <w:rFonts w:cstheme="minorHAnsi"/>
                <w:bCs/>
              </w:rPr>
              <w:t>)</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0AEBFDAA"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2129</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1A6F06F3"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2140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306A67DA"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99.49%</w:t>
            </w:r>
          </w:p>
        </w:tc>
      </w:tr>
      <w:tr w:rsidR="00BE566B" w:rsidRPr="00BE566B" w14:paraId="5D7F4166" w14:textId="77777777" w:rsidTr="00BE566B">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265BA169"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DEMOGRAPHICS</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244BFA69"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Asian (</w:t>
            </w:r>
            <w:proofErr w:type="spellStart"/>
            <w:r w:rsidRPr="00BE566B">
              <w:rPr>
                <w:rFonts w:cstheme="minorHAnsi"/>
                <w:bCs/>
              </w:rPr>
              <w:t>RaceAsian</w:t>
            </w:r>
            <w:proofErr w:type="spellEnd"/>
            <w:r w:rsidRPr="00BE566B">
              <w:rPr>
                <w:rFonts w:cstheme="minorHAnsi"/>
                <w:bCs/>
              </w:rPr>
              <w:t>)</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11D249A4"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2127</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4B5FD498"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2140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366BB804"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99.39%</w:t>
            </w:r>
          </w:p>
        </w:tc>
      </w:tr>
      <w:tr w:rsidR="00BE566B" w:rsidRPr="00BE566B" w14:paraId="2AB93A78" w14:textId="77777777" w:rsidTr="00BE566B">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75FCDEFC"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DEMOGRAPHICS</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01037032"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American Indian/Alaskan Native (</w:t>
            </w:r>
            <w:proofErr w:type="spellStart"/>
            <w:r w:rsidRPr="00BE566B">
              <w:rPr>
                <w:rFonts w:cstheme="minorHAnsi"/>
                <w:bCs/>
              </w:rPr>
              <w:t>RaceNativeAm</w:t>
            </w:r>
            <w:proofErr w:type="spellEnd"/>
            <w:r w:rsidRPr="00BE566B">
              <w:rPr>
                <w:rFonts w:cstheme="minorHAnsi"/>
                <w:bCs/>
              </w:rPr>
              <w:t>)</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7BF3F15F"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2136</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587FC717"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2140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3905B338"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99.81%</w:t>
            </w:r>
          </w:p>
        </w:tc>
      </w:tr>
      <w:tr w:rsidR="00BE566B" w:rsidRPr="00BE566B" w14:paraId="04F4A3D4" w14:textId="77777777" w:rsidTr="00BE566B">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1F04E03E"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DEMOGRAPHICS</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191B6B6A"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Native Hawaiian/Pacific Islander (</w:t>
            </w:r>
            <w:proofErr w:type="spellStart"/>
            <w:r w:rsidRPr="00BE566B">
              <w:rPr>
                <w:rFonts w:cstheme="minorHAnsi"/>
                <w:bCs/>
              </w:rPr>
              <w:t>RacNativePacific</w:t>
            </w:r>
            <w:proofErr w:type="spellEnd"/>
            <w:r w:rsidRPr="00BE566B">
              <w:rPr>
                <w:rFonts w:cstheme="minorHAnsi"/>
                <w:bCs/>
              </w:rPr>
              <w:t>)</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4BF48086"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2137</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7DF3654D"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2140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7D8225E4"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99.86%</w:t>
            </w:r>
          </w:p>
        </w:tc>
      </w:tr>
      <w:tr w:rsidR="00BE566B" w:rsidRPr="00BE566B" w14:paraId="1F791800" w14:textId="77777777" w:rsidTr="00BE566B">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383DA334"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DEMOGRAPHICS</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2FAADBA8"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Race (</w:t>
            </w:r>
            <w:proofErr w:type="spellStart"/>
            <w:r w:rsidRPr="00BE566B">
              <w:rPr>
                <w:rFonts w:cstheme="minorHAnsi"/>
                <w:bCs/>
              </w:rPr>
              <w:t>RaceOther</w:t>
            </w:r>
            <w:proofErr w:type="spellEnd"/>
            <w:r w:rsidRPr="00BE566B">
              <w:rPr>
                <w:rFonts w:cstheme="minorHAnsi"/>
                <w:bCs/>
              </w:rPr>
              <w:t>)</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48B986BC"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2105</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1072B7D0"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2140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1C024E0D"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98.36%</w:t>
            </w:r>
          </w:p>
        </w:tc>
      </w:tr>
      <w:tr w:rsidR="00BE566B" w:rsidRPr="00BE566B" w14:paraId="151EA988" w14:textId="77777777" w:rsidTr="00BE566B">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039A7239"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DEMOGRAPHICS</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571CAD5A"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Hispanic or Latino or Spanish Ethnicity (Ethnicity)</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02333BD4"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2108</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028AD73C"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2140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236FDA83"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98.50%</w:t>
            </w:r>
          </w:p>
        </w:tc>
      </w:tr>
      <w:tr w:rsidR="00BE566B" w:rsidRPr="00BE566B" w14:paraId="4565D767" w14:textId="77777777" w:rsidTr="00BE566B">
        <w:trPr>
          <w:cantSplit/>
        </w:trPr>
        <w:tc>
          <w:tcPr>
            <w:tcW w:w="3262" w:type="dxa"/>
            <w:tcBorders>
              <w:top w:val="single" w:sz="6" w:space="0" w:color="000000"/>
              <w:left w:val="single" w:sz="6" w:space="0" w:color="000000"/>
              <w:bottom w:val="single" w:sz="2" w:space="0" w:color="000000"/>
              <w:right w:val="nil"/>
            </w:tcBorders>
            <w:shd w:val="clear" w:color="auto" w:fill="D9D9D9" w:themeFill="background1" w:themeFillShade="D9"/>
            <w:vAlign w:val="bottom"/>
          </w:tcPr>
          <w:p w14:paraId="545A7F5A"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HOSPITALIZATION</w:t>
            </w:r>
          </w:p>
        </w:tc>
        <w:tc>
          <w:tcPr>
            <w:tcW w:w="357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2ED47B56"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OVERALL_ALL FIELDS</w:t>
            </w:r>
          </w:p>
        </w:tc>
        <w:tc>
          <w:tcPr>
            <w:tcW w:w="84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288C4B57"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6363</w:t>
            </w:r>
          </w:p>
        </w:tc>
        <w:tc>
          <w:tcPr>
            <w:tcW w:w="87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29330BD1"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6420</w:t>
            </w:r>
          </w:p>
        </w:tc>
        <w:tc>
          <w:tcPr>
            <w:tcW w:w="1170" w:type="dxa"/>
            <w:tcBorders>
              <w:top w:val="single" w:sz="6" w:space="0" w:color="000000"/>
              <w:left w:val="single" w:sz="2" w:space="0" w:color="000000"/>
              <w:bottom w:val="single" w:sz="2" w:space="0" w:color="000000"/>
              <w:right w:val="single" w:sz="6" w:space="0" w:color="000000"/>
            </w:tcBorders>
            <w:shd w:val="clear" w:color="auto" w:fill="D9D9D9" w:themeFill="background1" w:themeFillShade="D9"/>
            <w:vAlign w:val="bottom"/>
          </w:tcPr>
          <w:p w14:paraId="26592825"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99.11%</w:t>
            </w:r>
          </w:p>
        </w:tc>
      </w:tr>
      <w:tr w:rsidR="00BE566B" w:rsidRPr="00BE566B" w14:paraId="099AEE62" w14:textId="77777777" w:rsidTr="00BE566B">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6F055A97"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HOSPITALIZATION</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3B713A55"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Date of Admission (</w:t>
            </w:r>
            <w:proofErr w:type="spellStart"/>
            <w:r w:rsidRPr="00BE566B">
              <w:rPr>
                <w:rFonts w:cstheme="minorHAnsi"/>
                <w:bCs/>
              </w:rPr>
              <w:t>AdmitDt</w:t>
            </w:r>
            <w:proofErr w:type="spellEnd"/>
            <w:r w:rsidRPr="00BE566B">
              <w:rPr>
                <w:rFonts w:cstheme="minorHAnsi"/>
                <w:bCs/>
              </w:rPr>
              <w:t>)</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01D7A2E1"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2118</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4890369A"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2140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5F8B99DF"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98.97%</w:t>
            </w:r>
          </w:p>
        </w:tc>
      </w:tr>
      <w:tr w:rsidR="00BE566B" w:rsidRPr="00BE566B" w14:paraId="0F6B18DC" w14:textId="77777777" w:rsidTr="00BE566B">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17B7EE6F"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HOSPITALIZATION</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0642E115"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Date of Surgery (</w:t>
            </w:r>
            <w:proofErr w:type="spellStart"/>
            <w:r w:rsidRPr="00BE566B">
              <w:rPr>
                <w:rFonts w:cstheme="minorHAnsi"/>
                <w:bCs/>
              </w:rPr>
              <w:t>SurgDt</w:t>
            </w:r>
            <w:proofErr w:type="spellEnd"/>
            <w:r w:rsidRPr="00BE566B">
              <w:rPr>
                <w:rFonts w:cstheme="minorHAnsi"/>
                <w:bCs/>
              </w:rPr>
              <w:t>)</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4EC1A46A"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2127</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75CD62C7"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2140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63535830"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99.39%</w:t>
            </w:r>
          </w:p>
        </w:tc>
      </w:tr>
      <w:tr w:rsidR="00BE566B" w:rsidRPr="00BE566B" w14:paraId="5F2E169B" w14:textId="77777777" w:rsidTr="00BE566B">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1AA56739"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HOSPITALIZATION</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5675AB21"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Date of Discharge (</w:t>
            </w:r>
            <w:proofErr w:type="spellStart"/>
            <w:r w:rsidRPr="00BE566B">
              <w:rPr>
                <w:rFonts w:cstheme="minorHAnsi"/>
                <w:bCs/>
              </w:rPr>
              <w:t>DischDt</w:t>
            </w:r>
            <w:proofErr w:type="spellEnd"/>
            <w:r w:rsidRPr="00BE566B">
              <w:rPr>
                <w:rFonts w:cstheme="minorHAnsi"/>
                <w:bCs/>
              </w:rPr>
              <w:t>)</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7B32FE61"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2118</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6E55D6EE"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2140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6E2366DD"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98.97%</w:t>
            </w:r>
          </w:p>
        </w:tc>
      </w:tr>
      <w:tr w:rsidR="00BE566B" w:rsidRPr="00BE566B" w14:paraId="1534B349" w14:textId="77777777" w:rsidTr="00BE566B">
        <w:trPr>
          <w:cantSplit/>
        </w:trPr>
        <w:tc>
          <w:tcPr>
            <w:tcW w:w="3262" w:type="dxa"/>
            <w:tcBorders>
              <w:top w:val="single" w:sz="6" w:space="0" w:color="000000"/>
              <w:left w:val="single" w:sz="6" w:space="0" w:color="000000"/>
              <w:bottom w:val="single" w:sz="2" w:space="0" w:color="000000"/>
              <w:right w:val="nil"/>
            </w:tcBorders>
            <w:shd w:val="clear" w:color="auto" w:fill="D9D9D9" w:themeFill="background1" w:themeFillShade="D9"/>
            <w:vAlign w:val="bottom"/>
          </w:tcPr>
          <w:p w14:paraId="522F2215"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PRE-OPERATIVE MEDICATIONS</w:t>
            </w:r>
          </w:p>
        </w:tc>
        <w:tc>
          <w:tcPr>
            <w:tcW w:w="357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753B4E9A"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OVERALL_ALL FIELDS</w:t>
            </w:r>
          </w:p>
        </w:tc>
        <w:tc>
          <w:tcPr>
            <w:tcW w:w="84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7F436C04"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4086</w:t>
            </w:r>
          </w:p>
        </w:tc>
        <w:tc>
          <w:tcPr>
            <w:tcW w:w="87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5893E23E"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4280</w:t>
            </w:r>
          </w:p>
        </w:tc>
        <w:tc>
          <w:tcPr>
            <w:tcW w:w="1170" w:type="dxa"/>
            <w:tcBorders>
              <w:top w:val="single" w:sz="6" w:space="0" w:color="000000"/>
              <w:left w:val="single" w:sz="2" w:space="0" w:color="000000"/>
              <w:bottom w:val="single" w:sz="2" w:space="0" w:color="000000"/>
              <w:right w:val="single" w:sz="6" w:space="0" w:color="000000"/>
            </w:tcBorders>
            <w:shd w:val="clear" w:color="auto" w:fill="D9D9D9" w:themeFill="background1" w:themeFillShade="D9"/>
            <w:vAlign w:val="bottom"/>
          </w:tcPr>
          <w:p w14:paraId="3C5B4A0D"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95.47%</w:t>
            </w:r>
          </w:p>
        </w:tc>
      </w:tr>
      <w:tr w:rsidR="00BE566B" w:rsidRPr="00BE566B" w14:paraId="46B85E0A" w14:textId="77777777" w:rsidTr="00BE566B">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21CEB3D7"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PRE-OPERATIVE MEDICATIONS</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11D5FB0D"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Beta Blockers (</w:t>
            </w:r>
            <w:proofErr w:type="spellStart"/>
            <w:r w:rsidRPr="00BE566B">
              <w:rPr>
                <w:rFonts w:cstheme="minorHAnsi"/>
                <w:bCs/>
              </w:rPr>
              <w:t>MedBeta</w:t>
            </w:r>
            <w:proofErr w:type="spellEnd"/>
            <w:r w:rsidRPr="00BE566B">
              <w:rPr>
                <w:rFonts w:cstheme="minorHAnsi"/>
                <w:bCs/>
              </w:rPr>
              <w:t>)</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590CE130"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1982</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5E27C281"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2140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365DC76C"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92.62%</w:t>
            </w:r>
          </w:p>
        </w:tc>
      </w:tr>
      <w:tr w:rsidR="00BE566B" w:rsidRPr="00BE566B" w14:paraId="1BC982A5" w14:textId="77777777" w:rsidTr="00BE566B">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29FC7D60"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PRE-OPERATIVE MEDICATIONS</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56629A40"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Inotropes (</w:t>
            </w:r>
            <w:proofErr w:type="spellStart"/>
            <w:r w:rsidRPr="00BE566B">
              <w:rPr>
                <w:rFonts w:cstheme="minorHAnsi"/>
                <w:bCs/>
              </w:rPr>
              <w:t>MedInotr</w:t>
            </w:r>
            <w:proofErr w:type="spellEnd"/>
            <w:r w:rsidRPr="00BE566B">
              <w:rPr>
                <w:rFonts w:cstheme="minorHAnsi"/>
                <w:bCs/>
              </w:rPr>
              <w:t>)</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1FC462F1"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2104</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4C147B49"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2140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48CA8127"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98.32%</w:t>
            </w:r>
          </w:p>
        </w:tc>
      </w:tr>
      <w:tr w:rsidR="00BE566B" w:rsidRPr="00BE566B" w14:paraId="3ACD4194" w14:textId="77777777" w:rsidTr="00BE566B">
        <w:trPr>
          <w:cantSplit/>
        </w:trPr>
        <w:tc>
          <w:tcPr>
            <w:tcW w:w="3262" w:type="dxa"/>
            <w:tcBorders>
              <w:top w:val="single" w:sz="6" w:space="0" w:color="000000"/>
              <w:left w:val="single" w:sz="6" w:space="0" w:color="000000"/>
              <w:bottom w:val="single" w:sz="2" w:space="0" w:color="000000"/>
              <w:right w:val="nil"/>
            </w:tcBorders>
            <w:shd w:val="clear" w:color="auto" w:fill="D9D9D9" w:themeFill="background1" w:themeFillShade="D9"/>
            <w:vAlign w:val="bottom"/>
          </w:tcPr>
          <w:p w14:paraId="24B48679"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OPERATIVE</w:t>
            </w:r>
          </w:p>
        </w:tc>
        <w:tc>
          <w:tcPr>
            <w:tcW w:w="357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3C978994"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OVERALL_ALL FIELDS</w:t>
            </w:r>
          </w:p>
        </w:tc>
        <w:tc>
          <w:tcPr>
            <w:tcW w:w="84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1C85C065"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4079</w:t>
            </w:r>
          </w:p>
        </w:tc>
        <w:tc>
          <w:tcPr>
            <w:tcW w:w="87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52329D0F"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4280</w:t>
            </w:r>
          </w:p>
        </w:tc>
        <w:tc>
          <w:tcPr>
            <w:tcW w:w="1170" w:type="dxa"/>
            <w:tcBorders>
              <w:top w:val="single" w:sz="6" w:space="0" w:color="000000"/>
              <w:left w:val="single" w:sz="2" w:space="0" w:color="000000"/>
              <w:bottom w:val="single" w:sz="2" w:space="0" w:color="000000"/>
              <w:right w:val="single" w:sz="6" w:space="0" w:color="000000"/>
            </w:tcBorders>
            <w:shd w:val="clear" w:color="auto" w:fill="D9D9D9" w:themeFill="background1" w:themeFillShade="D9"/>
            <w:vAlign w:val="bottom"/>
          </w:tcPr>
          <w:p w14:paraId="7AC03564"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95.30%</w:t>
            </w:r>
          </w:p>
        </w:tc>
      </w:tr>
      <w:tr w:rsidR="00BE566B" w:rsidRPr="00BE566B" w14:paraId="424B55C6" w14:textId="77777777" w:rsidTr="00BE566B">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6F59952B"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OPERATIVE</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5ABC7A9F"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Status (Status)</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0BB9041A"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2048</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53DF00DB"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2140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2D30C03B"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95.70%</w:t>
            </w:r>
          </w:p>
        </w:tc>
      </w:tr>
      <w:tr w:rsidR="00BE566B" w:rsidRPr="00BE566B" w14:paraId="1FD87F79" w14:textId="77777777" w:rsidTr="00BE566B">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5F266B90"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OPERATIVE</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5FF95CF6"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Appropriate Antibiotic Discontinuation (</w:t>
            </w:r>
            <w:proofErr w:type="spellStart"/>
            <w:r w:rsidRPr="00BE566B">
              <w:rPr>
                <w:rFonts w:cstheme="minorHAnsi"/>
                <w:bCs/>
              </w:rPr>
              <w:t>AbxDisc</w:t>
            </w:r>
            <w:proofErr w:type="spellEnd"/>
            <w:r w:rsidRPr="00BE566B">
              <w:rPr>
                <w:rFonts w:cstheme="minorHAnsi"/>
                <w:bCs/>
              </w:rPr>
              <w:t>)</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7C70278C"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2031</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75AA326C"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2140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1D5D5026"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94.91%</w:t>
            </w:r>
          </w:p>
        </w:tc>
      </w:tr>
      <w:tr w:rsidR="00BE566B" w:rsidRPr="00BE566B" w14:paraId="58AF1148" w14:textId="77777777" w:rsidTr="00BE566B">
        <w:trPr>
          <w:cantSplit/>
        </w:trPr>
        <w:tc>
          <w:tcPr>
            <w:tcW w:w="3262" w:type="dxa"/>
            <w:tcBorders>
              <w:top w:val="single" w:sz="6" w:space="0" w:color="000000"/>
              <w:left w:val="single" w:sz="6" w:space="0" w:color="000000"/>
              <w:bottom w:val="single" w:sz="2" w:space="0" w:color="000000"/>
              <w:right w:val="nil"/>
            </w:tcBorders>
            <w:shd w:val="clear" w:color="auto" w:fill="D9D9D9" w:themeFill="background1" w:themeFillShade="D9"/>
            <w:vAlign w:val="bottom"/>
          </w:tcPr>
          <w:p w14:paraId="4F9F0B3D"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CORONARY BYPASS</w:t>
            </w:r>
          </w:p>
        </w:tc>
        <w:tc>
          <w:tcPr>
            <w:tcW w:w="357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237F0B8A"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OVERALL_ALL FIELDS</w:t>
            </w:r>
          </w:p>
        </w:tc>
        <w:tc>
          <w:tcPr>
            <w:tcW w:w="84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5BEA6195"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1408</w:t>
            </w:r>
          </w:p>
        </w:tc>
        <w:tc>
          <w:tcPr>
            <w:tcW w:w="87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49AE70AA"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1417</w:t>
            </w:r>
          </w:p>
        </w:tc>
        <w:tc>
          <w:tcPr>
            <w:tcW w:w="1170" w:type="dxa"/>
            <w:tcBorders>
              <w:top w:val="single" w:sz="6" w:space="0" w:color="000000"/>
              <w:left w:val="single" w:sz="2" w:space="0" w:color="000000"/>
              <w:bottom w:val="single" w:sz="2" w:space="0" w:color="000000"/>
              <w:right w:val="single" w:sz="6" w:space="0" w:color="000000"/>
            </w:tcBorders>
            <w:shd w:val="clear" w:color="auto" w:fill="D9D9D9" w:themeFill="background1" w:themeFillShade="D9"/>
            <w:vAlign w:val="bottom"/>
          </w:tcPr>
          <w:p w14:paraId="4424F3F0"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99.36%</w:t>
            </w:r>
          </w:p>
        </w:tc>
      </w:tr>
      <w:tr w:rsidR="00BE566B" w:rsidRPr="00BE566B" w14:paraId="62C98307" w14:textId="77777777" w:rsidTr="00BE566B">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4F36E1DB"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CORONARY BYPASS</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07835B37"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IMA Used for Grafts (</w:t>
            </w:r>
            <w:proofErr w:type="spellStart"/>
            <w:r w:rsidRPr="00BE566B">
              <w:rPr>
                <w:rFonts w:cstheme="minorHAnsi"/>
                <w:bCs/>
              </w:rPr>
              <w:t>IMAArtUs</w:t>
            </w:r>
            <w:proofErr w:type="spellEnd"/>
            <w:r w:rsidRPr="00BE566B">
              <w:rPr>
                <w:rFonts w:cstheme="minorHAnsi"/>
                <w:bCs/>
              </w:rPr>
              <w:t>)</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554EF97D"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1306</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51C60634"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1311</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34E8D1E8"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99.62%</w:t>
            </w:r>
          </w:p>
        </w:tc>
      </w:tr>
      <w:tr w:rsidR="00BE566B" w:rsidRPr="00BE566B" w14:paraId="20E79D8A" w14:textId="77777777" w:rsidTr="00BE566B">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67B483E6"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CORONARY BYPASS</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1334FF06"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Reason for No IMA (</w:t>
            </w:r>
            <w:proofErr w:type="spellStart"/>
            <w:r w:rsidRPr="00BE566B">
              <w:rPr>
                <w:rFonts w:cstheme="minorHAnsi"/>
                <w:bCs/>
              </w:rPr>
              <w:t>NoIMARsn</w:t>
            </w:r>
            <w:proofErr w:type="spellEnd"/>
            <w:r w:rsidRPr="00BE566B">
              <w:rPr>
                <w:rFonts w:cstheme="minorHAnsi"/>
                <w:bCs/>
              </w:rPr>
              <w:t>)</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7328554E"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102</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6D5D8027"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106</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370A4AE2"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96.23%</w:t>
            </w:r>
          </w:p>
        </w:tc>
      </w:tr>
      <w:tr w:rsidR="00BE566B" w:rsidRPr="00BE566B" w14:paraId="5A2472BF" w14:textId="77777777" w:rsidTr="00BE566B">
        <w:trPr>
          <w:cantSplit/>
        </w:trPr>
        <w:tc>
          <w:tcPr>
            <w:tcW w:w="3262" w:type="dxa"/>
            <w:tcBorders>
              <w:top w:val="single" w:sz="6" w:space="0" w:color="000000"/>
              <w:left w:val="single" w:sz="6" w:space="0" w:color="000000"/>
              <w:bottom w:val="single" w:sz="2" w:space="0" w:color="000000"/>
              <w:right w:val="nil"/>
            </w:tcBorders>
            <w:shd w:val="clear" w:color="auto" w:fill="D9D9D9" w:themeFill="background1" w:themeFillShade="D9"/>
            <w:vAlign w:val="bottom"/>
          </w:tcPr>
          <w:p w14:paraId="46223AB0"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POSTOPERATIVE</w:t>
            </w:r>
          </w:p>
        </w:tc>
        <w:tc>
          <w:tcPr>
            <w:tcW w:w="357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2A325A50"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OVERALL_ALL FIELDS</w:t>
            </w:r>
          </w:p>
        </w:tc>
        <w:tc>
          <w:tcPr>
            <w:tcW w:w="84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68BF89E0"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3968</w:t>
            </w:r>
          </w:p>
        </w:tc>
        <w:tc>
          <w:tcPr>
            <w:tcW w:w="87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171935E9"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4355</w:t>
            </w:r>
          </w:p>
        </w:tc>
        <w:tc>
          <w:tcPr>
            <w:tcW w:w="1170" w:type="dxa"/>
            <w:tcBorders>
              <w:top w:val="single" w:sz="6" w:space="0" w:color="000000"/>
              <w:left w:val="single" w:sz="2" w:space="0" w:color="000000"/>
              <w:bottom w:val="single" w:sz="2" w:space="0" w:color="000000"/>
              <w:right w:val="single" w:sz="6" w:space="0" w:color="000000"/>
            </w:tcBorders>
            <w:shd w:val="clear" w:color="auto" w:fill="D9D9D9" w:themeFill="background1" w:themeFillShade="D9"/>
            <w:vAlign w:val="bottom"/>
          </w:tcPr>
          <w:p w14:paraId="3D35F5D3"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91.11%</w:t>
            </w:r>
          </w:p>
        </w:tc>
      </w:tr>
      <w:tr w:rsidR="00BE566B" w:rsidRPr="00BE566B" w14:paraId="5D469785" w14:textId="77777777" w:rsidTr="00BE566B">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4352F416"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POSTOPERATIVE</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606ABCA4" w14:textId="546C3F34"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Postoperat</w:t>
            </w:r>
            <w:r w:rsidR="000D72F4">
              <w:rPr>
                <w:rFonts w:cstheme="minorHAnsi"/>
                <w:bCs/>
              </w:rPr>
              <w:t xml:space="preserve">ive Creatinine Level </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79D3D8CF"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1791</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4F31795B"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2137</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38097126"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83.81%</w:t>
            </w:r>
          </w:p>
        </w:tc>
      </w:tr>
      <w:tr w:rsidR="00BE566B" w:rsidRPr="00BE566B" w14:paraId="3DD85E73" w14:textId="77777777" w:rsidTr="00BE566B">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782FA58D"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POSTOPERATIVE</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56EF0310" w14:textId="360B07E9"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Re-intubate</w:t>
            </w:r>
            <w:r w:rsidR="000D72F4">
              <w:rPr>
                <w:rFonts w:cstheme="minorHAnsi"/>
                <w:bCs/>
              </w:rPr>
              <w:t xml:space="preserve">d During Hospital Stay </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2A556BEF"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2107</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2A1A719D"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2139</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538559F1"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98.50%</w:t>
            </w:r>
          </w:p>
        </w:tc>
      </w:tr>
      <w:tr w:rsidR="00BE566B" w:rsidRPr="00BE566B" w14:paraId="3280A33D" w14:textId="77777777" w:rsidTr="00BE566B">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30AC2AD5"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POSTOPERATIVE</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57F40B0A" w14:textId="5AE721F0"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Additi</w:t>
            </w:r>
            <w:r w:rsidR="000D72F4">
              <w:rPr>
                <w:rFonts w:cstheme="minorHAnsi"/>
                <w:bCs/>
              </w:rPr>
              <w:t xml:space="preserve">onal Hours Ventilated </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48585A6B"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70</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0091A845"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79</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6EF11A08"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88.61%</w:t>
            </w:r>
          </w:p>
        </w:tc>
      </w:tr>
      <w:tr w:rsidR="00BE566B" w:rsidRPr="00BE566B" w14:paraId="2ED9CD9A" w14:textId="77777777" w:rsidTr="00BE566B">
        <w:trPr>
          <w:cantSplit/>
        </w:trPr>
        <w:tc>
          <w:tcPr>
            <w:tcW w:w="3262" w:type="dxa"/>
            <w:tcBorders>
              <w:top w:val="single" w:sz="6" w:space="0" w:color="000000"/>
              <w:left w:val="single" w:sz="6" w:space="0" w:color="000000"/>
              <w:bottom w:val="single" w:sz="2" w:space="0" w:color="000000"/>
              <w:right w:val="nil"/>
            </w:tcBorders>
            <w:shd w:val="clear" w:color="auto" w:fill="D9D9D9" w:themeFill="background1" w:themeFillShade="D9"/>
            <w:vAlign w:val="bottom"/>
          </w:tcPr>
          <w:p w14:paraId="0C03239F"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lastRenderedPageBreak/>
              <w:t>POSTOPERATIVE EVENTS</w:t>
            </w:r>
          </w:p>
        </w:tc>
        <w:tc>
          <w:tcPr>
            <w:tcW w:w="357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6F7A30AC"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OVERALL_ALL FIELDS</w:t>
            </w:r>
          </w:p>
        </w:tc>
        <w:tc>
          <w:tcPr>
            <w:tcW w:w="84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3DAA333E"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16966</w:t>
            </w:r>
          </w:p>
        </w:tc>
        <w:tc>
          <w:tcPr>
            <w:tcW w:w="87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457C95A2"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17010</w:t>
            </w:r>
          </w:p>
        </w:tc>
        <w:tc>
          <w:tcPr>
            <w:tcW w:w="1170" w:type="dxa"/>
            <w:tcBorders>
              <w:top w:val="single" w:sz="6" w:space="0" w:color="000000"/>
              <w:left w:val="single" w:sz="2" w:space="0" w:color="000000"/>
              <w:bottom w:val="single" w:sz="2" w:space="0" w:color="000000"/>
              <w:right w:val="single" w:sz="6" w:space="0" w:color="000000"/>
            </w:tcBorders>
            <w:shd w:val="clear" w:color="auto" w:fill="D9D9D9" w:themeFill="background1" w:themeFillShade="D9"/>
            <w:vAlign w:val="bottom"/>
          </w:tcPr>
          <w:p w14:paraId="578545F6"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99.74%</w:t>
            </w:r>
          </w:p>
        </w:tc>
      </w:tr>
      <w:tr w:rsidR="00BE566B" w:rsidRPr="00BE566B" w14:paraId="126E00D3" w14:textId="77777777" w:rsidTr="00BE566B">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74B1619D"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POSTOPERATIVE EVENTS</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53FAA79D" w14:textId="5589E5B1" w:rsidR="00BE566B" w:rsidRPr="00BE566B" w:rsidRDefault="00BE566B" w:rsidP="000D72F4">
            <w:pPr>
              <w:autoSpaceDE w:val="0"/>
              <w:autoSpaceDN w:val="0"/>
              <w:adjustRightInd w:val="0"/>
              <w:spacing w:after="0" w:line="240" w:lineRule="auto"/>
              <w:rPr>
                <w:rFonts w:cstheme="minorHAnsi"/>
                <w:bCs/>
              </w:rPr>
            </w:pPr>
            <w:proofErr w:type="spellStart"/>
            <w:r w:rsidRPr="00BE566B">
              <w:rPr>
                <w:rFonts w:cstheme="minorHAnsi"/>
                <w:bCs/>
              </w:rPr>
              <w:t>ReOp</w:t>
            </w:r>
            <w:proofErr w:type="spellEnd"/>
            <w:r w:rsidRPr="00BE566B">
              <w:rPr>
                <w:rFonts w:cstheme="minorHAnsi"/>
                <w:bCs/>
              </w:rPr>
              <w:t xml:space="preserve"> for Bleeding/Tamponade </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51FD1B4F"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2129</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760D8767"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2130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0010753B"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99.95%</w:t>
            </w:r>
          </w:p>
        </w:tc>
      </w:tr>
      <w:tr w:rsidR="00BE566B" w:rsidRPr="00BE566B" w14:paraId="6D7BC117" w14:textId="77777777" w:rsidTr="00BE566B">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21224E76"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POSTOPERATIVE EVENTS</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3C28C1A7" w14:textId="263D9D48" w:rsidR="00BE566B" w:rsidRPr="00BE566B" w:rsidRDefault="00BE566B" w:rsidP="000D72F4">
            <w:pPr>
              <w:autoSpaceDE w:val="0"/>
              <w:autoSpaceDN w:val="0"/>
              <w:adjustRightInd w:val="0"/>
              <w:spacing w:after="0" w:line="240" w:lineRule="auto"/>
              <w:rPr>
                <w:rFonts w:cstheme="minorHAnsi"/>
                <w:bCs/>
              </w:rPr>
            </w:pPr>
            <w:proofErr w:type="spellStart"/>
            <w:r w:rsidRPr="00BE566B">
              <w:rPr>
                <w:rFonts w:cstheme="minorHAnsi"/>
                <w:bCs/>
              </w:rPr>
              <w:t>ReOp</w:t>
            </w:r>
            <w:proofErr w:type="spellEnd"/>
            <w:r w:rsidRPr="00BE566B">
              <w:rPr>
                <w:rFonts w:cstheme="minorHAnsi"/>
                <w:bCs/>
              </w:rPr>
              <w:t xml:space="preserve"> for </w:t>
            </w:r>
            <w:proofErr w:type="spellStart"/>
            <w:r w:rsidRPr="00BE566B">
              <w:rPr>
                <w:rFonts w:cstheme="minorHAnsi"/>
                <w:bCs/>
              </w:rPr>
              <w:t>Valvular</w:t>
            </w:r>
            <w:proofErr w:type="spellEnd"/>
            <w:r w:rsidRPr="00BE566B">
              <w:rPr>
                <w:rFonts w:cstheme="minorHAnsi"/>
                <w:bCs/>
              </w:rPr>
              <w:t xml:space="preserve"> Dysfunction </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029A018F"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2130</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693A6EEA"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2130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01BDE80C"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100.0%</w:t>
            </w:r>
          </w:p>
        </w:tc>
      </w:tr>
      <w:tr w:rsidR="00BE566B" w:rsidRPr="00BE566B" w14:paraId="7DACFBE4" w14:textId="77777777" w:rsidTr="00BE566B">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3FAB7A0E"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POSTOPERATIVE EVENTS</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30764ED1" w14:textId="24C78ECD" w:rsidR="00BE566B" w:rsidRPr="00BE566B" w:rsidRDefault="00BE566B" w:rsidP="000D72F4">
            <w:pPr>
              <w:autoSpaceDE w:val="0"/>
              <w:autoSpaceDN w:val="0"/>
              <w:adjustRightInd w:val="0"/>
              <w:spacing w:after="0" w:line="240" w:lineRule="auto"/>
              <w:rPr>
                <w:rFonts w:cstheme="minorHAnsi"/>
                <w:bCs/>
              </w:rPr>
            </w:pPr>
            <w:proofErr w:type="spellStart"/>
            <w:r w:rsidRPr="00BE566B">
              <w:rPr>
                <w:rFonts w:cstheme="minorHAnsi"/>
                <w:bCs/>
              </w:rPr>
              <w:t>ReOp</w:t>
            </w:r>
            <w:proofErr w:type="spellEnd"/>
            <w:r w:rsidRPr="00BE566B">
              <w:rPr>
                <w:rFonts w:cstheme="minorHAnsi"/>
                <w:bCs/>
              </w:rPr>
              <w:t xml:space="preserve"> for Graft Occlusion </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45BA78B3"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2130</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1DB53D87"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2130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4D0616FE"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100.0%</w:t>
            </w:r>
          </w:p>
        </w:tc>
      </w:tr>
      <w:tr w:rsidR="00BE566B" w:rsidRPr="00BE566B" w14:paraId="1F582A8A" w14:textId="77777777" w:rsidTr="00BE566B">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70485010"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POSTOPERATIVE EVENTS</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213467EE" w14:textId="16BE186E" w:rsidR="00BE566B" w:rsidRPr="00BE566B" w:rsidRDefault="00BE566B" w:rsidP="000D72F4">
            <w:pPr>
              <w:autoSpaceDE w:val="0"/>
              <w:autoSpaceDN w:val="0"/>
              <w:adjustRightInd w:val="0"/>
              <w:spacing w:after="0" w:line="240" w:lineRule="auto"/>
              <w:rPr>
                <w:rFonts w:cstheme="minorHAnsi"/>
                <w:bCs/>
              </w:rPr>
            </w:pPr>
            <w:proofErr w:type="spellStart"/>
            <w:r w:rsidRPr="00BE566B">
              <w:rPr>
                <w:rFonts w:cstheme="minorHAnsi"/>
                <w:bCs/>
              </w:rPr>
              <w:t>ReOp</w:t>
            </w:r>
            <w:proofErr w:type="spellEnd"/>
            <w:r w:rsidRPr="00BE566B">
              <w:rPr>
                <w:rFonts w:cstheme="minorHAnsi"/>
                <w:bCs/>
              </w:rPr>
              <w:t xml:space="preserve"> for Other Cardiac </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7283E183"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2122</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486F4671"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2130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6FEE2D99"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99.62%</w:t>
            </w:r>
          </w:p>
        </w:tc>
      </w:tr>
      <w:tr w:rsidR="00BE566B" w:rsidRPr="00BE566B" w14:paraId="24E6375A" w14:textId="77777777" w:rsidTr="00BE566B">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1464AF9A"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POSTOPERATIVE EVENTS</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75B154A6" w14:textId="16201A2E" w:rsidR="00BE566B" w:rsidRPr="00BE566B" w:rsidRDefault="000D72F4" w:rsidP="000D72F4">
            <w:pPr>
              <w:autoSpaceDE w:val="0"/>
              <w:autoSpaceDN w:val="0"/>
              <w:adjustRightInd w:val="0"/>
              <w:spacing w:after="0" w:line="240" w:lineRule="auto"/>
              <w:rPr>
                <w:rFonts w:cstheme="minorHAnsi"/>
                <w:bCs/>
              </w:rPr>
            </w:pPr>
            <w:proofErr w:type="spellStart"/>
            <w:r>
              <w:rPr>
                <w:rFonts w:cstheme="minorHAnsi"/>
                <w:bCs/>
              </w:rPr>
              <w:t>ReOp</w:t>
            </w:r>
            <w:proofErr w:type="spellEnd"/>
            <w:r>
              <w:rPr>
                <w:rFonts w:cstheme="minorHAnsi"/>
                <w:bCs/>
              </w:rPr>
              <w:t xml:space="preserve"> for Other </w:t>
            </w:r>
            <w:proofErr w:type="spellStart"/>
            <w:r>
              <w:rPr>
                <w:rFonts w:cstheme="minorHAnsi"/>
                <w:bCs/>
              </w:rPr>
              <w:t>Non Cardiac</w:t>
            </w:r>
            <w:proofErr w:type="spellEnd"/>
            <w:r>
              <w:rPr>
                <w:rFonts w:cstheme="minorHAnsi"/>
                <w:bCs/>
              </w:rPr>
              <w:t xml:space="preserve"> </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2F095CDE"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2119</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153C6E2B"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2130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4A5B1FF8"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99.48%</w:t>
            </w:r>
          </w:p>
        </w:tc>
      </w:tr>
      <w:tr w:rsidR="00BE566B" w:rsidRPr="00BE566B" w14:paraId="2D43E555" w14:textId="77777777" w:rsidTr="00BE566B">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2EE62B66"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POSTOPERATIVE EVENTS</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4F1BA845" w14:textId="2986D751" w:rsidR="00BE566B" w:rsidRPr="00BE566B" w:rsidRDefault="000D72F4" w:rsidP="000D72F4">
            <w:pPr>
              <w:autoSpaceDE w:val="0"/>
              <w:autoSpaceDN w:val="0"/>
              <w:adjustRightInd w:val="0"/>
              <w:spacing w:after="0" w:line="240" w:lineRule="auto"/>
              <w:rPr>
                <w:rFonts w:cstheme="minorHAnsi"/>
                <w:bCs/>
              </w:rPr>
            </w:pPr>
            <w:r>
              <w:rPr>
                <w:rFonts w:cstheme="minorHAnsi"/>
                <w:bCs/>
              </w:rPr>
              <w:t xml:space="preserve">Deep Sternal Infection </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73132C17"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2098</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418F6411"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2100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34FEC7CD"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99.90%</w:t>
            </w:r>
          </w:p>
        </w:tc>
      </w:tr>
      <w:tr w:rsidR="00BE566B" w:rsidRPr="00BE566B" w14:paraId="6780F5A8" w14:textId="77777777" w:rsidTr="00BE566B">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20C1A9E6"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POSTOPERATIVE EVENTS</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409FA2FD" w14:textId="34FEF845" w:rsidR="00BE566B" w:rsidRPr="00BE566B" w:rsidRDefault="00BE566B" w:rsidP="000D72F4">
            <w:pPr>
              <w:autoSpaceDE w:val="0"/>
              <w:autoSpaceDN w:val="0"/>
              <w:adjustRightInd w:val="0"/>
              <w:spacing w:after="0" w:line="240" w:lineRule="auto"/>
              <w:rPr>
                <w:rFonts w:cstheme="minorHAnsi"/>
                <w:bCs/>
              </w:rPr>
            </w:pPr>
            <w:r w:rsidRPr="00BE566B">
              <w:rPr>
                <w:rFonts w:cstheme="minorHAnsi"/>
                <w:bCs/>
              </w:rPr>
              <w:t xml:space="preserve">Postoperative Stroke &gt; 24 Hours </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473C93DC"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2127</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7A01317D"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2130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1AD48F0F"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99.86%</w:t>
            </w:r>
          </w:p>
        </w:tc>
      </w:tr>
      <w:tr w:rsidR="00BE566B" w:rsidRPr="00BE566B" w14:paraId="4960ACD3" w14:textId="77777777" w:rsidTr="00BE566B">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595D2B9C"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POSTOPERATIVE EVENTS</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665EE9FE" w14:textId="34875199" w:rsidR="00BE566B" w:rsidRPr="00BE566B" w:rsidRDefault="00BE566B" w:rsidP="000D72F4">
            <w:pPr>
              <w:autoSpaceDE w:val="0"/>
              <w:autoSpaceDN w:val="0"/>
              <w:adjustRightInd w:val="0"/>
              <w:spacing w:after="0" w:line="240" w:lineRule="auto"/>
              <w:rPr>
                <w:rFonts w:cstheme="minorHAnsi"/>
                <w:bCs/>
              </w:rPr>
            </w:pPr>
            <w:r w:rsidRPr="00BE566B">
              <w:rPr>
                <w:rFonts w:cstheme="minorHAnsi"/>
                <w:bCs/>
              </w:rPr>
              <w:t xml:space="preserve">Renal Failure </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6243ABCF"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2111</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59230BAD"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2130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3083BFC5"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99.11%</w:t>
            </w:r>
          </w:p>
        </w:tc>
      </w:tr>
      <w:tr w:rsidR="00BE566B" w:rsidRPr="00BE566B" w14:paraId="5CEA57EB" w14:textId="77777777" w:rsidTr="00BE566B">
        <w:trPr>
          <w:cantSplit/>
        </w:trPr>
        <w:tc>
          <w:tcPr>
            <w:tcW w:w="3262" w:type="dxa"/>
            <w:tcBorders>
              <w:top w:val="single" w:sz="6" w:space="0" w:color="000000"/>
              <w:left w:val="single" w:sz="6" w:space="0" w:color="000000"/>
              <w:bottom w:val="single" w:sz="2" w:space="0" w:color="000000"/>
              <w:right w:val="nil"/>
            </w:tcBorders>
            <w:shd w:val="clear" w:color="auto" w:fill="D9D9D9" w:themeFill="background1" w:themeFillShade="D9"/>
            <w:vAlign w:val="bottom"/>
          </w:tcPr>
          <w:p w14:paraId="1CD306B4"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MORTALITY</w:t>
            </w:r>
          </w:p>
        </w:tc>
        <w:tc>
          <w:tcPr>
            <w:tcW w:w="357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66B4D804"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OVERALL_ALL FIELDS</w:t>
            </w:r>
          </w:p>
        </w:tc>
        <w:tc>
          <w:tcPr>
            <w:tcW w:w="84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42D00D3C"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6480</w:t>
            </w:r>
          </w:p>
        </w:tc>
        <w:tc>
          <w:tcPr>
            <w:tcW w:w="87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42989355"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6572</w:t>
            </w:r>
          </w:p>
        </w:tc>
        <w:tc>
          <w:tcPr>
            <w:tcW w:w="1170" w:type="dxa"/>
            <w:tcBorders>
              <w:top w:val="single" w:sz="6" w:space="0" w:color="000000"/>
              <w:left w:val="single" w:sz="2" w:space="0" w:color="000000"/>
              <w:bottom w:val="single" w:sz="2" w:space="0" w:color="000000"/>
              <w:right w:val="single" w:sz="6" w:space="0" w:color="000000"/>
            </w:tcBorders>
            <w:shd w:val="clear" w:color="auto" w:fill="D9D9D9" w:themeFill="background1" w:themeFillShade="D9"/>
            <w:vAlign w:val="bottom"/>
          </w:tcPr>
          <w:p w14:paraId="72590A3A"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98.60%</w:t>
            </w:r>
          </w:p>
        </w:tc>
      </w:tr>
      <w:tr w:rsidR="00BE566B" w:rsidRPr="00BE566B" w14:paraId="336F409B" w14:textId="77777777" w:rsidTr="00BE566B">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253BAE29"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MORTALITY</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7D9521EC"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Mortality (</w:t>
            </w:r>
            <w:proofErr w:type="spellStart"/>
            <w:r w:rsidRPr="00BE566B">
              <w:rPr>
                <w:rFonts w:cstheme="minorHAnsi"/>
                <w:bCs/>
              </w:rPr>
              <w:t>Mortalty</w:t>
            </w:r>
            <w:proofErr w:type="spellEnd"/>
            <w:r w:rsidRPr="00BE566B">
              <w:rPr>
                <w:rFonts w:cstheme="minorHAnsi"/>
                <w:bCs/>
              </w:rPr>
              <w:t>)</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5D43626E"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2116</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7D23EE00"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2140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666E603F"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98.88%</w:t>
            </w:r>
          </w:p>
        </w:tc>
      </w:tr>
      <w:tr w:rsidR="00BE566B" w:rsidRPr="00BE566B" w14:paraId="52B28183" w14:textId="77777777" w:rsidTr="00BE566B">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4E0E4D7A"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MORTALITY</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15BF32FD"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Discharge Status (</w:t>
            </w:r>
            <w:proofErr w:type="spellStart"/>
            <w:r w:rsidRPr="00BE566B">
              <w:rPr>
                <w:rFonts w:cstheme="minorHAnsi"/>
                <w:bCs/>
              </w:rPr>
              <w:t>MtDCStat</w:t>
            </w:r>
            <w:proofErr w:type="spellEnd"/>
            <w:r w:rsidRPr="00BE566B">
              <w:rPr>
                <w:rFonts w:cstheme="minorHAnsi"/>
                <w:bCs/>
              </w:rPr>
              <w:t>)</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6313DC70"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2138</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0BFCAE4D"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2140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77B76BE1"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99.91%</w:t>
            </w:r>
          </w:p>
        </w:tc>
      </w:tr>
      <w:tr w:rsidR="00BE566B" w:rsidRPr="00BE566B" w14:paraId="1859EC42" w14:textId="77777777" w:rsidTr="00BE566B">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251F5249"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MORTALITY</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3DA4903D"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Status at 30 Day After Surgery (Mt30Stat)</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6D3E4634"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2079</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09183520"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2140</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00BAC666"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97.15%</w:t>
            </w:r>
          </w:p>
        </w:tc>
      </w:tr>
      <w:tr w:rsidR="00BE566B" w:rsidRPr="00BE566B" w14:paraId="1A79AE1F" w14:textId="77777777" w:rsidTr="00BE566B">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4CC9521B"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MORTALITY</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625FA8A4"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Operative Death (</w:t>
            </w:r>
            <w:proofErr w:type="spellStart"/>
            <w:r w:rsidRPr="00BE566B">
              <w:rPr>
                <w:rFonts w:cstheme="minorHAnsi"/>
                <w:bCs/>
              </w:rPr>
              <w:t>MtOpD</w:t>
            </w:r>
            <w:proofErr w:type="spellEnd"/>
            <w:r w:rsidRPr="00BE566B">
              <w:rPr>
                <w:rFonts w:cstheme="minorHAnsi"/>
                <w:bCs/>
              </w:rPr>
              <w:t>)</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0AD58109"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147</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3BC3E77F"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152</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6594D9F0"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96.71%</w:t>
            </w:r>
          </w:p>
        </w:tc>
      </w:tr>
      <w:tr w:rsidR="00BE566B" w:rsidRPr="00BE566B" w14:paraId="5B00DF7B" w14:textId="77777777" w:rsidTr="00BE566B">
        <w:trPr>
          <w:cantSplit/>
        </w:trPr>
        <w:tc>
          <w:tcPr>
            <w:tcW w:w="3262" w:type="dxa"/>
            <w:tcBorders>
              <w:top w:val="single" w:sz="6" w:space="0" w:color="000000"/>
              <w:left w:val="single" w:sz="6" w:space="0" w:color="000000"/>
              <w:bottom w:val="single" w:sz="2" w:space="0" w:color="000000"/>
              <w:right w:val="nil"/>
            </w:tcBorders>
            <w:shd w:val="clear" w:color="auto" w:fill="D9D9D9" w:themeFill="background1" w:themeFillShade="D9"/>
            <w:vAlign w:val="bottom"/>
          </w:tcPr>
          <w:p w14:paraId="49199E3F"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DISCHARGE</w:t>
            </w:r>
          </w:p>
        </w:tc>
        <w:tc>
          <w:tcPr>
            <w:tcW w:w="357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76D8BF8F"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OVERALL_ALL FIELDS</w:t>
            </w:r>
          </w:p>
        </w:tc>
        <w:tc>
          <w:tcPr>
            <w:tcW w:w="84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7439C7A2"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8189</w:t>
            </w:r>
          </w:p>
        </w:tc>
        <w:tc>
          <w:tcPr>
            <w:tcW w:w="87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67AC8743"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8396</w:t>
            </w:r>
          </w:p>
        </w:tc>
        <w:tc>
          <w:tcPr>
            <w:tcW w:w="1170" w:type="dxa"/>
            <w:tcBorders>
              <w:top w:val="single" w:sz="6" w:space="0" w:color="000000"/>
              <w:left w:val="single" w:sz="2" w:space="0" w:color="000000"/>
              <w:bottom w:val="single" w:sz="2" w:space="0" w:color="000000"/>
              <w:right w:val="single" w:sz="6" w:space="0" w:color="000000"/>
            </w:tcBorders>
            <w:shd w:val="clear" w:color="auto" w:fill="D9D9D9" w:themeFill="background1" w:themeFillShade="D9"/>
            <w:vAlign w:val="bottom"/>
          </w:tcPr>
          <w:p w14:paraId="60CE0774"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97.53%</w:t>
            </w:r>
          </w:p>
        </w:tc>
      </w:tr>
      <w:tr w:rsidR="00BE566B" w:rsidRPr="00BE566B" w14:paraId="4C7AD944" w14:textId="77777777" w:rsidTr="00BE566B">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4B8A5291"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DISCHARGE</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148E5933"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ADP Inhibitors (DCADP)</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3400A8CF"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2063</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1858D848"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2099</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236DF5C9"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98.28%</w:t>
            </w:r>
          </w:p>
        </w:tc>
      </w:tr>
      <w:tr w:rsidR="00BE566B" w:rsidRPr="00BE566B" w14:paraId="0D5423D7" w14:textId="77777777" w:rsidTr="00BE566B">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1FEDD6DA"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DISCHARGE</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0258382C"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Aspirin (DCASA)</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0D6FB4B2"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2047</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1173D9CD"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2099</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24773C61"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97.52%</w:t>
            </w:r>
          </w:p>
        </w:tc>
      </w:tr>
      <w:tr w:rsidR="00BE566B" w:rsidRPr="000D72F4" w14:paraId="29D39A3C" w14:textId="77777777" w:rsidTr="00BE566B">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6FEFB755" w14:textId="77777777" w:rsidR="00BE566B" w:rsidRPr="00BC0AC5" w:rsidRDefault="00BE566B" w:rsidP="00BE566B">
            <w:pPr>
              <w:autoSpaceDE w:val="0"/>
              <w:autoSpaceDN w:val="0"/>
              <w:adjustRightInd w:val="0"/>
              <w:spacing w:after="0" w:line="240" w:lineRule="auto"/>
              <w:rPr>
                <w:rFonts w:cstheme="minorHAnsi"/>
                <w:b/>
                <w:bCs/>
                <w:i/>
              </w:rPr>
            </w:pPr>
            <w:r w:rsidRPr="00BC0AC5">
              <w:rPr>
                <w:rFonts w:cstheme="minorHAnsi"/>
                <w:b/>
                <w:bCs/>
                <w:i/>
              </w:rPr>
              <w:t>DISCHARGE</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5A593BFA" w14:textId="77777777" w:rsidR="00BE566B" w:rsidRPr="00BC0AC5" w:rsidRDefault="00BE566B" w:rsidP="00BE566B">
            <w:pPr>
              <w:autoSpaceDE w:val="0"/>
              <w:autoSpaceDN w:val="0"/>
              <w:adjustRightInd w:val="0"/>
              <w:spacing w:after="0" w:line="240" w:lineRule="auto"/>
              <w:rPr>
                <w:rFonts w:cstheme="minorHAnsi"/>
                <w:b/>
                <w:bCs/>
                <w:i/>
              </w:rPr>
            </w:pPr>
            <w:r w:rsidRPr="00BC0AC5">
              <w:rPr>
                <w:rFonts w:cstheme="minorHAnsi"/>
                <w:b/>
                <w:bCs/>
                <w:i/>
              </w:rPr>
              <w:t>Beta Blockers (</w:t>
            </w:r>
            <w:proofErr w:type="spellStart"/>
            <w:r w:rsidRPr="00BC0AC5">
              <w:rPr>
                <w:rFonts w:cstheme="minorHAnsi"/>
                <w:b/>
                <w:bCs/>
                <w:i/>
              </w:rPr>
              <w:t>DCBeta</w:t>
            </w:r>
            <w:proofErr w:type="spellEnd"/>
            <w:r w:rsidRPr="00BC0AC5">
              <w:rPr>
                <w:rFonts w:cstheme="minorHAnsi"/>
                <w:b/>
                <w:bCs/>
                <w:i/>
              </w:rPr>
              <w:t>)</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2C5EC8A7" w14:textId="77777777" w:rsidR="00BE566B" w:rsidRPr="00BC0AC5" w:rsidRDefault="00BE566B" w:rsidP="00BE566B">
            <w:pPr>
              <w:autoSpaceDE w:val="0"/>
              <w:autoSpaceDN w:val="0"/>
              <w:adjustRightInd w:val="0"/>
              <w:spacing w:after="0" w:line="240" w:lineRule="auto"/>
              <w:rPr>
                <w:rFonts w:cstheme="minorHAnsi"/>
                <w:b/>
                <w:bCs/>
                <w:i/>
              </w:rPr>
            </w:pPr>
            <w:r w:rsidRPr="00BC0AC5">
              <w:rPr>
                <w:rFonts w:cstheme="minorHAnsi"/>
                <w:b/>
                <w:bCs/>
                <w:i/>
              </w:rPr>
              <w:t>2040</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4B44788C" w14:textId="77777777" w:rsidR="00BE566B" w:rsidRPr="00BC0AC5" w:rsidRDefault="00BE566B" w:rsidP="00BE566B">
            <w:pPr>
              <w:autoSpaceDE w:val="0"/>
              <w:autoSpaceDN w:val="0"/>
              <w:adjustRightInd w:val="0"/>
              <w:spacing w:after="0" w:line="240" w:lineRule="auto"/>
              <w:rPr>
                <w:rFonts w:cstheme="minorHAnsi"/>
                <w:b/>
                <w:bCs/>
                <w:i/>
              </w:rPr>
            </w:pPr>
            <w:r w:rsidRPr="00BC0AC5">
              <w:rPr>
                <w:rFonts w:cstheme="minorHAnsi"/>
                <w:b/>
                <w:bCs/>
                <w:i/>
              </w:rPr>
              <w:t>2099</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1CD17073" w14:textId="77777777" w:rsidR="00BE566B" w:rsidRPr="000D72F4" w:rsidRDefault="00BE566B" w:rsidP="00BE566B">
            <w:pPr>
              <w:autoSpaceDE w:val="0"/>
              <w:autoSpaceDN w:val="0"/>
              <w:adjustRightInd w:val="0"/>
              <w:spacing w:after="0" w:line="240" w:lineRule="auto"/>
              <w:rPr>
                <w:rFonts w:cstheme="minorHAnsi"/>
                <w:b/>
                <w:bCs/>
                <w:i/>
              </w:rPr>
            </w:pPr>
            <w:r w:rsidRPr="00BC0AC5">
              <w:rPr>
                <w:rFonts w:cstheme="minorHAnsi"/>
                <w:b/>
                <w:bCs/>
                <w:i/>
              </w:rPr>
              <w:t>97.19%</w:t>
            </w:r>
          </w:p>
        </w:tc>
      </w:tr>
      <w:tr w:rsidR="00BE566B" w:rsidRPr="00BE566B" w14:paraId="05391B40" w14:textId="77777777" w:rsidTr="00BE566B">
        <w:trPr>
          <w:cantSplit/>
        </w:trPr>
        <w:tc>
          <w:tcPr>
            <w:tcW w:w="3262" w:type="dxa"/>
            <w:tcBorders>
              <w:top w:val="single" w:sz="6" w:space="0" w:color="000000"/>
              <w:left w:val="single" w:sz="6" w:space="0" w:color="000000"/>
              <w:bottom w:val="single" w:sz="2" w:space="0" w:color="000000"/>
              <w:right w:val="nil"/>
            </w:tcBorders>
            <w:shd w:val="clear" w:color="auto" w:fill="auto"/>
            <w:vAlign w:val="bottom"/>
          </w:tcPr>
          <w:p w14:paraId="35D0BAF3"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DISCHARGE</w:t>
            </w:r>
          </w:p>
        </w:tc>
        <w:tc>
          <w:tcPr>
            <w:tcW w:w="3570" w:type="dxa"/>
            <w:tcBorders>
              <w:top w:val="single" w:sz="6" w:space="0" w:color="000000"/>
              <w:left w:val="single" w:sz="2" w:space="0" w:color="000000"/>
              <w:bottom w:val="single" w:sz="2" w:space="0" w:color="000000"/>
              <w:right w:val="nil"/>
            </w:tcBorders>
            <w:shd w:val="clear" w:color="auto" w:fill="auto"/>
            <w:vAlign w:val="bottom"/>
          </w:tcPr>
          <w:p w14:paraId="23A0DD3D"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Lipid Lowering (</w:t>
            </w:r>
            <w:proofErr w:type="spellStart"/>
            <w:r w:rsidRPr="00BE566B">
              <w:rPr>
                <w:rFonts w:cstheme="minorHAnsi"/>
                <w:bCs/>
              </w:rPr>
              <w:t>DCLipid</w:t>
            </w:r>
            <w:proofErr w:type="spellEnd"/>
            <w:r w:rsidRPr="00BE566B">
              <w:rPr>
                <w:rFonts w:cstheme="minorHAnsi"/>
                <w:bCs/>
              </w:rPr>
              <w:t>)</w:t>
            </w:r>
          </w:p>
        </w:tc>
        <w:tc>
          <w:tcPr>
            <w:tcW w:w="840" w:type="dxa"/>
            <w:tcBorders>
              <w:top w:val="single" w:sz="6" w:space="0" w:color="000000"/>
              <w:left w:val="single" w:sz="2" w:space="0" w:color="000000"/>
              <w:bottom w:val="single" w:sz="2" w:space="0" w:color="000000"/>
              <w:right w:val="nil"/>
            </w:tcBorders>
            <w:shd w:val="clear" w:color="auto" w:fill="auto"/>
            <w:vAlign w:val="bottom"/>
          </w:tcPr>
          <w:p w14:paraId="6D542248"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2039</w:t>
            </w:r>
          </w:p>
        </w:tc>
        <w:tc>
          <w:tcPr>
            <w:tcW w:w="870" w:type="dxa"/>
            <w:tcBorders>
              <w:top w:val="single" w:sz="6" w:space="0" w:color="000000"/>
              <w:left w:val="single" w:sz="2" w:space="0" w:color="000000"/>
              <w:bottom w:val="single" w:sz="2" w:space="0" w:color="000000"/>
              <w:right w:val="nil"/>
            </w:tcBorders>
            <w:shd w:val="clear" w:color="auto" w:fill="auto"/>
            <w:vAlign w:val="bottom"/>
          </w:tcPr>
          <w:p w14:paraId="4FB41C0A"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2099</w:t>
            </w:r>
          </w:p>
        </w:tc>
        <w:tc>
          <w:tcPr>
            <w:tcW w:w="1170" w:type="dxa"/>
            <w:tcBorders>
              <w:top w:val="single" w:sz="6" w:space="0" w:color="000000"/>
              <w:left w:val="single" w:sz="2" w:space="0" w:color="000000"/>
              <w:bottom w:val="single" w:sz="2" w:space="0" w:color="000000"/>
              <w:right w:val="single" w:sz="6" w:space="0" w:color="000000"/>
            </w:tcBorders>
            <w:shd w:val="clear" w:color="auto" w:fill="auto"/>
            <w:vAlign w:val="bottom"/>
          </w:tcPr>
          <w:p w14:paraId="4BA49D73" w14:textId="77777777" w:rsidR="00BE566B" w:rsidRPr="00BE566B" w:rsidRDefault="00BE566B" w:rsidP="00BE566B">
            <w:pPr>
              <w:autoSpaceDE w:val="0"/>
              <w:autoSpaceDN w:val="0"/>
              <w:adjustRightInd w:val="0"/>
              <w:spacing w:after="0" w:line="240" w:lineRule="auto"/>
              <w:rPr>
                <w:rFonts w:cstheme="minorHAnsi"/>
                <w:bCs/>
              </w:rPr>
            </w:pPr>
            <w:r w:rsidRPr="00BE566B">
              <w:rPr>
                <w:rFonts w:cstheme="minorHAnsi"/>
                <w:bCs/>
              </w:rPr>
              <w:t>97.14%</w:t>
            </w:r>
          </w:p>
        </w:tc>
      </w:tr>
      <w:tr w:rsidR="00BE566B" w:rsidRPr="00BE566B" w14:paraId="44B79EBA" w14:textId="77777777" w:rsidTr="00BE566B">
        <w:trPr>
          <w:cantSplit/>
        </w:trPr>
        <w:tc>
          <w:tcPr>
            <w:tcW w:w="3262" w:type="dxa"/>
            <w:tcBorders>
              <w:top w:val="single" w:sz="6" w:space="0" w:color="000000"/>
              <w:left w:val="single" w:sz="6" w:space="0" w:color="000000"/>
              <w:bottom w:val="single" w:sz="2" w:space="0" w:color="000000"/>
              <w:right w:val="nil"/>
            </w:tcBorders>
            <w:shd w:val="clear" w:color="auto" w:fill="D9D9D9" w:themeFill="background1" w:themeFillShade="D9"/>
            <w:vAlign w:val="bottom"/>
          </w:tcPr>
          <w:p w14:paraId="7AD70AE3" w14:textId="77777777" w:rsidR="00BE566B" w:rsidRPr="00BE566B" w:rsidRDefault="00BE566B" w:rsidP="00BE566B">
            <w:pPr>
              <w:autoSpaceDE w:val="0"/>
              <w:autoSpaceDN w:val="0"/>
              <w:adjustRightInd w:val="0"/>
              <w:spacing w:after="0" w:line="240" w:lineRule="auto"/>
              <w:rPr>
                <w:rFonts w:cstheme="minorHAnsi"/>
                <w:bCs/>
              </w:rPr>
            </w:pPr>
          </w:p>
        </w:tc>
        <w:tc>
          <w:tcPr>
            <w:tcW w:w="357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26C99FDA" w14:textId="77777777" w:rsidR="00BE566B" w:rsidRPr="00BE566B" w:rsidRDefault="00BE566B" w:rsidP="00BE566B">
            <w:pPr>
              <w:autoSpaceDE w:val="0"/>
              <w:autoSpaceDN w:val="0"/>
              <w:adjustRightInd w:val="0"/>
              <w:spacing w:after="0" w:line="240" w:lineRule="auto"/>
              <w:rPr>
                <w:rFonts w:cstheme="minorHAnsi"/>
                <w:b/>
                <w:bCs/>
              </w:rPr>
            </w:pPr>
            <w:r w:rsidRPr="00BE566B">
              <w:rPr>
                <w:rFonts w:cstheme="minorHAnsi"/>
                <w:b/>
                <w:bCs/>
              </w:rPr>
              <w:t>OVERALL_ALL FIELDS</w:t>
            </w:r>
          </w:p>
        </w:tc>
        <w:tc>
          <w:tcPr>
            <w:tcW w:w="84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20062B90" w14:textId="77777777" w:rsidR="00BE566B" w:rsidRPr="00BE566B" w:rsidRDefault="00BE566B" w:rsidP="00BE566B">
            <w:pPr>
              <w:autoSpaceDE w:val="0"/>
              <w:autoSpaceDN w:val="0"/>
              <w:adjustRightInd w:val="0"/>
              <w:spacing w:after="0" w:line="240" w:lineRule="auto"/>
              <w:rPr>
                <w:rFonts w:cstheme="minorHAnsi"/>
                <w:b/>
                <w:bCs/>
              </w:rPr>
            </w:pPr>
            <w:r w:rsidRPr="00BE566B">
              <w:rPr>
                <w:rFonts w:cstheme="minorHAnsi"/>
                <w:b/>
                <w:bCs/>
              </w:rPr>
              <w:t>135638</w:t>
            </w:r>
          </w:p>
        </w:tc>
        <w:tc>
          <w:tcPr>
            <w:tcW w:w="870" w:type="dxa"/>
            <w:tcBorders>
              <w:top w:val="single" w:sz="6" w:space="0" w:color="000000"/>
              <w:left w:val="single" w:sz="2" w:space="0" w:color="000000"/>
              <w:bottom w:val="single" w:sz="2" w:space="0" w:color="000000"/>
              <w:right w:val="nil"/>
            </w:tcBorders>
            <w:shd w:val="clear" w:color="auto" w:fill="D9D9D9" w:themeFill="background1" w:themeFillShade="D9"/>
            <w:vAlign w:val="bottom"/>
          </w:tcPr>
          <w:p w14:paraId="27C20416" w14:textId="77777777" w:rsidR="00BE566B" w:rsidRPr="00BE566B" w:rsidRDefault="00BE566B" w:rsidP="00BE566B">
            <w:pPr>
              <w:autoSpaceDE w:val="0"/>
              <w:autoSpaceDN w:val="0"/>
              <w:adjustRightInd w:val="0"/>
              <w:spacing w:after="0" w:line="240" w:lineRule="auto"/>
              <w:rPr>
                <w:rFonts w:cstheme="minorHAnsi"/>
                <w:b/>
                <w:bCs/>
              </w:rPr>
            </w:pPr>
            <w:r w:rsidRPr="00BE566B">
              <w:rPr>
                <w:rFonts w:cstheme="minorHAnsi"/>
                <w:b/>
                <w:bCs/>
              </w:rPr>
              <w:t>141047</w:t>
            </w:r>
          </w:p>
        </w:tc>
        <w:tc>
          <w:tcPr>
            <w:tcW w:w="1170" w:type="dxa"/>
            <w:tcBorders>
              <w:top w:val="single" w:sz="6" w:space="0" w:color="000000"/>
              <w:left w:val="single" w:sz="2" w:space="0" w:color="000000"/>
              <w:bottom w:val="single" w:sz="2" w:space="0" w:color="000000"/>
              <w:right w:val="single" w:sz="6" w:space="0" w:color="000000"/>
            </w:tcBorders>
            <w:shd w:val="clear" w:color="auto" w:fill="D9D9D9" w:themeFill="background1" w:themeFillShade="D9"/>
            <w:vAlign w:val="bottom"/>
          </w:tcPr>
          <w:p w14:paraId="5923927D" w14:textId="77777777" w:rsidR="00BE566B" w:rsidRPr="00BE566B" w:rsidRDefault="00BE566B" w:rsidP="00BE566B">
            <w:pPr>
              <w:autoSpaceDE w:val="0"/>
              <w:autoSpaceDN w:val="0"/>
              <w:adjustRightInd w:val="0"/>
              <w:spacing w:after="0" w:line="240" w:lineRule="auto"/>
              <w:rPr>
                <w:rFonts w:cstheme="minorHAnsi"/>
                <w:b/>
                <w:bCs/>
              </w:rPr>
            </w:pPr>
            <w:r w:rsidRPr="00BE566B">
              <w:rPr>
                <w:rFonts w:cstheme="minorHAnsi"/>
                <w:b/>
                <w:bCs/>
              </w:rPr>
              <w:t>96.17%</w:t>
            </w:r>
          </w:p>
        </w:tc>
      </w:tr>
    </w:tbl>
    <w:p w14:paraId="53510CD4" w14:textId="77777777" w:rsidR="00BE566B" w:rsidRPr="00BE566B" w:rsidRDefault="00BE566B" w:rsidP="00BE566B">
      <w:pPr>
        <w:autoSpaceDE w:val="0"/>
        <w:autoSpaceDN w:val="0"/>
        <w:adjustRightInd w:val="0"/>
        <w:spacing w:after="0" w:line="240" w:lineRule="auto"/>
        <w:rPr>
          <w:rFonts w:cstheme="minorHAnsi"/>
          <w:bCs/>
        </w:rPr>
        <w:sectPr w:rsidR="00BE566B" w:rsidRPr="00BE566B" w:rsidSect="00BE566B">
          <w:pgSz w:w="12240" w:h="15840" w:code="1"/>
          <w:pgMar w:top="1440" w:right="1440" w:bottom="1440" w:left="1440" w:header="360" w:footer="360" w:gutter="0"/>
          <w:cols w:space="720"/>
          <w:docGrid w:linePitch="326"/>
        </w:sectPr>
      </w:pPr>
    </w:p>
    <w:p w14:paraId="47C538F2" w14:textId="4A9D6F33" w:rsidR="00D1531C" w:rsidRPr="00784521" w:rsidRDefault="00D1531C" w:rsidP="00092566">
      <w:pPr>
        <w:autoSpaceDE w:val="0"/>
        <w:autoSpaceDN w:val="0"/>
        <w:adjustRightInd w:val="0"/>
        <w:spacing w:after="0" w:line="240" w:lineRule="auto"/>
        <w:rPr>
          <w:rFonts w:cstheme="minorHAnsi"/>
          <w:bCs/>
        </w:rPr>
      </w:pPr>
      <w:r w:rsidRPr="00E3565D">
        <w:rPr>
          <w:rFonts w:cstheme="minorHAnsi"/>
          <w:b/>
          <w:u w:val="single"/>
        </w:rPr>
        <w:lastRenderedPageBreak/>
        <w:t>Performance measure score</w:t>
      </w:r>
    </w:p>
    <w:p w14:paraId="622E2991" w14:textId="77777777" w:rsidR="00D1531C" w:rsidRPr="002E4832" w:rsidRDefault="00D1531C" w:rsidP="00D1531C">
      <w:pPr>
        <w:autoSpaceDE w:val="0"/>
        <w:autoSpaceDN w:val="0"/>
        <w:adjustRightInd w:val="0"/>
        <w:spacing w:after="0" w:line="240" w:lineRule="auto"/>
        <w:rPr>
          <w:rFonts w:cstheme="minorHAnsi"/>
          <w:bCs/>
        </w:rPr>
      </w:pPr>
      <w:r w:rsidRPr="002E4832">
        <w:rPr>
          <w:rFonts w:cstheme="minorHAnsi"/>
          <w:bCs/>
        </w:rPr>
        <w:t xml:space="preserve">STS participants deemed high performers by this measure have (on average) high rates of </w:t>
      </w:r>
      <w:r>
        <w:rPr>
          <w:rFonts w:cstheme="minorHAnsi"/>
          <w:bCs/>
        </w:rPr>
        <w:t>b</w:t>
      </w:r>
      <w:r w:rsidRPr="002E4832">
        <w:rPr>
          <w:rFonts w:cstheme="minorHAnsi"/>
          <w:bCs/>
        </w:rPr>
        <w:t xml:space="preserve">eta </w:t>
      </w:r>
      <w:r>
        <w:rPr>
          <w:rFonts w:cstheme="minorHAnsi"/>
          <w:bCs/>
        </w:rPr>
        <w:t>b</w:t>
      </w:r>
      <w:r w:rsidRPr="002E4832">
        <w:rPr>
          <w:rFonts w:cstheme="minorHAnsi"/>
          <w:bCs/>
        </w:rPr>
        <w:t>lockade at discharge. Thus, differences in performance were clinically meaningful as well as statistically significant. This is illustrated in the figure below using data from October 2014 to September 2015. Compared to participants who were deemed as having lower than average performance, those with better-than-average performance ha</w:t>
      </w:r>
      <w:r>
        <w:rPr>
          <w:rFonts w:cstheme="minorHAnsi"/>
          <w:bCs/>
        </w:rPr>
        <w:t xml:space="preserve">d higher rate of beta blockade </w:t>
      </w:r>
      <w:r w:rsidRPr="002E4832">
        <w:rPr>
          <w:rFonts w:cstheme="minorHAnsi"/>
          <w:bCs/>
        </w:rPr>
        <w:t>at discharge (99.9% vs. 91.1%).</w:t>
      </w:r>
    </w:p>
    <w:p w14:paraId="1FFD898D" w14:textId="77777777" w:rsidR="00D1531C" w:rsidRPr="002E4832" w:rsidRDefault="00D1531C" w:rsidP="00D1531C">
      <w:pPr>
        <w:autoSpaceDE w:val="0"/>
        <w:autoSpaceDN w:val="0"/>
        <w:adjustRightInd w:val="0"/>
        <w:spacing w:after="0" w:line="240" w:lineRule="auto"/>
        <w:rPr>
          <w:rFonts w:cstheme="minorHAnsi"/>
          <w:b/>
          <w:bCs/>
        </w:rPr>
      </w:pPr>
      <w:r w:rsidRPr="00392DCF">
        <w:rPr>
          <w:noProof/>
        </w:rPr>
        <w:drawing>
          <wp:inline distT="0" distB="0" distL="0" distR="0" wp14:anchorId="5679D8C8" wp14:editId="3BEF7C62">
            <wp:extent cx="4590728" cy="2619375"/>
            <wp:effectExtent l="0" t="0" r="635" b="0"/>
            <wp:docPr id="71" name="Picture" descr="This graph show the observed percentage proportion of Beta Blockade medication at discharge from 10/2014 to 09/2015 by performnace groups between 10/2014 through September 2015.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91264" cy="2619681"/>
                    </a:xfrm>
                    <a:prstGeom prst="rect">
                      <a:avLst/>
                    </a:prstGeom>
                    <a:noFill/>
                    <a:ln>
                      <a:noFill/>
                    </a:ln>
                  </pic:spPr>
                </pic:pic>
              </a:graphicData>
            </a:graphic>
          </wp:inline>
        </w:drawing>
      </w:r>
    </w:p>
    <w:p w14:paraId="5C92B2F3" w14:textId="77777777" w:rsidR="00D1531C" w:rsidRPr="002E4832" w:rsidRDefault="00D1531C" w:rsidP="00D1531C">
      <w:pPr>
        <w:autoSpaceDE w:val="0"/>
        <w:autoSpaceDN w:val="0"/>
        <w:adjustRightInd w:val="0"/>
        <w:spacing w:after="0" w:line="240" w:lineRule="auto"/>
        <w:rPr>
          <w:rFonts w:cstheme="minorHAnsi"/>
          <w:bCs/>
        </w:rPr>
      </w:pPr>
    </w:p>
    <w:p w14:paraId="02E7EE1F" w14:textId="77777777" w:rsidR="00D1531C" w:rsidRPr="002E4832" w:rsidRDefault="00D1531C" w:rsidP="00D1531C">
      <w:pPr>
        <w:spacing w:after="0" w:line="240" w:lineRule="auto"/>
      </w:pPr>
      <w:bookmarkStart w:id="12" w:name="table.-change-in-performance-categories-"/>
      <w:r w:rsidRPr="002E4832">
        <w:t>The predicted validity analysis was restricted to a sample of 1012 STS participants with patients receiving the measure in both time periods: October 2013 – September 2014 and October 2014 - September 2015. Among participants who were high performance centers in October 2013 – September 2014, 76.1% of them were also high performers for October 2014 - September 2015. For comparison, only 5.2% of participants who were mid performers in October 2013 – September 2014 became high performers in October 2014 - September 2015. Thus, participants who performed better than average in October 2013 – September 2014 were over 14 times more likely to be identified as better performers in the next year. Similarly, participants who were low performance entities in the early year were more likely to remain low performers in the later year. Two participants jumped from low to high performing status (or vice versa) between the two adjacent 12-month periods. Thus, a consumer may reasonably expect that a high or low performer will likely be the same or became average in the near future, and a mid-performer is likely to remain average.</w:t>
      </w:r>
    </w:p>
    <w:p w14:paraId="16A6C693" w14:textId="77777777" w:rsidR="00D1531C" w:rsidRPr="002E4832" w:rsidRDefault="00D1531C" w:rsidP="00D1531C">
      <w:pPr>
        <w:spacing w:after="0" w:line="240" w:lineRule="auto"/>
      </w:pPr>
    </w:p>
    <w:p w14:paraId="171CA86F" w14:textId="77777777" w:rsidR="00D1531C" w:rsidRPr="002E4832" w:rsidRDefault="00D1531C" w:rsidP="00D1531C">
      <w:pPr>
        <w:pStyle w:val="Heading5"/>
        <w:spacing w:before="0" w:line="240" w:lineRule="auto"/>
        <w:rPr>
          <w:rFonts w:asciiTheme="minorHAnsi" w:hAnsiTheme="minorHAnsi"/>
          <w:b/>
          <w:color w:val="auto"/>
        </w:rPr>
      </w:pPr>
      <w:r w:rsidRPr="002E4832">
        <w:rPr>
          <w:rFonts w:asciiTheme="minorHAnsi" w:hAnsiTheme="minorHAnsi"/>
          <w:b/>
          <w:color w:val="auto"/>
        </w:rPr>
        <w:t>Change in performance categories between two time periods</w:t>
      </w:r>
    </w:p>
    <w:tbl>
      <w:tblPr>
        <w:tblW w:w="0" w:type="auto"/>
        <w:tblInd w:w="108" w:type="dxa"/>
        <w:tblBorders>
          <w:top w:val="single" w:sz="8" w:space="0" w:color="000000"/>
          <w:bottom w:val="single" w:sz="8" w:space="0" w:color="000000"/>
        </w:tblBorders>
        <w:tblLook w:val="04A0" w:firstRow="1" w:lastRow="0" w:firstColumn="1" w:lastColumn="0" w:noHBand="0" w:noVBand="1"/>
      </w:tblPr>
      <w:tblGrid>
        <w:gridCol w:w="1908"/>
        <w:gridCol w:w="1834"/>
        <w:gridCol w:w="1793"/>
        <w:gridCol w:w="1781"/>
        <w:gridCol w:w="1834"/>
      </w:tblGrid>
      <w:tr w:rsidR="00D1531C" w:rsidRPr="002E4832" w14:paraId="780BD77F" w14:textId="77777777" w:rsidTr="000A6E7A">
        <w:tc>
          <w:tcPr>
            <w:tcW w:w="1908" w:type="dxa"/>
            <w:tcBorders>
              <w:top w:val="single" w:sz="8" w:space="0" w:color="000000"/>
              <w:bottom w:val="single" w:sz="8" w:space="0" w:color="000000"/>
            </w:tcBorders>
            <w:shd w:val="clear" w:color="auto" w:fill="auto"/>
          </w:tcPr>
          <w:p w14:paraId="41766930" w14:textId="77777777" w:rsidR="00D1531C" w:rsidRPr="002E4832" w:rsidRDefault="00D1531C" w:rsidP="000A6E7A">
            <w:pPr>
              <w:tabs>
                <w:tab w:val="left" w:pos="360"/>
              </w:tabs>
              <w:spacing w:after="0" w:line="240" w:lineRule="auto"/>
              <w:rPr>
                <w:b/>
                <w:bCs/>
                <w:color w:val="000000"/>
              </w:rPr>
            </w:pPr>
          </w:p>
        </w:tc>
        <w:tc>
          <w:tcPr>
            <w:tcW w:w="0" w:type="auto"/>
            <w:tcBorders>
              <w:top w:val="single" w:sz="8" w:space="0" w:color="000000"/>
              <w:bottom w:val="single" w:sz="8" w:space="0" w:color="000000"/>
            </w:tcBorders>
            <w:shd w:val="clear" w:color="auto" w:fill="auto"/>
          </w:tcPr>
          <w:p w14:paraId="76AE3F7C" w14:textId="77777777" w:rsidR="00D1531C" w:rsidRPr="002E4832" w:rsidRDefault="00D1531C" w:rsidP="000A6E7A">
            <w:pPr>
              <w:tabs>
                <w:tab w:val="left" w:pos="360"/>
              </w:tabs>
              <w:spacing w:after="0" w:line="240" w:lineRule="auto"/>
              <w:rPr>
                <w:b/>
                <w:bCs/>
                <w:color w:val="000000"/>
              </w:rPr>
            </w:pPr>
          </w:p>
        </w:tc>
        <w:tc>
          <w:tcPr>
            <w:tcW w:w="0" w:type="auto"/>
            <w:gridSpan w:val="3"/>
            <w:tcBorders>
              <w:top w:val="single" w:sz="8" w:space="0" w:color="000000"/>
              <w:bottom w:val="single" w:sz="8" w:space="0" w:color="000000"/>
            </w:tcBorders>
            <w:shd w:val="clear" w:color="auto" w:fill="auto"/>
          </w:tcPr>
          <w:p w14:paraId="15C66B37" w14:textId="77777777" w:rsidR="00D1531C" w:rsidRPr="002E4832" w:rsidRDefault="00D1531C" w:rsidP="000A6E7A">
            <w:pPr>
              <w:tabs>
                <w:tab w:val="left" w:pos="360"/>
              </w:tabs>
              <w:spacing w:after="0" w:line="240" w:lineRule="auto"/>
              <w:jc w:val="center"/>
              <w:rPr>
                <w:b/>
                <w:bCs/>
                <w:color w:val="000000"/>
              </w:rPr>
            </w:pPr>
            <w:r w:rsidRPr="002E4832">
              <w:rPr>
                <w:b/>
                <w:bCs/>
                <w:color w:val="000000"/>
              </w:rPr>
              <w:t>10/2014 – 09/ 2015</w:t>
            </w:r>
          </w:p>
        </w:tc>
      </w:tr>
      <w:tr w:rsidR="00D1531C" w:rsidRPr="002E4832" w14:paraId="3C131223" w14:textId="77777777" w:rsidTr="000A6E7A">
        <w:tc>
          <w:tcPr>
            <w:tcW w:w="1908" w:type="dxa"/>
            <w:shd w:val="clear" w:color="auto" w:fill="auto"/>
          </w:tcPr>
          <w:p w14:paraId="79571E04" w14:textId="77777777" w:rsidR="00D1531C" w:rsidRPr="002E4832" w:rsidRDefault="00D1531C" w:rsidP="000A6E7A">
            <w:pPr>
              <w:tabs>
                <w:tab w:val="left" w:pos="360"/>
              </w:tabs>
              <w:spacing w:after="0" w:line="240" w:lineRule="auto"/>
              <w:rPr>
                <w:b/>
                <w:bCs/>
                <w:color w:val="000000"/>
              </w:rPr>
            </w:pPr>
          </w:p>
        </w:tc>
        <w:tc>
          <w:tcPr>
            <w:tcW w:w="0" w:type="auto"/>
            <w:tcBorders>
              <w:left w:val="nil"/>
              <w:right w:val="nil"/>
            </w:tcBorders>
            <w:shd w:val="clear" w:color="auto" w:fill="auto"/>
            <w:vAlign w:val="bottom"/>
          </w:tcPr>
          <w:p w14:paraId="1E277B76" w14:textId="77777777" w:rsidR="00D1531C" w:rsidRPr="002E4832" w:rsidRDefault="00D1531C" w:rsidP="000A6E7A">
            <w:pPr>
              <w:tabs>
                <w:tab w:val="left" w:pos="360"/>
              </w:tabs>
              <w:spacing w:after="0" w:line="240" w:lineRule="auto"/>
              <w:rPr>
                <w:bCs/>
                <w:color w:val="000000"/>
              </w:rPr>
            </w:pPr>
          </w:p>
        </w:tc>
        <w:tc>
          <w:tcPr>
            <w:tcW w:w="0" w:type="auto"/>
            <w:shd w:val="clear" w:color="auto" w:fill="auto"/>
            <w:vAlign w:val="bottom"/>
          </w:tcPr>
          <w:p w14:paraId="6BB82905" w14:textId="77777777" w:rsidR="00D1531C" w:rsidRPr="002E4832" w:rsidRDefault="00D1531C" w:rsidP="000A6E7A">
            <w:pPr>
              <w:pStyle w:val="Compact"/>
              <w:tabs>
                <w:tab w:val="left" w:pos="360"/>
              </w:tabs>
              <w:spacing w:before="0" w:after="0"/>
              <w:jc w:val="right"/>
              <w:rPr>
                <w:rFonts w:asciiTheme="minorHAnsi" w:eastAsia="Calibri" w:hAnsiTheme="minorHAnsi" w:cs="Calibri"/>
                <w:bCs/>
                <w:color w:val="000000"/>
                <w:sz w:val="22"/>
                <w:szCs w:val="22"/>
              </w:rPr>
            </w:pPr>
            <w:r w:rsidRPr="002E4832">
              <w:rPr>
                <w:rFonts w:asciiTheme="minorHAnsi" w:eastAsia="Calibri" w:hAnsiTheme="minorHAnsi" w:cs="Calibri"/>
                <w:bCs/>
                <w:color w:val="000000"/>
                <w:sz w:val="22"/>
                <w:szCs w:val="22"/>
              </w:rPr>
              <w:t>Low performance</w:t>
            </w:r>
          </w:p>
        </w:tc>
        <w:tc>
          <w:tcPr>
            <w:tcW w:w="0" w:type="auto"/>
            <w:tcBorders>
              <w:left w:val="nil"/>
              <w:right w:val="nil"/>
            </w:tcBorders>
            <w:shd w:val="clear" w:color="auto" w:fill="auto"/>
            <w:vAlign w:val="bottom"/>
          </w:tcPr>
          <w:p w14:paraId="130A85C7" w14:textId="77777777" w:rsidR="00D1531C" w:rsidRPr="002E4832" w:rsidRDefault="00D1531C" w:rsidP="000A6E7A">
            <w:pPr>
              <w:pStyle w:val="Compact"/>
              <w:tabs>
                <w:tab w:val="left" w:pos="360"/>
              </w:tabs>
              <w:spacing w:before="0" w:after="0"/>
              <w:jc w:val="right"/>
              <w:rPr>
                <w:rFonts w:asciiTheme="minorHAnsi" w:eastAsia="Calibri" w:hAnsiTheme="minorHAnsi" w:cs="Calibri"/>
                <w:bCs/>
                <w:color w:val="000000"/>
                <w:sz w:val="22"/>
                <w:szCs w:val="22"/>
              </w:rPr>
            </w:pPr>
            <w:r w:rsidRPr="002E4832">
              <w:rPr>
                <w:rFonts w:asciiTheme="minorHAnsi" w:eastAsia="Calibri" w:hAnsiTheme="minorHAnsi" w:cs="Calibri"/>
                <w:bCs/>
                <w:color w:val="000000"/>
                <w:sz w:val="22"/>
                <w:szCs w:val="22"/>
              </w:rPr>
              <w:t>Mid performance</w:t>
            </w:r>
          </w:p>
        </w:tc>
        <w:tc>
          <w:tcPr>
            <w:tcW w:w="0" w:type="auto"/>
            <w:shd w:val="clear" w:color="auto" w:fill="auto"/>
            <w:vAlign w:val="bottom"/>
          </w:tcPr>
          <w:p w14:paraId="15BAD892" w14:textId="77777777" w:rsidR="00D1531C" w:rsidRPr="002E4832" w:rsidRDefault="00D1531C" w:rsidP="000A6E7A">
            <w:pPr>
              <w:pStyle w:val="Compact"/>
              <w:tabs>
                <w:tab w:val="left" w:pos="360"/>
              </w:tabs>
              <w:spacing w:before="0" w:after="0"/>
              <w:jc w:val="right"/>
              <w:rPr>
                <w:rFonts w:asciiTheme="minorHAnsi" w:eastAsia="Calibri" w:hAnsiTheme="minorHAnsi" w:cs="Calibri"/>
                <w:bCs/>
                <w:color w:val="000000"/>
                <w:sz w:val="22"/>
                <w:szCs w:val="22"/>
              </w:rPr>
            </w:pPr>
            <w:r w:rsidRPr="002E4832">
              <w:rPr>
                <w:rFonts w:asciiTheme="minorHAnsi" w:eastAsia="Calibri" w:hAnsiTheme="minorHAnsi" w:cs="Calibri"/>
                <w:bCs/>
                <w:color w:val="000000"/>
                <w:sz w:val="22"/>
                <w:szCs w:val="22"/>
              </w:rPr>
              <w:t>High performance</w:t>
            </w:r>
          </w:p>
        </w:tc>
      </w:tr>
      <w:tr w:rsidR="00D1531C" w:rsidRPr="002E4832" w14:paraId="0BF77957" w14:textId="77777777" w:rsidTr="000A6E7A">
        <w:tc>
          <w:tcPr>
            <w:tcW w:w="1908" w:type="dxa"/>
            <w:vMerge w:val="restart"/>
            <w:shd w:val="clear" w:color="auto" w:fill="auto"/>
          </w:tcPr>
          <w:p w14:paraId="42AB8BED" w14:textId="77777777" w:rsidR="00D1531C" w:rsidRPr="002E4832" w:rsidRDefault="00D1531C" w:rsidP="000A6E7A">
            <w:pPr>
              <w:tabs>
                <w:tab w:val="left" w:pos="360"/>
              </w:tabs>
              <w:spacing w:after="0" w:line="240" w:lineRule="auto"/>
              <w:rPr>
                <w:b/>
                <w:bCs/>
                <w:color w:val="000000"/>
              </w:rPr>
            </w:pPr>
          </w:p>
          <w:p w14:paraId="4A23DA50" w14:textId="77777777" w:rsidR="00D1531C" w:rsidRPr="002E4832" w:rsidRDefault="00D1531C" w:rsidP="000A6E7A">
            <w:pPr>
              <w:spacing w:after="0" w:line="240" w:lineRule="auto"/>
              <w:jc w:val="center"/>
            </w:pPr>
            <w:r w:rsidRPr="002E4832">
              <w:rPr>
                <w:b/>
                <w:bCs/>
                <w:color w:val="000000"/>
              </w:rPr>
              <w:t>10/2013 -09/2014</w:t>
            </w:r>
          </w:p>
        </w:tc>
        <w:tc>
          <w:tcPr>
            <w:tcW w:w="0" w:type="auto"/>
            <w:shd w:val="clear" w:color="auto" w:fill="auto"/>
          </w:tcPr>
          <w:p w14:paraId="5C7B1962" w14:textId="77777777" w:rsidR="00D1531C" w:rsidRPr="002E4832" w:rsidRDefault="00D1531C" w:rsidP="000A6E7A">
            <w:pPr>
              <w:tabs>
                <w:tab w:val="left" w:pos="360"/>
              </w:tabs>
              <w:spacing w:after="0" w:line="240" w:lineRule="auto"/>
              <w:rPr>
                <w:bCs/>
                <w:color w:val="000000"/>
              </w:rPr>
            </w:pPr>
            <w:r w:rsidRPr="002E4832">
              <w:rPr>
                <w:bCs/>
                <w:color w:val="000000"/>
              </w:rPr>
              <w:t>Low performance</w:t>
            </w:r>
          </w:p>
        </w:tc>
        <w:tc>
          <w:tcPr>
            <w:tcW w:w="0" w:type="auto"/>
            <w:shd w:val="clear" w:color="auto" w:fill="auto"/>
          </w:tcPr>
          <w:p w14:paraId="7989BB23" w14:textId="77777777" w:rsidR="00D1531C" w:rsidRPr="002E4832" w:rsidRDefault="00D1531C" w:rsidP="000A6E7A">
            <w:pPr>
              <w:pStyle w:val="Compact"/>
              <w:tabs>
                <w:tab w:val="left" w:pos="360"/>
              </w:tabs>
              <w:spacing w:before="0" w:after="0"/>
              <w:jc w:val="center"/>
              <w:rPr>
                <w:rFonts w:asciiTheme="minorHAnsi" w:hAnsiTheme="minorHAnsi"/>
                <w:sz w:val="22"/>
                <w:szCs w:val="22"/>
              </w:rPr>
            </w:pPr>
            <w:r w:rsidRPr="002E4832">
              <w:rPr>
                <w:rFonts w:asciiTheme="minorHAnsi" w:hAnsiTheme="minorHAnsi"/>
                <w:sz w:val="22"/>
                <w:szCs w:val="22"/>
              </w:rPr>
              <w:t>50</w:t>
            </w:r>
          </w:p>
        </w:tc>
        <w:tc>
          <w:tcPr>
            <w:tcW w:w="0" w:type="auto"/>
            <w:shd w:val="clear" w:color="auto" w:fill="auto"/>
          </w:tcPr>
          <w:p w14:paraId="33DD1531" w14:textId="77777777" w:rsidR="00D1531C" w:rsidRPr="002E4832" w:rsidRDefault="00D1531C" w:rsidP="000A6E7A">
            <w:pPr>
              <w:pStyle w:val="Compact"/>
              <w:tabs>
                <w:tab w:val="left" w:pos="360"/>
              </w:tabs>
              <w:spacing w:before="0" w:after="0"/>
              <w:jc w:val="center"/>
              <w:rPr>
                <w:rFonts w:asciiTheme="minorHAnsi" w:hAnsiTheme="minorHAnsi"/>
                <w:sz w:val="22"/>
                <w:szCs w:val="22"/>
              </w:rPr>
            </w:pPr>
            <w:r w:rsidRPr="002E4832">
              <w:rPr>
                <w:rFonts w:asciiTheme="minorHAnsi" w:hAnsiTheme="minorHAnsi"/>
                <w:sz w:val="22"/>
                <w:szCs w:val="22"/>
              </w:rPr>
              <w:t>50</w:t>
            </w:r>
          </w:p>
        </w:tc>
        <w:tc>
          <w:tcPr>
            <w:tcW w:w="0" w:type="auto"/>
            <w:shd w:val="clear" w:color="auto" w:fill="auto"/>
          </w:tcPr>
          <w:p w14:paraId="4382CCCC" w14:textId="77777777" w:rsidR="00D1531C" w:rsidRPr="002E4832" w:rsidRDefault="00D1531C" w:rsidP="000A6E7A">
            <w:pPr>
              <w:pStyle w:val="Compact"/>
              <w:tabs>
                <w:tab w:val="left" w:pos="360"/>
              </w:tabs>
              <w:spacing w:before="0" w:after="0"/>
              <w:jc w:val="center"/>
              <w:rPr>
                <w:rFonts w:asciiTheme="minorHAnsi" w:hAnsiTheme="minorHAnsi"/>
                <w:sz w:val="22"/>
                <w:szCs w:val="22"/>
              </w:rPr>
            </w:pPr>
            <w:r w:rsidRPr="002E4832">
              <w:rPr>
                <w:rFonts w:asciiTheme="minorHAnsi" w:hAnsiTheme="minorHAnsi"/>
                <w:sz w:val="22"/>
                <w:szCs w:val="22"/>
              </w:rPr>
              <w:t>2</w:t>
            </w:r>
          </w:p>
        </w:tc>
      </w:tr>
      <w:tr w:rsidR="00D1531C" w:rsidRPr="002E4832" w14:paraId="79E560DB" w14:textId="77777777" w:rsidTr="000A6E7A">
        <w:tc>
          <w:tcPr>
            <w:tcW w:w="1908" w:type="dxa"/>
            <w:vMerge/>
            <w:shd w:val="clear" w:color="auto" w:fill="auto"/>
          </w:tcPr>
          <w:p w14:paraId="2FF6C02B" w14:textId="77777777" w:rsidR="00D1531C" w:rsidRPr="002E4832" w:rsidRDefault="00D1531C" w:rsidP="000A6E7A">
            <w:pPr>
              <w:tabs>
                <w:tab w:val="left" w:pos="360"/>
              </w:tabs>
              <w:spacing w:after="0" w:line="240" w:lineRule="auto"/>
              <w:rPr>
                <w:b/>
                <w:bCs/>
                <w:color w:val="000000"/>
              </w:rPr>
            </w:pPr>
          </w:p>
        </w:tc>
        <w:tc>
          <w:tcPr>
            <w:tcW w:w="0" w:type="auto"/>
            <w:tcBorders>
              <w:left w:val="nil"/>
              <w:right w:val="nil"/>
            </w:tcBorders>
            <w:shd w:val="clear" w:color="auto" w:fill="auto"/>
          </w:tcPr>
          <w:p w14:paraId="283708FD" w14:textId="77777777" w:rsidR="00D1531C" w:rsidRPr="002E4832" w:rsidRDefault="00D1531C" w:rsidP="000A6E7A">
            <w:pPr>
              <w:tabs>
                <w:tab w:val="left" w:pos="360"/>
              </w:tabs>
              <w:spacing w:after="0" w:line="240" w:lineRule="auto"/>
              <w:rPr>
                <w:bCs/>
                <w:color w:val="000000"/>
              </w:rPr>
            </w:pPr>
            <w:r w:rsidRPr="002E4832">
              <w:rPr>
                <w:bCs/>
                <w:color w:val="000000"/>
              </w:rPr>
              <w:t>Mid performance</w:t>
            </w:r>
          </w:p>
        </w:tc>
        <w:tc>
          <w:tcPr>
            <w:tcW w:w="0" w:type="auto"/>
            <w:shd w:val="clear" w:color="auto" w:fill="auto"/>
          </w:tcPr>
          <w:p w14:paraId="6260A3CE" w14:textId="77777777" w:rsidR="00D1531C" w:rsidRPr="002E4832" w:rsidRDefault="00D1531C" w:rsidP="000A6E7A">
            <w:pPr>
              <w:pStyle w:val="Compact"/>
              <w:tabs>
                <w:tab w:val="left" w:pos="360"/>
              </w:tabs>
              <w:spacing w:before="0" w:after="0"/>
              <w:jc w:val="center"/>
              <w:rPr>
                <w:rFonts w:asciiTheme="minorHAnsi" w:hAnsiTheme="minorHAnsi"/>
                <w:sz w:val="22"/>
                <w:szCs w:val="22"/>
              </w:rPr>
            </w:pPr>
            <w:r w:rsidRPr="002E4832">
              <w:rPr>
                <w:rFonts w:asciiTheme="minorHAnsi" w:hAnsiTheme="minorHAnsi"/>
                <w:sz w:val="22"/>
                <w:szCs w:val="22"/>
              </w:rPr>
              <w:t>39</w:t>
            </w:r>
          </w:p>
        </w:tc>
        <w:tc>
          <w:tcPr>
            <w:tcW w:w="0" w:type="auto"/>
            <w:tcBorders>
              <w:left w:val="nil"/>
              <w:right w:val="nil"/>
            </w:tcBorders>
            <w:shd w:val="clear" w:color="auto" w:fill="auto"/>
          </w:tcPr>
          <w:p w14:paraId="30790422" w14:textId="77777777" w:rsidR="00D1531C" w:rsidRPr="002E4832" w:rsidRDefault="00D1531C" w:rsidP="000A6E7A">
            <w:pPr>
              <w:pStyle w:val="Compact"/>
              <w:tabs>
                <w:tab w:val="left" w:pos="360"/>
              </w:tabs>
              <w:spacing w:before="0" w:after="0"/>
              <w:jc w:val="center"/>
              <w:rPr>
                <w:rFonts w:asciiTheme="minorHAnsi" w:hAnsiTheme="minorHAnsi"/>
                <w:sz w:val="22"/>
                <w:szCs w:val="22"/>
              </w:rPr>
            </w:pPr>
            <w:r w:rsidRPr="002E4832">
              <w:rPr>
                <w:rFonts w:asciiTheme="minorHAnsi" w:hAnsiTheme="minorHAnsi"/>
                <w:sz w:val="22"/>
                <w:szCs w:val="22"/>
              </w:rPr>
              <w:t>780</w:t>
            </w:r>
          </w:p>
        </w:tc>
        <w:tc>
          <w:tcPr>
            <w:tcW w:w="0" w:type="auto"/>
            <w:shd w:val="clear" w:color="auto" w:fill="auto"/>
          </w:tcPr>
          <w:p w14:paraId="2DA04E37" w14:textId="77777777" w:rsidR="00D1531C" w:rsidRPr="002E4832" w:rsidRDefault="00D1531C" w:rsidP="000A6E7A">
            <w:pPr>
              <w:pStyle w:val="Compact"/>
              <w:tabs>
                <w:tab w:val="left" w:pos="360"/>
              </w:tabs>
              <w:spacing w:before="0" w:after="0"/>
              <w:jc w:val="center"/>
              <w:rPr>
                <w:rFonts w:asciiTheme="minorHAnsi" w:hAnsiTheme="minorHAnsi"/>
                <w:sz w:val="22"/>
                <w:szCs w:val="22"/>
              </w:rPr>
            </w:pPr>
            <w:r w:rsidRPr="002E4832">
              <w:rPr>
                <w:rFonts w:asciiTheme="minorHAnsi" w:hAnsiTheme="minorHAnsi"/>
                <w:sz w:val="22"/>
                <w:szCs w:val="22"/>
              </w:rPr>
              <w:t>45</w:t>
            </w:r>
          </w:p>
        </w:tc>
      </w:tr>
      <w:tr w:rsidR="00D1531C" w:rsidRPr="002E4832" w14:paraId="2DBD187F" w14:textId="77777777" w:rsidTr="000A6E7A">
        <w:tc>
          <w:tcPr>
            <w:tcW w:w="1908" w:type="dxa"/>
            <w:vMerge/>
            <w:shd w:val="clear" w:color="auto" w:fill="auto"/>
          </w:tcPr>
          <w:p w14:paraId="6FC19955" w14:textId="77777777" w:rsidR="00D1531C" w:rsidRPr="002E4832" w:rsidRDefault="00D1531C" w:rsidP="000A6E7A">
            <w:pPr>
              <w:tabs>
                <w:tab w:val="left" w:pos="360"/>
              </w:tabs>
              <w:spacing w:after="0" w:line="240" w:lineRule="auto"/>
              <w:rPr>
                <w:b/>
                <w:bCs/>
                <w:color w:val="000000"/>
              </w:rPr>
            </w:pPr>
          </w:p>
        </w:tc>
        <w:tc>
          <w:tcPr>
            <w:tcW w:w="0" w:type="auto"/>
            <w:shd w:val="clear" w:color="auto" w:fill="auto"/>
          </w:tcPr>
          <w:p w14:paraId="712441BF" w14:textId="77777777" w:rsidR="00D1531C" w:rsidRPr="002E4832" w:rsidRDefault="00D1531C" w:rsidP="000A6E7A">
            <w:pPr>
              <w:tabs>
                <w:tab w:val="left" w:pos="360"/>
              </w:tabs>
              <w:spacing w:after="0" w:line="240" w:lineRule="auto"/>
              <w:rPr>
                <w:bCs/>
                <w:color w:val="000000"/>
              </w:rPr>
            </w:pPr>
            <w:r w:rsidRPr="002E4832">
              <w:rPr>
                <w:bCs/>
                <w:color w:val="000000"/>
              </w:rPr>
              <w:t>High performance</w:t>
            </w:r>
          </w:p>
        </w:tc>
        <w:tc>
          <w:tcPr>
            <w:tcW w:w="0" w:type="auto"/>
            <w:shd w:val="clear" w:color="auto" w:fill="auto"/>
          </w:tcPr>
          <w:p w14:paraId="16FB1D92" w14:textId="77777777" w:rsidR="00D1531C" w:rsidRPr="002E4832" w:rsidRDefault="00D1531C" w:rsidP="000A6E7A">
            <w:pPr>
              <w:pStyle w:val="Compact"/>
              <w:tabs>
                <w:tab w:val="left" w:pos="360"/>
              </w:tabs>
              <w:spacing w:before="0" w:after="0"/>
              <w:jc w:val="center"/>
              <w:rPr>
                <w:rFonts w:asciiTheme="minorHAnsi" w:hAnsiTheme="minorHAnsi"/>
                <w:sz w:val="22"/>
                <w:szCs w:val="22"/>
              </w:rPr>
            </w:pPr>
            <w:r w:rsidRPr="002E4832">
              <w:rPr>
                <w:rFonts w:asciiTheme="minorHAnsi" w:hAnsiTheme="minorHAnsi"/>
                <w:sz w:val="22"/>
                <w:szCs w:val="22"/>
              </w:rPr>
              <w:t>0</w:t>
            </w:r>
          </w:p>
        </w:tc>
        <w:tc>
          <w:tcPr>
            <w:tcW w:w="0" w:type="auto"/>
            <w:shd w:val="clear" w:color="auto" w:fill="auto"/>
          </w:tcPr>
          <w:p w14:paraId="3AAA3425" w14:textId="77777777" w:rsidR="00D1531C" w:rsidRPr="002E4832" w:rsidRDefault="00D1531C" w:rsidP="000A6E7A">
            <w:pPr>
              <w:pStyle w:val="Compact"/>
              <w:tabs>
                <w:tab w:val="left" w:pos="360"/>
              </w:tabs>
              <w:spacing w:before="0" w:after="0"/>
              <w:jc w:val="center"/>
              <w:rPr>
                <w:rFonts w:asciiTheme="minorHAnsi" w:hAnsiTheme="minorHAnsi"/>
                <w:sz w:val="22"/>
                <w:szCs w:val="22"/>
              </w:rPr>
            </w:pPr>
            <w:r w:rsidRPr="002E4832">
              <w:rPr>
                <w:rFonts w:asciiTheme="minorHAnsi" w:hAnsiTheme="minorHAnsi"/>
                <w:sz w:val="22"/>
                <w:szCs w:val="22"/>
              </w:rPr>
              <w:t>11</w:t>
            </w:r>
          </w:p>
        </w:tc>
        <w:tc>
          <w:tcPr>
            <w:tcW w:w="0" w:type="auto"/>
            <w:shd w:val="clear" w:color="auto" w:fill="auto"/>
          </w:tcPr>
          <w:p w14:paraId="2E9F3B92" w14:textId="77777777" w:rsidR="00D1531C" w:rsidRPr="002E4832" w:rsidRDefault="00D1531C" w:rsidP="000A6E7A">
            <w:pPr>
              <w:pStyle w:val="Compact"/>
              <w:tabs>
                <w:tab w:val="left" w:pos="360"/>
              </w:tabs>
              <w:spacing w:before="0" w:after="0"/>
              <w:jc w:val="center"/>
              <w:rPr>
                <w:rFonts w:asciiTheme="minorHAnsi" w:hAnsiTheme="minorHAnsi"/>
                <w:sz w:val="22"/>
                <w:szCs w:val="22"/>
              </w:rPr>
            </w:pPr>
            <w:r w:rsidRPr="002E4832">
              <w:rPr>
                <w:rFonts w:asciiTheme="minorHAnsi" w:hAnsiTheme="minorHAnsi"/>
                <w:sz w:val="22"/>
                <w:szCs w:val="22"/>
              </w:rPr>
              <w:t>35</w:t>
            </w:r>
          </w:p>
        </w:tc>
      </w:tr>
    </w:tbl>
    <w:p w14:paraId="4A618C6A" w14:textId="77777777" w:rsidR="00D1531C" w:rsidRPr="002E4832" w:rsidRDefault="00D1531C" w:rsidP="00D1531C">
      <w:pPr>
        <w:autoSpaceDE w:val="0"/>
        <w:autoSpaceDN w:val="0"/>
        <w:adjustRightInd w:val="0"/>
        <w:spacing w:after="0" w:line="240" w:lineRule="auto"/>
        <w:rPr>
          <w:rFonts w:cstheme="minorHAnsi"/>
          <w:bCs/>
        </w:rPr>
      </w:pPr>
      <w:r w:rsidRPr="002E4832">
        <w:rPr>
          <w:rFonts w:cstheme="minorHAnsi"/>
          <w:bCs/>
        </w:rPr>
        <w:lastRenderedPageBreak/>
        <w:t>For each of the performance groups in the earlier period, we also calculated its aggregated proportion of patients receiving the measure in the later period. The aggregated proportions in the later periods were 99.6%, 98.8%, and 94.3% for the high, mid and low performance groups from the earlier period.</w:t>
      </w:r>
    </w:p>
    <w:p w14:paraId="7426674A" w14:textId="0760B1D6" w:rsidR="00D1531C" w:rsidRDefault="00D1531C" w:rsidP="00092566">
      <w:pPr>
        <w:autoSpaceDE w:val="0"/>
        <w:autoSpaceDN w:val="0"/>
        <w:adjustRightInd w:val="0"/>
        <w:spacing w:after="0" w:line="240" w:lineRule="auto"/>
        <w:rPr>
          <w:rFonts w:cstheme="minorHAnsi"/>
          <w:bCs/>
        </w:rPr>
      </w:pPr>
      <w:r w:rsidRPr="00392DCF">
        <w:rPr>
          <w:noProof/>
        </w:rPr>
        <w:drawing>
          <wp:inline distT="0" distB="0" distL="0" distR="0" wp14:anchorId="5869CB62" wp14:editId="3BEB1E48">
            <wp:extent cx="4571902" cy="2705100"/>
            <wp:effectExtent l="0" t="0" r="635" b="0"/>
            <wp:docPr id="72" name="Picture" descr="This graph show the observed percentage proportion of Beta Blockade medication at discharge from 10/2014 to 09/2015 by performnace groups between 10/2013 through September 2014.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7534" cy="2708433"/>
                    </a:xfrm>
                    <a:prstGeom prst="rect">
                      <a:avLst/>
                    </a:prstGeom>
                    <a:noFill/>
                    <a:ln>
                      <a:noFill/>
                    </a:ln>
                  </pic:spPr>
                </pic:pic>
              </a:graphicData>
            </a:graphic>
          </wp:inline>
        </w:drawing>
      </w:r>
      <w:bookmarkEnd w:id="12"/>
    </w:p>
    <w:p w14:paraId="23931152" w14:textId="77777777" w:rsidR="00D1531C" w:rsidRPr="00092566" w:rsidRDefault="00D1531C" w:rsidP="00092566">
      <w:pPr>
        <w:autoSpaceDE w:val="0"/>
        <w:autoSpaceDN w:val="0"/>
        <w:adjustRightInd w:val="0"/>
        <w:spacing w:after="0" w:line="240" w:lineRule="auto"/>
        <w:rPr>
          <w:rFonts w:cstheme="minorHAnsi"/>
          <w:bCs/>
        </w:rPr>
      </w:pPr>
    </w:p>
    <w:p w14:paraId="2B309DFD" w14:textId="77777777" w:rsidR="00D1531C"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4.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p>
    <w:p w14:paraId="761F2DBB" w14:textId="77777777" w:rsidR="00D1531C" w:rsidRDefault="00D1531C" w:rsidP="00DB3627">
      <w:pPr>
        <w:autoSpaceDE w:val="0"/>
        <w:autoSpaceDN w:val="0"/>
        <w:adjustRightInd w:val="0"/>
        <w:spacing w:after="0" w:line="240" w:lineRule="auto"/>
        <w:rPr>
          <w:rFonts w:cstheme="minorHAnsi"/>
          <w:bCs/>
        </w:rPr>
      </w:pPr>
    </w:p>
    <w:p w14:paraId="0C4E8E9B" w14:textId="0A0FE7A3" w:rsidR="00E27CE9" w:rsidRPr="00784521" w:rsidRDefault="00E27CE9" w:rsidP="00DB3627">
      <w:pPr>
        <w:autoSpaceDE w:val="0"/>
        <w:autoSpaceDN w:val="0"/>
        <w:adjustRightInd w:val="0"/>
        <w:spacing w:after="0" w:line="240" w:lineRule="auto"/>
        <w:rPr>
          <w:rFonts w:cstheme="minorHAnsi"/>
          <w:bCs/>
        </w:rPr>
      </w:pPr>
      <w:r w:rsidRPr="00784521">
        <w:rPr>
          <w:rFonts w:ascii="Calibri" w:eastAsia="Calibri" w:hAnsi="Calibri" w:cs="Calibri"/>
          <w:bCs/>
        </w:rPr>
        <w:t xml:space="preserve">The high (96.17%) overall agreement rate for critical data elements in the </w:t>
      </w:r>
      <w:r w:rsidRPr="00784521">
        <w:rPr>
          <w:rFonts w:ascii="Calibri" w:eastAsia="Calibri" w:hAnsi="Calibri" w:cs="Calibri"/>
        </w:rPr>
        <w:t xml:space="preserve">STS Adult Cardiac Surgery Database </w:t>
      </w:r>
      <w:r w:rsidRPr="00784521">
        <w:rPr>
          <w:rFonts w:ascii="Calibri" w:eastAsia="Calibri" w:hAnsi="Calibri" w:cs="Calibri"/>
          <w:bCs/>
        </w:rPr>
        <w:t>reflects a high level of accuracy in data collection and evidence that the data contained in this database are valid.</w:t>
      </w:r>
    </w:p>
    <w:p w14:paraId="3CC1988A" w14:textId="77777777" w:rsidR="00E27CE9" w:rsidRPr="00784521" w:rsidRDefault="00E27CE9" w:rsidP="00DB3627">
      <w:pPr>
        <w:autoSpaceDE w:val="0"/>
        <w:autoSpaceDN w:val="0"/>
        <w:adjustRightInd w:val="0"/>
        <w:spacing w:after="0" w:line="240" w:lineRule="auto"/>
        <w:rPr>
          <w:rFonts w:cstheme="minorHAnsi"/>
          <w:bCs/>
        </w:rPr>
      </w:pPr>
    </w:p>
    <w:p w14:paraId="0CABCFDF" w14:textId="7A37FE67" w:rsidR="007422FD" w:rsidRPr="00A25024" w:rsidRDefault="00D1531C" w:rsidP="00DB3627">
      <w:pPr>
        <w:autoSpaceDE w:val="0"/>
        <w:autoSpaceDN w:val="0"/>
        <w:adjustRightInd w:val="0"/>
        <w:spacing w:after="0" w:line="240" w:lineRule="auto"/>
        <w:rPr>
          <w:rFonts w:cstheme="minorHAnsi"/>
          <w:bCs/>
        </w:rPr>
      </w:pPr>
      <w:r w:rsidRPr="00784521">
        <w:rPr>
          <w:rFonts w:cstheme="minorHAnsi"/>
          <w:bCs/>
        </w:rPr>
        <w:t xml:space="preserve">The </w:t>
      </w:r>
      <w:r w:rsidR="00E27CE9" w:rsidRPr="00784521">
        <w:rPr>
          <w:rFonts w:cstheme="minorHAnsi"/>
          <w:bCs/>
        </w:rPr>
        <w:t xml:space="preserve">performance measure </w:t>
      </w:r>
      <w:r w:rsidRPr="00784521">
        <w:rPr>
          <w:rFonts w:cstheme="minorHAnsi"/>
          <w:bCs/>
        </w:rPr>
        <w:t>test results show that the measure reflects the proportion of patients who were discharged on beta blockers as designed, and that the past measure can be used to predict future performance. Together with face value, they support the validity of the measure.</w:t>
      </w: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77777777"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0CABCFE4" w14:textId="6EFBE429" w:rsidR="00833325"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1456F3AB" w14:textId="77777777" w:rsidR="00342D56" w:rsidRPr="00CC4625" w:rsidRDefault="00342D56" w:rsidP="00342D56">
      <w:pPr>
        <w:autoSpaceDE w:val="0"/>
        <w:autoSpaceDN w:val="0"/>
        <w:adjustRightInd w:val="0"/>
        <w:spacing w:after="0" w:line="240" w:lineRule="auto"/>
        <w:rPr>
          <w:rFonts w:cstheme="minorHAnsi"/>
          <w:bCs/>
        </w:rPr>
      </w:pPr>
      <w:r w:rsidRPr="00CC4625">
        <w:rPr>
          <w:rFonts w:cstheme="minorHAnsi"/>
          <w:bCs/>
        </w:rPr>
        <w:t xml:space="preserve">We excluded from the analysis cases if there was an in-hospital mortality or if </w:t>
      </w:r>
      <w:r>
        <w:rPr>
          <w:rFonts w:cstheme="minorHAnsi"/>
          <w:bCs/>
        </w:rPr>
        <w:t>beta blocker was</w:t>
      </w:r>
      <w:r w:rsidRPr="00CC4625">
        <w:rPr>
          <w:rFonts w:cstheme="minorHAnsi"/>
          <w:bCs/>
        </w:rPr>
        <w:t xml:space="preserve"> contraindicated. We believe this is a clinically appropriate exclusion and is necessary to make the measure a consistent performance measure for the comparison across participants. The exclusion is precisely defined and specified.</w:t>
      </w:r>
    </w:p>
    <w:p w14:paraId="66CEAB87" w14:textId="77777777" w:rsidR="00342D56" w:rsidRPr="00CC4625" w:rsidRDefault="00342D56" w:rsidP="00342D56">
      <w:pPr>
        <w:autoSpaceDE w:val="0"/>
        <w:autoSpaceDN w:val="0"/>
        <w:adjustRightInd w:val="0"/>
        <w:spacing w:after="0" w:line="240" w:lineRule="auto"/>
        <w:rPr>
          <w:rFonts w:cstheme="minorHAnsi"/>
          <w:bCs/>
        </w:rPr>
      </w:pPr>
    </w:p>
    <w:p w14:paraId="21975407" w14:textId="77777777" w:rsidR="00342D56" w:rsidRPr="00CC4625" w:rsidRDefault="00342D56" w:rsidP="00342D56">
      <w:pPr>
        <w:autoSpaceDE w:val="0"/>
        <w:autoSpaceDN w:val="0"/>
        <w:adjustRightInd w:val="0"/>
        <w:spacing w:after="0" w:line="240" w:lineRule="auto"/>
        <w:rPr>
          <w:rFonts w:cstheme="minorHAnsi"/>
          <w:bCs/>
        </w:rPr>
      </w:pPr>
      <w:r w:rsidRPr="00CC4625">
        <w:rPr>
          <w:rFonts w:cstheme="minorHAnsi"/>
          <w:bCs/>
        </w:rPr>
        <w:lastRenderedPageBreak/>
        <w:t>To show the impact of this exclusion, and how the measure would be distributed without it, we calculated and compared the distributions of the measure with and without the current exclusion criteria, with the exception of in-hospital deaths, that were excluded in all analyses.</w:t>
      </w:r>
    </w:p>
    <w:p w14:paraId="2B8B26A9" w14:textId="77777777" w:rsidR="00342D56" w:rsidRPr="009D3882" w:rsidRDefault="00342D56" w:rsidP="00DB3627">
      <w:pPr>
        <w:autoSpaceDE w:val="0"/>
        <w:autoSpaceDN w:val="0"/>
        <w:adjustRightInd w:val="0"/>
        <w:spacing w:after="0" w:line="240" w:lineRule="auto"/>
        <w:rPr>
          <w:rFonts w:cstheme="minorHAnsi"/>
          <w:bCs/>
          <w:sz w:val="12"/>
        </w:rPr>
      </w:pPr>
    </w:p>
    <w:p w14:paraId="0CABCFE5" w14:textId="77777777" w:rsidR="00833325" w:rsidRPr="00A25024" w:rsidRDefault="00833325" w:rsidP="00DB3627">
      <w:pPr>
        <w:autoSpaceDE w:val="0"/>
        <w:autoSpaceDN w:val="0"/>
        <w:adjustRightInd w:val="0"/>
        <w:spacing w:after="0" w:line="240" w:lineRule="auto"/>
        <w:rPr>
          <w:rFonts w:cstheme="minorHAnsi"/>
          <w:bCs/>
        </w:rPr>
      </w:pPr>
    </w:p>
    <w:p w14:paraId="0CABCFE6" w14:textId="38532CDE" w:rsidR="007422FD" w:rsidRDefault="00092566" w:rsidP="00092566">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2ED1AF53" w14:textId="77777777" w:rsidR="00D50E28" w:rsidRPr="00B42181" w:rsidRDefault="00D50E28" w:rsidP="00D50E28">
      <w:pPr>
        <w:autoSpaceDE w:val="0"/>
        <w:autoSpaceDN w:val="0"/>
        <w:adjustRightInd w:val="0"/>
        <w:spacing w:after="0" w:line="240" w:lineRule="auto"/>
        <w:rPr>
          <w:rFonts w:cstheme="minorHAnsi"/>
          <w:b/>
          <w:bCs/>
          <w:iCs/>
        </w:rPr>
      </w:pPr>
      <w:bookmarkStart w:id="13" w:name="comparison-of-measure-scores-with-and-wi"/>
      <w:bookmarkStart w:id="14" w:name="distribution-of-participant-specific-obs"/>
      <w:r w:rsidRPr="00B42181">
        <w:rPr>
          <w:rFonts w:cstheme="minorHAnsi"/>
          <w:b/>
          <w:bCs/>
          <w:iCs/>
        </w:rPr>
        <w:t>Distribution of participant-specific observed proportion of patients receiving the measure in October 2014 - September 2015 with and without the exclusion</w:t>
      </w:r>
    </w:p>
    <w:tbl>
      <w:tblPr>
        <w:tblW w:w="7200" w:type="dxa"/>
        <w:tblInd w:w="108" w:type="dxa"/>
        <w:tblLook w:val="04A0" w:firstRow="1" w:lastRow="0" w:firstColumn="1" w:lastColumn="0" w:noHBand="0" w:noVBand="1"/>
      </w:tblPr>
      <w:tblGrid>
        <w:gridCol w:w="2430"/>
        <w:gridCol w:w="2520"/>
        <w:gridCol w:w="2250"/>
      </w:tblGrid>
      <w:tr w:rsidR="00D50E28" w:rsidRPr="00B42181" w14:paraId="52FC583D" w14:textId="77777777" w:rsidTr="00B73C9A">
        <w:tc>
          <w:tcPr>
            <w:tcW w:w="2430" w:type="dxa"/>
            <w:tcBorders>
              <w:top w:val="single" w:sz="4" w:space="0" w:color="auto"/>
              <w:bottom w:val="single" w:sz="2" w:space="0" w:color="auto"/>
            </w:tcBorders>
            <w:vAlign w:val="bottom"/>
          </w:tcPr>
          <w:p w14:paraId="3D3FDA12"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Distribution</w:t>
            </w:r>
          </w:p>
        </w:tc>
        <w:tc>
          <w:tcPr>
            <w:tcW w:w="2520" w:type="dxa"/>
            <w:tcBorders>
              <w:top w:val="single" w:sz="4" w:space="0" w:color="auto"/>
              <w:bottom w:val="single" w:sz="2" w:space="0" w:color="auto"/>
            </w:tcBorders>
            <w:vAlign w:val="bottom"/>
          </w:tcPr>
          <w:p w14:paraId="559DB2FD"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 xml:space="preserve">10/2014 – 09/2015  </w:t>
            </w:r>
          </w:p>
          <w:p w14:paraId="1DE87492"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 xml:space="preserve">Observed proportion </w:t>
            </w:r>
          </w:p>
          <w:p w14:paraId="79CCC4A6"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with exclusion</w:t>
            </w:r>
          </w:p>
        </w:tc>
        <w:tc>
          <w:tcPr>
            <w:tcW w:w="2250" w:type="dxa"/>
            <w:tcBorders>
              <w:top w:val="single" w:sz="4" w:space="0" w:color="auto"/>
              <w:bottom w:val="single" w:sz="2" w:space="0" w:color="auto"/>
            </w:tcBorders>
            <w:vAlign w:val="bottom"/>
          </w:tcPr>
          <w:p w14:paraId="3FA11CAD"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 xml:space="preserve">10/2014 – 09/2015 </w:t>
            </w:r>
          </w:p>
          <w:p w14:paraId="22D5E2CE"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 xml:space="preserve">Observed proportion </w:t>
            </w:r>
          </w:p>
          <w:p w14:paraId="026AB708"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without exclusion</w:t>
            </w:r>
          </w:p>
        </w:tc>
      </w:tr>
      <w:tr w:rsidR="00D50E28" w:rsidRPr="00B42181" w14:paraId="0E989720" w14:textId="77777777" w:rsidTr="00B73C9A">
        <w:tc>
          <w:tcPr>
            <w:tcW w:w="2430" w:type="dxa"/>
            <w:tcBorders>
              <w:top w:val="single" w:sz="2" w:space="0" w:color="auto"/>
            </w:tcBorders>
            <w:shd w:val="clear" w:color="auto" w:fill="D9D9D9"/>
          </w:tcPr>
          <w:p w14:paraId="35D20E0E"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 Participant</w:t>
            </w:r>
          </w:p>
        </w:tc>
        <w:tc>
          <w:tcPr>
            <w:tcW w:w="2520" w:type="dxa"/>
            <w:tcBorders>
              <w:top w:val="single" w:sz="2" w:space="0" w:color="auto"/>
            </w:tcBorders>
            <w:shd w:val="clear" w:color="auto" w:fill="D9D9D9"/>
          </w:tcPr>
          <w:p w14:paraId="5671FD29"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1036</w:t>
            </w:r>
          </w:p>
        </w:tc>
        <w:tc>
          <w:tcPr>
            <w:tcW w:w="2250" w:type="dxa"/>
            <w:tcBorders>
              <w:top w:val="single" w:sz="2" w:space="0" w:color="auto"/>
            </w:tcBorders>
            <w:shd w:val="clear" w:color="auto" w:fill="D9D9D9"/>
          </w:tcPr>
          <w:p w14:paraId="6E09F212"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1036</w:t>
            </w:r>
          </w:p>
        </w:tc>
      </w:tr>
      <w:tr w:rsidR="00D50E28" w:rsidRPr="00B42181" w14:paraId="479D9F24" w14:textId="77777777" w:rsidTr="00B73C9A">
        <w:tc>
          <w:tcPr>
            <w:tcW w:w="2430" w:type="dxa"/>
          </w:tcPr>
          <w:p w14:paraId="0EEA6066"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 Operations</w:t>
            </w:r>
          </w:p>
        </w:tc>
        <w:tc>
          <w:tcPr>
            <w:tcW w:w="2520" w:type="dxa"/>
          </w:tcPr>
          <w:p w14:paraId="5080DE41"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139564</w:t>
            </w:r>
          </w:p>
        </w:tc>
        <w:tc>
          <w:tcPr>
            <w:tcW w:w="2250" w:type="dxa"/>
          </w:tcPr>
          <w:p w14:paraId="7ADB3C1A"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144880</w:t>
            </w:r>
          </w:p>
        </w:tc>
      </w:tr>
      <w:tr w:rsidR="00D50E28" w:rsidRPr="00B42181" w14:paraId="3D1C5514" w14:textId="77777777" w:rsidTr="00B73C9A">
        <w:tc>
          <w:tcPr>
            <w:tcW w:w="2430" w:type="dxa"/>
            <w:shd w:val="clear" w:color="auto" w:fill="D9D9D9"/>
          </w:tcPr>
          <w:p w14:paraId="04EEFEED"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Mean</w:t>
            </w:r>
          </w:p>
        </w:tc>
        <w:tc>
          <w:tcPr>
            <w:tcW w:w="2520" w:type="dxa"/>
            <w:shd w:val="clear" w:color="auto" w:fill="D9D9D9"/>
          </w:tcPr>
          <w:p w14:paraId="5FB66B37"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0.98</w:t>
            </w:r>
          </w:p>
        </w:tc>
        <w:tc>
          <w:tcPr>
            <w:tcW w:w="2250" w:type="dxa"/>
            <w:shd w:val="clear" w:color="auto" w:fill="D9D9D9"/>
          </w:tcPr>
          <w:p w14:paraId="743C01C2"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0.94</w:t>
            </w:r>
          </w:p>
        </w:tc>
      </w:tr>
      <w:tr w:rsidR="00D50E28" w:rsidRPr="00B42181" w14:paraId="612FECC3" w14:textId="77777777" w:rsidTr="00B73C9A">
        <w:tc>
          <w:tcPr>
            <w:tcW w:w="2430" w:type="dxa"/>
          </w:tcPr>
          <w:p w14:paraId="02F8C5CC"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STD</w:t>
            </w:r>
          </w:p>
        </w:tc>
        <w:tc>
          <w:tcPr>
            <w:tcW w:w="2520" w:type="dxa"/>
          </w:tcPr>
          <w:p w14:paraId="1CC8DB4F"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0.039</w:t>
            </w:r>
          </w:p>
        </w:tc>
        <w:tc>
          <w:tcPr>
            <w:tcW w:w="2250" w:type="dxa"/>
          </w:tcPr>
          <w:p w14:paraId="60922204"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0.051</w:t>
            </w:r>
          </w:p>
        </w:tc>
      </w:tr>
      <w:tr w:rsidR="00D50E28" w:rsidRPr="00B42181" w14:paraId="6AB56CE7" w14:textId="77777777" w:rsidTr="00B73C9A">
        <w:tc>
          <w:tcPr>
            <w:tcW w:w="2430" w:type="dxa"/>
            <w:shd w:val="clear" w:color="auto" w:fill="D9D9D9"/>
          </w:tcPr>
          <w:p w14:paraId="069AD19B"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IQR</w:t>
            </w:r>
          </w:p>
        </w:tc>
        <w:tc>
          <w:tcPr>
            <w:tcW w:w="2520" w:type="dxa"/>
            <w:shd w:val="clear" w:color="auto" w:fill="D9D9D9"/>
          </w:tcPr>
          <w:p w14:paraId="7C67D5D6"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0.024</w:t>
            </w:r>
          </w:p>
        </w:tc>
        <w:tc>
          <w:tcPr>
            <w:tcW w:w="2250" w:type="dxa"/>
            <w:shd w:val="clear" w:color="auto" w:fill="D9D9D9"/>
          </w:tcPr>
          <w:p w14:paraId="36836B3A"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0.046</w:t>
            </w:r>
          </w:p>
        </w:tc>
      </w:tr>
      <w:tr w:rsidR="00D50E28" w:rsidRPr="00B42181" w14:paraId="4ECE2BAE" w14:textId="77777777" w:rsidTr="00B73C9A">
        <w:tc>
          <w:tcPr>
            <w:tcW w:w="2430" w:type="dxa"/>
          </w:tcPr>
          <w:p w14:paraId="4D1FDC25"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0%</w:t>
            </w:r>
          </w:p>
        </w:tc>
        <w:tc>
          <w:tcPr>
            <w:tcW w:w="2520" w:type="dxa"/>
          </w:tcPr>
          <w:p w14:paraId="5A4D4571"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0.50</w:t>
            </w:r>
          </w:p>
        </w:tc>
        <w:tc>
          <w:tcPr>
            <w:tcW w:w="2250" w:type="dxa"/>
          </w:tcPr>
          <w:p w14:paraId="616DDD43"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0.43</w:t>
            </w:r>
          </w:p>
        </w:tc>
      </w:tr>
      <w:tr w:rsidR="00D50E28" w:rsidRPr="00B42181" w14:paraId="7303DFDF" w14:textId="77777777" w:rsidTr="00B73C9A">
        <w:tc>
          <w:tcPr>
            <w:tcW w:w="2430" w:type="dxa"/>
            <w:shd w:val="clear" w:color="auto" w:fill="D9D9D9"/>
          </w:tcPr>
          <w:p w14:paraId="566E91F8"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10%</w:t>
            </w:r>
          </w:p>
        </w:tc>
        <w:tc>
          <w:tcPr>
            <w:tcW w:w="2520" w:type="dxa"/>
            <w:shd w:val="clear" w:color="auto" w:fill="D9D9D9"/>
          </w:tcPr>
          <w:p w14:paraId="6AE2B62D"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0.94</w:t>
            </w:r>
          </w:p>
        </w:tc>
        <w:tc>
          <w:tcPr>
            <w:tcW w:w="2250" w:type="dxa"/>
            <w:shd w:val="clear" w:color="auto" w:fill="D9D9D9"/>
          </w:tcPr>
          <w:p w14:paraId="1673C972"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0.89</w:t>
            </w:r>
          </w:p>
        </w:tc>
      </w:tr>
      <w:tr w:rsidR="00D50E28" w:rsidRPr="00B42181" w14:paraId="301FBE0D" w14:textId="77777777" w:rsidTr="00B73C9A">
        <w:tc>
          <w:tcPr>
            <w:tcW w:w="2430" w:type="dxa"/>
          </w:tcPr>
          <w:p w14:paraId="76B05675"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20%</w:t>
            </w:r>
          </w:p>
        </w:tc>
        <w:tc>
          <w:tcPr>
            <w:tcW w:w="2520" w:type="dxa"/>
          </w:tcPr>
          <w:p w14:paraId="65F1CECC"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0.97</w:t>
            </w:r>
          </w:p>
        </w:tc>
        <w:tc>
          <w:tcPr>
            <w:tcW w:w="2250" w:type="dxa"/>
          </w:tcPr>
          <w:p w14:paraId="0897518A"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0.92</w:t>
            </w:r>
          </w:p>
        </w:tc>
      </w:tr>
      <w:tr w:rsidR="00D50E28" w:rsidRPr="00B42181" w14:paraId="3F12D382" w14:textId="77777777" w:rsidTr="00B73C9A">
        <w:tc>
          <w:tcPr>
            <w:tcW w:w="2430" w:type="dxa"/>
            <w:shd w:val="clear" w:color="auto" w:fill="D9D9D9"/>
          </w:tcPr>
          <w:p w14:paraId="4CCAC4ED"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30%</w:t>
            </w:r>
          </w:p>
        </w:tc>
        <w:tc>
          <w:tcPr>
            <w:tcW w:w="2520" w:type="dxa"/>
            <w:shd w:val="clear" w:color="auto" w:fill="D9D9D9"/>
          </w:tcPr>
          <w:p w14:paraId="19F18786"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0.98</w:t>
            </w:r>
          </w:p>
        </w:tc>
        <w:tc>
          <w:tcPr>
            <w:tcW w:w="2250" w:type="dxa"/>
            <w:shd w:val="clear" w:color="auto" w:fill="D9D9D9"/>
          </w:tcPr>
          <w:p w14:paraId="61E8E7D5"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0.94</w:t>
            </w:r>
          </w:p>
        </w:tc>
      </w:tr>
      <w:tr w:rsidR="00D50E28" w:rsidRPr="00B42181" w14:paraId="3868F337" w14:textId="77777777" w:rsidTr="00B73C9A">
        <w:tc>
          <w:tcPr>
            <w:tcW w:w="2430" w:type="dxa"/>
          </w:tcPr>
          <w:p w14:paraId="5049091A"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40%</w:t>
            </w:r>
          </w:p>
        </w:tc>
        <w:tc>
          <w:tcPr>
            <w:tcW w:w="2520" w:type="dxa"/>
          </w:tcPr>
          <w:p w14:paraId="1CEF1359"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0.99</w:t>
            </w:r>
          </w:p>
        </w:tc>
        <w:tc>
          <w:tcPr>
            <w:tcW w:w="2250" w:type="dxa"/>
          </w:tcPr>
          <w:p w14:paraId="1AC5FC33"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0.95</w:t>
            </w:r>
          </w:p>
        </w:tc>
      </w:tr>
      <w:tr w:rsidR="00D50E28" w:rsidRPr="00B42181" w14:paraId="3BDDA26C" w14:textId="77777777" w:rsidTr="00B73C9A">
        <w:tc>
          <w:tcPr>
            <w:tcW w:w="2430" w:type="dxa"/>
            <w:shd w:val="clear" w:color="auto" w:fill="D9D9D9"/>
          </w:tcPr>
          <w:p w14:paraId="2D4751C9"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50%</w:t>
            </w:r>
          </w:p>
        </w:tc>
        <w:tc>
          <w:tcPr>
            <w:tcW w:w="2520" w:type="dxa"/>
            <w:shd w:val="clear" w:color="auto" w:fill="D9D9D9"/>
          </w:tcPr>
          <w:p w14:paraId="24194677"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0.99</w:t>
            </w:r>
          </w:p>
        </w:tc>
        <w:tc>
          <w:tcPr>
            <w:tcW w:w="2250" w:type="dxa"/>
            <w:shd w:val="clear" w:color="auto" w:fill="D9D9D9"/>
          </w:tcPr>
          <w:p w14:paraId="78B110C7"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0.96</w:t>
            </w:r>
          </w:p>
        </w:tc>
      </w:tr>
      <w:tr w:rsidR="00D50E28" w:rsidRPr="00B42181" w14:paraId="23FEDA6C" w14:textId="77777777" w:rsidTr="00B73C9A">
        <w:tc>
          <w:tcPr>
            <w:tcW w:w="2430" w:type="dxa"/>
          </w:tcPr>
          <w:p w14:paraId="40ACD417"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60%</w:t>
            </w:r>
          </w:p>
        </w:tc>
        <w:tc>
          <w:tcPr>
            <w:tcW w:w="2520" w:type="dxa"/>
          </w:tcPr>
          <w:p w14:paraId="41513B71"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1.00</w:t>
            </w:r>
          </w:p>
        </w:tc>
        <w:tc>
          <w:tcPr>
            <w:tcW w:w="2250" w:type="dxa"/>
          </w:tcPr>
          <w:p w14:paraId="646223A8"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0.96</w:t>
            </w:r>
          </w:p>
        </w:tc>
      </w:tr>
      <w:tr w:rsidR="00D50E28" w:rsidRPr="00B42181" w14:paraId="7272A958" w14:textId="77777777" w:rsidTr="00B73C9A">
        <w:tc>
          <w:tcPr>
            <w:tcW w:w="2430" w:type="dxa"/>
            <w:shd w:val="clear" w:color="auto" w:fill="D9D9D9"/>
          </w:tcPr>
          <w:p w14:paraId="030E146A"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70%</w:t>
            </w:r>
          </w:p>
        </w:tc>
        <w:tc>
          <w:tcPr>
            <w:tcW w:w="2520" w:type="dxa"/>
            <w:shd w:val="clear" w:color="auto" w:fill="D9D9D9"/>
          </w:tcPr>
          <w:p w14:paraId="4E31DC4E"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1.00</w:t>
            </w:r>
          </w:p>
        </w:tc>
        <w:tc>
          <w:tcPr>
            <w:tcW w:w="2250" w:type="dxa"/>
            <w:shd w:val="clear" w:color="auto" w:fill="D9D9D9"/>
          </w:tcPr>
          <w:p w14:paraId="69DD8636"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0.97</w:t>
            </w:r>
          </w:p>
        </w:tc>
      </w:tr>
      <w:tr w:rsidR="00D50E28" w:rsidRPr="00B42181" w14:paraId="16AC70DC" w14:textId="77777777" w:rsidTr="00B73C9A">
        <w:tc>
          <w:tcPr>
            <w:tcW w:w="2430" w:type="dxa"/>
          </w:tcPr>
          <w:p w14:paraId="33D78C1B"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80%</w:t>
            </w:r>
          </w:p>
        </w:tc>
        <w:tc>
          <w:tcPr>
            <w:tcW w:w="2520" w:type="dxa"/>
          </w:tcPr>
          <w:p w14:paraId="6F26BA74"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1.00</w:t>
            </w:r>
          </w:p>
        </w:tc>
        <w:tc>
          <w:tcPr>
            <w:tcW w:w="2250" w:type="dxa"/>
          </w:tcPr>
          <w:p w14:paraId="3BCBDB64"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0.98</w:t>
            </w:r>
          </w:p>
        </w:tc>
      </w:tr>
      <w:tr w:rsidR="00D50E28" w:rsidRPr="00B42181" w14:paraId="4CAD5150" w14:textId="77777777" w:rsidTr="00B73C9A">
        <w:tc>
          <w:tcPr>
            <w:tcW w:w="2430" w:type="dxa"/>
            <w:shd w:val="clear" w:color="auto" w:fill="D9D9D9"/>
          </w:tcPr>
          <w:p w14:paraId="7072601E"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90%</w:t>
            </w:r>
          </w:p>
        </w:tc>
        <w:tc>
          <w:tcPr>
            <w:tcW w:w="2520" w:type="dxa"/>
            <w:shd w:val="clear" w:color="auto" w:fill="D9D9D9"/>
          </w:tcPr>
          <w:p w14:paraId="6EDE4194"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1.00</w:t>
            </w:r>
          </w:p>
        </w:tc>
        <w:tc>
          <w:tcPr>
            <w:tcW w:w="2250" w:type="dxa"/>
            <w:shd w:val="clear" w:color="auto" w:fill="D9D9D9"/>
          </w:tcPr>
          <w:p w14:paraId="5F86AD25"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0.99</w:t>
            </w:r>
          </w:p>
        </w:tc>
      </w:tr>
      <w:tr w:rsidR="00D50E28" w:rsidRPr="00B42181" w14:paraId="2E68CF35" w14:textId="77777777" w:rsidTr="00B73C9A">
        <w:tc>
          <w:tcPr>
            <w:tcW w:w="2430" w:type="dxa"/>
          </w:tcPr>
          <w:p w14:paraId="301540FB"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100%</w:t>
            </w:r>
          </w:p>
        </w:tc>
        <w:tc>
          <w:tcPr>
            <w:tcW w:w="2520" w:type="dxa"/>
          </w:tcPr>
          <w:p w14:paraId="3A6AABA2"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1.00</w:t>
            </w:r>
          </w:p>
        </w:tc>
        <w:tc>
          <w:tcPr>
            <w:tcW w:w="2250" w:type="dxa"/>
          </w:tcPr>
          <w:p w14:paraId="29474683"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1.00</w:t>
            </w:r>
          </w:p>
        </w:tc>
      </w:tr>
      <w:tr w:rsidR="00D50E28" w:rsidRPr="00B42181" w14:paraId="5EBFB05A" w14:textId="77777777" w:rsidTr="00B73C9A">
        <w:tc>
          <w:tcPr>
            <w:tcW w:w="2430" w:type="dxa"/>
            <w:shd w:val="clear" w:color="auto" w:fill="D9D9D9"/>
          </w:tcPr>
          <w:p w14:paraId="05E1DFE7"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Midwest</w:t>
            </w:r>
          </w:p>
        </w:tc>
        <w:tc>
          <w:tcPr>
            <w:tcW w:w="2520" w:type="dxa"/>
            <w:shd w:val="clear" w:color="auto" w:fill="D9D9D9"/>
          </w:tcPr>
          <w:p w14:paraId="45574482"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296</w:t>
            </w:r>
          </w:p>
        </w:tc>
        <w:tc>
          <w:tcPr>
            <w:tcW w:w="2250" w:type="dxa"/>
            <w:shd w:val="clear" w:color="auto" w:fill="D9D9D9"/>
          </w:tcPr>
          <w:p w14:paraId="3FEC13C8"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296</w:t>
            </w:r>
          </w:p>
        </w:tc>
      </w:tr>
      <w:tr w:rsidR="00D50E28" w:rsidRPr="00B42181" w14:paraId="4D39153C" w14:textId="77777777" w:rsidTr="00B73C9A">
        <w:tc>
          <w:tcPr>
            <w:tcW w:w="2430" w:type="dxa"/>
          </w:tcPr>
          <w:p w14:paraId="7ADD5E95"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Northeast</w:t>
            </w:r>
          </w:p>
        </w:tc>
        <w:tc>
          <w:tcPr>
            <w:tcW w:w="2520" w:type="dxa"/>
          </w:tcPr>
          <w:p w14:paraId="19827DEE"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136</w:t>
            </w:r>
          </w:p>
        </w:tc>
        <w:tc>
          <w:tcPr>
            <w:tcW w:w="2250" w:type="dxa"/>
          </w:tcPr>
          <w:p w14:paraId="3E25DA6B"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136</w:t>
            </w:r>
          </w:p>
        </w:tc>
      </w:tr>
      <w:tr w:rsidR="00D50E28" w:rsidRPr="00B42181" w14:paraId="536954DE" w14:textId="77777777" w:rsidTr="00B73C9A">
        <w:tc>
          <w:tcPr>
            <w:tcW w:w="2430" w:type="dxa"/>
            <w:shd w:val="clear" w:color="auto" w:fill="D9D9D9"/>
          </w:tcPr>
          <w:p w14:paraId="21F07AE3"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South</w:t>
            </w:r>
          </w:p>
        </w:tc>
        <w:tc>
          <w:tcPr>
            <w:tcW w:w="2520" w:type="dxa"/>
            <w:shd w:val="clear" w:color="auto" w:fill="D9D9D9"/>
          </w:tcPr>
          <w:p w14:paraId="21A71302"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389</w:t>
            </w:r>
          </w:p>
        </w:tc>
        <w:tc>
          <w:tcPr>
            <w:tcW w:w="2250" w:type="dxa"/>
            <w:shd w:val="clear" w:color="auto" w:fill="D9D9D9"/>
          </w:tcPr>
          <w:p w14:paraId="21910494"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389</w:t>
            </w:r>
          </w:p>
        </w:tc>
      </w:tr>
      <w:tr w:rsidR="00D50E28" w:rsidRPr="00B42181" w14:paraId="103AA379" w14:textId="77777777" w:rsidTr="00B73C9A">
        <w:tc>
          <w:tcPr>
            <w:tcW w:w="2430" w:type="dxa"/>
          </w:tcPr>
          <w:p w14:paraId="0AE99DD8"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West</w:t>
            </w:r>
          </w:p>
        </w:tc>
        <w:tc>
          <w:tcPr>
            <w:tcW w:w="2520" w:type="dxa"/>
          </w:tcPr>
          <w:p w14:paraId="3F592F1A"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215</w:t>
            </w:r>
          </w:p>
        </w:tc>
        <w:tc>
          <w:tcPr>
            <w:tcW w:w="2250" w:type="dxa"/>
          </w:tcPr>
          <w:p w14:paraId="5B70C4CC"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215</w:t>
            </w:r>
          </w:p>
        </w:tc>
      </w:tr>
      <w:tr w:rsidR="00D50E28" w:rsidRPr="00B42181" w14:paraId="6DF3336D" w14:textId="77777777" w:rsidTr="00B73C9A">
        <w:tc>
          <w:tcPr>
            <w:tcW w:w="2430" w:type="dxa"/>
            <w:shd w:val="clear" w:color="auto" w:fill="D9D9D9"/>
          </w:tcPr>
          <w:p w14:paraId="349E18DF"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Low performance</w:t>
            </w:r>
          </w:p>
        </w:tc>
        <w:tc>
          <w:tcPr>
            <w:tcW w:w="2520" w:type="dxa"/>
            <w:shd w:val="clear" w:color="auto" w:fill="D9D9D9"/>
          </w:tcPr>
          <w:p w14:paraId="302CFA87"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94, 9.1%</w:t>
            </w:r>
          </w:p>
        </w:tc>
        <w:tc>
          <w:tcPr>
            <w:tcW w:w="2250" w:type="dxa"/>
            <w:shd w:val="clear" w:color="auto" w:fill="D9D9D9"/>
          </w:tcPr>
          <w:p w14:paraId="4893ECE0"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103, 9.9%</w:t>
            </w:r>
          </w:p>
        </w:tc>
      </w:tr>
      <w:tr w:rsidR="00D50E28" w:rsidRPr="00B42181" w14:paraId="09ADFEA4" w14:textId="77777777" w:rsidTr="00B73C9A">
        <w:tc>
          <w:tcPr>
            <w:tcW w:w="2430" w:type="dxa"/>
          </w:tcPr>
          <w:p w14:paraId="2608C593"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Mid performance</w:t>
            </w:r>
          </w:p>
        </w:tc>
        <w:tc>
          <w:tcPr>
            <w:tcW w:w="2520" w:type="dxa"/>
          </w:tcPr>
          <w:p w14:paraId="39905E50"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859, 82.9%</w:t>
            </w:r>
          </w:p>
        </w:tc>
        <w:tc>
          <w:tcPr>
            <w:tcW w:w="2250" w:type="dxa"/>
          </w:tcPr>
          <w:p w14:paraId="727EE898"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830, 80.1%</w:t>
            </w:r>
          </w:p>
        </w:tc>
      </w:tr>
      <w:tr w:rsidR="00D50E28" w:rsidRPr="00B42181" w14:paraId="09B8F72A" w14:textId="77777777" w:rsidTr="00B73C9A">
        <w:tc>
          <w:tcPr>
            <w:tcW w:w="2430" w:type="dxa"/>
            <w:tcBorders>
              <w:bottom w:val="single" w:sz="4" w:space="0" w:color="auto"/>
            </w:tcBorders>
            <w:shd w:val="clear" w:color="auto" w:fill="D9D9D9"/>
          </w:tcPr>
          <w:p w14:paraId="730E90F3"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High performance</w:t>
            </w:r>
          </w:p>
        </w:tc>
        <w:tc>
          <w:tcPr>
            <w:tcW w:w="2520" w:type="dxa"/>
            <w:tcBorders>
              <w:bottom w:val="single" w:sz="4" w:space="0" w:color="auto"/>
            </w:tcBorders>
            <w:shd w:val="clear" w:color="auto" w:fill="D9D9D9"/>
          </w:tcPr>
          <w:p w14:paraId="10DB9D09"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83, 8.0%</w:t>
            </w:r>
          </w:p>
        </w:tc>
        <w:tc>
          <w:tcPr>
            <w:tcW w:w="2250" w:type="dxa"/>
            <w:tcBorders>
              <w:bottom w:val="single" w:sz="4" w:space="0" w:color="auto"/>
            </w:tcBorders>
            <w:shd w:val="clear" w:color="auto" w:fill="D9D9D9"/>
          </w:tcPr>
          <w:p w14:paraId="54242554" w14:textId="77777777" w:rsidR="00D50E28" w:rsidRPr="00B42181" w:rsidRDefault="00D50E28" w:rsidP="00B73C9A">
            <w:pPr>
              <w:autoSpaceDE w:val="0"/>
              <w:autoSpaceDN w:val="0"/>
              <w:adjustRightInd w:val="0"/>
              <w:spacing w:after="0" w:line="240" w:lineRule="auto"/>
              <w:rPr>
                <w:rFonts w:cstheme="minorHAnsi"/>
                <w:bCs/>
                <w:iCs/>
              </w:rPr>
            </w:pPr>
            <w:r w:rsidRPr="00B42181">
              <w:rPr>
                <w:rFonts w:cstheme="minorHAnsi"/>
                <w:bCs/>
                <w:iCs/>
              </w:rPr>
              <w:t>103, 9.9%</w:t>
            </w:r>
          </w:p>
        </w:tc>
      </w:tr>
    </w:tbl>
    <w:p w14:paraId="17EEAC19" w14:textId="77777777" w:rsidR="00D50E28" w:rsidRPr="00B42181" w:rsidRDefault="00D50E28" w:rsidP="00D50E28">
      <w:pPr>
        <w:autoSpaceDE w:val="0"/>
        <w:autoSpaceDN w:val="0"/>
        <w:adjustRightInd w:val="0"/>
        <w:spacing w:after="0" w:line="240" w:lineRule="auto"/>
        <w:rPr>
          <w:rFonts w:cstheme="minorHAnsi"/>
          <w:bCs/>
          <w:iCs/>
        </w:rPr>
      </w:pPr>
    </w:p>
    <w:p w14:paraId="3A4D0A82" w14:textId="77777777" w:rsidR="00D50E28" w:rsidRPr="00B42181" w:rsidRDefault="00D50E28" w:rsidP="00D50E28">
      <w:pPr>
        <w:autoSpaceDE w:val="0"/>
        <w:autoSpaceDN w:val="0"/>
        <w:adjustRightInd w:val="0"/>
        <w:spacing w:after="0" w:line="240" w:lineRule="auto"/>
        <w:rPr>
          <w:rFonts w:cstheme="minorHAnsi"/>
          <w:bCs/>
          <w:iCs/>
        </w:rPr>
      </w:pPr>
    </w:p>
    <w:p w14:paraId="3076F1B6" w14:textId="60832DE2" w:rsidR="00342D56" w:rsidRDefault="00342D56" w:rsidP="00342D56">
      <w:pPr>
        <w:rPr>
          <w:rFonts w:cstheme="minorHAnsi"/>
          <w:b/>
          <w:bCs/>
          <w:iCs/>
        </w:rPr>
      </w:pPr>
      <w:r>
        <w:rPr>
          <w:rFonts w:cstheme="minorHAnsi"/>
          <w:b/>
          <w:bCs/>
          <w:iCs/>
        </w:rPr>
        <w:br w:type="page"/>
      </w:r>
    </w:p>
    <w:p w14:paraId="5E239C8C" w14:textId="77777777" w:rsidR="00342D56" w:rsidRPr="00B42181" w:rsidRDefault="00342D56" w:rsidP="00342D56">
      <w:pPr>
        <w:autoSpaceDE w:val="0"/>
        <w:autoSpaceDN w:val="0"/>
        <w:adjustRightInd w:val="0"/>
        <w:spacing w:after="0" w:line="240" w:lineRule="auto"/>
        <w:rPr>
          <w:rFonts w:cstheme="minorHAnsi"/>
          <w:b/>
          <w:bCs/>
          <w:iCs/>
        </w:rPr>
      </w:pPr>
      <w:r w:rsidRPr="00B42181">
        <w:rPr>
          <w:rFonts w:cstheme="minorHAnsi"/>
          <w:b/>
          <w:bCs/>
          <w:iCs/>
        </w:rPr>
        <w:lastRenderedPageBreak/>
        <w:t>Comparison of measure scores with and without the exclusion</w:t>
      </w:r>
    </w:p>
    <w:bookmarkEnd w:id="13"/>
    <w:p w14:paraId="17398100" w14:textId="77777777" w:rsidR="00342D56" w:rsidRPr="00B42181" w:rsidRDefault="00342D56" w:rsidP="00342D56">
      <w:pPr>
        <w:autoSpaceDE w:val="0"/>
        <w:autoSpaceDN w:val="0"/>
        <w:adjustRightInd w:val="0"/>
        <w:spacing w:after="0" w:line="240" w:lineRule="auto"/>
        <w:rPr>
          <w:rFonts w:cstheme="minorHAnsi"/>
          <w:bCs/>
          <w:iCs/>
        </w:rPr>
      </w:pPr>
      <w:r w:rsidRPr="00B42181">
        <w:rPr>
          <w:rFonts w:cstheme="minorHAnsi"/>
          <w:bCs/>
          <w:iCs/>
          <w:noProof/>
        </w:rPr>
        <w:drawing>
          <wp:inline distT="0" distB="0" distL="0" distR="0" wp14:anchorId="3B92D7E8" wp14:editId="18B19AF2">
            <wp:extent cx="4689378" cy="2876550"/>
            <wp:effectExtent l="0" t="0" r="0" b="0"/>
            <wp:docPr id="73" name="Picture" descr="This graphic shows the comparison of the observed proportion of Beta Blockade medication at discharge in 1036 participants with and without exclusion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90066" cy="2876972"/>
                    </a:xfrm>
                    <a:prstGeom prst="rect">
                      <a:avLst/>
                    </a:prstGeom>
                    <a:noFill/>
                    <a:ln>
                      <a:noFill/>
                    </a:ln>
                  </pic:spPr>
                </pic:pic>
              </a:graphicData>
            </a:graphic>
          </wp:inline>
        </w:drawing>
      </w:r>
      <w:bookmarkStart w:id="15" w:name="_GoBack"/>
      <w:bookmarkEnd w:id="15"/>
    </w:p>
    <w:p w14:paraId="1416A42F" w14:textId="77777777" w:rsidR="00342D56" w:rsidRPr="00B42181" w:rsidRDefault="00342D56" w:rsidP="00342D56">
      <w:pPr>
        <w:autoSpaceDE w:val="0"/>
        <w:autoSpaceDN w:val="0"/>
        <w:adjustRightInd w:val="0"/>
        <w:spacing w:after="0" w:line="240" w:lineRule="auto"/>
        <w:rPr>
          <w:rFonts w:cstheme="minorHAnsi"/>
          <w:bCs/>
          <w:iCs/>
        </w:rPr>
      </w:pPr>
    </w:p>
    <w:p w14:paraId="43A567FB" w14:textId="77777777" w:rsidR="00342D56" w:rsidRPr="00B42181" w:rsidRDefault="00342D56" w:rsidP="00342D56">
      <w:pPr>
        <w:autoSpaceDE w:val="0"/>
        <w:autoSpaceDN w:val="0"/>
        <w:adjustRightInd w:val="0"/>
        <w:spacing w:after="0" w:line="240" w:lineRule="auto"/>
        <w:rPr>
          <w:rFonts w:cstheme="minorHAnsi"/>
          <w:bCs/>
          <w:iCs/>
        </w:rPr>
      </w:pPr>
      <w:r w:rsidRPr="00B42181">
        <w:rPr>
          <w:rFonts w:cstheme="minorHAnsi"/>
          <w:bCs/>
          <w:iCs/>
        </w:rPr>
        <w:t>The Spearman rank correlation of the measures with and without the exclusion is 0.54. The Pearson correlation is 0.75.</w:t>
      </w:r>
    </w:p>
    <w:bookmarkEnd w:id="14"/>
    <w:p w14:paraId="4277966A" w14:textId="77777777" w:rsidR="00342D56" w:rsidRDefault="00342D56" w:rsidP="00092566">
      <w:pPr>
        <w:autoSpaceDE w:val="0"/>
        <w:autoSpaceDN w:val="0"/>
        <w:adjustRightInd w:val="0"/>
        <w:spacing w:after="0" w:line="240" w:lineRule="auto"/>
        <w:rPr>
          <w:rFonts w:cstheme="minorHAnsi"/>
          <w:bCs/>
        </w:rPr>
      </w:pP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0CABCFE8" w14:textId="06255C2C" w:rsidR="007422FD"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4938CB7E" w14:textId="77777777" w:rsidR="00342D56" w:rsidRPr="008320A2" w:rsidRDefault="00342D56" w:rsidP="00342D56">
      <w:pPr>
        <w:autoSpaceDE w:val="0"/>
        <w:autoSpaceDN w:val="0"/>
        <w:adjustRightInd w:val="0"/>
        <w:spacing w:after="0" w:line="240" w:lineRule="auto"/>
        <w:rPr>
          <w:rFonts w:cstheme="minorHAnsi"/>
          <w:bCs/>
        </w:rPr>
      </w:pPr>
      <w:r w:rsidRPr="00B42181">
        <w:rPr>
          <w:rFonts w:cstheme="minorHAnsi"/>
          <w:bCs/>
        </w:rPr>
        <w:t>For the measure to consistently quantify the quality per its definition, it is necessary to exclude cases if there was an in-hospital mortal</w:t>
      </w:r>
      <w:r>
        <w:rPr>
          <w:rFonts w:cstheme="minorHAnsi"/>
          <w:bCs/>
        </w:rPr>
        <w:t>ity or if discharge beta blocker</w:t>
      </w:r>
      <w:r w:rsidRPr="00B42181">
        <w:rPr>
          <w:rFonts w:cstheme="minorHAnsi"/>
          <w:bCs/>
        </w:rPr>
        <w:t xml:space="preserve"> was contraindicated. It has an impact on the results for many participants, and the results would be distorted without these appropriate </w:t>
      </w:r>
      <w:r w:rsidRPr="008320A2">
        <w:rPr>
          <w:rFonts w:cstheme="minorHAnsi"/>
          <w:bCs/>
        </w:rPr>
        <w:t>exclusions.</w:t>
      </w:r>
    </w:p>
    <w:p w14:paraId="5A7A5430" w14:textId="77777777" w:rsidR="00342D56" w:rsidRPr="00A25024" w:rsidRDefault="00342D56" w:rsidP="00DB3627">
      <w:pPr>
        <w:autoSpaceDE w:val="0"/>
        <w:autoSpaceDN w:val="0"/>
        <w:adjustRightInd w:val="0"/>
        <w:spacing w:after="0" w:line="240" w:lineRule="auto"/>
        <w:rPr>
          <w:rFonts w:cstheme="minorHAnsi"/>
          <w:bCs/>
        </w:rPr>
      </w:pP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49BD120" w:rsidR="00AC1D8E" w:rsidRPr="0086464B" w:rsidRDefault="00092566" w:rsidP="00AC1D8E">
      <w:pPr>
        <w:autoSpaceDE w:val="0"/>
        <w:autoSpaceDN w:val="0"/>
        <w:adjustRightInd w:val="0"/>
        <w:spacing w:after="0" w:line="240" w:lineRule="auto"/>
        <w:rPr>
          <w:rFonts w:cstheme="minorHAnsi"/>
          <w:b/>
          <w:bCs/>
          <w:i/>
        </w:rPr>
      </w:pPr>
      <w:bookmarkStart w:id="16" w:name="section2b4"/>
      <w:bookmarkEnd w:id="16"/>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proofErr w:type="gramStart"/>
      <w:r w:rsidR="00743E46" w:rsidRPr="005232D6">
        <w:rPr>
          <w:rFonts w:cstheme="minorHAnsi"/>
          <w:b/>
          <w:bCs/>
        </w:rPr>
        <w:t>What</w:t>
      </w:r>
      <w:proofErr w:type="gramEnd"/>
      <w:r w:rsidR="00743E46" w:rsidRPr="005232D6">
        <w:rPr>
          <w:rFonts w:cstheme="minorHAnsi"/>
          <w:b/>
          <w:bCs/>
        </w:rPr>
        <w:t xml:space="preserve"> method of controlling for differences in case mix is used?</w:t>
      </w:r>
    </w:p>
    <w:p w14:paraId="0CABCFED" w14:textId="2CDA5148" w:rsidR="00033038" w:rsidRPr="005232D6" w:rsidRDefault="000B6A16"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6C7EEA">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77777777" w:rsidR="00743E46" w:rsidRPr="005232D6" w:rsidRDefault="000B6A16"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0B6A16"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0B6A16"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7B192693" w:rsidR="00092566" w:rsidRDefault="000B7D57" w:rsidP="00F34FAB">
      <w:pPr>
        <w:autoSpaceDE w:val="0"/>
        <w:autoSpaceDN w:val="0"/>
        <w:adjustRightInd w:val="0"/>
        <w:spacing w:after="0" w:line="240" w:lineRule="auto"/>
        <w:rPr>
          <w:rFonts w:cstheme="minorHAnsi"/>
          <w:bCs/>
        </w:rPr>
      </w:pPr>
      <w:r w:rsidRPr="00450C58">
        <w:rPr>
          <w:rFonts w:cstheme="minorHAnsi"/>
          <w:b/>
          <w:bCs/>
        </w:rPr>
        <w:lastRenderedPageBreak/>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0A1E352E" w14:textId="77777777" w:rsidR="00AF2D68" w:rsidRDefault="00AF2D68" w:rsidP="009D3882">
      <w:pPr>
        <w:rPr>
          <w:rFonts w:cs="Calibri"/>
          <w:b/>
          <w:bCs/>
        </w:rPr>
      </w:pPr>
    </w:p>
    <w:p w14:paraId="0CABCFF4" w14:textId="72F05C9F" w:rsidR="009D3882" w:rsidRPr="009D3882" w:rsidRDefault="009C7513" w:rsidP="009D3882">
      <w:pPr>
        <w:rPr>
          <w:rFonts w:cstheme="minorHAnsi"/>
          <w:b/>
          <w:bCs/>
          <w:sz w:val="14"/>
        </w:rPr>
      </w:pPr>
      <w:r>
        <w:rPr>
          <w:rFonts w:cs="Calibri"/>
          <w:b/>
          <w:bCs/>
        </w:rPr>
        <w:t>2b3</w:t>
      </w:r>
      <w:r w:rsidR="009D3882">
        <w:rPr>
          <w:rFonts w:cs="Calibri"/>
          <w:b/>
          <w:bCs/>
        </w:rPr>
        <w:t xml:space="preserve">.2. </w:t>
      </w:r>
      <w:proofErr w:type="gramStart"/>
      <w:r w:rsidR="009D3882">
        <w:rPr>
          <w:rFonts w:cs="Calibri"/>
          <w:b/>
          <w:bCs/>
        </w:rPr>
        <w:t>If</w:t>
      </w:r>
      <w:proofErr w:type="gramEnd"/>
      <w:r w:rsidR="009D3882">
        <w:rPr>
          <w:rFonts w:cs="Calibri"/>
          <w:b/>
          <w:bCs/>
        </w:rPr>
        <w:t xml:space="preserve">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9D3882">
        <w:rPr>
          <w:rFonts w:cs="Calibri"/>
          <w:bCs/>
        </w:rPr>
        <w:t xml:space="preserve">. </w:t>
      </w:r>
      <w:r w:rsidR="009D3882">
        <w:rPr>
          <w:rFonts w:cs="Calibri"/>
          <w:bCs/>
        </w:rPr>
        <w:br/>
      </w:r>
    </w:p>
    <w:p w14:paraId="0CABCFF6" w14:textId="6B194552" w:rsidR="00001D73" w:rsidRPr="00AF2D68" w:rsidRDefault="009C7513" w:rsidP="00AF2D68">
      <w:pPr>
        <w:rPr>
          <w:rFonts w:cstheme="minorHAnsi"/>
          <w:bCs/>
          <w:sz w:val="4"/>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r w:rsidR="00092566" w:rsidRPr="00A25024">
        <w:rPr>
          <w:rFonts w:cstheme="minorHAnsi"/>
          <w:bCs/>
        </w:rPr>
        <w:br/>
      </w:r>
    </w:p>
    <w:p w14:paraId="4260792A" w14:textId="019483A8" w:rsidR="00275563" w:rsidRDefault="00275563" w:rsidP="00001D73">
      <w:pPr>
        <w:autoSpaceDE w:val="0"/>
        <w:autoSpaceDN w:val="0"/>
        <w:adjustRightInd w:val="0"/>
        <w:spacing w:after="0" w:line="240" w:lineRule="auto"/>
        <w:rPr>
          <w:rFonts w:cstheme="minorHAnsi"/>
          <w:b/>
          <w:bCs/>
        </w:rPr>
      </w:pPr>
      <w:r>
        <w:rPr>
          <w:rFonts w:cstheme="minorHAnsi"/>
          <w:b/>
          <w:bCs/>
        </w:rPr>
        <w:t xml:space="preserve">2b3.3b. </w:t>
      </w:r>
      <w:proofErr w:type="gramStart"/>
      <w:r>
        <w:rPr>
          <w:rFonts w:cstheme="minorHAnsi"/>
          <w:b/>
          <w:bCs/>
        </w:rPr>
        <w:t>How</w:t>
      </w:r>
      <w:proofErr w:type="gramEnd"/>
      <w:r>
        <w:rPr>
          <w:rFonts w:cstheme="minorHAnsi"/>
          <w:b/>
          <w:bCs/>
        </w:rPr>
        <w:t xml:space="preserve"> was the conceptual model </w:t>
      </w:r>
      <w:r w:rsidR="00CE284E">
        <w:rPr>
          <w:rFonts w:cstheme="minorHAnsi"/>
          <w:b/>
          <w:bCs/>
        </w:rPr>
        <w:t xml:space="preserve">of how social risk impacts this outcome </w:t>
      </w:r>
      <w:r>
        <w:rPr>
          <w:rFonts w:cstheme="minorHAnsi"/>
          <w:b/>
          <w:bCs/>
        </w:rPr>
        <w:t>developed?  Please check all that apply:</w:t>
      </w:r>
    </w:p>
    <w:p w14:paraId="2B47DA83" w14:textId="30659D6E" w:rsidR="00275563" w:rsidRPr="005232D6" w:rsidRDefault="000B6A16"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6BA683BB" w:rsidR="00275563" w:rsidRPr="005232D6" w:rsidRDefault="000B6A16"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1489D6C2" w:rsidR="00275563" w:rsidRPr="005232D6" w:rsidRDefault="000B6A16"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7C5644B4" w14:textId="77777777" w:rsidR="00275563" w:rsidRDefault="00275563" w:rsidP="00001D73">
      <w:pPr>
        <w:autoSpaceDE w:val="0"/>
        <w:autoSpaceDN w:val="0"/>
        <w:adjustRightInd w:val="0"/>
        <w:spacing w:after="0" w:line="240" w:lineRule="auto"/>
        <w:rPr>
          <w:rFonts w:cstheme="minorHAnsi"/>
          <w:b/>
          <w:bCs/>
        </w:rPr>
      </w:pPr>
    </w:p>
    <w:p w14:paraId="0CABCFF7" w14:textId="434655CC" w:rsidR="00092566" w:rsidRDefault="009C7513" w:rsidP="00001D73">
      <w:pPr>
        <w:autoSpaceDE w:val="0"/>
        <w:autoSpaceDN w:val="0"/>
        <w:adjustRightInd w:val="0"/>
        <w:spacing w:after="0" w:line="240" w:lineRule="auto"/>
        <w:rPr>
          <w:rFonts w:cstheme="minorHAnsi"/>
          <w:b/>
          <w:bCs/>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were the statistical results of the analyses used to select risk factors?</w:t>
      </w:r>
      <w:r w:rsidR="00001D73">
        <w:rPr>
          <w:rFonts w:cstheme="minorHAnsi"/>
          <w:b/>
          <w:bCs/>
        </w:rPr>
        <w:br/>
      </w:r>
    </w:p>
    <w:p w14:paraId="0CABCFF8" w14:textId="350A0D85" w:rsidR="00001D73" w:rsidRPr="00CE284E" w:rsidRDefault="009C7513" w:rsidP="00001D73">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0CABCFF9" w14:textId="77777777" w:rsidR="00C1695E" w:rsidRPr="00001D73" w:rsidRDefault="00C1695E" w:rsidP="00001D73">
      <w:pPr>
        <w:autoSpaceDE w:val="0"/>
        <w:autoSpaceDN w:val="0"/>
        <w:adjustRightInd w:val="0"/>
        <w:spacing w:after="0" w:line="240" w:lineRule="auto"/>
        <w:rPr>
          <w:rFonts w:cstheme="minorHAnsi"/>
          <w:b/>
          <w:bCs/>
        </w:rPr>
      </w:pPr>
    </w:p>
    <w:p w14:paraId="0CABCFFA" w14:textId="5F1D568F" w:rsidR="00092566" w:rsidRPr="00A25024" w:rsidRDefault="009C7513" w:rsidP="00092566">
      <w:pPr>
        <w:autoSpaceDE w:val="0"/>
        <w:autoSpaceDN w:val="0"/>
        <w:adjustRightInd w:val="0"/>
        <w:spacing w:after="0" w:line="240" w:lineRule="auto"/>
        <w:rPr>
          <w:rFonts w:cstheme="minorHAnsi"/>
          <w:bCs/>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9C7513">
          <w:rPr>
            <w:rStyle w:val="Hyperlink"/>
            <w:rFonts w:cstheme="minorHAnsi"/>
            <w:b/>
            <w:bCs/>
            <w:i/>
            <w:highlight w:val="green"/>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0CABCFFD" w14:textId="79D5D7A7" w:rsidR="00001D73" w:rsidRPr="00001D73" w:rsidRDefault="00743E46" w:rsidP="00092566">
      <w:pPr>
        <w:autoSpaceDE w:val="0"/>
        <w:autoSpaceDN w:val="0"/>
        <w:adjustRightInd w:val="0"/>
        <w:spacing w:after="0" w:line="240" w:lineRule="auto"/>
        <w:rPr>
          <w:rFonts w:cstheme="minorHAnsi"/>
          <w:b/>
          <w:bCs/>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14:paraId="0CABCFFE" w14:textId="57E7DDD4" w:rsidR="00001D73" w:rsidRDefault="009C7513" w:rsidP="00092566">
      <w:pPr>
        <w:autoSpaceDE w:val="0"/>
        <w:autoSpaceDN w:val="0"/>
        <w:adjustRightInd w:val="0"/>
        <w:spacing w:after="0" w:line="240" w:lineRule="auto"/>
        <w:rPr>
          <w:rFonts w:cstheme="minorHAnsi"/>
          <w:b/>
          <w:bCs/>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14:paraId="0CABCFFF" w14:textId="7ECFB7AA" w:rsidR="00743E46" w:rsidRDefault="009C7513" w:rsidP="00092566">
      <w:pPr>
        <w:autoSpaceDE w:val="0"/>
        <w:autoSpaceDN w:val="0"/>
        <w:adjustRightInd w:val="0"/>
        <w:spacing w:after="0" w:line="240" w:lineRule="auto"/>
        <w:rPr>
          <w:rFonts w:cstheme="minorHAnsi"/>
          <w:b/>
        </w:rPr>
      </w:pPr>
      <w:r>
        <w:rPr>
          <w:rFonts w:cstheme="minorHAnsi"/>
          <w:b/>
          <w:bCs/>
        </w:rPr>
        <w:lastRenderedPageBreak/>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p>
    <w:p w14:paraId="0CABD000" w14:textId="2277C090" w:rsidR="00092566" w:rsidRPr="00A25024" w:rsidRDefault="009C7513" w:rsidP="00092566">
      <w:pPr>
        <w:autoSpaceDE w:val="0"/>
        <w:autoSpaceDN w:val="0"/>
        <w:adjustRightInd w:val="0"/>
        <w:spacing w:after="0" w:line="240" w:lineRule="auto"/>
        <w:rPr>
          <w:rFonts w:cstheme="minorHAnsi"/>
          <w:bCs/>
        </w:rPr>
      </w:pPr>
      <w:bookmarkStart w:id="17" w:name="question2b49"/>
      <w:bookmarkEnd w:id="17"/>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0CABD001" w14:textId="77777777" w:rsidR="00092566" w:rsidRPr="00A25024" w:rsidRDefault="00092566" w:rsidP="00092566">
      <w:pPr>
        <w:pStyle w:val="ListParagraph"/>
        <w:rPr>
          <w:rFonts w:cstheme="minorHAnsi"/>
          <w:bCs/>
        </w:rPr>
      </w:pPr>
    </w:p>
    <w:p w14:paraId="0CABD002" w14:textId="35305BFC" w:rsidR="00092566" w:rsidRPr="00A25024"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norms for the test </w:t>
      </w:r>
      <w:proofErr w:type="gramStart"/>
      <w:r w:rsidR="00092566" w:rsidRPr="00A25024">
        <w:rPr>
          <w:rFonts w:cstheme="minorHAnsi"/>
          <w:bCs/>
          <w:i/>
        </w:rPr>
        <w:t>conducted</w:t>
      </w:r>
      <w:proofErr w:type="gramEnd"/>
      <w:r w:rsidR="00092566" w:rsidRPr="00A25024">
        <w:rPr>
          <w:rFonts w:cstheme="minorHAnsi"/>
          <w:bCs/>
        </w:rPr>
        <w:t>)</w:t>
      </w:r>
      <w:r w:rsidR="00092566" w:rsidRPr="00A25024">
        <w:rPr>
          <w:rFonts w:cstheme="minorHAnsi"/>
          <w:bCs/>
        </w:rPr>
        <w:br/>
      </w:r>
    </w:p>
    <w:p w14:paraId="0CABD003" w14:textId="77777777" w:rsidR="00092566" w:rsidRPr="00A25024" w:rsidRDefault="00092566" w:rsidP="00092566">
      <w:pPr>
        <w:spacing w:after="0" w:line="240" w:lineRule="auto"/>
        <w:rPr>
          <w:rFonts w:cstheme="minorHAnsi"/>
        </w:rPr>
      </w:pPr>
    </w:p>
    <w:p w14:paraId="0CABD004" w14:textId="74D8FEB4" w:rsidR="00021170" w:rsidRPr="009B1A15" w:rsidRDefault="009C7513" w:rsidP="009B1A15">
      <w:pPr>
        <w:spacing w:after="0" w:line="240" w:lineRule="auto"/>
        <w:rPr>
          <w:rFonts w:cstheme="minorHAnsi"/>
        </w:rPr>
      </w:pPr>
      <w:r>
        <w:rPr>
          <w:rFonts w:cstheme="minorHAnsi"/>
          <w:b/>
          <w:highlight w:val="green"/>
        </w:rPr>
        <w:t>2b3</w:t>
      </w:r>
      <w:r w:rsidR="009B1A15" w:rsidRPr="009B1A15">
        <w:rPr>
          <w:rFonts w:cstheme="minorHAnsi"/>
          <w:b/>
          <w:highlight w:val="green"/>
        </w:rPr>
        <w:t>.11.</w:t>
      </w:r>
      <w:r w:rsidR="009B1A15">
        <w:rPr>
          <w:rFonts w:cstheme="minorHAnsi"/>
          <w:highlight w:val="green"/>
        </w:rPr>
        <w:t xml:space="preserve"> </w:t>
      </w:r>
      <w:r w:rsidR="00092566"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0CABD005" w14:textId="77777777" w:rsidR="003755CB" w:rsidRDefault="003755CB"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18" w:name="section2b5"/>
      <w:bookmarkEnd w:id="18"/>
      <w:r>
        <w:rPr>
          <w:rFonts w:cstheme="minorHAnsi"/>
          <w:b/>
          <w:bCs/>
        </w:rPr>
        <w:t>2b4</w:t>
      </w:r>
      <w:r w:rsidR="00D61410" w:rsidRPr="00A25024">
        <w:rPr>
          <w:rFonts w:cstheme="minorHAnsi"/>
          <w:b/>
          <w:bCs/>
        </w:rPr>
        <w:t>. IDENTIFICATION OF STATISTICALLY SIGNIFICANT &amp; MEANINGFUL DIFFERENCES IN PERFORMANCE</w:t>
      </w:r>
    </w:p>
    <w:p w14:paraId="3C6E0104" w14:textId="77777777" w:rsidR="00342D56" w:rsidRDefault="009C7513" w:rsidP="00342D56">
      <w:pPr>
        <w:autoSpaceDE w:val="0"/>
        <w:autoSpaceDN w:val="0"/>
        <w:adjustRightInd w:val="0"/>
        <w:spacing w:after="0" w:line="240" w:lineRule="auto"/>
        <w:rPr>
          <w:rFonts w:cstheme="minorHAnsi"/>
          <w:bCs/>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r>
    </w:p>
    <w:p w14:paraId="2567C4D2" w14:textId="6329D157" w:rsidR="00342D56" w:rsidRPr="008320A2" w:rsidRDefault="00342D56" w:rsidP="00342D56">
      <w:pPr>
        <w:autoSpaceDE w:val="0"/>
        <w:autoSpaceDN w:val="0"/>
        <w:adjustRightInd w:val="0"/>
        <w:spacing w:after="0" w:line="240" w:lineRule="auto"/>
        <w:rPr>
          <w:rFonts w:cstheme="minorHAnsi"/>
          <w:bCs/>
        </w:rPr>
      </w:pPr>
      <w:r w:rsidRPr="008320A2">
        <w:rPr>
          <w:rFonts w:cstheme="minorHAnsi"/>
          <w:bCs/>
        </w:rPr>
        <w:t>The summary statistic provided is the participant's observed proportion of eligible pati</w:t>
      </w:r>
      <w:r>
        <w:rPr>
          <w:rFonts w:cstheme="minorHAnsi"/>
          <w:bCs/>
        </w:rPr>
        <w:t xml:space="preserve">ents who receive beta blocker </w:t>
      </w:r>
      <w:r w:rsidRPr="008320A2">
        <w:rPr>
          <w:rFonts w:cstheme="minorHAnsi"/>
          <w:bCs/>
        </w:rPr>
        <w:t>at discharge.</w:t>
      </w:r>
    </w:p>
    <w:p w14:paraId="18F6768C" w14:textId="77777777" w:rsidR="00342D56" w:rsidRPr="008320A2" w:rsidRDefault="00342D56" w:rsidP="00342D56">
      <w:pPr>
        <w:autoSpaceDE w:val="0"/>
        <w:autoSpaceDN w:val="0"/>
        <w:adjustRightInd w:val="0"/>
        <w:spacing w:after="0" w:line="240" w:lineRule="auto"/>
        <w:rPr>
          <w:rFonts w:cstheme="minorHAnsi"/>
          <w:bCs/>
        </w:rPr>
      </w:pPr>
    </w:p>
    <w:p w14:paraId="422E8C8F" w14:textId="77777777" w:rsidR="00342D56" w:rsidRPr="008320A2" w:rsidRDefault="00342D56" w:rsidP="00342D56">
      <w:pPr>
        <w:autoSpaceDE w:val="0"/>
        <w:autoSpaceDN w:val="0"/>
        <w:adjustRightInd w:val="0"/>
        <w:spacing w:after="0" w:line="240" w:lineRule="auto"/>
        <w:rPr>
          <w:rFonts w:cstheme="minorHAnsi"/>
          <w:bCs/>
        </w:rPr>
      </w:pPr>
      <w:r w:rsidRPr="008320A2">
        <w:rPr>
          <w:rFonts w:cstheme="minorHAnsi"/>
          <w:bCs/>
        </w:rPr>
        <w:t xml:space="preserve">The degree of uncertainty surrounding an STS participant's </w:t>
      </w:r>
      <w:r>
        <w:rPr>
          <w:rFonts w:cstheme="minorHAnsi"/>
          <w:bCs/>
        </w:rPr>
        <w:t>beta blockade</w:t>
      </w:r>
      <w:r w:rsidRPr="008320A2">
        <w:rPr>
          <w:rFonts w:cstheme="minorHAnsi"/>
          <w:bCs/>
        </w:rPr>
        <w:t xml:space="preserve"> at discharge measure estimate is indicated by the 95% exact binomial confidence interval (CI) of its observed proportion. Point estimates and CI's of the observed proportion for an individual STS participant are reported along with a comparison to the STS average proportion of the study time period. A performance category interpretation is also given to STS participants. </w:t>
      </w:r>
      <w:r w:rsidRPr="008320A2">
        <w:rPr>
          <w:rFonts w:cstheme="minorHAnsi"/>
          <w:b/>
          <w:bCs/>
        </w:rPr>
        <w:t>Since higher value indicates better performance</w:t>
      </w:r>
      <w:r w:rsidRPr="008320A2">
        <w:rPr>
          <w:rFonts w:cstheme="minorHAnsi"/>
          <w:bCs/>
        </w:rPr>
        <w:t xml:space="preserve">, an STS participant is designated as having higher/lower than average performance for the measure if the 95% CI lies entirely </w:t>
      </w:r>
      <w:r w:rsidRPr="008320A2">
        <w:rPr>
          <w:rFonts w:cstheme="minorHAnsi"/>
          <w:b/>
          <w:bCs/>
        </w:rPr>
        <w:t>above/below</w:t>
      </w:r>
      <w:r w:rsidRPr="008320A2">
        <w:rPr>
          <w:rFonts w:cstheme="minorHAnsi"/>
          <w:bCs/>
        </w:rPr>
        <w:t xml:space="preserve"> the STS average. The remaining participants are labeled as not distinguishable from the STS average performance. For the simplicity of this report, we call the three groups 'high performance', 'low performance' and 'mid performance', respectively.</w:t>
      </w:r>
    </w:p>
    <w:p w14:paraId="0ED33088" w14:textId="77777777" w:rsidR="00342D56" w:rsidRPr="008320A2" w:rsidRDefault="00342D56" w:rsidP="00342D56">
      <w:pPr>
        <w:autoSpaceDE w:val="0"/>
        <w:autoSpaceDN w:val="0"/>
        <w:adjustRightInd w:val="0"/>
        <w:spacing w:after="0" w:line="240" w:lineRule="auto"/>
        <w:rPr>
          <w:rFonts w:cstheme="minorHAnsi"/>
          <w:bCs/>
        </w:rPr>
      </w:pPr>
    </w:p>
    <w:p w14:paraId="56F97811" w14:textId="77777777" w:rsidR="00342D56" w:rsidRPr="008320A2" w:rsidRDefault="00342D56" w:rsidP="00342D56">
      <w:pPr>
        <w:autoSpaceDE w:val="0"/>
        <w:autoSpaceDN w:val="0"/>
        <w:adjustRightInd w:val="0"/>
        <w:spacing w:after="0" w:line="240" w:lineRule="auto"/>
        <w:rPr>
          <w:rFonts w:cstheme="minorHAnsi"/>
          <w:bCs/>
        </w:rPr>
      </w:pPr>
      <w:r w:rsidRPr="008320A2">
        <w:rPr>
          <w:rFonts w:cstheme="minorHAnsi"/>
          <w:bCs/>
        </w:rPr>
        <w:t>The method is equivalent to performing an exact binomial test with the null hypothesis that the participant has the same proportion of patients receiving the measure a</w:t>
      </w:r>
      <w:r>
        <w:rPr>
          <w:rFonts w:cstheme="minorHAnsi"/>
          <w:bCs/>
        </w:rPr>
        <w:t xml:space="preserve">s the population average. Those </w:t>
      </w:r>
      <w:r w:rsidRPr="008320A2">
        <w:rPr>
          <w:rFonts w:cstheme="minorHAnsi"/>
          <w:bCs/>
        </w:rPr>
        <w:t>with a test p-value smaller than 0.05 are the low and high performance groups.</w:t>
      </w:r>
    </w:p>
    <w:p w14:paraId="0CABD008" w14:textId="2D3565CB" w:rsidR="00D61410" w:rsidRPr="00A25024" w:rsidRDefault="00D61410" w:rsidP="00D61410">
      <w:pPr>
        <w:autoSpaceDE w:val="0"/>
        <w:autoSpaceDN w:val="0"/>
        <w:adjustRightInd w:val="0"/>
        <w:spacing w:after="0" w:line="240" w:lineRule="auto"/>
        <w:rPr>
          <w:rFonts w:cstheme="minorHAnsi"/>
          <w:bCs/>
        </w:rPr>
      </w:pPr>
    </w:p>
    <w:p w14:paraId="0CABD009" w14:textId="77777777" w:rsidR="00D61410" w:rsidRPr="00A25024" w:rsidRDefault="00D61410" w:rsidP="00D61410">
      <w:pPr>
        <w:autoSpaceDE w:val="0"/>
        <w:autoSpaceDN w:val="0"/>
        <w:adjustRightInd w:val="0"/>
        <w:spacing w:after="0" w:line="240" w:lineRule="auto"/>
        <w:rPr>
          <w:rFonts w:cstheme="minorHAnsi"/>
          <w:bCs/>
        </w:rPr>
      </w:pPr>
    </w:p>
    <w:p w14:paraId="402EBD84" w14:textId="77777777" w:rsidR="00342D56" w:rsidRPr="008320A2" w:rsidRDefault="009C7513" w:rsidP="00342D56">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proofErr w:type="gramStart"/>
      <w:r w:rsidR="00D61410" w:rsidRPr="00A25024">
        <w:rPr>
          <w:rFonts w:cstheme="minorHAnsi"/>
          <w:b/>
          <w:bCs/>
        </w:rPr>
        <w:t>What</w:t>
      </w:r>
      <w:proofErr w:type="gramEnd"/>
      <w:r w:rsidR="00D61410"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r w:rsidR="00D61410" w:rsidRPr="00A25024">
        <w:rPr>
          <w:rFonts w:cstheme="minorHAnsi"/>
          <w:bCs/>
        </w:rPr>
        <w:br/>
      </w:r>
      <w:r w:rsidR="00342D56" w:rsidRPr="008320A2">
        <w:rPr>
          <w:rFonts w:cstheme="minorHAnsi"/>
          <w:bCs/>
        </w:rPr>
        <w:lastRenderedPageBreak/>
        <w:t>As shown in the table below, the proportion of STS</w:t>
      </w:r>
      <w:r w:rsidR="00342D56">
        <w:rPr>
          <w:rFonts w:cstheme="minorHAnsi"/>
          <w:bCs/>
        </w:rPr>
        <w:t xml:space="preserve"> ACSD</w:t>
      </w:r>
      <w:r w:rsidR="00342D56" w:rsidRPr="008320A2">
        <w:rPr>
          <w:rFonts w:cstheme="minorHAnsi"/>
          <w:bCs/>
        </w:rPr>
        <w:t xml:space="preserve"> participants performing better and worse than STS average has remained similar over the last two 12-month periods. On average, more than 80% of the participants have performance indistinguishable from the STS average, and the remaining participants have performed differently.</w:t>
      </w:r>
    </w:p>
    <w:p w14:paraId="5C294D57" w14:textId="77777777" w:rsidR="00342D56" w:rsidRPr="008320A2" w:rsidRDefault="00342D56" w:rsidP="00342D56">
      <w:pPr>
        <w:autoSpaceDE w:val="0"/>
        <w:autoSpaceDN w:val="0"/>
        <w:adjustRightInd w:val="0"/>
        <w:spacing w:after="0" w:line="240" w:lineRule="auto"/>
        <w:rPr>
          <w:rFonts w:cstheme="minorHAnsi"/>
          <w:bCs/>
        </w:rPr>
      </w:pPr>
    </w:p>
    <w:tbl>
      <w:tblPr>
        <w:tblW w:w="0" w:type="auto"/>
        <w:tblInd w:w="468" w:type="dxa"/>
        <w:tblLook w:val="04A0" w:firstRow="1" w:lastRow="0" w:firstColumn="1" w:lastColumn="0" w:noHBand="0" w:noVBand="1"/>
      </w:tblPr>
      <w:tblGrid>
        <w:gridCol w:w="2160"/>
        <w:gridCol w:w="2486"/>
        <w:gridCol w:w="2821"/>
      </w:tblGrid>
      <w:tr w:rsidR="00342D56" w:rsidRPr="008320A2" w14:paraId="30DBAB31" w14:textId="77777777" w:rsidTr="00B85714">
        <w:tc>
          <w:tcPr>
            <w:tcW w:w="2160" w:type="dxa"/>
            <w:tcBorders>
              <w:top w:val="single" w:sz="4" w:space="0" w:color="auto"/>
              <w:bottom w:val="single" w:sz="2" w:space="0" w:color="auto"/>
            </w:tcBorders>
            <w:vAlign w:val="bottom"/>
          </w:tcPr>
          <w:p w14:paraId="3788DB06" w14:textId="77777777" w:rsidR="00342D56" w:rsidRPr="008320A2" w:rsidRDefault="00342D56" w:rsidP="00B85714">
            <w:pPr>
              <w:autoSpaceDE w:val="0"/>
              <w:autoSpaceDN w:val="0"/>
              <w:adjustRightInd w:val="0"/>
              <w:spacing w:after="0" w:line="240" w:lineRule="auto"/>
              <w:rPr>
                <w:rFonts w:cstheme="minorHAnsi"/>
                <w:bCs/>
              </w:rPr>
            </w:pPr>
            <w:r w:rsidRPr="008320A2">
              <w:rPr>
                <w:rFonts w:cstheme="minorHAnsi"/>
                <w:bCs/>
              </w:rPr>
              <w:t>Distribution</w:t>
            </w:r>
          </w:p>
        </w:tc>
        <w:tc>
          <w:tcPr>
            <w:tcW w:w="2486" w:type="dxa"/>
            <w:tcBorders>
              <w:top w:val="single" w:sz="4" w:space="0" w:color="auto"/>
              <w:bottom w:val="single" w:sz="2" w:space="0" w:color="auto"/>
            </w:tcBorders>
            <w:vAlign w:val="bottom"/>
          </w:tcPr>
          <w:p w14:paraId="1847358C" w14:textId="77777777" w:rsidR="00342D56" w:rsidRPr="008320A2" w:rsidRDefault="00342D56" w:rsidP="00B85714">
            <w:pPr>
              <w:autoSpaceDE w:val="0"/>
              <w:autoSpaceDN w:val="0"/>
              <w:adjustRightInd w:val="0"/>
              <w:spacing w:after="0" w:line="240" w:lineRule="auto"/>
              <w:rPr>
                <w:rFonts w:cstheme="minorHAnsi"/>
                <w:bCs/>
              </w:rPr>
            </w:pPr>
            <w:r w:rsidRPr="008320A2">
              <w:rPr>
                <w:rFonts w:cstheme="minorHAnsi"/>
                <w:bCs/>
              </w:rPr>
              <w:t xml:space="preserve">10/2013 – 09/2014   </w:t>
            </w:r>
          </w:p>
          <w:p w14:paraId="7EDDF075" w14:textId="77777777" w:rsidR="00342D56" w:rsidRPr="008320A2" w:rsidRDefault="00342D56" w:rsidP="00B85714">
            <w:pPr>
              <w:autoSpaceDE w:val="0"/>
              <w:autoSpaceDN w:val="0"/>
              <w:adjustRightInd w:val="0"/>
              <w:spacing w:after="0" w:line="240" w:lineRule="auto"/>
              <w:rPr>
                <w:rFonts w:cstheme="minorHAnsi"/>
                <w:bCs/>
              </w:rPr>
            </w:pPr>
            <w:r w:rsidRPr="008320A2">
              <w:rPr>
                <w:rFonts w:cstheme="minorHAnsi"/>
                <w:bCs/>
              </w:rPr>
              <w:t>Observed Proportion</w:t>
            </w:r>
          </w:p>
        </w:tc>
        <w:tc>
          <w:tcPr>
            <w:tcW w:w="2821" w:type="dxa"/>
            <w:tcBorders>
              <w:top w:val="single" w:sz="4" w:space="0" w:color="auto"/>
              <w:bottom w:val="single" w:sz="2" w:space="0" w:color="auto"/>
            </w:tcBorders>
            <w:vAlign w:val="bottom"/>
          </w:tcPr>
          <w:p w14:paraId="235EA5FA" w14:textId="77777777" w:rsidR="00342D56" w:rsidRPr="008320A2" w:rsidRDefault="00342D56" w:rsidP="00B85714">
            <w:pPr>
              <w:autoSpaceDE w:val="0"/>
              <w:autoSpaceDN w:val="0"/>
              <w:adjustRightInd w:val="0"/>
              <w:spacing w:after="0" w:line="240" w:lineRule="auto"/>
              <w:rPr>
                <w:rFonts w:cstheme="minorHAnsi"/>
                <w:bCs/>
              </w:rPr>
            </w:pPr>
            <w:r w:rsidRPr="008320A2">
              <w:rPr>
                <w:rFonts w:cstheme="minorHAnsi"/>
                <w:bCs/>
              </w:rPr>
              <w:t xml:space="preserve">10/2014 – 09/2015  </w:t>
            </w:r>
          </w:p>
          <w:p w14:paraId="011229D6" w14:textId="77777777" w:rsidR="00342D56" w:rsidRPr="008320A2" w:rsidRDefault="00342D56" w:rsidP="00B85714">
            <w:pPr>
              <w:autoSpaceDE w:val="0"/>
              <w:autoSpaceDN w:val="0"/>
              <w:adjustRightInd w:val="0"/>
              <w:spacing w:after="0" w:line="240" w:lineRule="auto"/>
              <w:rPr>
                <w:rFonts w:cstheme="minorHAnsi"/>
                <w:bCs/>
              </w:rPr>
            </w:pPr>
            <w:r w:rsidRPr="008320A2">
              <w:rPr>
                <w:rFonts w:cstheme="minorHAnsi"/>
                <w:bCs/>
              </w:rPr>
              <w:t>Observed Proportion</w:t>
            </w:r>
          </w:p>
        </w:tc>
      </w:tr>
      <w:tr w:rsidR="00342D56" w:rsidRPr="008320A2" w14:paraId="7D8BAC5D" w14:textId="77777777" w:rsidTr="00B85714">
        <w:tc>
          <w:tcPr>
            <w:tcW w:w="2160" w:type="dxa"/>
            <w:tcBorders>
              <w:top w:val="single" w:sz="2" w:space="0" w:color="auto"/>
            </w:tcBorders>
            <w:shd w:val="clear" w:color="auto" w:fill="D9D9D9"/>
          </w:tcPr>
          <w:p w14:paraId="76435655" w14:textId="77777777" w:rsidR="00342D56" w:rsidRPr="008320A2" w:rsidRDefault="00342D56" w:rsidP="00B85714">
            <w:pPr>
              <w:autoSpaceDE w:val="0"/>
              <w:autoSpaceDN w:val="0"/>
              <w:adjustRightInd w:val="0"/>
              <w:spacing w:after="0" w:line="240" w:lineRule="auto"/>
              <w:rPr>
                <w:rFonts w:cstheme="minorHAnsi"/>
                <w:bCs/>
              </w:rPr>
            </w:pPr>
            <w:r w:rsidRPr="008320A2">
              <w:rPr>
                <w:rFonts w:cstheme="minorHAnsi"/>
                <w:bCs/>
              </w:rPr>
              <w:t># Participant</w:t>
            </w:r>
          </w:p>
        </w:tc>
        <w:tc>
          <w:tcPr>
            <w:tcW w:w="2486" w:type="dxa"/>
            <w:tcBorders>
              <w:top w:val="single" w:sz="2" w:space="0" w:color="auto"/>
            </w:tcBorders>
            <w:shd w:val="clear" w:color="auto" w:fill="D9D9D9"/>
          </w:tcPr>
          <w:p w14:paraId="1053F6ED" w14:textId="77777777" w:rsidR="00342D56" w:rsidRPr="008320A2" w:rsidRDefault="00342D56" w:rsidP="00B85714">
            <w:pPr>
              <w:autoSpaceDE w:val="0"/>
              <w:autoSpaceDN w:val="0"/>
              <w:adjustRightInd w:val="0"/>
              <w:spacing w:after="0" w:line="240" w:lineRule="auto"/>
              <w:rPr>
                <w:rFonts w:cstheme="minorHAnsi"/>
                <w:bCs/>
              </w:rPr>
            </w:pPr>
            <w:r w:rsidRPr="008320A2">
              <w:rPr>
                <w:rFonts w:cstheme="minorHAnsi"/>
                <w:bCs/>
              </w:rPr>
              <w:t>1058</w:t>
            </w:r>
          </w:p>
        </w:tc>
        <w:tc>
          <w:tcPr>
            <w:tcW w:w="2821" w:type="dxa"/>
            <w:tcBorders>
              <w:top w:val="single" w:sz="2" w:space="0" w:color="auto"/>
            </w:tcBorders>
            <w:shd w:val="clear" w:color="auto" w:fill="D9D9D9"/>
          </w:tcPr>
          <w:p w14:paraId="00349D85" w14:textId="77777777" w:rsidR="00342D56" w:rsidRPr="008320A2" w:rsidRDefault="00342D56" w:rsidP="00B85714">
            <w:pPr>
              <w:autoSpaceDE w:val="0"/>
              <w:autoSpaceDN w:val="0"/>
              <w:adjustRightInd w:val="0"/>
              <w:spacing w:after="0" w:line="240" w:lineRule="auto"/>
              <w:rPr>
                <w:rFonts w:cstheme="minorHAnsi"/>
                <w:bCs/>
              </w:rPr>
            </w:pPr>
            <w:r w:rsidRPr="008320A2">
              <w:rPr>
                <w:rFonts w:cstheme="minorHAnsi"/>
                <w:bCs/>
              </w:rPr>
              <w:t>1036</w:t>
            </w:r>
          </w:p>
        </w:tc>
      </w:tr>
      <w:tr w:rsidR="00342D56" w:rsidRPr="008320A2" w14:paraId="463CCB05" w14:textId="77777777" w:rsidTr="00B85714">
        <w:tc>
          <w:tcPr>
            <w:tcW w:w="2160" w:type="dxa"/>
          </w:tcPr>
          <w:p w14:paraId="72605CB3" w14:textId="77777777" w:rsidR="00342D56" w:rsidRPr="008320A2" w:rsidRDefault="00342D56" w:rsidP="00B85714">
            <w:pPr>
              <w:autoSpaceDE w:val="0"/>
              <w:autoSpaceDN w:val="0"/>
              <w:adjustRightInd w:val="0"/>
              <w:spacing w:after="0" w:line="240" w:lineRule="auto"/>
              <w:rPr>
                <w:rFonts w:cstheme="minorHAnsi"/>
                <w:bCs/>
              </w:rPr>
            </w:pPr>
            <w:r w:rsidRPr="008320A2">
              <w:rPr>
                <w:rFonts w:cstheme="minorHAnsi"/>
                <w:bCs/>
              </w:rPr>
              <w:t># Operations</w:t>
            </w:r>
          </w:p>
        </w:tc>
        <w:tc>
          <w:tcPr>
            <w:tcW w:w="2486" w:type="dxa"/>
          </w:tcPr>
          <w:p w14:paraId="75D1436C" w14:textId="77777777" w:rsidR="00342D56" w:rsidRPr="008320A2" w:rsidRDefault="00342D56" w:rsidP="00B85714">
            <w:pPr>
              <w:autoSpaceDE w:val="0"/>
              <w:autoSpaceDN w:val="0"/>
              <w:adjustRightInd w:val="0"/>
              <w:spacing w:after="0" w:line="240" w:lineRule="auto"/>
              <w:rPr>
                <w:rFonts w:cstheme="minorHAnsi"/>
                <w:bCs/>
              </w:rPr>
            </w:pPr>
            <w:r w:rsidRPr="008320A2">
              <w:rPr>
                <w:rFonts w:cstheme="minorHAnsi"/>
                <w:bCs/>
              </w:rPr>
              <w:t>139921</w:t>
            </w:r>
          </w:p>
        </w:tc>
        <w:tc>
          <w:tcPr>
            <w:tcW w:w="2821" w:type="dxa"/>
          </w:tcPr>
          <w:p w14:paraId="781484EF" w14:textId="77777777" w:rsidR="00342D56" w:rsidRPr="008320A2" w:rsidRDefault="00342D56" w:rsidP="00B85714">
            <w:pPr>
              <w:autoSpaceDE w:val="0"/>
              <w:autoSpaceDN w:val="0"/>
              <w:adjustRightInd w:val="0"/>
              <w:spacing w:after="0" w:line="240" w:lineRule="auto"/>
              <w:rPr>
                <w:rFonts w:cstheme="minorHAnsi"/>
                <w:bCs/>
              </w:rPr>
            </w:pPr>
            <w:r w:rsidRPr="008320A2">
              <w:rPr>
                <w:rFonts w:cstheme="minorHAnsi"/>
                <w:bCs/>
              </w:rPr>
              <w:t>139564</w:t>
            </w:r>
          </w:p>
        </w:tc>
      </w:tr>
      <w:tr w:rsidR="00342D56" w:rsidRPr="008320A2" w14:paraId="4D269836" w14:textId="77777777" w:rsidTr="00B85714">
        <w:tc>
          <w:tcPr>
            <w:tcW w:w="2160" w:type="dxa"/>
            <w:shd w:val="clear" w:color="auto" w:fill="D9D9D9"/>
          </w:tcPr>
          <w:p w14:paraId="254564F2" w14:textId="77777777" w:rsidR="00342D56" w:rsidRPr="008320A2" w:rsidRDefault="00342D56" w:rsidP="00B85714">
            <w:pPr>
              <w:autoSpaceDE w:val="0"/>
              <w:autoSpaceDN w:val="0"/>
              <w:adjustRightInd w:val="0"/>
              <w:spacing w:after="0" w:line="240" w:lineRule="auto"/>
              <w:rPr>
                <w:rFonts w:cstheme="minorHAnsi"/>
                <w:bCs/>
              </w:rPr>
            </w:pPr>
            <w:r w:rsidRPr="008320A2">
              <w:rPr>
                <w:rFonts w:cstheme="minorHAnsi"/>
                <w:bCs/>
              </w:rPr>
              <w:t>Low performance</w:t>
            </w:r>
          </w:p>
        </w:tc>
        <w:tc>
          <w:tcPr>
            <w:tcW w:w="2486" w:type="dxa"/>
            <w:shd w:val="clear" w:color="auto" w:fill="D9D9D9"/>
          </w:tcPr>
          <w:p w14:paraId="723E617E" w14:textId="77777777" w:rsidR="00342D56" w:rsidRPr="008320A2" w:rsidRDefault="00342D56" w:rsidP="00B85714">
            <w:pPr>
              <w:autoSpaceDE w:val="0"/>
              <w:autoSpaceDN w:val="0"/>
              <w:adjustRightInd w:val="0"/>
              <w:spacing w:after="0" w:line="240" w:lineRule="auto"/>
              <w:rPr>
                <w:rFonts w:cstheme="minorHAnsi"/>
                <w:bCs/>
              </w:rPr>
            </w:pPr>
            <w:r w:rsidRPr="008320A2">
              <w:rPr>
                <w:rFonts w:cstheme="minorHAnsi"/>
                <w:bCs/>
              </w:rPr>
              <w:t>109, 10.3%</w:t>
            </w:r>
          </w:p>
        </w:tc>
        <w:tc>
          <w:tcPr>
            <w:tcW w:w="2821" w:type="dxa"/>
            <w:shd w:val="clear" w:color="auto" w:fill="D9D9D9"/>
          </w:tcPr>
          <w:p w14:paraId="5E2F06D9" w14:textId="77777777" w:rsidR="00342D56" w:rsidRPr="008320A2" w:rsidRDefault="00342D56" w:rsidP="00B85714">
            <w:pPr>
              <w:autoSpaceDE w:val="0"/>
              <w:autoSpaceDN w:val="0"/>
              <w:adjustRightInd w:val="0"/>
              <w:spacing w:after="0" w:line="240" w:lineRule="auto"/>
              <w:rPr>
                <w:rFonts w:cstheme="minorHAnsi"/>
                <w:bCs/>
              </w:rPr>
            </w:pPr>
            <w:r w:rsidRPr="008320A2">
              <w:rPr>
                <w:rFonts w:cstheme="minorHAnsi"/>
                <w:bCs/>
              </w:rPr>
              <w:t>94, 9.1%</w:t>
            </w:r>
          </w:p>
        </w:tc>
      </w:tr>
      <w:tr w:rsidR="00342D56" w:rsidRPr="008320A2" w14:paraId="27A7E9F2" w14:textId="77777777" w:rsidTr="00B85714">
        <w:tc>
          <w:tcPr>
            <w:tcW w:w="2160" w:type="dxa"/>
          </w:tcPr>
          <w:p w14:paraId="5CAA203D" w14:textId="77777777" w:rsidR="00342D56" w:rsidRPr="008320A2" w:rsidRDefault="00342D56" w:rsidP="00B85714">
            <w:pPr>
              <w:autoSpaceDE w:val="0"/>
              <w:autoSpaceDN w:val="0"/>
              <w:adjustRightInd w:val="0"/>
              <w:spacing w:after="0" w:line="240" w:lineRule="auto"/>
              <w:rPr>
                <w:rFonts w:cstheme="minorHAnsi"/>
                <w:bCs/>
              </w:rPr>
            </w:pPr>
            <w:r w:rsidRPr="008320A2">
              <w:rPr>
                <w:rFonts w:cstheme="minorHAnsi"/>
                <w:bCs/>
              </w:rPr>
              <w:t>Mid performance</w:t>
            </w:r>
          </w:p>
        </w:tc>
        <w:tc>
          <w:tcPr>
            <w:tcW w:w="2486" w:type="dxa"/>
          </w:tcPr>
          <w:p w14:paraId="05A3AF16" w14:textId="77777777" w:rsidR="00342D56" w:rsidRPr="008320A2" w:rsidRDefault="00342D56" w:rsidP="00B85714">
            <w:pPr>
              <w:autoSpaceDE w:val="0"/>
              <w:autoSpaceDN w:val="0"/>
              <w:adjustRightInd w:val="0"/>
              <w:spacing w:after="0" w:line="240" w:lineRule="auto"/>
              <w:rPr>
                <w:rFonts w:cstheme="minorHAnsi"/>
                <w:bCs/>
              </w:rPr>
            </w:pPr>
            <w:r w:rsidRPr="008320A2">
              <w:rPr>
                <w:rFonts w:cstheme="minorHAnsi"/>
                <w:bCs/>
              </w:rPr>
              <w:t>902, 85.3%</w:t>
            </w:r>
          </w:p>
        </w:tc>
        <w:tc>
          <w:tcPr>
            <w:tcW w:w="2821" w:type="dxa"/>
          </w:tcPr>
          <w:p w14:paraId="73809A2F" w14:textId="77777777" w:rsidR="00342D56" w:rsidRPr="008320A2" w:rsidRDefault="00342D56" w:rsidP="00B85714">
            <w:pPr>
              <w:autoSpaceDE w:val="0"/>
              <w:autoSpaceDN w:val="0"/>
              <w:adjustRightInd w:val="0"/>
              <w:spacing w:after="0" w:line="240" w:lineRule="auto"/>
              <w:rPr>
                <w:rFonts w:cstheme="minorHAnsi"/>
                <w:bCs/>
              </w:rPr>
            </w:pPr>
            <w:r w:rsidRPr="008320A2">
              <w:rPr>
                <w:rFonts w:cstheme="minorHAnsi"/>
                <w:bCs/>
              </w:rPr>
              <w:t>859, 82.9%</w:t>
            </w:r>
          </w:p>
        </w:tc>
      </w:tr>
      <w:tr w:rsidR="00342D56" w:rsidRPr="008320A2" w14:paraId="60F4E9AA" w14:textId="77777777" w:rsidTr="00B85714">
        <w:tc>
          <w:tcPr>
            <w:tcW w:w="2160" w:type="dxa"/>
            <w:tcBorders>
              <w:bottom w:val="single" w:sz="4" w:space="0" w:color="auto"/>
            </w:tcBorders>
            <w:shd w:val="clear" w:color="auto" w:fill="D9D9D9"/>
          </w:tcPr>
          <w:p w14:paraId="6FC6BFE7" w14:textId="77777777" w:rsidR="00342D56" w:rsidRPr="008320A2" w:rsidRDefault="00342D56" w:rsidP="00B85714">
            <w:pPr>
              <w:autoSpaceDE w:val="0"/>
              <w:autoSpaceDN w:val="0"/>
              <w:adjustRightInd w:val="0"/>
              <w:spacing w:after="0" w:line="240" w:lineRule="auto"/>
              <w:rPr>
                <w:rFonts w:cstheme="minorHAnsi"/>
                <w:bCs/>
              </w:rPr>
            </w:pPr>
            <w:r w:rsidRPr="008320A2">
              <w:rPr>
                <w:rFonts w:cstheme="minorHAnsi"/>
                <w:bCs/>
              </w:rPr>
              <w:t>High performance</w:t>
            </w:r>
          </w:p>
        </w:tc>
        <w:tc>
          <w:tcPr>
            <w:tcW w:w="2486" w:type="dxa"/>
            <w:tcBorders>
              <w:bottom w:val="single" w:sz="4" w:space="0" w:color="auto"/>
            </w:tcBorders>
            <w:shd w:val="clear" w:color="auto" w:fill="D9D9D9"/>
          </w:tcPr>
          <w:p w14:paraId="36BCFCB3" w14:textId="77777777" w:rsidR="00342D56" w:rsidRPr="008320A2" w:rsidRDefault="00342D56" w:rsidP="00B85714">
            <w:pPr>
              <w:autoSpaceDE w:val="0"/>
              <w:autoSpaceDN w:val="0"/>
              <w:adjustRightInd w:val="0"/>
              <w:spacing w:after="0" w:line="240" w:lineRule="auto"/>
              <w:rPr>
                <w:rFonts w:cstheme="minorHAnsi"/>
                <w:bCs/>
              </w:rPr>
            </w:pPr>
            <w:r w:rsidRPr="008320A2">
              <w:rPr>
                <w:rFonts w:cstheme="minorHAnsi"/>
                <w:bCs/>
              </w:rPr>
              <w:t>47, 4.4%</w:t>
            </w:r>
          </w:p>
        </w:tc>
        <w:tc>
          <w:tcPr>
            <w:tcW w:w="2821" w:type="dxa"/>
            <w:tcBorders>
              <w:bottom w:val="single" w:sz="4" w:space="0" w:color="auto"/>
            </w:tcBorders>
            <w:shd w:val="clear" w:color="auto" w:fill="D9D9D9"/>
          </w:tcPr>
          <w:p w14:paraId="0B373B91" w14:textId="77777777" w:rsidR="00342D56" w:rsidRPr="008320A2" w:rsidRDefault="00342D56" w:rsidP="00B85714">
            <w:pPr>
              <w:autoSpaceDE w:val="0"/>
              <w:autoSpaceDN w:val="0"/>
              <w:adjustRightInd w:val="0"/>
              <w:spacing w:after="0" w:line="240" w:lineRule="auto"/>
              <w:rPr>
                <w:rFonts w:cstheme="minorHAnsi"/>
                <w:bCs/>
              </w:rPr>
            </w:pPr>
            <w:r w:rsidRPr="008320A2">
              <w:rPr>
                <w:rFonts w:cstheme="minorHAnsi"/>
                <w:bCs/>
              </w:rPr>
              <w:t>83, 8.0%</w:t>
            </w:r>
          </w:p>
        </w:tc>
      </w:tr>
    </w:tbl>
    <w:p w14:paraId="0CABD00A" w14:textId="1BA155DB" w:rsidR="00D61410" w:rsidRDefault="00D61410" w:rsidP="00D61410">
      <w:pPr>
        <w:autoSpaceDE w:val="0"/>
        <w:autoSpaceDN w:val="0"/>
        <w:adjustRightInd w:val="0"/>
        <w:spacing w:after="0" w:line="240" w:lineRule="auto"/>
        <w:rPr>
          <w:rFonts w:cstheme="minorHAnsi"/>
          <w:bCs/>
        </w:rPr>
      </w:pPr>
    </w:p>
    <w:p w14:paraId="0CABD00B" w14:textId="77777777" w:rsidR="00D61410" w:rsidRPr="00927027" w:rsidRDefault="00D61410" w:rsidP="00D61410">
      <w:pPr>
        <w:autoSpaceDE w:val="0"/>
        <w:autoSpaceDN w:val="0"/>
        <w:adjustRightInd w:val="0"/>
        <w:spacing w:after="0" w:line="240" w:lineRule="auto"/>
        <w:rPr>
          <w:rFonts w:cstheme="minorHAnsi"/>
          <w:bCs/>
        </w:rPr>
      </w:pPr>
    </w:p>
    <w:p w14:paraId="49A95739" w14:textId="77777777" w:rsidR="00342D56" w:rsidRDefault="009C7513" w:rsidP="00342D56">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.3. </w:t>
      </w:r>
      <w:proofErr w:type="gramStart"/>
      <w:r w:rsidR="00D61410" w:rsidRPr="00A25024">
        <w:rPr>
          <w:rFonts w:cstheme="minorHAnsi"/>
          <w:b/>
          <w:bCs/>
        </w:rPr>
        <w:t>What</w:t>
      </w:r>
      <w:proofErr w:type="gramEnd"/>
      <w:r w:rsidR="00D61410"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p>
    <w:p w14:paraId="70640F3C" w14:textId="00840B3D" w:rsidR="00342D56" w:rsidRPr="00610BC6" w:rsidRDefault="00342D56" w:rsidP="00342D56">
      <w:pPr>
        <w:autoSpaceDE w:val="0"/>
        <w:autoSpaceDN w:val="0"/>
        <w:adjustRightInd w:val="0"/>
        <w:spacing w:after="0" w:line="240" w:lineRule="auto"/>
        <w:rPr>
          <w:rFonts w:cstheme="minorHAnsi"/>
          <w:bCs/>
        </w:rPr>
      </w:pPr>
      <w:r w:rsidRPr="00610BC6">
        <w:rPr>
          <w:rFonts w:cstheme="minorHAnsi"/>
          <w:bCs/>
        </w:rPr>
        <w:t>The statistical test and the construction of confidence interval are widely used and accepted. The participants identified as having performed differently from the average likely have true performance characteristics that are different. The identified differences in performance are both statistical</w:t>
      </w:r>
      <w:r>
        <w:rPr>
          <w:rFonts w:cstheme="minorHAnsi"/>
          <w:bCs/>
        </w:rPr>
        <w:t>ly</w:t>
      </w:r>
      <w:r w:rsidRPr="00610BC6">
        <w:rPr>
          <w:rFonts w:cstheme="minorHAnsi"/>
          <w:bCs/>
        </w:rPr>
        <w:t xml:space="preserve"> significant and clinical</w:t>
      </w:r>
      <w:r>
        <w:rPr>
          <w:rFonts w:cstheme="minorHAnsi"/>
          <w:bCs/>
        </w:rPr>
        <w:t>ly</w:t>
      </w:r>
      <w:r w:rsidRPr="00610BC6">
        <w:rPr>
          <w:rFonts w:cstheme="minorHAnsi"/>
          <w:bCs/>
        </w:rPr>
        <w:t xml:space="preserve"> meaningful. The surgeon panel and users are satisfied with the amount of outliers the measure detects.</w:t>
      </w:r>
    </w:p>
    <w:p w14:paraId="0CABD00C" w14:textId="18591064" w:rsidR="00D61410" w:rsidRPr="00A25024" w:rsidRDefault="00D61410" w:rsidP="00D61410">
      <w:pPr>
        <w:autoSpaceDE w:val="0"/>
        <w:autoSpaceDN w:val="0"/>
        <w:adjustRightInd w:val="0"/>
        <w:spacing w:after="0" w:line="240" w:lineRule="auto"/>
        <w:rPr>
          <w:rFonts w:cstheme="minorHAnsi"/>
          <w:bCs/>
        </w:rPr>
      </w:pP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0CABD013" w14:textId="050CD570" w:rsidR="000F06B5" w:rsidRPr="009D3882" w:rsidRDefault="009C7513" w:rsidP="00DB3627">
      <w:pPr>
        <w:autoSpaceDE w:val="0"/>
        <w:autoSpaceDN w:val="0"/>
        <w:adjustRightInd w:val="0"/>
        <w:spacing w:after="0" w:line="240" w:lineRule="auto"/>
        <w:rPr>
          <w:rFonts w:cstheme="minorHAnsi"/>
          <w:bCs/>
          <w:sz w:val="14"/>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14:paraId="0CABD014"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0CABD015" w14:textId="377012FB" w:rsidR="00A35F8F" w:rsidRDefault="009C7513" w:rsidP="00E1508F">
      <w:pPr>
        <w:autoSpaceDE w:val="0"/>
        <w:autoSpaceDN w:val="0"/>
        <w:adjustRightInd w:val="0"/>
        <w:spacing w:after="0" w:line="240" w:lineRule="auto"/>
        <w:rPr>
          <w:rFonts w:cstheme="minorHAnsi"/>
          <w:bCs/>
        </w:rPr>
      </w:pPr>
      <w:r>
        <w:rPr>
          <w:rFonts w:cstheme="minorHAnsi"/>
          <w:b/>
          <w:bCs/>
        </w:rPr>
        <w:lastRenderedPageBreak/>
        <w:t>2b5</w:t>
      </w:r>
      <w:r w:rsidR="00E1508F">
        <w:rPr>
          <w:rFonts w:cstheme="minorHAnsi"/>
          <w:b/>
          <w:bCs/>
        </w:rPr>
        <w:t xml:space="preserve">.2.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0CABD016" w14:textId="77777777" w:rsidR="00E1508F" w:rsidRPr="00E1508F" w:rsidRDefault="00E1508F" w:rsidP="00E1508F">
      <w:pPr>
        <w:autoSpaceDE w:val="0"/>
        <w:autoSpaceDN w:val="0"/>
        <w:adjustRightInd w:val="0"/>
        <w:spacing w:after="0" w:line="240" w:lineRule="auto"/>
        <w:rPr>
          <w:rFonts w:cstheme="minorHAnsi"/>
          <w:bCs/>
        </w:rPr>
      </w:pPr>
    </w:p>
    <w:p w14:paraId="0CABD017" w14:textId="0C9FD55C" w:rsidR="0079180E" w:rsidRDefault="009C7513" w:rsidP="00DB3627">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mean and what are the norms for the test </w:t>
      </w:r>
      <w:proofErr w:type="gramStart"/>
      <w:r w:rsidR="002B0C3A" w:rsidRPr="00A25024">
        <w:rPr>
          <w:rFonts w:cstheme="minorHAnsi"/>
          <w:bCs/>
          <w:i/>
        </w:rPr>
        <w:t>conducted</w:t>
      </w:r>
      <w:proofErr w:type="gramEnd"/>
      <w:r w:rsidR="002B0C3A" w:rsidRPr="00A25024">
        <w:rPr>
          <w:rFonts w:cstheme="minorHAnsi"/>
          <w:bCs/>
        </w:rPr>
        <w:t>)</w:t>
      </w:r>
      <w:r w:rsidR="00A35F8F" w:rsidRPr="00DB3627">
        <w:rPr>
          <w:rFonts w:cstheme="minorHAnsi"/>
          <w:bCs/>
        </w:rPr>
        <w:br/>
      </w: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0CABD01B" w14:textId="2B4B846F" w:rsidR="008F7E67" w:rsidRPr="00A25024"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t xml:space="preserve"> </w:t>
      </w:r>
      <w:r w:rsidR="00342D56" w:rsidRPr="00610BC6">
        <w:rPr>
          <w:rFonts w:cstheme="minorHAnsi"/>
          <w:bCs/>
        </w:rPr>
        <w:t xml:space="preserve">Due to great data quality, </w:t>
      </w:r>
      <w:r w:rsidR="00342D56" w:rsidRPr="00691C46">
        <w:rPr>
          <w:rFonts w:cstheme="minorHAnsi"/>
          <w:bCs/>
        </w:rPr>
        <w:t xml:space="preserve">the source </w:t>
      </w:r>
      <w:r w:rsidR="00342D56">
        <w:rPr>
          <w:rFonts w:cstheme="minorHAnsi"/>
          <w:bCs/>
        </w:rPr>
        <w:t>fields required by beta blockade</w:t>
      </w:r>
      <w:r w:rsidR="00342D56" w:rsidRPr="00691C46">
        <w:rPr>
          <w:rFonts w:cstheme="minorHAnsi"/>
          <w:bCs/>
        </w:rPr>
        <w:t xml:space="preserve"> at discharge had only 0.3% missing in the latest measure time window.</w:t>
      </w:r>
      <w:r w:rsidR="00342D56">
        <w:rPr>
          <w:rFonts w:cstheme="minorHAnsi"/>
          <w:bCs/>
        </w:rPr>
        <w:t xml:space="preserve"> </w:t>
      </w:r>
      <w:r w:rsidR="00342D56" w:rsidRPr="00691C46">
        <w:rPr>
          <w:rFonts w:cstheme="minorHAnsi"/>
          <w:bCs/>
        </w:rPr>
        <w:t xml:space="preserve">We calculated the overall rate of missing as well as missing rates </w:t>
      </w:r>
      <w:r w:rsidR="00342D56" w:rsidRPr="00BA0EDF">
        <w:rPr>
          <w:rFonts w:cstheme="minorHAnsi"/>
          <w:bCs/>
        </w:rPr>
        <w:t xml:space="preserve">across all participants. In the implementation, missing data are imputed to "no". </w:t>
      </w:r>
      <w:r w:rsidR="00342D56" w:rsidRPr="00BA0EDF">
        <w:rPr>
          <w:bCs/>
        </w:rPr>
        <w:t>In addition, participants with greater than 5% missing data are excluded from the calculation of the measure.</w:t>
      </w: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4555C409" w14:textId="77777777" w:rsidR="00342D56" w:rsidRDefault="009C7513" w:rsidP="00342D56">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p>
    <w:p w14:paraId="0AC8684B" w14:textId="064E6F5B" w:rsidR="00342D56" w:rsidRPr="00BA0EDF" w:rsidRDefault="00342D56" w:rsidP="00342D56">
      <w:pPr>
        <w:autoSpaceDE w:val="0"/>
        <w:autoSpaceDN w:val="0"/>
        <w:adjustRightInd w:val="0"/>
        <w:spacing w:after="0" w:line="240" w:lineRule="auto"/>
        <w:rPr>
          <w:rFonts w:cstheme="minorHAnsi"/>
          <w:bCs/>
        </w:rPr>
      </w:pPr>
      <w:r w:rsidRPr="00BA0EDF">
        <w:rPr>
          <w:rFonts w:cstheme="minorHAnsi"/>
          <w:bCs/>
        </w:rPr>
        <w:t>Overall 0.3% of data were missing. 99% of participants ha</w:t>
      </w:r>
      <w:r>
        <w:rPr>
          <w:rFonts w:cstheme="minorHAnsi"/>
          <w:bCs/>
        </w:rPr>
        <w:t>d missing rate of 4% or lower. Ten</w:t>
      </w:r>
      <w:r w:rsidRPr="00BA0EDF">
        <w:rPr>
          <w:rFonts w:cstheme="minorHAnsi"/>
          <w:bCs/>
        </w:rPr>
        <w:t xml:space="preserve"> out of 1048 participants were not included because of having missing rates higher than 5%.</w:t>
      </w:r>
    </w:p>
    <w:p w14:paraId="0CABD01D" w14:textId="27F68AF6" w:rsidR="008F7E67" w:rsidRDefault="008F7E67"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proofErr w:type="gramStart"/>
      <w:r w:rsidR="008F7E67" w:rsidRPr="00A25024">
        <w:rPr>
          <w:rFonts w:cstheme="minorHAnsi"/>
          <w:b/>
          <w:bCs/>
        </w:rPr>
        <w:t>What</w:t>
      </w:r>
      <w:proofErr w:type="gramEnd"/>
      <w:r w:rsidR="008F7E67"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444C4AFF" w14:textId="77777777" w:rsidR="00342D56" w:rsidRDefault="00342D56" w:rsidP="00342D56">
      <w:pPr>
        <w:autoSpaceDE w:val="0"/>
        <w:autoSpaceDN w:val="0"/>
        <w:adjustRightInd w:val="0"/>
        <w:spacing w:after="0" w:line="240" w:lineRule="auto"/>
        <w:rPr>
          <w:rFonts w:cstheme="minorHAnsi"/>
          <w:bCs/>
        </w:rPr>
      </w:pPr>
    </w:p>
    <w:p w14:paraId="4932FE22" w14:textId="77777777" w:rsidR="00342D56" w:rsidRPr="005560E7" w:rsidRDefault="00342D56" w:rsidP="00342D56">
      <w:pPr>
        <w:autoSpaceDE w:val="0"/>
        <w:autoSpaceDN w:val="0"/>
        <w:adjustRightInd w:val="0"/>
        <w:spacing w:after="0" w:line="240" w:lineRule="auto"/>
        <w:rPr>
          <w:rFonts w:cstheme="minorHAnsi"/>
          <w:bCs/>
        </w:rPr>
      </w:pPr>
      <w:r w:rsidRPr="00BA0EDF">
        <w:rPr>
          <w:rFonts w:cstheme="minorHAnsi"/>
          <w:bCs/>
        </w:rPr>
        <w:t xml:space="preserve">The rates of missing data in the STS Adult Cardiac </w:t>
      </w:r>
      <w:r>
        <w:rPr>
          <w:rFonts w:cstheme="minorHAnsi"/>
          <w:bCs/>
        </w:rPr>
        <w:t xml:space="preserve">Surgery </w:t>
      </w:r>
      <w:r w:rsidRPr="00BA0EDF">
        <w:rPr>
          <w:rFonts w:cstheme="minorHAnsi"/>
          <w:bCs/>
        </w:rPr>
        <w:t>Database were very low and are getting lower. We therefore concluded that systematic missing data did not lead to bias in our measure</w:t>
      </w:r>
      <w:r w:rsidRPr="00183E09">
        <w:rPr>
          <w:rFonts w:cstheme="minorHAnsi"/>
          <w:bCs/>
        </w:rPr>
        <w:t>.</w:t>
      </w:r>
    </w:p>
    <w:p w14:paraId="0CABD020" w14:textId="77777777" w:rsidR="00BA053B" w:rsidRPr="005560E7" w:rsidRDefault="00BA053B">
      <w:pPr>
        <w:autoSpaceDE w:val="0"/>
        <w:autoSpaceDN w:val="0"/>
        <w:adjustRightInd w:val="0"/>
        <w:spacing w:after="0" w:line="240" w:lineRule="auto"/>
        <w:rPr>
          <w:rFonts w:cstheme="minorHAnsi"/>
          <w:bCs/>
        </w:rPr>
      </w:pPr>
    </w:p>
    <w:sectPr w:rsidR="00BA053B" w:rsidRPr="005560E7" w:rsidSect="008505D1">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967A10" w14:textId="77777777" w:rsidR="000B6A16" w:rsidRDefault="000B6A16" w:rsidP="005C73CA">
      <w:pPr>
        <w:spacing w:after="0" w:line="240" w:lineRule="auto"/>
      </w:pPr>
      <w:r>
        <w:separator/>
      </w:r>
    </w:p>
  </w:endnote>
  <w:endnote w:type="continuationSeparator" w:id="0">
    <w:p w14:paraId="16F671AF" w14:textId="77777777" w:rsidR="000B6A16" w:rsidRDefault="000B6A16"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BD026" w14:textId="7C0BE216" w:rsidR="000A6E7A" w:rsidRDefault="000A6E7A">
    <w:pPr>
      <w:pStyle w:val="Footer"/>
    </w:pPr>
    <w:r>
      <w:t>Version 7.1 9/6/2017</w:t>
    </w:r>
    <w:r>
      <w:ptab w:relativeTo="margin" w:alignment="right" w:leader="none"/>
    </w:r>
    <w:r>
      <w:fldChar w:fldCharType="begin"/>
    </w:r>
    <w:r>
      <w:instrText xml:space="preserve"> PAGE   \* MERGEFORMAT </w:instrText>
    </w:r>
    <w:r>
      <w:fldChar w:fldCharType="separate"/>
    </w:r>
    <w:r w:rsidR="00D96385">
      <w:rPr>
        <w:noProof/>
      </w:rPr>
      <w:t>17</w:t>
    </w:r>
    <w:r>
      <w:rPr>
        <w:noProof/>
      </w:rPr>
      <w:fldChar w:fldCharType="end"/>
    </w:r>
  </w:p>
  <w:p w14:paraId="3507D38C" w14:textId="77777777" w:rsidR="000A6E7A" w:rsidRDefault="000A6E7A"/>
  <w:p w14:paraId="6F1CFF63" w14:textId="77777777" w:rsidR="000A6E7A" w:rsidRDefault="000A6E7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23E715" w14:textId="77777777" w:rsidR="000B6A16" w:rsidRDefault="000B6A16" w:rsidP="005C73CA">
      <w:pPr>
        <w:spacing w:after="0" w:line="240" w:lineRule="auto"/>
      </w:pPr>
      <w:r>
        <w:separator/>
      </w:r>
    </w:p>
  </w:footnote>
  <w:footnote w:type="continuationSeparator" w:id="0">
    <w:p w14:paraId="78307303" w14:textId="77777777" w:rsidR="000B6A16" w:rsidRDefault="000B6A16"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BD025" w14:textId="77777777" w:rsidR="000A6E7A" w:rsidRPr="00105D8B" w:rsidRDefault="000A6E7A" w:rsidP="00105D8B">
    <w:pPr>
      <w:pStyle w:val="Header"/>
      <w:jc w:val="center"/>
      <w:rPr>
        <w:color w:val="808080" w:themeColor="background1" w:themeShade="80"/>
      </w:rPr>
    </w:pPr>
  </w:p>
  <w:p w14:paraId="22A71B42" w14:textId="77777777" w:rsidR="000A6E7A" w:rsidRDefault="000A6E7A"/>
  <w:p w14:paraId="3A3406A9" w14:textId="77777777" w:rsidR="000A6E7A" w:rsidRDefault="000A6E7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45DA9F6"/>
    <w:multiLevelType w:val="multilevel"/>
    <w:tmpl w:val="AAD8A286"/>
    <w:lvl w:ilvl="0">
      <w:start w:val="1"/>
      <w:numFmt w:val="decimal"/>
      <w:lvlText w:val="%1."/>
      <w:lvlJc w:val="left"/>
      <w:pPr>
        <w:tabs>
          <w:tab w:val="num" w:pos="360"/>
        </w:tabs>
        <w:ind w:left="840" w:hanging="480"/>
      </w:pPr>
    </w:lvl>
    <w:lvl w:ilvl="1">
      <w:start w:val="1"/>
      <w:numFmt w:val="decimal"/>
      <w:lvlText w:val="%2."/>
      <w:lvlJc w:val="left"/>
      <w:pPr>
        <w:tabs>
          <w:tab w:val="num" w:pos="1080"/>
        </w:tabs>
        <w:ind w:left="1560" w:hanging="480"/>
      </w:pPr>
    </w:lvl>
    <w:lvl w:ilvl="2">
      <w:start w:val="1"/>
      <w:numFmt w:val="decimal"/>
      <w:lvlText w:val="%3."/>
      <w:lvlJc w:val="left"/>
      <w:pPr>
        <w:tabs>
          <w:tab w:val="num" w:pos="1800"/>
        </w:tabs>
        <w:ind w:left="2280" w:hanging="480"/>
      </w:pPr>
    </w:lvl>
    <w:lvl w:ilvl="3">
      <w:start w:val="1"/>
      <w:numFmt w:val="decimal"/>
      <w:lvlText w:val="%4."/>
      <w:lvlJc w:val="left"/>
      <w:pPr>
        <w:tabs>
          <w:tab w:val="num" w:pos="2520"/>
        </w:tabs>
        <w:ind w:left="3000" w:hanging="480"/>
      </w:pPr>
    </w:lvl>
    <w:lvl w:ilvl="4">
      <w:start w:val="1"/>
      <w:numFmt w:val="decimal"/>
      <w:lvlText w:val="%5."/>
      <w:lvlJc w:val="left"/>
      <w:pPr>
        <w:tabs>
          <w:tab w:val="num" w:pos="3240"/>
        </w:tabs>
        <w:ind w:left="3720" w:hanging="480"/>
      </w:pPr>
    </w:lvl>
    <w:lvl w:ilvl="5">
      <w:start w:val="1"/>
      <w:numFmt w:val="decimal"/>
      <w:lvlText w:val="%6."/>
      <w:lvlJc w:val="left"/>
      <w:pPr>
        <w:tabs>
          <w:tab w:val="num" w:pos="3960"/>
        </w:tabs>
        <w:ind w:left="4440" w:hanging="480"/>
      </w:pPr>
    </w:lvl>
    <w:lvl w:ilvl="6">
      <w:start w:val="1"/>
      <w:numFmt w:val="decimal"/>
      <w:lvlText w:val="%7."/>
      <w:lvlJc w:val="left"/>
      <w:pPr>
        <w:tabs>
          <w:tab w:val="num" w:pos="4680"/>
        </w:tabs>
        <w:ind w:left="5160" w:hanging="480"/>
      </w:pPr>
    </w:lvl>
    <w:lvl w:ilvl="7">
      <w:numFmt w:val="decimal"/>
      <w:lvlText w:val=""/>
      <w:lvlJc w:val="left"/>
    </w:lvl>
    <w:lvl w:ilvl="8">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2"/>
  </w:num>
  <w:num w:numId="3">
    <w:abstractNumId w:val="4"/>
  </w:num>
  <w:num w:numId="4">
    <w:abstractNumId w:val="7"/>
  </w:num>
  <w:num w:numId="5">
    <w:abstractNumId w:val="3"/>
  </w:num>
  <w:num w:numId="6">
    <w:abstractNumId w:val="2"/>
  </w:num>
  <w:num w:numId="7">
    <w:abstractNumId w:val="5"/>
  </w:num>
  <w:num w:numId="8">
    <w:abstractNumId w:val="22"/>
  </w:num>
  <w:num w:numId="9">
    <w:abstractNumId w:val="11"/>
  </w:num>
  <w:num w:numId="10">
    <w:abstractNumId w:val="27"/>
  </w:num>
  <w:num w:numId="11">
    <w:abstractNumId w:val="13"/>
  </w:num>
  <w:num w:numId="12">
    <w:abstractNumId w:val="25"/>
  </w:num>
  <w:num w:numId="13">
    <w:abstractNumId w:val="20"/>
  </w:num>
  <w:num w:numId="14">
    <w:abstractNumId w:val="20"/>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9"/>
  </w:num>
  <w:num w:numId="16">
    <w:abstractNumId w:val="9"/>
  </w:num>
  <w:num w:numId="17">
    <w:abstractNumId w:val="26"/>
  </w:num>
  <w:num w:numId="18">
    <w:abstractNumId w:val="24"/>
  </w:num>
  <w:num w:numId="19">
    <w:abstractNumId w:val="23"/>
  </w:num>
  <w:num w:numId="20">
    <w:abstractNumId w:val="17"/>
  </w:num>
  <w:num w:numId="21">
    <w:abstractNumId w:val="21"/>
  </w:num>
  <w:num w:numId="22">
    <w:abstractNumId w:val="16"/>
  </w:num>
  <w:num w:numId="23">
    <w:abstractNumId w:val="8"/>
  </w:num>
  <w:num w:numId="24">
    <w:abstractNumId w:val="15"/>
  </w:num>
  <w:num w:numId="25">
    <w:abstractNumId w:val="14"/>
  </w:num>
  <w:num w:numId="26">
    <w:abstractNumId w:val="28"/>
  </w:num>
  <w:num w:numId="27">
    <w:abstractNumId w:val="1"/>
  </w:num>
  <w:num w:numId="28">
    <w:abstractNumId w:val="10"/>
  </w:num>
  <w:num w:numId="29">
    <w:abstractNumId w:val="18"/>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1094F"/>
    <w:rsid w:val="00012C7D"/>
    <w:rsid w:val="00021170"/>
    <w:rsid w:val="0002128B"/>
    <w:rsid w:val="00024DFD"/>
    <w:rsid w:val="00027AB8"/>
    <w:rsid w:val="000309DD"/>
    <w:rsid w:val="00031414"/>
    <w:rsid w:val="000323DE"/>
    <w:rsid w:val="00033038"/>
    <w:rsid w:val="00033D63"/>
    <w:rsid w:val="0003436F"/>
    <w:rsid w:val="000414E8"/>
    <w:rsid w:val="0004593A"/>
    <w:rsid w:val="00050A3E"/>
    <w:rsid w:val="00052A6F"/>
    <w:rsid w:val="00053F02"/>
    <w:rsid w:val="0005612B"/>
    <w:rsid w:val="000574AB"/>
    <w:rsid w:val="000606E0"/>
    <w:rsid w:val="0006147A"/>
    <w:rsid w:val="0006234F"/>
    <w:rsid w:val="000775F8"/>
    <w:rsid w:val="00080CF7"/>
    <w:rsid w:val="000851B2"/>
    <w:rsid w:val="00092566"/>
    <w:rsid w:val="000968F8"/>
    <w:rsid w:val="00097012"/>
    <w:rsid w:val="000A6E7A"/>
    <w:rsid w:val="000B032A"/>
    <w:rsid w:val="000B2DF7"/>
    <w:rsid w:val="000B3880"/>
    <w:rsid w:val="000B5A00"/>
    <w:rsid w:val="000B6A16"/>
    <w:rsid w:val="000B7D57"/>
    <w:rsid w:val="000C036D"/>
    <w:rsid w:val="000C0FF8"/>
    <w:rsid w:val="000D2722"/>
    <w:rsid w:val="000D72F4"/>
    <w:rsid w:val="000D7948"/>
    <w:rsid w:val="000D7C84"/>
    <w:rsid w:val="000E4E13"/>
    <w:rsid w:val="000E78F6"/>
    <w:rsid w:val="000F034A"/>
    <w:rsid w:val="000F06B5"/>
    <w:rsid w:val="000F1B7A"/>
    <w:rsid w:val="000F39E9"/>
    <w:rsid w:val="00104B45"/>
    <w:rsid w:val="00105D8B"/>
    <w:rsid w:val="0011342F"/>
    <w:rsid w:val="001202E9"/>
    <w:rsid w:val="0012454F"/>
    <w:rsid w:val="00125273"/>
    <w:rsid w:val="0012575E"/>
    <w:rsid w:val="00127C06"/>
    <w:rsid w:val="00145149"/>
    <w:rsid w:val="00145D4F"/>
    <w:rsid w:val="0014773C"/>
    <w:rsid w:val="0017696D"/>
    <w:rsid w:val="001848FC"/>
    <w:rsid w:val="00193F21"/>
    <w:rsid w:val="001969C5"/>
    <w:rsid w:val="001A6CDD"/>
    <w:rsid w:val="001C12EE"/>
    <w:rsid w:val="001C7B02"/>
    <w:rsid w:val="001D68DB"/>
    <w:rsid w:val="001E4DD4"/>
    <w:rsid w:val="001E69DC"/>
    <w:rsid w:val="001F169D"/>
    <w:rsid w:val="001F1DA1"/>
    <w:rsid w:val="001F6F93"/>
    <w:rsid w:val="001F7A20"/>
    <w:rsid w:val="0021054A"/>
    <w:rsid w:val="0021195A"/>
    <w:rsid w:val="00213383"/>
    <w:rsid w:val="00220250"/>
    <w:rsid w:val="00222444"/>
    <w:rsid w:val="0022691B"/>
    <w:rsid w:val="00232163"/>
    <w:rsid w:val="002376F8"/>
    <w:rsid w:val="002408E4"/>
    <w:rsid w:val="00241591"/>
    <w:rsid w:val="00250B4F"/>
    <w:rsid w:val="0025762F"/>
    <w:rsid w:val="00275563"/>
    <w:rsid w:val="0028114D"/>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E78A0"/>
    <w:rsid w:val="002F2687"/>
    <w:rsid w:val="002F48E1"/>
    <w:rsid w:val="002F4F3B"/>
    <w:rsid w:val="00304C86"/>
    <w:rsid w:val="003059EB"/>
    <w:rsid w:val="003116AC"/>
    <w:rsid w:val="00315567"/>
    <w:rsid w:val="00330144"/>
    <w:rsid w:val="00334329"/>
    <w:rsid w:val="00342D56"/>
    <w:rsid w:val="00345CBA"/>
    <w:rsid w:val="00346245"/>
    <w:rsid w:val="00356267"/>
    <w:rsid w:val="00356BAD"/>
    <w:rsid w:val="003605B4"/>
    <w:rsid w:val="003627AC"/>
    <w:rsid w:val="00366914"/>
    <w:rsid w:val="00372FE3"/>
    <w:rsid w:val="003755CB"/>
    <w:rsid w:val="00383F85"/>
    <w:rsid w:val="00387BA1"/>
    <w:rsid w:val="003A306C"/>
    <w:rsid w:val="003A7DE7"/>
    <w:rsid w:val="003B1006"/>
    <w:rsid w:val="003C5F11"/>
    <w:rsid w:val="003D294B"/>
    <w:rsid w:val="003D6401"/>
    <w:rsid w:val="003E1863"/>
    <w:rsid w:val="00415A87"/>
    <w:rsid w:val="0041606D"/>
    <w:rsid w:val="00416962"/>
    <w:rsid w:val="004206A8"/>
    <w:rsid w:val="004348CC"/>
    <w:rsid w:val="00450C58"/>
    <w:rsid w:val="004658FF"/>
    <w:rsid w:val="004662F4"/>
    <w:rsid w:val="00474ED7"/>
    <w:rsid w:val="004756E1"/>
    <w:rsid w:val="0048008A"/>
    <w:rsid w:val="00483E94"/>
    <w:rsid w:val="00484120"/>
    <w:rsid w:val="004853A0"/>
    <w:rsid w:val="00496B5F"/>
    <w:rsid w:val="004A2E10"/>
    <w:rsid w:val="004B17FF"/>
    <w:rsid w:val="004B1BA0"/>
    <w:rsid w:val="004B6B9F"/>
    <w:rsid w:val="004B6CEE"/>
    <w:rsid w:val="004C2443"/>
    <w:rsid w:val="004C498F"/>
    <w:rsid w:val="004C5D29"/>
    <w:rsid w:val="004C681A"/>
    <w:rsid w:val="004D4D8A"/>
    <w:rsid w:val="004F68EE"/>
    <w:rsid w:val="004F7D27"/>
    <w:rsid w:val="005038D5"/>
    <w:rsid w:val="00511BA4"/>
    <w:rsid w:val="005149E7"/>
    <w:rsid w:val="005232D6"/>
    <w:rsid w:val="005333CC"/>
    <w:rsid w:val="005363F1"/>
    <w:rsid w:val="00537C1B"/>
    <w:rsid w:val="0055007C"/>
    <w:rsid w:val="00554922"/>
    <w:rsid w:val="00555282"/>
    <w:rsid w:val="005560E7"/>
    <w:rsid w:val="005612CC"/>
    <w:rsid w:val="00563029"/>
    <w:rsid w:val="00567D12"/>
    <w:rsid w:val="00576062"/>
    <w:rsid w:val="00587162"/>
    <w:rsid w:val="0059559F"/>
    <w:rsid w:val="005A49FF"/>
    <w:rsid w:val="005A7634"/>
    <w:rsid w:val="005B6F04"/>
    <w:rsid w:val="005C0447"/>
    <w:rsid w:val="005C739F"/>
    <w:rsid w:val="005C73CA"/>
    <w:rsid w:val="005D4768"/>
    <w:rsid w:val="005E2CAB"/>
    <w:rsid w:val="005E429E"/>
    <w:rsid w:val="00601ED4"/>
    <w:rsid w:val="006030BC"/>
    <w:rsid w:val="00612866"/>
    <w:rsid w:val="00616EB5"/>
    <w:rsid w:val="006269D4"/>
    <w:rsid w:val="006327D8"/>
    <w:rsid w:val="0064070A"/>
    <w:rsid w:val="00643A01"/>
    <w:rsid w:val="00651D44"/>
    <w:rsid w:val="006574D2"/>
    <w:rsid w:val="00663563"/>
    <w:rsid w:val="006676D4"/>
    <w:rsid w:val="00675535"/>
    <w:rsid w:val="00681359"/>
    <w:rsid w:val="0069157C"/>
    <w:rsid w:val="00694F18"/>
    <w:rsid w:val="00696262"/>
    <w:rsid w:val="006C3A4F"/>
    <w:rsid w:val="006C4845"/>
    <w:rsid w:val="006C7EEA"/>
    <w:rsid w:val="006D5155"/>
    <w:rsid w:val="006D6BC1"/>
    <w:rsid w:val="006E2BFC"/>
    <w:rsid w:val="006E5C57"/>
    <w:rsid w:val="006F22A5"/>
    <w:rsid w:val="00702C73"/>
    <w:rsid w:val="00713394"/>
    <w:rsid w:val="00724677"/>
    <w:rsid w:val="00725AC2"/>
    <w:rsid w:val="00732880"/>
    <w:rsid w:val="00732D44"/>
    <w:rsid w:val="007416B9"/>
    <w:rsid w:val="007422FD"/>
    <w:rsid w:val="00743E46"/>
    <w:rsid w:val="00747C45"/>
    <w:rsid w:val="00756FDB"/>
    <w:rsid w:val="007629B6"/>
    <w:rsid w:val="007665BF"/>
    <w:rsid w:val="00771B2A"/>
    <w:rsid w:val="007757CE"/>
    <w:rsid w:val="00775800"/>
    <w:rsid w:val="00784521"/>
    <w:rsid w:val="0079180E"/>
    <w:rsid w:val="007950CC"/>
    <w:rsid w:val="0079538B"/>
    <w:rsid w:val="007961B8"/>
    <w:rsid w:val="00797624"/>
    <w:rsid w:val="007A4828"/>
    <w:rsid w:val="007B093D"/>
    <w:rsid w:val="007B2069"/>
    <w:rsid w:val="007C04A1"/>
    <w:rsid w:val="007C21FA"/>
    <w:rsid w:val="007D13B1"/>
    <w:rsid w:val="007D4351"/>
    <w:rsid w:val="007D7019"/>
    <w:rsid w:val="007E18DB"/>
    <w:rsid w:val="007E6F1C"/>
    <w:rsid w:val="00804C69"/>
    <w:rsid w:val="0080711D"/>
    <w:rsid w:val="008155CD"/>
    <w:rsid w:val="00833325"/>
    <w:rsid w:val="00840A41"/>
    <w:rsid w:val="00842F3C"/>
    <w:rsid w:val="008505D1"/>
    <w:rsid w:val="00855158"/>
    <w:rsid w:val="00857EE8"/>
    <w:rsid w:val="0086464B"/>
    <w:rsid w:val="008647FC"/>
    <w:rsid w:val="00864CA8"/>
    <w:rsid w:val="00865E2D"/>
    <w:rsid w:val="00870E6C"/>
    <w:rsid w:val="00875846"/>
    <w:rsid w:val="00884486"/>
    <w:rsid w:val="008871A9"/>
    <w:rsid w:val="008916BA"/>
    <w:rsid w:val="00892176"/>
    <w:rsid w:val="008A1DB7"/>
    <w:rsid w:val="008A403A"/>
    <w:rsid w:val="008A4C13"/>
    <w:rsid w:val="008B604D"/>
    <w:rsid w:val="008C54A9"/>
    <w:rsid w:val="008E67C3"/>
    <w:rsid w:val="008F589F"/>
    <w:rsid w:val="008F76A9"/>
    <w:rsid w:val="008F7E67"/>
    <w:rsid w:val="00900DBF"/>
    <w:rsid w:val="009048B9"/>
    <w:rsid w:val="00904E91"/>
    <w:rsid w:val="00915886"/>
    <w:rsid w:val="009214DC"/>
    <w:rsid w:val="00927027"/>
    <w:rsid w:val="009344BA"/>
    <w:rsid w:val="00946E61"/>
    <w:rsid w:val="00947F78"/>
    <w:rsid w:val="00953234"/>
    <w:rsid w:val="00961610"/>
    <w:rsid w:val="00961EAF"/>
    <w:rsid w:val="0096278F"/>
    <w:rsid w:val="009726E1"/>
    <w:rsid w:val="00972A04"/>
    <w:rsid w:val="00977591"/>
    <w:rsid w:val="00980E75"/>
    <w:rsid w:val="00994087"/>
    <w:rsid w:val="00994BE0"/>
    <w:rsid w:val="009A25B1"/>
    <w:rsid w:val="009A4608"/>
    <w:rsid w:val="009A6A57"/>
    <w:rsid w:val="009A70BF"/>
    <w:rsid w:val="009B1A15"/>
    <w:rsid w:val="009C0852"/>
    <w:rsid w:val="009C13CA"/>
    <w:rsid w:val="009C32C6"/>
    <w:rsid w:val="009C665F"/>
    <w:rsid w:val="009C7513"/>
    <w:rsid w:val="009D3882"/>
    <w:rsid w:val="009D7E38"/>
    <w:rsid w:val="009E095B"/>
    <w:rsid w:val="009E1846"/>
    <w:rsid w:val="009E78FF"/>
    <w:rsid w:val="00A01494"/>
    <w:rsid w:val="00A22FA9"/>
    <w:rsid w:val="00A25024"/>
    <w:rsid w:val="00A27C02"/>
    <w:rsid w:val="00A35F8F"/>
    <w:rsid w:val="00A41377"/>
    <w:rsid w:val="00A4263D"/>
    <w:rsid w:val="00A509B8"/>
    <w:rsid w:val="00A52AB9"/>
    <w:rsid w:val="00A6210B"/>
    <w:rsid w:val="00A64EBF"/>
    <w:rsid w:val="00A71200"/>
    <w:rsid w:val="00A7323A"/>
    <w:rsid w:val="00A75F9D"/>
    <w:rsid w:val="00A831B4"/>
    <w:rsid w:val="00A97798"/>
    <w:rsid w:val="00AA5213"/>
    <w:rsid w:val="00AA65A6"/>
    <w:rsid w:val="00AC1D8E"/>
    <w:rsid w:val="00AC48FA"/>
    <w:rsid w:val="00AD0240"/>
    <w:rsid w:val="00AD4137"/>
    <w:rsid w:val="00AF2D68"/>
    <w:rsid w:val="00B037BA"/>
    <w:rsid w:val="00B20139"/>
    <w:rsid w:val="00B218DA"/>
    <w:rsid w:val="00B342FA"/>
    <w:rsid w:val="00B53E8B"/>
    <w:rsid w:val="00B774D2"/>
    <w:rsid w:val="00B8015A"/>
    <w:rsid w:val="00B82A57"/>
    <w:rsid w:val="00BA053B"/>
    <w:rsid w:val="00BB35AE"/>
    <w:rsid w:val="00BC03A1"/>
    <w:rsid w:val="00BC0AC5"/>
    <w:rsid w:val="00BC0D25"/>
    <w:rsid w:val="00BD007D"/>
    <w:rsid w:val="00BD2505"/>
    <w:rsid w:val="00BE566B"/>
    <w:rsid w:val="00BE592D"/>
    <w:rsid w:val="00BF0B3C"/>
    <w:rsid w:val="00BF52B0"/>
    <w:rsid w:val="00BF5697"/>
    <w:rsid w:val="00C14CCC"/>
    <w:rsid w:val="00C1695E"/>
    <w:rsid w:val="00C22C1C"/>
    <w:rsid w:val="00C33F2E"/>
    <w:rsid w:val="00C34936"/>
    <w:rsid w:val="00C34C14"/>
    <w:rsid w:val="00C355B9"/>
    <w:rsid w:val="00C37EF1"/>
    <w:rsid w:val="00C401C4"/>
    <w:rsid w:val="00C41680"/>
    <w:rsid w:val="00C60A25"/>
    <w:rsid w:val="00C765C5"/>
    <w:rsid w:val="00C775CE"/>
    <w:rsid w:val="00C82479"/>
    <w:rsid w:val="00C867F0"/>
    <w:rsid w:val="00CA06D8"/>
    <w:rsid w:val="00CA345A"/>
    <w:rsid w:val="00CA35AD"/>
    <w:rsid w:val="00CB49FF"/>
    <w:rsid w:val="00CC02CF"/>
    <w:rsid w:val="00CC086A"/>
    <w:rsid w:val="00CD0E24"/>
    <w:rsid w:val="00CD0F66"/>
    <w:rsid w:val="00CD364B"/>
    <w:rsid w:val="00CE23B8"/>
    <w:rsid w:val="00CE284E"/>
    <w:rsid w:val="00CE50D7"/>
    <w:rsid w:val="00CF4CBE"/>
    <w:rsid w:val="00D00344"/>
    <w:rsid w:val="00D1531C"/>
    <w:rsid w:val="00D1754D"/>
    <w:rsid w:val="00D2223F"/>
    <w:rsid w:val="00D238D8"/>
    <w:rsid w:val="00D274A4"/>
    <w:rsid w:val="00D277AF"/>
    <w:rsid w:val="00D31163"/>
    <w:rsid w:val="00D320B1"/>
    <w:rsid w:val="00D33AFD"/>
    <w:rsid w:val="00D36489"/>
    <w:rsid w:val="00D369E9"/>
    <w:rsid w:val="00D42195"/>
    <w:rsid w:val="00D50704"/>
    <w:rsid w:val="00D50E28"/>
    <w:rsid w:val="00D5760A"/>
    <w:rsid w:val="00D61410"/>
    <w:rsid w:val="00D8181D"/>
    <w:rsid w:val="00D96385"/>
    <w:rsid w:val="00D968D8"/>
    <w:rsid w:val="00DA563D"/>
    <w:rsid w:val="00DA7277"/>
    <w:rsid w:val="00DB3627"/>
    <w:rsid w:val="00DB4724"/>
    <w:rsid w:val="00DB6944"/>
    <w:rsid w:val="00DC4746"/>
    <w:rsid w:val="00DD7971"/>
    <w:rsid w:val="00DE7149"/>
    <w:rsid w:val="00E0314C"/>
    <w:rsid w:val="00E1508F"/>
    <w:rsid w:val="00E261DF"/>
    <w:rsid w:val="00E27240"/>
    <w:rsid w:val="00E27CE0"/>
    <w:rsid w:val="00E27CE9"/>
    <w:rsid w:val="00E27EDD"/>
    <w:rsid w:val="00E30584"/>
    <w:rsid w:val="00E310B9"/>
    <w:rsid w:val="00E37E1B"/>
    <w:rsid w:val="00E562C0"/>
    <w:rsid w:val="00E57FAF"/>
    <w:rsid w:val="00E672D6"/>
    <w:rsid w:val="00E76024"/>
    <w:rsid w:val="00E856A2"/>
    <w:rsid w:val="00E967AD"/>
    <w:rsid w:val="00E96884"/>
    <w:rsid w:val="00EA5435"/>
    <w:rsid w:val="00EA5F47"/>
    <w:rsid w:val="00EB455E"/>
    <w:rsid w:val="00EC79DE"/>
    <w:rsid w:val="00ED4ACE"/>
    <w:rsid w:val="00EE4D35"/>
    <w:rsid w:val="00EF2DA7"/>
    <w:rsid w:val="00F1412B"/>
    <w:rsid w:val="00F15BFA"/>
    <w:rsid w:val="00F34FAB"/>
    <w:rsid w:val="00F435AA"/>
    <w:rsid w:val="00F5738A"/>
    <w:rsid w:val="00F612D4"/>
    <w:rsid w:val="00F7389E"/>
    <w:rsid w:val="00F77F1D"/>
    <w:rsid w:val="00F87CCB"/>
    <w:rsid w:val="00FA48C7"/>
    <w:rsid w:val="00FB51FB"/>
    <w:rsid w:val="00FB73C1"/>
    <w:rsid w:val="00FB74BC"/>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paragraph" w:styleId="Heading5">
    <w:name w:val="heading 5"/>
    <w:basedOn w:val="Normal"/>
    <w:next w:val="Normal"/>
    <w:link w:val="Heading5Char"/>
    <w:uiPriority w:val="9"/>
    <w:semiHidden/>
    <w:unhideWhenUsed/>
    <w:qFormat/>
    <w:rsid w:val="00D1531C"/>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character" w:customStyle="1" w:styleId="Heading5Char">
    <w:name w:val="Heading 5 Char"/>
    <w:basedOn w:val="DefaultParagraphFont"/>
    <w:link w:val="Heading5"/>
    <w:uiPriority w:val="9"/>
    <w:semiHidden/>
    <w:rsid w:val="00D1531C"/>
    <w:rPr>
      <w:rFonts w:asciiTheme="majorHAnsi" w:eastAsiaTheme="majorEastAsia" w:hAnsiTheme="majorHAnsi" w:cstheme="majorBidi"/>
      <w:color w:val="365F91" w:themeColor="accent1" w:themeShade="BF"/>
    </w:rPr>
  </w:style>
  <w:style w:type="paragraph" w:customStyle="1" w:styleId="Compact">
    <w:name w:val="Compact"/>
    <w:basedOn w:val="Normal"/>
    <w:qFormat/>
    <w:rsid w:val="00D1531C"/>
    <w:pPr>
      <w:spacing w:before="36" w:after="36" w:line="240" w:lineRule="auto"/>
    </w:pPr>
    <w:rPr>
      <w:rFonts w:ascii="Cambria" w:eastAsia="Cambria" w:hAnsi="Cambri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766849">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
      <w:docPartPr>
        <w:name w:val="02CCD8BC8F154C038059F53B57C00966"/>
        <w:category>
          <w:name w:val="General"/>
          <w:gallery w:val="placeholder"/>
        </w:category>
        <w:types>
          <w:type w:val="bbPlcHdr"/>
        </w:types>
        <w:behaviors>
          <w:behavior w:val="content"/>
        </w:behaviors>
        <w:guid w:val="{83117EC2-3549-4518-AAE0-90259C02563C}"/>
      </w:docPartPr>
      <w:docPartBody>
        <w:p w:rsidR="004C7030" w:rsidRDefault="00475C2A" w:rsidP="00475C2A">
          <w:pPr>
            <w:pStyle w:val="02CCD8BC8F154C038059F53B57C00966"/>
          </w:pPr>
          <w:bookmarkStart w:id="1" w:name="_GoBack"/>
          <w:r w:rsidRPr="00A25024">
            <w:rPr>
              <w:rStyle w:val="PlaceholderText"/>
              <w:rFonts w:cstheme="minorHAnsi"/>
              <w:color w:val="A6A6A6" w:themeColor="background1" w:themeShade="A6"/>
            </w:rPr>
            <w:t>Click here to enter measure title</w:t>
          </w:r>
          <w:bookmarkEnd w:id="1"/>
        </w:p>
      </w:docPartBody>
    </w:docPart>
    <w:docPart>
      <w:docPartPr>
        <w:name w:val="04DF17BCE1E545ED9DA2D8178C109BE9"/>
        <w:category>
          <w:name w:val="General"/>
          <w:gallery w:val="placeholder"/>
        </w:category>
        <w:types>
          <w:type w:val="bbPlcHdr"/>
        </w:types>
        <w:behaviors>
          <w:behavior w:val="content"/>
        </w:behaviors>
        <w:guid w:val="{54EBE07A-0005-4898-AE24-CCBA32C01AA7}"/>
      </w:docPartPr>
      <w:docPartBody>
        <w:p w:rsidR="004C7030" w:rsidRDefault="00475C2A" w:rsidP="00475C2A">
          <w:pPr>
            <w:pStyle w:val="04DF17BCE1E545ED9DA2D8178C109BE9"/>
          </w:pPr>
          <w:r w:rsidRPr="003B1CC5">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91735"/>
    <w:rsid w:val="00127222"/>
    <w:rsid w:val="001736D7"/>
    <w:rsid w:val="00190AF4"/>
    <w:rsid w:val="00223FA3"/>
    <w:rsid w:val="002A288F"/>
    <w:rsid w:val="002C65A7"/>
    <w:rsid w:val="002F052A"/>
    <w:rsid w:val="00350176"/>
    <w:rsid w:val="003840F0"/>
    <w:rsid w:val="00412756"/>
    <w:rsid w:val="00437537"/>
    <w:rsid w:val="00475C2A"/>
    <w:rsid w:val="004B5A43"/>
    <w:rsid w:val="004C7030"/>
    <w:rsid w:val="004D785E"/>
    <w:rsid w:val="00513FC9"/>
    <w:rsid w:val="005177CE"/>
    <w:rsid w:val="0053654E"/>
    <w:rsid w:val="00610196"/>
    <w:rsid w:val="00632A7E"/>
    <w:rsid w:val="00632AB6"/>
    <w:rsid w:val="00730B33"/>
    <w:rsid w:val="00740B18"/>
    <w:rsid w:val="00772B2A"/>
    <w:rsid w:val="007C672A"/>
    <w:rsid w:val="007D4368"/>
    <w:rsid w:val="00822666"/>
    <w:rsid w:val="00823ECC"/>
    <w:rsid w:val="00826796"/>
    <w:rsid w:val="00866C97"/>
    <w:rsid w:val="009017AE"/>
    <w:rsid w:val="009C542D"/>
    <w:rsid w:val="00A01A18"/>
    <w:rsid w:val="00A95183"/>
    <w:rsid w:val="00AB4AF7"/>
    <w:rsid w:val="00AD7C4F"/>
    <w:rsid w:val="00B445F5"/>
    <w:rsid w:val="00BD40CB"/>
    <w:rsid w:val="00C362A2"/>
    <w:rsid w:val="00C90121"/>
    <w:rsid w:val="00C96E73"/>
    <w:rsid w:val="00CA1FE8"/>
    <w:rsid w:val="00CA344F"/>
    <w:rsid w:val="00D1676E"/>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75C2A"/>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02CCD8BC8F154C038059F53B57C00966">
    <w:name w:val="02CCD8BC8F154C038059F53B57C00966"/>
    <w:rsid w:val="00475C2A"/>
    <w:pPr>
      <w:spacing w:after="160" w:line="259" w:lineRule="auto"/>
    </w:pPr>
  </w:style>
  <w:style w:type="paragraph" w:customStyle="1" w:styleId="04DF17BCE1E545ED9DA2D8178C109BE9">
    <w:name w:val="04DF17BCE1E545ED9DA2D8178C109BE9"/>
    <w:rsid w:val="00475C2A"/>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2.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836b82f1-340d-495e-85b5-201c5296619a"/>
  </ds:schemaRefs>
</ds:datastoreItem>
</file>

<file path=customXml/itemProps4.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5.xml><?xml version="1.0" encoding="utf-8"?>
<ds:datastoreItem xmlns:ds="http://schemas.openxmlformats.org/officeDocument/2006/customXml" ds:itemID="{42ED8346-32A0-434B-8B2F-5C1BDE88F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21</Pages>
  <Words>7210</Words>
  <Characters>41097</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48211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Yagci, Banu</cp:lastModifiedBy>
  <cp:revision>8</cp:revision>
  <dcterms:created xsi:type="dcterms:W3CDTF">2020-11-23T19:09:00Z</dcterms:created>
  <dcterms:modified xsi:type="dcterms:W3CDTF">2020-11-23T21:06:00Z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