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CC2" w:rsidRPr="002A3DBB" w:rsidRDefault="00C37CC2" w:rsidP="002A3DBB">
      <w:pPr>
        <w:jc w:val="center"/>
        <w:rPr>
          <w:b/>
        </w:rPr>
      </w:pPr>
      <w:r w:rsidRPr="002A3DBB">
        <w:rPr>
          <w:b/>
        </w:rPr>
        <w:t>Importance to Report</w:t>
      </w:r>
      <w:r w:rsidR="002A3DBB" w:rsidRPr="002A3DBB">
        <w:rPr>
          <w:b/>
        </w:rPr>
        <w:t xml:space="preserve"> – Improvement in Status of Surgical Wounds Measure</w:t>
      </w:r>
    </w:p>
    <w:p w:rsidR="00C37CC2" w:rsidRDefault="00C37CC2" w:rsidP="00C37CC2">
      <w:r w:rsidRPr="009E207C">
        <w:t>1b.2. Summary of Data Demonstrating Performance Gap (Descriptive statistics for performance results for this measure - distribution of scores for measured entities by quartile/decile, mean, median, SD, min, max, etc.)</w:t>
      </w:r>
    </w:p>
    <w:p w:rsidR="001702FD" w:rsidRDefault="001702FD" w:rsidP="00C37CC2"/>
    <w:p w:rsidR="00E83831" w:rsidRPr="001702FD" w:rsidRDefault="00E83831" w:rsidP="00E83831">
      <w:pPr>
        <w:jc w:val="center"/>
        <w:rPr>
          <w:rFonts w:asciiTheme="minorHAnsi" w:hAnsiTheme="minorHAnsi"/>
          <w:b/>
          <w:sz w:val="18"/>
          <w:szCs w:val="18"/>
        </w:rPr>
      </w:pPr>
      <w:r w:rsidRPr="00A8294C">
        <w:rPr>
          <w:rFonts w:asciiTheme="minorHAnsi" w:hAnsiTheme="minorHAnsi"/>
          <w:b/>
          <w:sz w:val="18"/>
          <w:szCs w:val="18"/>
        </w:rPr>
        <w:t xml:space="preserve">Agency-Level Statistics: </w:t>
      </w:r>
      <w:r>
        <w:rPr>
          <w:rFonts w:asciiTheme="minorHAnsi" w:hAnsiTheme="minorHAnsi"/>
          <w:b/>
          <w:i/>
          <w:sz w:val="18"/>
          <w:szCs w:val="18"/>
        </w:rPr>
        <w:t xml:space="preserve">Improvement in Status of Surgical Wounds </w:t>
      </w:r>
      <w:r>
        <w:rPr>
          <w:rFonts w:asciiTheme="minorHAnsi" w:hAnsiTheme="minorHAnsi"/>
          <w:b/>
          <w:sz w:val="18"/>
          <w:szCs w:val="18"/>
        </w:rPr>
        <w:t>Observed Rates</w:t>
      </w:r>
    </w:p>
    <w:tbl>
      <w:tblPr>
        <w:tblW w:w="11556" w:type="dxa"/>
        <w:jc w:val="center"/>
        <w:tblInd w:w="48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38"/>
        <w:gridCol w:w="1036"/>
        <w:gridCol w:w="880"/>
        <w:gridCol w:w="830"/>
        <w:gridCol w:w="829"/>
        <w:gridCol w:w="1185"/>
        <w:gridCol w:w="733"/>
        <w:gridCol w:w="733"/>
        <w:gridCol w:w="733"/>
        <w:gridCol w:w="733"/>
        <w:gridCol w:w="842"/>
        <w:gridCol w:w="842"/>
        <w:gridCol w:w="842"/>
      </w:tblGrid>
      <w:tr w:rsidR="00E83831" w:rsidRPr="00A8294C" w:rsidTr="009E67A8">
        <w:trPr>
          <w:trHeight w:val="409"/>
          <w:jc w:val="center"/>
        </w:trPr>
        <w:tc>
          <w:tcPr>
            <w:tcW w:w="1338" w:type="dxa"/>
            <w:vMerge w:val="restart"/>
            <w:shd w:val="clear" w:color="auto" w:fill="CDECFF"/>
            <w:noWrap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Specificati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  <w:shd w:val="clear" w:color="auto" w:fill="CDECFF"/>
              </w:rPr>
              <w:t>o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ns</w:t>
            </w:r>
          </w:p>
        </w:tc>
        <w:tc>
          <w:tcPr>
            <w:tcW w:w="1036" w:type="dxa"/>
            <w:vMerge w:val="restart"/>
            <w:shd w:val="clear" w:color="auto" w:fill="CDECFF"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 xml:space="preserve">OASIS </w:t>
            </w: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Year Range</w:t>
            </w:r>
          </w:p>
        </w:tc>
        <w:tc>
          <w:tcPr>
            <w:tcW w:w="880" w:type="dxa"/>
            <w:vMerge w:val="restart"/>
            <w:shd w:val="clear" w:color="auto" w:fill="CDECFF"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Number of Agencies</w:t>
            </w:r>
          </w:p>
        </w:tc>
        <w:tc>
          <w:tcPr>
            <w:tcW w:w="830" w:type="dxa"/>
            <w:vMerge w:val="restart"/>
            <w:shd w:val="clear" w:color="auto" w:fill="CDECFF"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Agency Average</w:t>
            </w:r>
          </w:p>
        </w:tc>
        <w:tc>
          <w:tcPr>
            <w:tcW w:w="829" w:type="dxa"/>
            <w:vMerge w:val="restart"/>
            <w:shd w:val="clear" w:color="auto" w:fill="CDECFF"/>
            <w:vAlign w:val="center"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Std. Dev.</w:t>
            </w:r>
          </w:p>
        </w:tc>
        <w:tc>
          <w:tcPr>
            <w:tcW w:w="1185" w:type="dxa"/>
            <w:vMerge w:val="restart"/>
            <w:shd w:val="clear" w:color="auto" w:fill="CDECFF"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Average # of Valid Episodes per Agency</w:t>
            </w:r>
          </w:p>
        </w:tc>
        <w:tc>
          <w:tcPr>
            <w:tcW w:w="5458" w:type="dxa"/>
            <w:gridSpan w:val="7"/>
            <w:shd w:val="clear" w:color="auto" w:fill="CDECFF"/>
            <w:noWrap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Percentile</w:t>
            </w:r>
          </w:p>
        </w:tc>
      </w:tr>
      <w:tr w:rsidR="009E67A8" w:rsidRPr="00A8294C" w:rsidTr="009E67A8">
        <w:trPr>
          <w:trHeight w:val="409"/>
          <w:jc w:val="center"/>
        </w:trPr>
        <w:tc>
          <w:tcPr>
            <w:tcW w:w="1338" w:type="dxa"/>
            <w:vMerge/>
            <w:shd w:val="clear" w:color="auto" w:fill="CDECFF"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</w:p>
        </w:tc>
        <w:tc>
          <w:tcPr>
            <w:tcW w:w="1036" w:type="dxa"/>
            <w:vMerge/>
            <w:shd w:val="clear" w:color="auto" w:fill="CDECFF"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CDECFF"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30" w:type="dxa"/>
            <w:vMerge/>
            <w:shd w:val="clear" w:color="auto" w:fill="CDECFF"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vMerge/>
            <w:shd w:val="clear" w:color="auto" w:fill="CDECFF"/>
            <w:vAlign w:val="center"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185" w:type="dxa"/>
            <w:vMerge/>
            <w:shd w:val="clear" w:color="auto" w:fill="CDECFF"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CDECFF"/>
            <w:noWrap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733" w:type="dxa"/>
            <w:shd w:val="clear" w:color="auto" w:fill="CDECFF"/>
            <w:noWrap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p10</w:t>
            </w:r>
          </w:p>
        </w:tc>
        <w:tc>
          <w:tcPr>
            <w:tcW w:w="733" w:type="dxa"/>
            <w:shd w:val="clear" w:color="auto" w:fill="CDECFF"/>
            <w:noWrap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p25</w:t>
            </w:r>
          </w:p>
        </w:tc>
        <w:tc>
          <w:tcPr>
            <w:tcW w:w="733" w:type="dxa"/>
            <w:shd w:val="clear" w:color="auto" w:fill="CDECFF"/>
            <w:noWrap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p50</w:t>
            </w:r>
          </w:p>
        </w:tc>
        <w:tc>
          <w:tcPr>
            <w:tcW w:w="842" w:type="dxa"/>
            <w:shd w:val="clear" w:color="auto" w:fill="CDECFF"/>
            <w:noWrap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p75</w:t>
            </w:r>
          </w:p>
        </w:tc>
        <w:tc>
          <w:tcPr>
            <w:tcW w:w="842" w:type="dxa"/>
            <w:shd w:val="clear" w:color="auto" w:fill="CDECFF"/>
            <w:noWrap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p90</w:t>
            </w:r>
          </w:p>
        </w:tc>
        <w:tc>
          <w:tcPr>
            <w:tcW w:w="842" w:type="dxa"/>
            <w:shd w:val="clear" w:color="auto" w:fill="CDECFF"/>
            <w:noWrap/>
            <w:vAlign w:val="center"/>
            <w:hideMark/>
          </w:tcPr>
          <w:p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max</w:t>
            </w:r>
          </w:p>
        </w:tc>
      </w:tr>
      <w:tr w:rsidR="009E67A8" w:rsidRPr="00A8294C" w:rsidTr="009E67A8">
        <w:trPr>
          <w:trHeight w:val="314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</w:t>
            </w:r>
            <w:r>
              <w:rPr>
                <w:rFonts w:asciiTheme="minorHAnsi" w:eastAsia="Times New Roman" w:hAnsiTheme="minorHAnsi"/>
                <w:sz w:val="18"/>
                <w:szCs w:val="18"/>
              </w:rPr>
              <w:t xml:space="preserve"> with &gt;= 1 Valid Episode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9,466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86.9%</w:t>
            </w:r>
          </w:p>
        </w:tc>
        <w:tc>
          <w:tcPr>
            <w:tcW w:w="829" w:type="dxa"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17.2%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75.0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71.4%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83.0%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90.5%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</w:tr>
      <w:tr w:rsidR="009E67A8" w:rsidRPr="00A8294C" w:rsidTr="009E67A8">
        <w:trPr>
          <w:trHeight w:val="314"/>
          <w:jc w:val="center"/>
        </w:trPr>
        <w:tc>
          <w:tcPr>
            <w:tcW w:w="1338" w:type="dxa"/>
            <w:vMerge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9,704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87.3%</w:t>
            </w:r>
          </w:p>
        </w:tc>
        <w:tc>
          <w:tcPr>
            <w:tcW w:w="829" w:type="dxa"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17.7%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67.3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71.4%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83.3%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91.7%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</w:tr>
      <w:tr w:rsidR="009E67A8" w:rsidRPr="00A8294C" w:rsidTr="009E67A8">
        <w:trPr>
          <w:trHeight w:val="314"/>
          <w:jc w:val="center"/>
        </w:trPr>
        <w:tc>
          <w:tcPr>
            <w:tcW w:w="1338" w:type="dxa"/>
            <w:vMerge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9,556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87.4%</w:t>
            </w:r>
          </w:p>
        </w:tc>
        <w:tc>
          <w:tcPr>
            <w:tcW w:w="829" w:type="dxa"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18.4%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60.9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70.0%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84.0%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92.3%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</w:tr>
      <w:tr w:rsidR="009E67A8" w:rsidRPr="00A8294C" w:rsidTr="009E67A8">
        <w:trPr>
          <w:trHeight w:val="314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 with &gt;=20 Valid Episodes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4,713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87.7%</w:t>
            </w:r>
          </w:p>
        </w:tc>
        <w:tc>
          <w:tcPr>
            <w:tcW w:w="829" w:type="dxa"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7.8%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144.2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21.9%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78.1%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83.9%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88.9%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93.1%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96.1%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</w:tr>
      <w:tr w:rsidR="009E67A8" w:rsidRPr="00A8294C" w:rsidTr="009E67A8">
        <w:trPr>
          <w:trHeight w:val="314"/>
          <w:jc w:val="center"/>
        </w:trPr>
        <w:tc>
          <w:tcPr>
            <w:tcW w:w="1338" w:type="dxa"/>
            <w:vMerge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4,535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88.7%</w:t>
            </w:r>
          </w:p>
        </w:tc>
        <w:tc>
          <w:tcPr>
            <w:tcW w:w="829" w:type="dxa"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7.5%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136.8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35.7%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79.5%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85.2%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90.0%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93.6%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96.6%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</w:tr>
      <w:tr w:rsidR="009E67A8" w:rsidRPr="00A8294C" w:rsidTr="009E67A8">
        <w:trPr>
          <w:trHeight w:val="314"/>
          <w:jc w:val="center"/>
        </w:trPr>
        <w:tc>
          <w:tcPr>
            <w:tcW w:w="1338" w:type="dxa"/>
            <w:vMerge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9E67A8" w:rsidRPr="00A8294C" w:rsidRDefault="009E67A8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4,258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89.3%</w:t>
            </w:r>
          </w:p>
        </w:tc>
        <w:tc>
          <w:tcPr>
            <w:tcW w:w="829" w:type="dxa"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7.4%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129.2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10.0%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80.0%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85.7%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90.5%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94.4%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96.9%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9E67A8" w:rsidRPr="009E67A8" w:rsidRDefault="009E67A8" w:rsidP="009E67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7A8">
              <w:rPr>
                <w:rFonts w:ascii="Times New Roman" w:hAnsi="Times New Roman"/>
                <w:color w:val="000000"/>
                <w:sz w:val="20"/>
                <w:szCs w:val="20"/>
              </w:rPr>
              <w:t>100.0%</w:t>
            </w:r>
          </w:p>
        </w:tc>
      </w:tr>
    </w:tbl>
    <w:p w:rsidR="00A50E5C" w:rsidRPr="009E207C" w:rsidRDefault="00A50E5C" w:rsidP="00C37CC2"/>
    <w:p w:rsidR="009E207C" w:rsidRPr="001702FD" w:rsidRDefault="009E207C" w:rsidP="009E207C">
      <w:pPr>
        <w:jc w:val="center"/>
        <w:rPr>
          <w:rFonts w:asciiTheme="minorHAnsi" w:hAnsiTheme="minorHAnsi"/>
          <w:b/>
          <w:sz w:val="18"/>
          <w:szCs w:val="18"/>
        </w:rPr>
      </w:pPr>
      <w:r w:rsidRPr="00A8294C">
        <w:rPr>
          <w:rFonts w:asciiTheme="minorHAnsi" w:hAnsiTheme="minorHAnsi"/>
          <w:b/>
          <w:sz w:val="18"/>
          <w:szCs w:val="18"/>
        </w:rPr>
        <w:t xml:space="preserve">Agency-Level Statistics: </w:t>
      </w:r>
      <w:r w:rsidR="001702FD">
        <w:rPr>
          <w:rFonts w:asciiTheme="minorHAnsi" w:hAnsiTheme="minorHAnsi"/>
          <w:b/>
          <w:i/>
          <w:sz w:val="18"/>
          <w:szCs w:val="18"/>
        </w:rPr>
        <w:t xml:space="preserve">Improvement in Status of Surgical Wounds </w:t>
      </w:r>
      <w:r w:rsidR="001702FD">
        <w:rPr>
          <w:rFonts w:asciiTheme="minorHAnsi" w:hAnsiTheme="minorHAnsi"/>
          <w:b/>
          <w:sz w:val="18"/>
          <w:szCs w:val="18"/>
        </w:rPr>
        <w:t>Risk-Adjusted Rates</w:t>
      </w:r>
    </w:p>
    <w:tbl>
      <w:tblPr>
        <w:tblW w:w="11556" w:type="dxa"/>
        <w:jc w:val="center"/>
        <w:tblInd w:w="48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38"/>
        <w:gridCol w:w="1036"/>
        <w:gridCol w:w="880"/>
        <w:gridCol w:w="830"/>
        <w:gridCol w:w="829"/>
        <w:gridCol w:w="1185"/>
        <w:gridCol w:w="733"/>
        <w:gridCol w:w="733"/>
        <w:gridCol w:w="733"/>
        <w:gridCol w:w="733"/>
        <w:gridCol w:w="842"/>
        <w:gridCol w:w="842"/>
        <w:gridCol w:w="842"/>
      </w:tblGrid>
      <w:tr w:rsidR="00A8294C" w:rsidRPr="00A8294C" w:rsidTr="001702FD">
        <w:trPr>
          <w:trHeight w:val="409"/>
          <w:jc w:val="center"/>
        </w:trPr>
        <w:tc>
          <w:tcPr>
            <w:tcW w:w="1338" w:type="dxa"/>
            <w:vMerge w:val="restart"/>
            <w:shd w:val="clear" w:color="auto" w:fill="CDECFF"/>
            <w:noWrap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Specificati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  <w:shd w:val="clear" w:color="auto" w:fill="CDECFF"/>
              </w:rPr>
              <w:t>o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ns</w:t>
            </w:r>
          </w:p>
        </w:tc>
        <w:tc>
          <w:tcPr>
            <w:tcW w:w="1036" w:type="dxa"/>
            <w:vMerge w:val="restart"/>
            <w:shd w:val="clear" w:color="auto" w:fill="CDECFF"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 xml:space="preserve">OASIS </w:t>
            </w: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Year Range</w:t>
            </w:r>
          </w:p>
        </w:tc>
        <w:tc>
          <w:tcPr>
            <w:tcW w:w="880" w:type="dxa"/>
            <w:vMerge w:val="restart"/>
            <w:shd w:val="clear" w:color="auto" w:fill="CDECFF"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Number of Agencies</w:t>
            </w:r>
          </w:p>
        </w:tc>
        <w:tc>
          <w:tcPr>
            <w:tcW w:w="830" w:type="dxa"/>
            <w:vMerge w:val="restart"/>
            <w:shd w:val="clear" w:color="auto" w:fill="CDECFF"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Agency Average</w:t>
            </w:r>
          </w:p>
        </w:tc>
        <w:tc>
          <w:tcPr>
            <w:tcW w:w="829" w:type="dxa"/>
            <w:vMerge w:val="restart"/>
            <w:shd w:val="clear" w:color="auto" w:fill="CDECFF"/>
            <w:vAlign w:val="center"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Std. Dev.</w:t>
            </w:r>
          </w:p>
        </w:tc>
        <w:tc>
          <w:tcPr>
            <w:tcW w:w="1185" w:type="dxa"/>
            <w:vMerge w:val="restart"/>
            <w:shd w:val="clear" w:color="auto" w:fill="CDECFF"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Average # of Valid Episodes per Agency</w:t>
            </w:r>
          </w:p>
        </w:tc>
        <w:tc>
          <w:tcPr>
            <w:tcW w:w="5458" w:type="dxa"/>
            <w:gridSpan w:val="7"/>
            <w:shd w:val="clear" w:color="auto" w:fill="CDECFF"/>
            <w:noWrap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Percentile</w:t>
            </w:r>
          </w:p>
        </w:tc>
      </w:tr>
      <w:tr w:rsidR="00A8294C" w:rsidRPr="00A8294C" w:rsidTr="001702FD">
        <w:trPr>
          <w:trHeight w:val="409"/>
          <w:jc w:val="center"/>
        </w:trPr>
        <w:tc>
          <w:tcPr>
            <w:tcW w:w="1338" w:type="dxa"/>
            <w:vMerge/>
            <w:shd w:val="clear" w:color="auto" w:fill="CDECFF"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</w:p>
        </w:tc>
        <w:tc>
          <w:tcPr>
            <w:tcW w:w="1036" w:type="dxa"/>
            <w:vMerge/>
            <w:shd w:val="clear" w:color="auto" w:fill="CDECFF"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CDECFF"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30" w:type="dxa"/>
            <w:vMerge/>
            <w:shd w:val="clear" w:color="auto" w:fill="CDECFF"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vMerge/>
            <w:shd w:val="clear" w:color="auto" w:fill="CDECFF"/>
            <w:vAlign w:val="center"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185" w:type="dxa"/>
            <w:vMerge/>
            <w:shd w:val="clear" w:color="auto" w:fill="CDECFF"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CDECFF"/>
            <w:noWrap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733" w:type="dxa"/>
            <w:shd w:val="clear" w:color="auto" w:fill="CDECFF"/>
            <w:noWrap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p10</w:t>
            </w:r>
          </w:p>
        </w:tc>
        <w:tc>
          <w:tcPr>
            <w:tcW w:w="733" w:type="dxa"/>
            <w:shd w:val="clear" w:color="auto" w:fill="CDECFF"/>
            <w:noWrap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p25</w:t>
            </w:r>
          </w:p>
        </w:tc>
        <w:tc>
          <w:tcPr>
            <w:tcW w:w="733" w:type="dxa"/>
            <w:shd w:val="clear" w:color="auto" w:fill="CDECFF"/>
            <w:noWrap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p50</w:t>
            </w:r>
          </w:p>
        </w:tc>
        <w:tc>
          <w:tcPr>
            <w:tcW w:w="842" w:type="dxa"/>
            <w:shd w:val="clear" w:color="auto" w:fill="CDECFF"/>
            <w:noWrap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p75</w:t>
            </w:r>
          </w:p>
        </w:tc>
        <w:tc>
          <w:tcPr>
            <w:tcW w:w="842" w:type="dxa"/>
            <w:shd w:val="clear" w:color="auto" w:fill="CDECFF"/>
            <w:noWrap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p90</w:t>
            </w:r>
          </w:p>
        </w:tc>
        <w:tc>
          <w:tcPr>
            <w:tcW w:w="842" w:type="dxa"/>
            <w:shd w:val="clear" w:color="auto" w:fill="CDECFF"/>
            <w:noWrap/>
            <w:vAlign w:val="center"/>
            <w:hideMark/>
          </w:tcPr>
          <w:p w:rsidR="00A8294C" w:rsidRPr="00A8294C" w:rsidRDefault="00A8294C" w:rsidP="00A8294C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max</w:t>
            </w:r>
          </w:p>
        </w:tc>
      </w:tr>
      <w:tr w:rsidR="001702FD" w:rsidRPr="00A8294C" w:rsidTr="001702FD">
        <w:trPr>
          <w:trHeight w:val="314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</w:t>
            </w:r>
            <w:r>
              <w:rPr>
                <w:rFonts w:asciiTheme="minorHAnsi" w:eastAsia="Times New Roman" w:hAnsiTheme="minorHAnsi"/>
                <w:sz w:val="18"/>
                <w:szCs w:val="18"/>
              </w:rPr>
              <w:t xml:space="preserve"> with &gt;= 1 Valid Episode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9,466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85.7%</w:t>
            </w:r>
          </w:p>
        </w:tc>
        <w:tc>
          <w:tcPr>
            <w:tcW w:w="829" w:type="dxa"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4.8%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75.0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54.8%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79.7%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83.0%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86.0%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88.8%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91.3%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99.8%</w:t>
            </w:r>
          </w:p>
        </w:tc>
      </w:tr>
      <w:tr w:rsidR="001702FD" w:rsidRPr="00A8294C" w:rsidTr="001702FD">
        <w:trPr>
          <w:trHeight w:val="314"/>
          <w:jc w:val="center"/>
        </w:trPr>
        <w:tc>
          <w:tcPr>
            <w:tcW w:w="1338" w:type="dxa"/>
            <w:vMerge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9,704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86.4%</w:t>
            </w:r>
          </w:p>
        </w:tc>
        <w:tc>
          <w:tcPr>
            <w:tcW w:w="829" w:type="dxa"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5.0%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67.3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53.7%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80.2%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83.6%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86.8%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89.8%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92.1%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99.6%</w:t>
            </w:r>
          </w:p>
        </w:tc>
      </w:tr>
      <w:tr w:rsidR="001702FD" w:rsidRPr="00A8294C" w:rsidTr="001702FD">
        <w:trPr>
          <w:trHeight w:val="314"/>
          <w:jc w:val="center"/>
        </w:trPr>
        <w:tc>
          <w:tcPr>
            <w:tcW w:w="1338" w:type="dxa"/>
            <w:vMerge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9,556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86.8%</w:t>
            </w:r>
          </w:p>
        </w:tc>
        <w:tc>
          <w:tcPr>
            <w:tcW w:w="829" w:type="dxa"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5.0%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60.9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60.7%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80.4%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84.0%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87.5%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90.4%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92.4%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99.8%</w:t>
            </w:r>
          </w:p>
        </w:tc>
      </w:tr>
      <w:tr w:rsidR="001702FD" w:rsidRPr="00A8294C" w:rsidTr="001702FD">
        <w:trPr>
          <w:trHeight w:val="314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 with &gt;=20 Valid Episodes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4,713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86.2%</w:t>
            </w:r>
          </w:p>
        </w:tc>
        <w:tc>
          <w:tcPr>
            <w:tcW w:w="829" w:type="dxa"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3.5%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144.2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71.1%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81.6%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83.9%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86.3%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88.6%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90.6%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96.5%</w:t>
            </w:r>
          </w:p>
        </w:tc>
      </w:tr>
      <w:tr w:rsidR="001702FD" w:rsidRPr="00A8294C" w:rsidTr="001702FD">
        <w:trPr>
          <w:trHeight w:val="314"/>
          <w:jc w:val="center"/>
        </w:trPr>
        <w:tc>
          <w:tcPr>
            <w:tcW w:w="1338" w:type="dxa"/>
            <w:vMerge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4,535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87.2%</w:t>
            </w:r>
          </w:p>
        </w:tc>
        <w:tc>
          <w:tcPr>
            <w:tcW w:w="829" w:type="dxa"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3.7%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136.8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70.8%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82.3%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84.7%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87.4%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90.0%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91.7%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96.0%</w:t>
            </w:r>
          </w:p>
        </w:tc>
      </w:tr>
      <w:tr w:rsidR="001702FD" w:rsidRPr="00A8294C" w:rsidTr="001702FD">
        <w:trPr>
          <w:trHeight w:val="314"/>
          <w:jc w:val="center"/>
        </w:trPr>
        <w:tc>
          <w:tcPr>
            <w:tcW w:w="1338" w:type="dxa"/>
            <w:vMerge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1702FD" w:rsidRPr="00A8294C" w:rsidRDefault="001702FD" w:rsidP="00A8294C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4,258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87.9%</w:t>
            </w:r>
          </w:p>
        </w:tc>
        <w:tc>
          <w:tcPr>
            <w:tcW w:w="829" w:type="dxa"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3.7%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129.2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70.1%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82.8%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85.5%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88.3%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90.6%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92.1%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:rsidR="001702FD" w:rsidRPr="001702FD" w:rsidRDefault="001702FD" w:rsidP="001702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hAnsi="Times New Roman"/>
                <w:color w:val="000000"/>
                <w:sz w:val="20"/>
                <w:szCs w:val="20"/>
              </w:rPr>
              <w:t>96.7%</w:t>
            </w:r>
          </w:p>
        </w:tc>
      </w:tr>
    </w:tbl>
    <w:p w:rsidR="009E207C" w:rsidRPr="009E207C" w:rsidRDefault="009E207C" w:rsidP="00C37CC2"/>
    <w:p w:rsidR="00C37CC2" w:rsidRPr="009E207C" w:rsidRDefault="00C37CC2" w:rsidP="009E207C">
      <w:pPr>
        <w:tabs>
          <w:tab w:val="left" w:pos="3076"/>
        </w:tabs>
      </w:pPr>
      <w:r w:rsidRPr="009E207C">
        <w:t> </w:t>
      </w:r>
      <w:r w:rsidR="009E207C" w:rsidRPr="009E207C">
        <w:tab/>
      </w:r>
    </w:p>
    <w:p w:rsidR="00C37CC2" w:rsidRDefault="00C37CC2" w:rsidP="00C37CC2">
      <w:r w:rsidRPr="009E207C">
        <w:t>1b.3. Citations for Data on Performance Gap (Description of the data or sample for measure results reported in 1b.2 including number of measured entities; number of patients; dates of data; if a sample, characteristics of the entities included)</w:t>
      </w:r>
    </w:p>
    <w:p w:rsidR="009E207C" w:rsidRPr="001702FD" w:rsidRDefault="001702FD" w:rsidP="001702FD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Agencies Meeting Threshold of &gt;= 20 Valid Episodes</w:t>
      </w:r>
    </w:p>
    <w:tbl>
      <w:tblPr>
        <w:tblW w:w="83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632"/>
        <w:gridCol w:w="2437"/>
        <w:gridCol w:w="833"/>
      </w:tblGrid>
      <w:tr w:rsidR="001702FD" w:rsidRPr="001702FD" w:rsidTr="001702FD">
        <w:trPr>
          <w:trHeight w:val="300"/>
          <w:jc w:val="center"/>
        </w:trPr>
        <w:tc>
          <w:tcPr>
            <w:tcW w:w="2440" w:type="dxa"/>
            <w:vMerge w:val="restart"/>
            <w:shd w:val="clear" w:color="auto" w:fill="CDECFF"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Year Range</w:t>
            </w:r>
          </w:p>
        </w:tc>
        <w:tc>
          <w:tcPr>
            <w:tcW w:w="2632" w:type="dxa"/>
            <w:vMerge w:val="restart"/>
            <w:shd w:val="clear" w:color="auto" w:fill="CDECFF"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All Agencies</w:t>
            </w:r>
          </w:p>
        </w:tc>
        <w:tc>
          <w:tcPr>
            <w:tcW w:w="3228" w:type="dxa"/>
            <w:gridSpan w:val="2"/>
            <w:vMerge w:val="restart"/>
            <w:shd w:val="clear" w:color="auto" w:fill="CDECFF"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# and % of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A</w:t>
            </w: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encies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2440" w:type="dxa"/>
            <w:vMerge/>
            <w:shd w:val="clear" w:color="auto" w:fill="CDECFF"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CDECFF"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vMerge/>
            <w:shd w:val="clear" w:color="auto" w:fill="CDECFF"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July 2010 - June 2011</w:t>
            </w:r>
          </w:p>
        </w:tc>
        <w:tc>
          <w:tcPr>
            <w:tcW w:w="2632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11,455</w:t>
            </w:r>
          </w:p>
        </w:tc>
        <w:tc>
          <w:tcPr>
            <w:tcW w:w="2437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4,713</w:t>
            </w: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41.14%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July 2011 - June 2012</w:t>
            </w:r>
          </w:p>
        </w:tc>
        <w:tc>
          <w:tcPr>
            <w:tcW w:w="2632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11,869</w:t>
            </w:r>
          </w:p>
        </w:tc>
        <w:tc>
          <w:tcPr>
            <w:tcW w:w="2437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4,535</w:t>
            </w: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38.21%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July 2012 - June 2013</w:t>
            </w:r>
          </w:p>
        </w:tc>
        <w:tc>
          <w:tcPr>
            <w:tcW w:w="2632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11,849</w:t>
            </w:r>
          </w:p>
        </w:tc>
        <w:tc>
          <w:tcPr>
            <w:tcW w:w="2437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4,258</w:t>
            </w: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35.94%</w:t>
            </w:r>
          </w:p>
        </w:tc>
      </w:tr>
    </w:tbl>
    <w:p w:rsidR="001702FD" w:rsidRDefault="00C37CC2" w:rsidP="00C37CC2">
      <w:r w:rsidRPr="009E207C">
        <w:t> </w:t>
      </w:r>
    </w:p>
    <w:p w:rsidR="001702FD" w:rsidRDefault="001702FD" w:rsidP="00C37CC2"/>
    <w:p w:rsidR="001702FD" w:rsidRDefault="001702FD" w:rsidP="00C37CC2"/>
    <w:p w:rsidR="001702FD" w:rsidRDefault="001702FD" w:rsidP="00C37CC2"/>
    <w:p w:rsidR="001702FD" w:rsidRDefault="001702FD" w:rsidP="00C37CC2"/>
    <w:p w:rsidR="001702FD" w:rsidRDefault="001702FD" w:rsidP="00C37CC2"/>
    <w:p w:rsidR="001702FD" w:rsidRDefault="001702FD" w:rsidP="00C37CC2"/>
    <w:p w:rsidR="001702FD" w:rsidRDefault="001702FD" w:rsidP="00C37CC2"/>
    <w:p w:rsidR="001702FD" w:rsidRPr="001702FD" w:rsidRDefault="001702FD" w:rsidP="001702FD">
      <w:pPr>
        <w:jc w:val="center"/>
        <w:rPr>
          <w:rFonts w:ascii="Times New Roman" w:hAnsi="Times New Roman"/>
          <w:b/>
          <w:sz w:val="20"/>
          <w:szCs w:val="20"/>
        </w:rPr>
      </w:pPr>
      <w:r w:rsidRPr="001702FD">
        <w:rPr>
          <w:rFonts w:ascii="Times New Roman" w:hAnsi="Times New Roman"/>
          <w:b/>
          <w:sz w:val="20"/>
          <w:szCs w:val="20"/>
        </w:rPr>
        <w:lastRenderedPageBreak/>
        <w:t>Characteristics of Patients in Agencies with at least 20 Valid Episodes</w:t>
      </w:r>
    </w:p>
    <w:tbl>
      <w:tblPr>
        <w:tblW w:w="6560" w:type="dxa"/>
        <w:jc w:val="center"/>
        <w:tblInd w:w="93" w:type="dxa"/>
        <w:tblLook w:val="04A0" w:firstRow="1" w:lastRow="0" w:firstColumn="1" w:lastColumn="0" w:noHBand="0" w:noVBand="1"/>
      </w:tblPr>
      <w:tblGrid>
        <w:gridCol w:w="1580"/>
        <w:gridCol w:w="1520"/>
        <w:gridCol w:w="1700"/>
        <w:gridCol w:w="1760"/>
      </w:tblGrid>
      <w:tr w:rsidR="001702FD" w:rsidRPr="001702FD" w:rsidTr="001702FD">
        <w:trPr>
          <w:trHeight w:val="300"/>
          <w:jc w:val="center"/>
        </w:trPr>
        <w:tc>
          <w:tcPr>
            <w:tcW w:w="31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DECFF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Population Group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ECFF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# of Patients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DECFF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% of Patients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31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533,302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Gender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Male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227,080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FD" w:rsidRPr="001702FD" w:rsidRDefault="001702FD" w:rsidP="001702F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Female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306,222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Race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White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440,898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FD" w:rsidRPr="001702FD" w:rsidRDefault="001702FD" w:rsidP="001702F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Black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52,046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FD" w:rsidRPr="001702FD" w:rsidRDefault="001702FD" w:rsidP="001702F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Hispanic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29,642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FD" w:rsidRPr="001702FD" w:rsidRDefault="001702FD" w:rsidP="001702F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10,716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Age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Under 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120,001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FD" w:rsidRPr="001702FD" w:rsidRDefault="001702FD" w:rsidP="001702F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65-74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212,716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FD" w:rsidRPr="001702FD" w:rsidRDefault="001702FD" w:rsidP="001702F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75-84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150,961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FD" w:rsidRPr="001702FD" w:rsidRDefault="001702FD" w:rsidP="001702F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and Over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49,624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9%</w:t>
            </w:r>
          </w:p>
        </w:tc>
      </w:tr>
      <w:tr w:rsidR="001702FD" w:rsidRPr="001702FD" w:rsidTr="001702FD">
        <w:trPr>
          <w:trHeight w:val="1185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Currently or Originally Eligible for Medicare Due to Disability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122,901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23%</w:t>
            </w:r>
          </w:p>
        </w:tc>
      </w:tr>
      <w:tr w:rsidR="001702FD" w:rsidRPr="001702FD" w:rsidTr="001702FD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FD" w:rsidRPr="001702FD" w:rsidRDefault="001702FD" w:rsidP="001702F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410,401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77%</w:t>
            </w:r>
          </w:p>
        </w:tc>
      </w:tr>
      <w:tr w:rsidR="001702FD" w:rsidRPr="001702FD" w:rsidTr="001702FD">
        <w:trPr>
          <w:trHeight w:val="585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Dual Enrollment in Medicare and Medicaid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83,741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16%</w:t>
            </w:r>
          </w:p>
        </w:tc>
      </w:tr>
      <w:tr w:rsidR="001702FD" w:rsidRPr="001702FD" w:rsidTr="001702FD">
        <w:trPr>
          <w:trHeight w:val="315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02FD" w:rsidRPr="001702FD" w:rsidRDefault="001702FD" w:rsidP="001702F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449,561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84%</w:t>
            </w:r>
          </w:p>
        </w:tc>
      </w:tr>
    </w:tbl>
    <w:p w:rsidR="00C37CC2" w:rsidRDefault="00C37CC2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9E67A8" w:rsidRDefault="009E67A8" w:rsidP="00C37CC2"/>
    <w:p w:rsidR="00C37CC2" w:rsidRDefault="00C37CC2" w:rsidP="00C37CC2">
      <w:r w:rsidRPr="009E207C">
        <w:lastRenderedPageBreak/>
        <w:t>1b.4. Summary of Data on Disparities by Population Group - for example by race/ethnicity, gender, age, insurance status, socioeconomic status, and/or disability, etc. Provide statistics for known disparities based on performance results for this measure by population group. If you do not have data on your specific measure, perform a literature search/review and report data for the measure or similar appropriate concept.</w:t>
      </w:r>
    </w:p>
    <w:p w:rsidR="00B26B43" w:rsidRDefault="00B26B43" w:rsidP="00C37CC2"/>
    <w:p w:rsidR="00B26B43" w:rsidRDefault="00B26B43" w:rsidP="00B26B43">
      <w:pPr>
        <w:jc w:val="center"/>
        <w:rPr>
          <w:rFonts w:asciiTheme="minorHAnsi" w:hAnsiTheme="minorHAnsi"/>
          <w:b/>
          <w:sz w:val="18"/>
          <w:szCs w:val="18"/>
        </w:rPr>
      </w:pPr>
      <w:r w:rsidRPr="00AB4757">
        <w:rPr>
          <w:rFonts w:asciiTheme="minorHAnsi" w:hAnsiTheme="minorHAnsi"/>
          <w:b/>
          <w:sz w:val="18"/>
          <w:szCs w:val="18"/>
        </w:rPr>
        <w:t xml:space="preserve">Population-Level Statistics: </w:t>
      </w:r>
      <w:r>
        <w:rPr>
          <w:rFonts w:asciiTheme="minorHAnsi" w:hAnsiTheme="minorHAnsi"/>
          <w:b/>
          <w:i/>
          <w:sz w:val="18"/>
          <w:szCs w:val="18"/>
        </w:rPr>
        <w:t>Improvement in Status of Surgical Wounds</w:t>
      </w:r>
      <w:r>
        <w:rPr>
          <w:rFonts w:asciiTheme="minorHAnsi" w:hAnsiTheme="minorHAnsi"/>
          <w:b/>
          <w:sz w:val="18"/>
          <w:szCs w:val="18"/>
        </w:rPr>
        <w:t xml:space="preserve"> Observed Rates</w:t>
      </w:r>
    </w:p>
    <w:tbl>
      <w:tblPr>
        <w:tblW w:w="80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520"/>
        <w:gridCol w:w="1700"/>
        <w:gridCol w:w="1720"/>
        <w:gridCol w:w="1540"/>
      </w:tblGrid>
      <w:tr w:rsidR="00B26B43" w:rsidRPr="00B26B43" w:rsidTr="00C11DF8">
        <w:trPr>
          <w:trHeight w:val="1340"/>
          <w:jc w:val="center"/>
        </w:trPr>
        <w:tc>
          <w:tcPr>
            <w:tcW w:w="3100" w:type="dxa"/>
            <w:gridSpan w:val="2"/>
            <w:shd w:val="clear" w:color="auto" w:fill="CDECFF"/>
            <w:noWrap/>
            <w:vAlign w:val="center"/>
            <w:hideMark/>
          </w:tcPr>
          <w:p w:rsidR="00B26B43" w:rsidRPr="00B26B43" w:rsidRDefault="00B26B43" w:rsidP="00B26B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Population Group</w:t>
            </w:r>
          </w:p>
        </w:tc>
        <w:tc>
          <w:tcPr>
            <w:tcW w:w="1700" w:type="dxa"/>
            <w:shd w:val="clear" w:color="auto" w:fill="CDECFF"/>
            <w:noWrap/>
            <w:vAlign w:val="center"/>
            <w:hideMark/>
          </w:tcPr>
          <w:p w:rsidR="00B26B43" w:rsidRPr="00B26B43" w:rsidRDefault="00B26B43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2010 - June 2011</w:t>
            </w:r>
          </w:p>
        </w:tc>
        <w:tc>
          <w:tcPr>
            <w:tcW w:w="1720" w:type="dxa"/>
            <w:shd w:val="clear" w:color="auto" w:fill="CDECFF"/>
            <w:noWrap/>
            <w:vAlign w:val="center"/>
            <w:hideMark/>
          </w:tcPr>
          <w:p w:rsidR="00B26B43" w:rsidRPr="00B26B43" w:rsidRDefault="00B26B43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2011 - June 2012</w:t>
            </w:r>
          </w:p>
        </w:tc>
        <w:tc>
          <w:tcPr>
            <w:tcW w:w="1540" w:type="dxa"/>
            <w:shd w:val="clear" w:color="auto" w:fill="CDECFF"/>
            <w:noWrap/>
            <w:vAlign w:val="center"/>
            <w:hideMark/>
          </w:tcPr>
          <w:p w:rsidR="00B26B43" w:rsidRPr="00B26B43" w:rsidRDefault="00B26B43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2012 - June 2013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All Episodes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88.8%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Race</w:t>
            </w:r>
          </w:p>
          <w:p w:rsidR="00B26B43" w:rsidRPr="00B26B43" w:rsidRDefault="00B26B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  <w:p w:rsidR="00B26B43" w:rsidRPr="00B26B43" w:rsidRDefault="00B26B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  <w:p w:rsidR="00B26B43" w:rsidRPr="00B26B43" w:rsidRDefault="00B26B43" w:rsidP="001104E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White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89.1%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1104E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 xml:space="preserve">Black 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87.8%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1104E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Hispanic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87.1%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88.0%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Age</w:t>
            </w:r>
          </w:p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B26B43" w:rsidRPr="00B26B43" w:rsidRDefault="00B26B43" w:rsidP="00475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&lt;65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84.1%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84.9%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85.4%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475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65-75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87.4%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89.1%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475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75-85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89.7%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90.3%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85+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89.5%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90.8%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91.3%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Gender</w:t>
            </w:r>
          </w:p>
          <w:p w:rsidR="00B26B43" w:rsidRPr="00B26B43" w:rsidRDefault="00B26B43" w:rsidP="008E10D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Male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86.4%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88.0%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Female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87.8%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89.4%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Agency Size</w:t>
            </w:r>
          </w:p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:rsidR="00B26B43" w:rsidRPr="00B26B43" w:rsidRDefault="00B26B43" w:rsidP="00656AC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Very Small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77.2%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80.8%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78.6%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656A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Small-Medium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85.5%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85.8%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86.5%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Large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88.9%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Region</w:t>
            </w:r>
          </w:p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B26B43" w:rsidRPr="00B26B43" w:rsidRDefault="00B26B43" w:rsidP="00497F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88.6%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89.5%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90.0%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497F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89.3%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497F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85.8%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87.8%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497F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88.8%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89.9%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90.9%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497F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87.3%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497F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88.6%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88.7%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497F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88.0%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497F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84.4%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89.0%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 w:rsidP="00497F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88.1%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10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86.6%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87.6%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87.4%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Disability Status</w:t>
            </w:r>
          </w:p>
          <w:p w:rsidR="00B26B43" w:rsidRPr="00B26B43" w:rsidRDefault="00B26B43" w:rsidP="005C6B8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86.9%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87.6%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87.6%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88.6%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89.2%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Dual Medicare and Medicaid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88.1%</w:t>
            </w:r>
          </w:p>
        </w:tc>
      </w:tr>
      <w:tr w:rsidR="00B26B43" w:rsidRPr="00B26B43" w:rsidTr="00B26B43">
        <w:trPr>
          <w:trHeight w:val="300"/>
          <w:jc w:val="center"/>
        </w:trPr>
        <w:tc>
          <w:tcPr>
            <w:tcW w:w="1580" w:type="dxa"/>
            <w:vMerge/>
            <w:vAlign w:val="center"/>
            <w:hideMark/>
          </w:tcPr>
          <w:p w:rsidR="00B26B43" w:rsidRPr="00B26B43" w:rsidRDefault="00B26B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87.2%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88.3%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26B43" w:rsidRPr="00B26B43" w:rsidRDefault="00B26B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89.0%</w:t>
            </w:r>
          </w:p>
        </w:tc>
      </w:tr>
    </w:tbl>
    <w:p w:rsidR="00AB4757" w:rsidRDefault="00AB4757" w:rsidP="00C37CC2"/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CD5273" w:rsidRDefault="006F4477" w:rsidP="00CD5273">
      <w:pPr>
        <w:jc w:val="center"/>
        <w:rPr>
          <w:rFonts w:asciiTheme="minorHAnsi" w:hAnsiTheme="minorHAnsi"/>
          <w:b/>
          <w:sz w:val="18"/>
          <w:szCs w:val="18"/>
        </w:rPr>
      </w:pPr>
      <w:r w:rsidRPr="00AB4757">
        <w:rPr>
          <w:rFonts w:asciiTheme="minorHAnsi" w:hAnsiTheme="minorHAnsi"/>
          <w:b/>
          <w:sz w:val="18"/>
          <w:szCs w:val="18"/>
        </w:rPr>
        <w:t xml:space="preserve">Population-Level Statistics: </w:t>
      </w:r>
      <w:r w:rsidR="00773D27">
        <w:rPr>
          <w:rFonts w:asciiTheme="minorHAnsi" w:hAnsiTheme="minorHAnsi"/>
          <w:b/>
          <w:i/>
          <w:sz w:val="18"/>
          <w:szCs w:val="18"/>
        </w:rPr>
        <w:t>Improvement in Status of Surgical Wounds</w:t>
      </w:r>
      <w:r w:rsidR="00773D27">
        <w:rPr>
          <w:rFonts w:asciiTheme="minorHAnsi" w:hAnsiTheme="minorHAnsi"/>
          <w:b/>
          <w:sz w:val="18"/>
          <w:szCs w:val="18"/>
        </w:rPr>
        <w:t xml:space="preserve"> Risk-Adjusted Rates</w:t>
      </w:r>
    </w:p>
    <w:tbl>
      <w:tblPr>
        <w:tblW w:w="87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520"/>
        <w:gridCol w:w="1700"/>
        <w:gridCol w:w="1880"/>
        <w:gridCol w:w="2060"/>
      </w:tblGrid>
      <w:tr w:rsidR="00773D27" w:rsidRPr="00773D27" w:rsidTr="00773D27">
        <w:trPr>
          <w:trHeight w:val="683"/>
          <w:jc w:val="center"/>
        </w:trPr>
        <w:tc>
          <w:tcPr>
            <w:tcW w:w="3100" w:type="dxa"/>
            <w:gridSpan w:val="2"/>
            <w:shd w:val="clear" w:color="auto" w:fill="CDECFF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Population Group</w:t>
            </w:r>
          </w:p>
        </w:tc>
        <w:tc>
          <w:tcPr>
            <w:tcW w:w="1700" w:type="dxa"/>
            <w:shd w:val="clear" w:color="auto" w:fill="CDECFF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July 2010 - June 2011</w:t>
            </w:r>
          </w:p>
        </w:tc>
        <w:tc>
          <w:tcPr>
            <w:tcW w:w="1880" w:type="dxa"/>
            <w:shd w:val="clear" w:color="auto" w:fill="CDECFF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July 2011 - June 2012</w:t>
            </w:r>
          </w:p>
        </w:tc>
        <w:tc>
          <w:tcPr>
            <w:tcW w:w="2060" w:type="dxa"/>
            <w:shd w:val="clear" w:color="auto" w:fill="CDECFF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July 2012 - June 2013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3100" w:type="dxa"/>
            <w:gridSpan w:val="2"/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All Episodes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86.8%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88.1%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88.8%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By Race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White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87.1%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88.4%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89.0%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 xml:space="preserve">Black 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85.7%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87.3%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87.9%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Hispanic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85.5%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86.5%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87.2%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85.6%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86.8%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87.7%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By Age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&lt;65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84.9%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86.5%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87.3%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65-75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87.0%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88.5%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89.2%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75-85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87.7%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88.9%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89.4%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85+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87.3%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88.2%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88.8%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By Gender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Male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86.3%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87.7%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88.4%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Female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87.1%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88.4%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89.0%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By Agency Size</w:t>
            </w:r>
          </w:p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Very Small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84.2%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84.7%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85.1%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Small-Medium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85.2%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85.7%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86.3%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Large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86.9%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88.2%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88.8%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By Region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Region 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86.7%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88.3%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89.0%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Region 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86.9%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88.6%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89.0%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Region 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86.8%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88.6%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89.3%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Region 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87.1%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88.3%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89.0%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Region 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87.2%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88.5%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89.2%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Region 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87.4%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88.1%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88.7%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Region 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87.9%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88.9%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89.3%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Region 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86.2%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87.5%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88.3%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Region 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84.9%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86.2%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86.9%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Region 10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85.9%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87.2%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87.9%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Disability Status</w:t>
            </w:r>
          </w:p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86.2%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87.5%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88.2%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87.0%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88.3%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88.9%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Dual Medicare and Medicaid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86.1%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87.3%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87.9%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vAlign w:val="center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86.9%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88.3%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88.9%</w:t>
            </w:r>
          </w:p>
        </w:tc>
      </w:tr>
    </w:tbl>
    <w:p w:rsidR="00773D27" w:rsidRPr="00773D27" w:rsidRDefault="00773D27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:rsidR="009E207C" w:rsidRDefault="009E207C" w:rsidP="00C37CC2"/>
    <w:p w:rsidR="00C37CC2" w:rsidRDefault="009E207C" w:rsidP="006F4477">
      <w:pPr>
        <w:spacing w:after="200" w:line="276" w:lineRule="auto"/>
      </w:pPr>
      <w:r>
        <w:br w:type="page"/>
      </w:r>
      <w:r w:rsidR="00C37CC2" w:rsidRPr="009E207C">
        <w:t>1b.5. Citations for Data on Disparities cited in 1b.4 (Description of the data or sample for measure results reported in 1b.4 including number of measured entities; number of patients; dates of data; if a sample, characteristics of the entities included)</w:t>
      </w:r>
    </w:p>
    <w:p w:rsidR="00773D27" w:rsidRPr="00773D27" w:rsidRDefault="00773D27" w:rsidP="00773D27">
      <w:pPr>
        <w:jc w:val="center"/>
        <w:rPr>
          <w:rFonts w:ascii="Times New Roman" w:hAnsi="Times New Roman"/>
          <w:b/>
          <w:sz w:val="20"/>
          <w:szCs w:val="20"/>
        </w:rPr>
      </w:pPr>
      <w:r w:rsidRPr="00773D27">
        <w:rPr>
          <w:rFonts w:ascii="Times New Roman" w:hAnsi="Times New Roman"/>
          <w:b/>
          <w:sz w:val="20"/>
          <w:szCs w:val="20"/>
        </w:rPr>
        <w:t>Characteristics of Patients in All Agencies</w:t>
      </w:r>
    </w:p>
    <w:tbl>
      <w:tblPr>
        <w:tblW w:w="6560" w:type="dxa"/>
        <w:jc w:val="center"/>
        <w:tblInd w:w="93" w:type="dxa"/>
        <w:tblLook w:val="04A0" w:firstRow="1" w:lastRow="0" w:firstColumn="1" w:lastColumn="0" w:noHBand="0" w:noVBand="1"/>
      </w:tblPr>
      <w:tblGrid>
        <w:gridCol w:w="1580"/>
        <w:gridCol w:w="1520"/>
        <w:gridCol w:w="1700"/>
        <w:gridCol w:w="1760"/>
      </w:tblGrid>
      <w:tr w:rsidR="00773D27" w:rsidRPr="00773D27" w:rsidTr="00773D27">
        <w:trPr>
          <w:trHeight w:val="300"/>
          <w:jc w:val="center"/>
        </w:trPr>
        <w:tc>
          <w:tcPr>
            <w:tcW w:w="31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DECFF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Population Group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ECFF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# of Patients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DECFF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% of Patients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31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564,419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Gender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Male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239,979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Female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324,440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Race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White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462,099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82%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Black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56,330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Hispanic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11,958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Age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Under 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128,196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65-74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223,428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75-84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159,498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28%</w:t>
            </w:r>
          </w:p>
        </w:tc>
      </w:tr>
      <w:tr w:rsidR="00773D27" w:rsidRPr="00773D27" w:rsidTr="00773D27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and Over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53,297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9%</w:t>
            </w:r>
          </w:p>
        </w:tc>
      </w:tr>
      <w:tr w:rsidR="00773D27" w:rsidRPr="00773D27" w:rsidTr="00773D27">
        <w:trPr>
          <w:trHeight w:val="735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Currently or Originally Eligible for Medicare Due to Disability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131,689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23%</w:t>
            </w:r>
          </w:p>
        </w:tc>
      </w:tr>
      <w:tr w:rsidR="00773D27" w:rsidRPr="00773D27" w:rsidTr="00773D27">
        <w:trPr>
          <w:trHeight w:val="735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432,730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77%</w:t>
            </w:r>
          </w:p>
        </w:tc>
      </w:tr>
      <w:tr w:rsidR="00773D27" w:rsidRPr="00773D27" w:rsidTr="00773D27">
        <w:trPr>
          <w:trHeight w:val="585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Dual Enrollment in Medicare and Medicaid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93,240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17%</w:t>
            </w:r>
          </w:p>
        </w:tc>
      </w:tr>
      <w:tr w:rsidR="00773D27" w:rsidRPr="00773D27" w:rsidTr="00773D27">
        <w:trPr>
          <w:trHeight w:val="315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3D27" w:rsidRPr="00773D27" w:rsidRDefault="00773D27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471,179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3D27" w:rsidRPr="00773D27" w:rsidRDefault="00773D27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73D2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83%</w:t>
            </w:r>
          </w:p>
        </w:tc>
      </w:tr>
    </w:tbl>
    <w:p w:rsidR="00C37CC2" w:rsidRDefault="00C37CC2" w:rsidP="00C37CC2"/>
    <w:p w:rsidR="002634FC" w:rsidRPr="002634FC" w:rsidRDefault="002634FC" w:rsidP="00C37CC2">
      <w:r w:rsidRPr="002634FC">
        <w:t>1c.3.</w:t>
      </w:r>
      <w:r w:rsidRPr="002634FC">
        <w:t> </w:t>
      </w:r>
      <w:r w:rsidRPr="002634FC">
        <w:t>Provide epidemiologic or resource use data that demonstrates the measure addresses a high priority aspect of healthcare).</w:t>
      </w:r>
    </w:p>
    <w:p w:rsidR="002634FC" w:rsidRDefault="002634FC" w:rsidP="00C37CC2">
      <w:bookmarkStart w:id="0" w:name="_GoBack"/>
      <w:bookmarkEnd w:id="0"/>
    </w:p>
    <w:tbl>
      <w:tblPr>
        <w:tblW w:w="9390" w:type="dxa"/>
        <w:jc w:val="center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2003"/>
        <w:gridCol w:w="875"/>
        <w:gridCol w:w="1786"/>
        <w:gridCol w:w="882"/>
      </w:tblGrid>
      <w:tr w:rsidR="002634FC" w:rsidTr="002634FC">
        <w:trPr>
          <w:trHeight w:val="300"/>
          <w:jc w:val="center"/>
        </w:trPr>
        <w:tc>
          <w:tcPr>
            <w:tcW w:w="3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> </w:t>
            </w:r>
          </w:p>
        </w:tc>
        <w:tc>
          <w:tcPr>
            <w:tcW w:w="28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center"/>
            </w:pPr>
            <w:r>
              <w:rPr>
                <w:b/>
                <w:bCs/>
                <w:color w:val="000000"/>
              </w:rPr>
              <w:t>Episodes</w:t>
            </w:r>
          </w:p>
        </w:tc>
        <w:tc>
          <w:tcPr>
            <w:tcW w:w="2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center"/>
            </w:pPr>
            <w:r>
              <w:rPr>
                <w:b/>
                <w:bCs/>
                <w:color w:val="000000"/>
              </w:rPr>
              <w:t>Patients</w:t>
            </w:r>
          </w:p>
        </w:tc>
      </w:tr>
      <w:tr w:rsidR="002634FC" w:rsidTr="002634FC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Count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%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Count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%</w:t>
            </w:r>
          </w:p>
        </w:tc>
      </w:tr>
      <w:tr w:rsidR="002634FC" w:rsidTr="002634FC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>All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 xml:space="preserve">             4,898,041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100.0%</w:t>
            </w:r>
          </w:p>
        </w:tc>
        <w:tc>
          <w:tcPr>
            <w:tcW w:w="17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 xml:space="preserve">         3,904,061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100.0%</w:t>
            </w:r>
          </w:p>
        </w:tc>
      </w:tr>
      <w:tr w:rsidR="002634FC" w:rsidTr="002634FC">
        <w:trPr>
          <w:trHeight w:val="6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34FC" w:rsidRDefault="002634FC">
            <w:r>
              <w:rPr>
                <w:color w:val="000000"/>
              </w:rPr>
              <w:t>Had Observable Surgical Wound at Baseline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 xml:space="preserve">             1,108,085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22.6%</w:t>
            </w:r>
          </w:p>
        </w:tc>
        <w:tc>
          <w:tcPr>
            <w:tcW w:w="17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 xml:space="preserve">             997,718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25.6%</w:t>
            </w:r>
          </w:p>
        </w:tc>
      </w:tr>
      <w:tr w:rsidR="002634FC" w:rsidTr="002634FC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34FC" w:rsidRDefault="002634FC">
            <w:r>
              <w:rPr>
                <w:color w:val="000000"/>
              </w:rPr>
              <w:t>Not Excluded*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 xml:space="preserve">                 582,246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11.9%</w:t>
            </w:r>
          </w:p>
        </w:tc>
        <w:tc>
          <w:tcPr>
            <w:tcW w:w="17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 xml:space="preserve">             568,811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14.6%</w:t>
            </w:r>
          </w:p>
        </w:tc>
      </w:tr>
      <w:tr w:rsidR="002634FC" w:rsidTr="002634FC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>Not Excluded, Improved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 xml:space="preserve">                 517,182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10.6%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r>
              <w:rPr>
                <w:color w:val="000000"/>
              </w:rPr>
              <w:t xml:space="preserve">             507,105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34FC" w:rsidRDefault="002634FC">
            <w:pPr>
              <w:jc w:val="right"/>
            </w:pPr>
            <w:r>
              <w:rPr>
                <w:color w:val="000000"/>
              </w:rPr>
              <w:t>13.0%</w:t>
            </w:r>
          </w:p>
        </w:tc>
      </w:tr>
    </w:tbl>
    <w:p w:rsidR="002634FC" w:rsidRDefault="002634FC" w:rsidP="002634FC">
      <w:pPr>
        <w:rPr>
          <w:color w:val="1F497D"/>
        </w:rPr>
      </w:pPr>
    </w:p>
    <w:p w:rsidR="002634FC" w:rsidRPr="009E207C" w:rsidRDefault="002634FC" w:rsidP="00C37CC2"/>
    <w:sectPr w:rsidR="002634FC" w:rsidRPr="009E207C" w:rsidSect="00AB475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57164"/>
    <w:multiLevelType w:val="hybridMultilevel"/>
    <w:tmpl w:val="9086C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CC2"/>
    <w:rsid w:val="00005406"/>
    <w:rsid w:val="0010033B"/>
    <w:rsid w:val="00140735"/>
    <w:rsid w:val="001702FD"/>
    <w:rsid w:val="00182E79"/>
    <w:rsid w:val="001833AA"/>
    <w:rsid w:val="001B1166"/>
    <w:rsid w:val="001B2C41"/>
    <w:rsid w:val="001C3D21"/>
    <w:rsid w:val="001F74C2"/>
    <w:rsid w:val="002036AF"/>
    <w:rsid w:val="00260764"/>
    <w:rsid w:val="002634FC"/>
    <w:rsid w:val="002A3DBB"/>
    <w:rsid w:val="002F53EF"/>
    <w:rsid w:val="0032119B"/>
    <w:rsid w:val="00334651"/>
    <w:rsid w:val="00391D9C"/>
    <w:rsid w:val="00403540"/>
    <w:rsid w:val="00433F44"/>
    <w:rsid w:val="004366ED"/>
    <w:rsid w:val="00517D83"/>
    <w:rsid w:val="0053440D"/>
    <w:rsid w:val="00634771"/>
    <w:rsid w:val="006D06CB"/>
    <w:rsid w:val="006F4477"/>
    <w:rsid w:val="0072672B"/>
    <w:rsid w:val="00736F80"/>
    <w:rsid w:val="00742BCF"/>
    <w:rsid w:val="00773D27"/>
    <w:rsid w:val="007740F0"/>
    <w:rsid w:val="007B54C2"/>
    <w:rsid w:val="007C1A16"/>
    <w:rsid w:val="00807A8C"/>
    <w:rsid w:val="00820A12"/>
    <w:rsid w:val="0089693E"/>
    <w:rsid w:val="008F2BD3"/>
    <w:rsid w:val="00903297"/>
    <w:rsid w:val="00983F3E"/>
    <w:rsid w:val="009D0A32"/>
    <w:rsid w:val="009D32B3"/>
    <w:rsid w:val="009E207C"/>
    <w:rsid w:val="009E67A8"/>
    <w:rsid w:val="00A50E5C"/>
    <w:rsid w:val="00A61123"/>
    <w:rsid w:val="00A75B6C"/>
    <w:rsid w:val="00A8294C"/>
    <w:rsid w:val="00A865D3"/>
    <w:rsid w:val="00AB4757"/>
    <w:rsid w:val="00B14FDA"/>
    <w:rsid w:val="00B15B16"/>
    <w:rsid w:val="00B26B43"/>
    <w:rsid w:val="00C11D18"/>
    <w:rsid w:val="00C37CC2"/>
    <w:rsid w:val="00C5568F"/>
    <w:rsid w:val="00C55D83"/>
    <w:rsid w:val="00C70007"/>
    <w:rsid w:val="00C865E8"/>
    <w:rsid w:val="00C928EA"/>
    <w:rsid w:val="00C92BDE"/>
    <w:rsid w:val="00CC7947"/>
    <w:rsid w:val="00CD5273"/>
    <w:rsid w:val="00D00509"/>
    <w:rsid w:val="00D20E69"/>
    <w:rsid w:val="00D47996"/>
    <w:rsid w:val="00DB76F7"/>
    <w:rsid w:val="00DE7955"/>
    <w:rsid w:val="00E83831"/>
    <w:rsid w:val="00EB07EA"/>
    <w:rsid w:val="00FB2BEF"/>
    <w:rsid w:val="00FC6AAD"/>
    <w:rsid w:val="00FD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CC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568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634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CC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568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63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BCE0E-B548-45F9-8B1F-3A5640CA1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Abt Associates Inc.</Company>
  <LinksUpToDate>false</LinksUpToDate>
  <CharactersWithSpaces>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kchia</dc:creator>
  <cp:lastModifiedBy>Deborah Deitz</cp:lastModifiedBy>
  <cp:revision>3</cp:revision>
  <dcterms:created xsi:type="dcterms:W3CDTF">2014-03-13T18:59:00Z</dcterms:created>
  <dcterms:modified xsi:type="dcterms:W3CDTF">2014-03-13T19:05:00Z</dcterms:modified>
</cp:coreProperties>
</file>