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B8DA2C" w14:textId="77777777"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55B8DA2D" w14:textId="77777777" w:rsidR="00496AF8" w:rsidRPr="00496AF8" w:rsidRDefault="00496AF8" w:rsidP="002E2177">
      <w:pPr>
        <w:ind w:left="0" w:firstLine="0"/>
        <w:rPr>
          <w:noProof/>
        </w:rPr>
      </w:pPr>
    </w:p>
    <w:p w14:paraId="55B8DA2E" w14:textId="7F2DD9D8" w:rsidR="004F7D7E" w:rsidRPr="00F5752B"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A945C3" w:rsidRPr="00F5752B">
            <w:rPr>
              <w:rStyle w:val="Style1"/>
              <w:color w:val="7030A0"/>
            </w:rPr>
            <w:t>0</w:t>
          </w:r>
          <w:r w:rsidR="00344D0C" w:rsidRPr="00F5752B">
            <w:rPr>
              <w:rStyle w:val="Style1"/>
              <w:color w:val="7030A0"/>
            </w:rPr>
            <w:t>225</w:t>
          </w:r>
        </w:sdtContent>
      </w:sdt>
    </w:p>
    <w:p w14:paraId="55B8DA2F" w14:textId="48A28054" w:rsidR="00496AF8" w:rsidRPr="00F5752B" w:rsidRDefault="00496AF8" w:rsidP="002E2177">
      <w:pPr>
        <w:ind w:left="0" w:firstLine="0"/>
        <w:rPr>
          <w:noProof/>
        </w:rPr>
      </w:pPr>
      <w:r w:rsidRPr="00F5752B">
        <w:rPr>
          <w:b/>
          <w:noProof/>
        </w:rPr>
        <w:t>Measure Title</w:t>
      </w:r>
      <w:r w:rsidRPr="00F5752B">
        <w:rPr>
          <w:noProof/>
        </w:rPr>
        <w:t xml:space="preserve">:  </w:t>
      </w:r>
      <w:sdt>
        <w:sdtPr>
          <w:rPr>
            <w:rStyle w:val="Style1"/>
          </w:rPr>
          <w:id w:val="-882640736"/>
          <w:placeholder>
            <w:docPart w:val="61E91D4220034A64A72268AE9C6EBC95"/>
          </w:placeholder>
        </w:sdtPr>
        <w:sdtEndPr>
          <w:rPr>
            <w:rStyle w:val="DefaultParagraphFont"/>
            <w:noProof/>
            <w:color w:val="7030A0"/>
          </w:rPr>
        </w:sdtEndPr>
        <w:sdtContent>
          <w:r w:rsidR="00344D0C" w:rsidRPr="00F5752B">
            <w:rPr>
              <w:rStyle w:val="Style1"/>
              <w:color w:val="7030A0"/>
            </w:rPr>
            <w:t>At least 12 regional lymph nodes are removed and pathologically examined for resected colon</w:t>
          </w:r>
          <w:r w:rsidR="00070701" w:rsidRPr="00F5752B">
            <w:rPr>
              <w:rStyle w:val="Style1"/>
              <w:color w:val="7030A0"/>
            </w:rPr>
            <w:t xml:space="preserve"> </w:t>
          </w:r>
          <w:r w:rsidR="00A945C3" w:rsidRPr="00F5752B">
            <w:rPr>
              <w:rStyle w:val="Style1"/>
              <w:color w:val="7030A0"/>
            </w:rPr>
            <w:t>cancer</w:t>
          </w:r>
        </w:sdtContent>
      </w:sdt>
    </w:p>
    <w:p w14:paraId="55B8DA30" w14:textId="77777777" w:rsidR="00114848" w:rsidRPr="00F5752B" w:rsidRDefault="00E97E59" w:rsidP="002E2177">
      <w:pPr>
        <w:ind w:left="0" w:firstLine="0"/>
        <w:rPr>
          <w:b/>
          <w:noProof/>
        </w:rPr>
      </w:pPr>
      <w:r w:rsidRPr="00F5752B">
        <w:rPr>
          <w:i/>
          <w:noProof/>
        </w:rPr>
        <w:t xml:space="preserve"> </w:t>
      </w:r>
      <w:r w:rsidR="00024526" w:rsidRPr="00F5752B">
        <w:rPr>
          <w:b/>
          <w:noProof/>
        </w:rPr>
        <w:t xml:space="preserve">IF </w:t>
      </w:r>
      <w:r w:rsidR="00176E60" w:rsidRPr="00F5752B">
        <w:rPr>
          <w:b/>
          <w:noProof/>
        </w:rPr>
        <w:t xml:space="preserve">the measure is </w:t>
      </w:r>
      <w:r w:rsidR="00024526" w:rsidRPr="00F5752B">
        <w:rPr>
          <w:b/>
          <w:noProof/>
        </w:rPr>
        <w:t xml:space="preserve">a component in </w:t>
      </w:r>
      <w:r w:rsidR="00176E60" w:rsidRPr="00F5752B">
        <w:rPr>
          <w:b/>
          <w:noProof/>
        </w:rPr>
        <w:t>a composite performance measure, provide the</w:t>
      </w:r>
      <w:r w:rsidR="008B652E" w:rsidRPr="00F5752B">
        <w:rPr>
          <w:b/>
          <w:noProof/>
        </w:rPr>
        <w:t xml:space="preserve"> </w:t>
      </w:r>
      <w:r w:rsidR="00114848" w:rsidRPr="00F5752B">
        <w:rPr>
          <w:b/>
          <w:noProof/>
        </w:rPr>
        <w:t xml:space="preserve">title of the </w:t>
      </w:r>
      <w:r w:rsidRPr="00F5752B">
        <w:rPr>
          <w:b/>
          <w:noProof/>
        </w:rPr>
        <w:t>Compo</w:t>
      </w:r>
      <w:r w:rsidR="00736E0F" w:rsidRPr="00F5752B">
        <w:rPr>
          <w:b/>
          <w:noProof/>
        </w:rPr>
        <w:t>site</w:t>
      </w:r>
      <w:r w:rsidRPr="00F5752B">
        <w:rPr>
          <w:b/>
          <w:noProof/>
        </w:rPr>
        <w:t xml:space="preserve"> Measure </w:t>
      </w:r>
      <w:r w:rsidR="00114848" w:rsidRPr="00F5752B">
        <w:rPr>
          <w:b/>
          <w:noProof/>
        </w:rPr>
        <w:t>here</w:t>
      </w:r>
      <w:r w:rsidRPr="00F5752B">
        <w:rPr>
          <w:b/>
          <w:noProof/>
        </w:rPr>
        <w:t>:</w:t>
      </w:r>
      <w:r w:rsidRPr="00F5752B">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F5752B">
            <w:rPr>
              <w:rStyle w:val="PlaceholderText"/>
              <w:rFonts w:cstheme="minorHAnsi"/>
              <w:color w:val="A6A6A6" w:themeColor="background1" w:themeShade="A6"/>
            </w:rPr>
            <w:t xml:space="preserve">Click here to enter </w:t>
          </w:r>
          <w:r w:rsidR="008B652E" w:rsidRPr="00F5752B">
            <w:rPr>
              <w:rStyle w:val="PlaceholderText"/>
              <w:rFonts w:cstheme="minorHAnsi"/>
              <w:color w:val="A6A6A6" w:themeColor="background1" w:themeShade="A6"/>
            </w:rPr>
            <w:t xml:space="preserve">composite </w:t>
          </w:r>
          <w:r w:rsidRPr="00F5752B">
            <w:rPr>
              <w:rStyle w:val="PlaceholderText"/>
              <w:rFonts w:cstheme="minorHAnsi"/>
              <w:color w:val="A6A6A6" w:themeColor="background1" w:themeShade="A6"/>
            </w:rPr>
            <w:t>measure</w:t>
          </w:r>
          <w:r w:rsidR="004F7D7E" w:rsidRPr="00F5752B">
            <w:rPr>
              <w:rStyle w:val="PlaceholderText"/>
              <w:rFonts w:cstheme="minorHAnsi"/>
              <w:color w:val="A6A6A6" w:themeColor="background1" w:themeShade="A6"/>
            </w:rPr>
            <w:t xml:space="preserve"> #/</w:t>
          </w:r>
          <w:r w:rsidRPr="00F5752B">
            <w:rPr>
              <w:rStyle w:val="PlaceholderText"/>
              <w:rFonts w:cstheme="minorHAnsi"/>
              <w:color w:val="A6A6A6" w:themeColor="background1" w:themeShade="A6"/>
            </w:rPr>
            <w:t xml:space="preserve"> title</w:t>
          </w:r>
        </w:sdtContent>
      </w:sdt>
    </w:p>
    <w:p w14:paraId="55B8DA31" w14:textId="304512A5" w:rsidR="00496AF8" w:rsidRPr="003B1CC5" w:rsidRDefault="00496AF8" w:rsidP="002E2177">
      <w:pPr>
        <w:ind w:left="0" w:firstLine="0"/>
        <w:rPr>
          <w:rStyle w:val="Style2"/>
        </w:rPr>
      </w:pPr>
      <w:r w:rsidRPr="00F5752B">
        <w:rPr>
          <w:b/>
          <w:noProof/>
        </w:rPr>
        <w:t>Date of Submission</w:t>
      </w:r>
      <w:r w:rsidRPr="00F5752B">
        <w:rPr>
          <w:noProof/>
        </w:rPr>
        <w:t xml:space="preserve">:  </w:t>
      </w:r>
      <w:sdt>
        <w:sdtPr>
          <w:rPr>
            <w:rStyle w:val="Style2"/>
            <w:color w:val="7030A0"/>
            <w:u w:val="none"/>
          </w:rPr>
          <w:id w:val="-1689821638"/>
          <w:placeholder>
            <w:docPart w:val="6A100845774148B09AFD987423307E3B"/>
          </w:placeholder>
          <w:date w:fullDate="2019-11-01T00:00:00Z">
            <w:dateFormat w:val="M/d/yyyy"/>
            <w:lid w:val="en-US"/>
            <w:storeMappedDataAs w:val="dateTime"/>
            <w:calendar w:val="gregorian"/>
          </w:date>
        </w:sdtPr>
        <w:sdtEndPr>
          <w:rPr>
            <w:rStyle w:val="DefaultParagraphFont"/>
            <w:noProof/>
          </w:rPr>
        </w:sdtEndPr>
        <w:sdtContent>
          <w:r w:rsidR="00A945C3" w:rsidRPr="00F5752B">
            <w:rPr>
              <w:rStyle w:val="Style2"/>
              <w:color w:val="7030A0"/>
              <w:u w:val="none"/>
            </w:rPr>
            <w:t>11/1/2019</w:t>
          </w:r>
        </w:sdtContent>
      </w:sdt>
    </w:p>
    <w:p w14:paraId="55B8DA32"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534"/>
      </w:tblGrid>
      <w:tr w:rsidR="00496AF8" w:rsidRPr="003B1CC5" w14:paraId="55B8DA3C" w14:textId="77777777" w:rsidTr="00176E60">
        <w:trPr>
          <w:jc w:val="center"/>
        </w:trPr>
        <w:tc>
          <w:tcPr>
            <w:tcW w:w="9576" w:type="dxa"/>
          </w:tcPr>
          <w:p w14:paraId="55B8DA33"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55B8DA34" w14:textId="7155EBC7" w:rsidR="000F4A7F" w:rsidRDefault="000F4A7F" w:rsidP="00024526">
            <w:pPr>
              <w:pStyle w:val="CommentText"/>
              <w:numPr>
                <w:ilvl w:val="0"/>
                <w:numId w:val="5"/>
              </w:numPr>
              <w:rPr>
                <w:i/>
                <w:sz w:val="22"/>
                <w:szCs w:val="22"/>
              </w:rPr>
            </w:pPr>
            <w:r>
              <w:rPr>
                <w:i/>
                <w:sz w:val="22"/>
                <w:szCs w:val="22"/>
              </w:rPr>
              <w:t xml:space="preserve">Complete 1a.1 </w:t>
            </w:r>
            <w:r w:rsidR="004922E4">
              <w:rPr>
                <w:i/>
                <w:sz w:val="22"/>
                <w:szCs w:val="22"/>
              </w:rPr>
              <w:t>and 1a.</w:t>
            </w:r>
            <w:r>
              <w:rPr>
                <w:i/>
                <w:sz w:val="22"/>
                <w:szCs w:val="22"/>
              </w:rPr>
              <w:t xml:space="preserve">2 for all measures. </w:t>
            </w:r>
            <w:r w:rsidR="004922E4">
              <w:rPr>
                <w:i/>
                <w:sz w:val="22"/>
                <w:szCs w:val="22"/>
              </w:rPr>
              <w:t>If instrument-based measure, complete 1a.3.</w:t>
            </w:r>
          </w:p>
          <w:p w14:paraId="55B8DA35" w14:textId="77777777" w:rsidR="000F4A7F" w:rsidRDefault="000F4A7F" w:rsidP="00024526">
            <w:pPr>
              <w:pStyle w:val="CommentText"/>
              <w:numPr>
                <w:ilvl w:val="0"/>
                <w:numId w:val="5"/>
              </w:numPr>
              <w:rPr>
                <w:i/>
                <w:sz w:val="22"/>
                <w:szCs w:val="22"/>
              </w:rPr>
            </w:pPr>
            <w:r>
              <w:rPr>
                <w:i/>
                <w:sz w:val="22"/>
                <w:szCs w:val="22"/>
              </w:rPr>
              <w:t xml:space="preserve">Complete </w:t>
            </w:r>
            <w:r w:rsidRPr="000F4A7F">
              <w:rPr>
                <w:b/>
                <w:i/>
                <w:sz w:val="22"/>
                <w:szCs w:val="22"/>
              </w:rPr>
              <w:t>EITHER 1a.2, 1a.3 or 1a.4</w:t>
            </w:r>
            <w:r>
              <w:rPr>
                <w:b/>
                <w:i/>
                <w:sz w:val="22"/>
                <w:szCs w:val="22"/>
              </w:rPr>
              <w:t xml:space="preserve"> </w:t>
            </w:r>
            <w:r w:rsidRPr="000F4A7F">
              <w:rPr>
                <w:i/>
                <w:sz w:val="22"/>
                <w:szCs w:val="22"/>
              </w:rPr>
              <w:t xml:space="preserve">as applicable for the </w:t>
            </w:r>
            <w:r>
              <w:rPr>
                <w:i/>
                <w:sz w:val="22"/>
                <w:szCs w:val="22"/>
              </w:rPr>
              <w:t xml:space="preserve">type of </w:t>
            </w:r>
            <w:r w:rsidRPr="000F4A7F">
              <w:rPr>
                <w:i/>
                <w:sz w:val="22"/>
                <w:szCs w:val="22"/>
              </w:rPr>
              <w:t>measure and evidence.</w:t>
            </w:r>
          </w:p>
          <w:p w14:paraId="55B8DA36"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55B8DA37"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55B8DA38"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55B8DA39" w14:textId="77777777" w:rsidR="002F20A7" w:rsidRPr="003B1CC5" w:rsidRDefault="008B652E" w:rsidP="00024526">
            <w:pPr>
              <w:pStyle w:val="ListParagraph"/>
              <w:numPr>
                <w:ilvl w:val="0"/>
                <w:numId w:val="5"/>
              </w:numPr>
              <w:spacing w:after="0" w:line="240" w:lineRule="auto"/>
            </w:pPr>
            <w:r w:rsidRPr="003B1CC5">
              <w:t xml:space="preserve">All information needed to demonstrate meeting the </w:t>
            </w:r>
            <w:r w:rsidRPr="003B1CC5">
              <w:rPr>
                <w:rFonts w:cstheme="minorHAnsi"/>
              </w:rPr>
              <w:t xml:space="preserve">evidence </w:t>
            </w:r>
            <w:proofErr w:type="spellStart"/>
            <w:r w:rsidR="00A13867" w:rsidRPr="003B1CC5">
              <w:rPr>
                <w:rFonts w:cstheme="minorHAnsi"/>
              </w:rPr>
              <w:t>sub</w:t>
            </w:r>
            <w:r w:rsidRPr="003B1CC5">
              <w:rPr>
                <w:rFonts w:cstheme="minorHAnsi"/>
              </w:rPr>
              <w:t>criterion</w:t>
            </w:r>
            <w:proofErr w:type="spellEnd"/>
            <w:r w:rsidRPr="003B1CC5">
              <w:rPr>
                <w:rFonts w:cstheme="minorHAnsi"/>
              </w:rPr>
              <w:t xml:space="preserve"> (1a)</w:t>
            </w:r>
            <w:r w:rsidRPr="003B1CC5">
              <w:t xml:space="preserve"> must be in this form.  An appendix of </w:t>
            </w:r>
            <w:r w:rsidRPr="003B1CC5">
              <w:rPr>
                <w:i/>
              </w:rPr>
              <w:t>supplemental</w:t>
            </w:r>
            <w:r w:rsidRPr="003B1CC5">
              <w:t xml:space="preserve"> materials may be submitted, but there is no guarantee it will be reviewed.</w:t>
            </w:r>
          </w:p>
          <w:p w14:paraId="55B8DA3A"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55B8DA3B"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3" w:history="1">
              <w:r w:rsidRPr="003B1CC5">
                <w:rPr>
                  <w:rStyle w:val="Hyperlink"/>
                </w:rPr>
                <w:t>Submitting Standards webpage</w:t>
              </w:r>
            </w:hyperlink>
            <w:r w:rsidRPr="003B1CC5">
              <w:t>.</w:t>
            </w:r>
          </w:p>
        </w:tc>
      </w:tr>
    </w:tbl>
    <w:p w14:paraId="55B8DA3D"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534"/>
      </w:tblGrid>
      <w:tr w:rsidR="00176E60" w:rsidRPr="003B1CC5" w14:paraId="55B8DA4D" w14:textId="77777777" w:rsidTr="00F81FE3">
        <w:trPr>
          <w:jc w:val="center"/>
        </w:trPr>
        <w:tc>
          <w:tcPr>
            <w:tcW w:w="10534" w:type="dxa"/>
          </w:tcPr>
          <w:p w14:paraId="55B8DA3E"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w:t>
            </w:r>
            <w:r w:rsidR="00676BD4">
              <w:rPr>
                <w:b/>
                <w:bCs/>
                <w:sz w:val="20"/>
                <w:szCs w:val="20"/>
              </w:rPr>
              <w:t>and</w:t>
            </w:r>
            <w:r w:rsidR="008B652E" w:rsidRPr="003B1CC5">
              <w:rPr>
                <w:b/>
                <w:bCs/>
                <w:sz w:val="20"/>
                <w:szCs w:val="20"/>
              </w:rPr>
              <w:t>ing Committee and other stakeholders in understanding to what degree the evidence for this measure meets NQF’s evaluation criteria.</w:t>
            </w:r>
          </w:p>
          <w:p w14:paraId="55B8DA3F" w14:textId="77777777" w:rsidR="008659ED" w:rsidRPr="003B1CC5" w:rsidRDefault="008659ED" w:rsidP="008659ED">
            <w:pPr>
              <w:ind w:left="90" w:hanging="90"/>
              <w:rPr>
                <w:sz w:val="20"/>
                <w:szCs w:val="20"/>
              </w:rPr>
            </w:pPr>
            <w:bookmarkStart w:id="0" w:name="Note2"/>
            <w:bookmarkEnd w:id="0"/>
          </w:p>
          <w:p w14:paraId="55B8DA40"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55B8DA41"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55B8DA42" w14:textId="6C3402AF" w:rsidR="008659ED" w:rsidRPr="0061327A" w:rsidRDefault="00B35C5F" w:rsidP="00B35C5F">
            <w:pPr>
              <w:numPr>
                <w:ilvl w:val="0"/>
                <w:numId w:val="7"/>
              </w:numPr>
              <w:rPr>
                <w:rFonts w:eastAsia="Calibri" w:cs="Calibri"/>
                <w:sz w:val="20"/>
                <w:szCs w:val="20"/>
              </w:rPr>
            </w:pPr>
            <w:r w:rsidRPr="00B35C5F">
              <w:rPr>
                <w:rFonts w:eastAsia="Calibri" w:cs="Calibri"/>
                <w:sz w:val="20"/>
                <w:szCs w:val="20"/>
                <w:u w:val="single"/>
              </w:rPr>
              <w:t>O</w:t>
            </w:r>
            <w:r w:rsidR="008659ED" w:rsidRPr="00B35C5F">
              <w:rPr>
                <w:rFonts w:eastAsia="Calibri" w:cs="Calibri"/>
                <w:sz w:val="20"/>
                <w:szCs w:val="20"/>
                <w:u w:val="single"/>
              </w:rPr>
              <w:t>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B35C5F">
              <w:rPr>
                <w:rFonts w:eastAsia="Calibri" w:cs="Calibri"/>
                <w:sz w:val="20"/>
                <w:szCs w:val="20"/>
              </w:rPr>
              <w:t xml:space="preserve">Empirical data demonstrate a relationship between the outcome and at least one healthcare structure, process, intervention, or service.  If not available, wide variation in performance can be used as evidence, assuming the data are from a robust number of providers and results are not subject to systematic bias.  </w:t>
            </w:r>
          </w:p>
          <w:p w14:paraId="55B8DA43"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55B8DA44"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55B8DA45"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56E2DE06" w14:textId="27691AAB" w:rsidR="00B35C5F" w:rsidRPr="00EE6069" w:rsidRDefault="008659ED"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proofErr w:type="gramStart"/>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w:t>
            </w:r>
            <w:proofErr w:type="gramEnd"/>
            <w:r w:rsidRPr="003B1CC5">
              <w:rPr>
                <w:rFonts w:eastAsia="Calibri" w:cs="Calibri"/>
                <w:sz w:val="20"/>
                <w:szCs w:val="20"/>
              </w:rPr>
              <w:t xml:space="preserve"> not required for the resource use component.</w:t>
            </w:r>
            <w:r w:rsidR="00B35C5F" w:rsidRPr="0039109D">
              <w:rPr>
                <w:rFonts w:ascii="Calibri" w:hAnsi="Calibri" w:cstheme="minorHAnsi"/>
                <w:bCs/>
                <w:iCs/>
                <w:sz w:val="20"/>
                <w:szCs w:val="20"/>
              </w:rPr>
              <w:t xml:space="preserve"> </w:t>
            </w:r>
          </w:p>
          <w:p w14:paraId="586C6545" w14:textId="2A0699B5" w:rsidR="00B35C5F" w:rsidRPr="00EE6069" w:rsidRDefault="00B35C5F"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EE6069">
              <w:rPr>
                <w:rFonts w:ascii="Calibri" w:hAnsi="Calibri" w:cstheme="minorHAnsi"/>
                <w:sz w:val="20"/>
                <w:szCs w:val="20"/>
              </w:rPr>
              <w:t xml:space="preserve">For measures derived from </w:t>
            </w:r>
            <w:r w:rsidRPr="00EE6069">
              <w:rPr>
                <w:rFonts w:ascii="Calibri" w:hAnsi="Calibri" w:cstheme="minorHAnsi"/>
                <w:sz w:val="20"/>
                <w:szCs w:val="20"/>
                <w:u w:val="single"/>
              </w:rPr>
              <w:t>patient reports</w:t>
            </w:r>
            <w:r w:rsidRPr="00EE6069">
              <w:rPr>
                <w:rFonts w:ascii="Calibri" w:hAnsi="Calibri" w:cstheme="minorHAnsi"/>
                <w:sz w:val="20"/>
                <w:szCs w:val="20"/>
              </w:rPr>
              <w:t>, evidence should demonstrate that the target population values the measured outcome, process, or st</w:t>
            </w:r>
            <w:r>
              <w:rPr>
                <w:rFonts w:ascii="Calibri" w:hAnsi="Calibri" w:cstheme="minorHAnsi"/>
                <w:sz w:val="20"/>
                <w:szCs w:val="20"/>
              </w:rPr>
              <w:t>ructure and finds it meaningful.</w:t>
            </w:r>
          </w:p>
          <w:p w14:paraId="55B8DA46" w14:textId="429C6E55" w:rsidR="008659ED" w:rsidRPr="003B1CC5" w:rsidRDefault="00B35C5F" w:rsidP="00B35C5F">
            <w:pPr>
              <w:numPr>
                <w:ilvl w:val="0"/>
                <w:numId w:val="8"/>
              </w:numPr>
              <w:autoSpaceDE w:val="0"/>
              <w:autoSpaceDN w:val="0"/>
              <w:adjustRightInd w:val="0"/>
              <w:contextualSpacing/>
              <w:rPr>
                <w:sz w:val="20"/>
                <w:szCs w:val="20"/>
              </w:rPr>
            </w:pPr>
            <w:r>
              <w:rPr>
                <w:rFonts w:ascii="Calibri" w:hAnsi="Calibri" w:cstheme="minorHAnsi"/>
                <w:sz w:val="20"/>
                <w:szCs w:val="20"/>
                <w:u w:val="single"/>
              </w:rPr>
              <w:t>Process m</w:t>
            </w:r>
            <w:r w:rsidRPr="004B26FC">
              <w:rPr>
                <w:rFonts w:ascii="Calibri" w:hAnsi="Calibri" w:cstheme="minorHAnsi"/>
                <w:sz w:val="20"/>
                <w:szCs w:val="20"/>
                <w:u w:val="single"/>
              </w:rPr>
              <w:t>easures incorporating Appropriate Use Criteria:</w:t>
            </w:r>
            <w:r w:rsidRPr="004B26FC">
              <w:rPr>
                <w:sz w:val="20"/>
                <w:szCs w:val="20"/>
              </w:rPr>
              <w:t xml:space="preserve"> </w:t>
            </w:r>
            <w:r>
              <w:rPr>
                <w:sz w:val="20"/>
                <w:szCs w:val="20"/>
              </w:rPr>
              <w:t xml:space="preserve">See </w:t>
            </w:r>
            <w:r w:rsidRPr="004B26FC">
              <w:rPr>
                <w:sz w:val="20"/>
                <w:szCs w:val="20"/>
              </w:rPr>
              <w:t>NQF’s guidance for evidence for measures</w:t>
            </w:r>
            <w:r>
              <w:rPr>
                <w:sz w:val="20"/>
                <w:szCs w:val="20"/>
              </w:rPr>
              <w:t>, in general; guidance for measures</w:t>
            </w:r>
            <w:r w:rsidRPr="004B26FC">
              <w:rPr>
                <w:sz w:val="20"/>
                <w:szCs w:val="20"/>
              </w:rPr>
              <w:t xml:space="preserve"> specifically based on </w:t>
            </w:r>
            <w:r>
              <w:rPr>
                <w:sz w:val="20"/>
                <w:szCs w:val="20"/>
              </w:rPr>
              <w:t>clinical practice guidelines</w:t>
            </w:r>
            <w:r w:rsidRPr="004B26FC">
              <w:rPr>
                <w:sz w:val="20"/>
                <w:szCs w:val="20"/>
              </w:rPr>
              <w:t xml:space="preserve"> apply </w:t>
            </w:r>
            <w:r w:rsidRPr="006D0681">
              <w:rPr>
                <w:sz w:val="20"/>
                <w:szCs w:val="20"/>
              </w:rPr>
              <w:t xml:space="preserve">as well. </w:t>
            </w:r>
          </w:p>
          <w:p w14:paraId="55B8DA47" w14:textId="77777777" w:rsidR="00CB1E41" w:rsidRPr="003B1CC5" w:rsidRDefault="00CB1E41" w:rsidP="008659ED">
            <w:pPr>
              <w:autoSpaceDE w:val="0"/>
              <w:autoSpaceDN w:val="0"/>
              <w:adjustRightInd w:val="0"/>
              <w:rPr>
                <w:rFonts w:eastAsia="Calibri" w:cs="Calibri"/>
                <w:b/>
                <w:bCs/>
                <w:iCs/>
                <w:sz w:val="18"/>
              </w:rPr>
            </w:pPr>
          </w:p>
          <w:p w14:paraId="55B8DA48"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55B8DA49" w14:textId="77777777"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55B8DA4A" w14:textId="17E98CB2"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w:t>
            </w:r>
            <w:r w:rsidR="00B35C5F">
              <w:rPr>
                <w:rFonts w:eastAsia="Calibri" w:cs="Calibri"/>
                <w:sz w:val="20"/>
                <w:szCs w:val="20"/>
              </w:rPr>
              <w:t xml:space="preserve">the </w:t>
            </w:r>
            <w:r w:rsidRPr="003B1CC5">
              <w:rPr>
                <w:rFonts w:eastAsia="Calibri" w:cs="Calibri"/>
                <w:sz w:val="20"/>
                <w:szCs w:val="20"/>
              </w:rPr>
              <w:t xml:space="preserve">Grading of Recommendations, Assessment, Development and Evaluation </w:t>
            </w:r>
            <w:hyperlink r:id="rId14" w:history="1">
              <w:r w:rsidRPr="003B1CC5">
                <w:rPr>
                  <w:rFonts w:eastAsia="Calibri" w:cs="Calibri"/>
                  <w:color w:val="0000FF"/>
                  <w:sz w:val="20"/>
                  <w:szCs w:val="20"/>
                  <w:u w:val="single"/>
                </w:rPr>
                <w:t>(GRADE) guidelines</w:t>
              </w:r>
            </w:hyperlink>
            <w:r w:rsidR="00B35C5F">
              <w:rPr>
                <w:rFonts w:eastAsia="Calibri" w:cs="Calibri"/>
                <w:sz w:val="20"/>
                <w:szCs w:val="20"/>
              </w:rPr>
              <w:t xml:space="preserve"> and/or modified GRADE.</w:t>
            </w:r>
          </w:p>
          <w:p w14:paraId="55B8DA4B" w14:textId="77777777"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step in such a multistep process, the step with the strongest evidence for the link to the desired outcome should be selected as the </w:t>
            </w:r>
            <w:r w:rsidRPr="003B1CC5">
              <w:rPr>
                <w:rFonts w:eastAsia="Calibri" w:cs="Calibri"/>
                <w:sz w:val="20"/>
                <w:szCs w:val="20"/>
              </w:rPr>
              <w:lastRenderedPageBreak/>
              <w:t>focus of measurement. Note: A measure focused only on collecting PROM data is not a PRO-PM.</w:t>
            </w:r>
          </w:p>
          <w:p w14:paraId="55B8DA4C" w14:textId="77777777" w:rsidR="008659ED" w:rsidRPr="003B1CC5" w:rsidRDefault="008659ED" w:rsidP="00CB1E41">
            <w:pPr>
              <w:autoSpaceDE w:val="0"/>
              <w:autoSpaceDN w:val="0"/>
              <w:adjustRightInd w:val="0"/>
              <w:ind w:left="0" w:firstLine="0"/>
              <w:contextualSpacing/>
            </w:pPr>
            <w:bookmarkStart w:id="4" w:name="Note6"/>
            <w:bookmarkEnd w:id="4"/>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5"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6"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55B8DA4E" w14:textId="77777777" w:rsidR="00F81FE3" w:rsidRDefault="00F81FE3" w:rsidP="002E2177">
      <w:pPr>
        <w:ind w:left="0" w:firstLine="0"/>
        <w:rPr>
          <w:b/>
          <w:bCs/>
          <w:color w:val="0000FF"/>
        </w:rPr>
      </w:pPr>
    </w:p>
    <w:p w14:paraId="55B8DA4F" w14:textId="77777777" w:rsidR="00A67EB1" w:rsidRPr="003B1CC5" w:rsidRDefault="00496AF8" w:rsidP="002E2177">
      <w:pPr>
        <w:ind w:left="0" w:firstLine="0"/>
        <w:rPr>
          <w:bCs/>
          <w:i/>
        </w:rPr>
      </w:pPr>
      <w:r w:rsidRPr="003B1CC5">
        <w:rPr>
          <w:b/>
          <w:bCs/>
          <w:color w:val="0000FF"/>
        </w:rPr>
        <w:t>1</w:t>
      </w:r>
      <w:r w:rsidR="00773485" w:rsidRPr="003B1CC5">
        <w:rPr>
          <w:b/>
          <w:bCs/>
          <w:color w:val="0000FF"/>
        </w:rPr>
        <w:t>a</w:t>
      </w:r>
      <w:r w:rsidRPr="003B1CC5">
        <w:rPr>
          <w:b/>
          <w:bCs/>
          <w:color w:val="0000FF"/>
        </w:rPr>
        <w:t>.1.</w:t>
      </w:r>
      <w:r w:rsidRPr="008F6F51">
        <w:rPr>
          <w:b/>
          <w:bCs/>
        </w:rPr>
        <w:t>This is a measure</w:t>
      </w:r>
      <w:r w:rsidRPr="003B1CC5">
        <w:rPr>
          <w:b/>
          <w:bCs/>
        </w:rPr>
        <w:t xml:space="preserv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55B8DA50"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55B8DA51" w14:textId="73B32973" w:rsidR="00496AF8" w:rsidRPr="003B1CC5" w:rsidRDefault="00185046" w:rsidP="00A9011D">
      <w:pPr>
        <w:ind w:left="432" w:hanging="432"/>
        <w:rPr>
          <w:rStyle w:val="Style2"/>
          <w:rFonts w:cstheme="minorHAnsi"/>
        </w:rPr>
      </w:pPr>
      <w:sdt>
        <w:sdtPr>
          <w:rPr>
            <w:bCs/>
            <w:color w:val="0000FF"/>
            <w:u w:val="single"/>
          </w:rPr>
          <w:id w:val="1077707841"/>
          <w14:checkbox>
            <w14:checked w14:val="0"/>
            <w14:checkedState w14:val="2612" w14:font="MS Gothic"/>
            <w14:uncheckedState w14:val="2610" w14:font="MS Gothic"/>
          </w14:checkbox>
        </w:sdtPr>
        <w:sdtEndPr/>
        <w:sdtContent>
          <w:r w:rsidR="00A9011D">
            <w:rPr>
              <w:rFonts w:ascii="MS Gothic" w:eastAsia="MS Gothic" w:hAnsi="MS Gothic" w:hint="eastAsia"/>
              <w:bCs/>
              <w:color w:val="0000FF"/>
              <w:u w:val="single"/>
            </w:rPr>
            <w:t>☐</w:t>
          </w:r>
        </w:sdtContent>
      </w:sdt>
      <w:r w:rsidR="0015535B" w:rsidRPr="003B1CC5">
        <w:rPr>
          <w:bCs/>
          <w:color w:val="0000FF"/>
        </w:rPr>
        <w:t xml:space="preserve"> </w:t>
      </w:r>
      <w:r w:rsidR="00CC0F87">
        <w:rPr>
          <w:bCs/>
          <w:color w:val="0000FF"/>
        </w:rPr>
        <w:t>O</w:t>
      </w:r>
      <w:r w:rsidR="00BE6373" w:rsidRPr="003B1CC5">
        <w:rPr>
          <w:bCs/>
        </w:rPr>
        <w:t>utc</w:t>
      </w:r>
      <w:r w:rsidR="00496AF8" w:rsidRPr="003B1CC5">
        <w:rPr>
          <w:bCs/>
        </w:rPr>
        <w:t>ome</w:t>
      </w:r>
      <w:r w:rsidR="00B117D0" w:rsidRPr="003B1CC5">
        <w:rPr>
          <w:bCs/>
        </w:rPr>
        <w:t xml:space="preserve">: </w:t>
      </w:r>
      <w:sdt>
        <w:sdtPr>
          <w:rPr>
            <w:rStyle w:val="Style2"/>
            <w:rFonts w:cstheme="minorHAnsi"/>
          </w:rPr>
          <w:id w:val="-768232283"/>
          <w:showingPlcHdr/>
        </w:sdtPr>
        <w:sdtEndPr>
          <w:rPr>
            <w:rStyle w:val="DefaultParagraphFont"/>
            <w:rFonts w:cstheme="minorBidi"/>
            <w:color w:val="auto"/>
            <w:u w:val="none"/>
          </w:rPr>
        </w:sdtEndPr>
        <w:sdtContent>
          <w:r w:rsidR="00496AF8" w:rsidRPr="003B1CC5">
            <w:rPr>
              <w:color w:val="A6A6A6" w:themeColor="background1" w:themeShade="A6"/>
            </w:rPr>
            <w:t>Click here to n</w:t>
          </w:r>
          <w:r w:rsidR="00496AF8" w:rsidRPr="003B1CC5">
            <w:rPr>
              <w:rStyle w:val="PlaceholderText"/>
              <w:rFonts w:cstheme="minorHAnsi"/>
              <w:color w:val="A6A6A6" w:themeColor="background1" w:themeShade="A6"/>
            </w:rPr>
            <w:t>ame the health outcome</w:t>
          </w:r>
        </w:sdtContent>
      </w:sdt>
    </w:p>
    <w:p w14:paraId="55B8DA52" w14:textId="77777777" w:rsidR="00236F87" w:rsidRPr="003B1CC5" w:rsidRDefault="00185046" w:rsidP="00A9011D">
      <w:pPr>
        <w:ind w:left="864" w:hanging="432"/>
        <w:rPr>
          <w:b/>
          <w:bCs/>
        </w:rPr>
      </w:pPr>
      <w:sdt>
        <w:sdtPr>
          <w:rPr>
            <w:bCs/>
            <w:color w:val="0000FF"/>
          </w:rPr>
          <w:id w:val="-1541041819"/>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55B8DA53" w14:textId="77777777" w:rsidR="00B117D0" w:rsidRPr="0061327A"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proofErr w:type="spellStart"/>
      <w:r w:rsidR="005857F8" w:rsidRPr="003B1CC5">
        <w:rPr>
          <w:bCs/>
          <w:i/>
        </w:rPr>
        <w:t>HRQoL</w:t>
      </w:r>
      <w:proofErr w:type="spellEnd"/>
      <w:r w:rsidR="005857F8" w:rsidRPr="003B1CC5">
        <w:rPr>
          <w:bCs/>
          <w:i/>
        </w:rPr>
        <w:t>/functional status, symptom/</w:t>
      </w:r>
      <w:r w:rsidR="003008F4">
        <w:rPr>
          <w:bCs/>
          <w:i/>
        </w:rPr>
        <w:t xml:space="preserve">symptom </w:t>
      </w:r>
      <w:r w:rsidR="005857F8" w:rsidRPr="003B1CC5">
        <w:rPr>
          <w:bCs/>
          <w:i/>
        </w:rPr>
        <w:t>burden, experience with care, health-related behaviors</w:t>
      </w:r>
      <w:r w:rsidR="0061327A" w:rsidRPr="0061327A">
        <w:rPr>
          <w:bCs/>
          <w:i/>
        </w:rPr>
        <w:t>.</w:t>
      </w:r>
      <w:r w:rsidR="0061327A" w:rsidRPr="0061327A">
        <w:rPr>
          <w:rFonts w:eastAsia="Calibri" w:cs="Calibri"/>
          <w:sz w:val="20"/>
          <w:szCs w:val="20"/>
        </w:rPr>
        <w:t xml:space="preserve"> </w:t>
      </w:r>
      <w:r w:rsidR="0061327A" w:rsidRPr="0061327A">
        <w:rPr>
          <w:rFonts w:eastAsia="Calibri" w:cs="Calibri"/>
        </w:rPr>
        <w:t>(</w:t>
      </w:r>
      <w:r w:rsidR="0061327A" w:rsidRPr="0061327A">
        <w:rPr>
          <w:rFonts w:eastAsia="Calibri" w:cs="Calibri"/>
          <w:i/>
        </w:rPr>
        <w:t>A PRO</w:t>
      </w:r>
      <w:r w:rsidR="00E42FAA">
        <w:rPr>
          <w:rFonts w:eastAsia="Calibri" w:cs="Calibri"/>
          <w:i/>
        </w:rPr>
        <w:t>-based performance</w:t>
      </w:r>
      <w:r w:rsidR="0061327A" w:rsidRPr="0061327A">
        <w:rPr>
          <w:rFonts w:eastAsia="Calibri" w:cs="Calibri"/>
          <w:i/>
        </w:rPr>
        <w:t xml:space="preserve"> measure is not a survey instrument. Data may be collected using a survey instrument to construct a PRO measure.)</w:t>
      </w:r>
    </w:p>
    <w:p w14:paraId="55B8DA54" w14:textId="77777777" w:rsidR="00496AF8" w:rsidRPr="003B1CC5" w:rsidRDefault="00185046" w:rsidP="004E7215">
      <w:pPr>
        <w:rPr>
          <w:bCs/>
        </w:rPr>
      </w:pPr>
      <w:sdt>
        <w:sdtPr>
          <w:rPr>
            <w:bCs/>
            <w:color w:val="0000FF"/>
          </w:rPr>
          <w:id w:val="-720977531"/>
          <w14:checkbox>
            <w14:checked w14:val="0"/>
            <w14:checkedState w14:val="2612" w14:font="MS Gothic"/>
            <w14:uncheckedState w14:val="2610" w14:font="MS Gothic"/>
          </w14:checkbox>
        </w:sdtPr>
        <w:sdtEndPr/>
        <w:sdtContent>
          <w:r w:rsidR="00D73685" w:rsidRPr="00D73685">
            <w:rPr>
              <w:rFonts w:ascii="Segoe UI Symbol" w:hAnsi="Segoe UI Symbol" w:cs="Segoe UI Symbol"/>
              <w:bCs/>
              <w:color w:val="0000FF"/>
            </w:rPr>
            <w:t>☐</w:t>
          </w:r>
        </w:sdtContent>
      </w:sdt>
      <w:r w:rsidR="00D73685" w:rsidRPr="00D73685" w:rsidDel="00D73685">
        <w:rPr>
          <w:bCs/>
          <w:color w:val="0000FF"/>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55B8DA55" w14:textId="48D561D0" w:rsidR="00D73685" w:rsidRDefault="00185046" w:rsidP="00015986">
      <w:pPr>
        <w:ind w:left="432" w:hanging="432"/>
        <w:rPr>
          <w:bCs/>
        </w:rPr>
      </w:pPr>
      <w:sdt>
        <w:sdtPr>
          <w:rPr>
            <w:bCs/>
            <w:color w:val="0000FF"/>
          </w:rPr>
          <w:id w:val="-1535727686"/>
          <w14:checkbox>
            <w14:checked w14:val="1"/>
            <w14:checkedState w14:val="2612" w14:font="MS Gothic"/>
            <w14:uncheckedState w14:val="2610" w14:font="MS Gothic"/>
          </w14:checkbox>
        </w:sdtPr>
        <w:sdtEndPr/>
        <w:sdtContent>
          <w:r w:rsidR="00417904">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rocess:</w:t>
      </w:r>
      <w:r w:rsidR="00D73685">
        <w:rPr>
          <w:bCs/>
        </w:rPr>
        <w:t xml:space="preserve">  </w:t>
      </w:r>
      <w:sdt>
        <w:sdtPr>
          <w:rPr>
            <w:rStyle w:val="Style2"/>
            <w:rFonts w:cstheme="minorHAnsi"/>
            <w:color w:val="7030A0"/>
          </w:rPr>
          <w:id w:val="-247648753"/>
        </w:sdtPr>
        <w:sdtEndPr>
          <w:rPr>
            <w:rStyle w:val="DefaultParagraphFont"/>
            <w:rFonts w:cstheme="minorBidi"/>
            <w:bCs/>
            <w:u w:val="none"/>
          </w:rPr>
        </w:sdtEndPr>
        <w:sdtContent>
          <w:r w:rsidR="00344D0C" w:rsidRPr="00F5752B">
            <w:rPr>
              <w:iCs/>
              <w:color w:val="7030A0"/>
            </w:rPr>
            <w:t>At least 12 regional lymph nodes are removed and pathologically examined for resected colon</w:t>
          </w:r>
          <w:r w:rsidR="00070701" w:rsidRPr="00F5752B">
            <w:rPr>
              <w:iCs/>
              <w:color w:val="7030A0"/>
            </w:rPr>
            <w:t xml:space="preserve"> </w:t>
          </w:r>
          <w:r w:rsidR="00417904" w:rsidRPr="00F5752B">
            <w:rPr>
              <w:iCs/>
              <w:color w:val="7030A0"/>
            </w:rPr>
            <w:t>cancer</w:t>
          </w:r>
        </w:sdtContent>
      </w:sdt>
    </w:p>
    <w:p w14:paraId="55B8DA56" w14:textId="77777777" w:rsidR="00496AF8" w:rsidRPr="004E7215" w:rsidRDefault="00D73685" w:rsidP="00D73685">
      <w:pPr>
        <w:ind w:left="432" w:hanging="432"/>
        <w:rPr>
          <w:rFonts w:ascii="MS Gothic" w:eastAsia="MS Gothic" w:hAnsi="MS Gothic"/>
          <w:b/>
          <w:bCs/>
          <w:color w:val="0000FF"/>
        </w:rPr>
      </w:pPr>
      <w:r>
        <w:rPr>
          <w:rFonts w:ascii="MS Gothic" w:eastAsia="MS Gothic" w:hAnsi="MS Gothic" w:hint="eastAsia"/>
          <w:bCs/>
          <w:color w:val="0000FF"/>
        </w:rPr>
        <w:t xml:space="preserve">    </w:t>
      </w:r>
      <w:sdt>
        <w:sdtPr>
          <w:rPr>
            <w:rFonts w:ascii="MS Gothic" w:eastAsia="MS Gothic" w:hAnsi="MS Gothic"/>
            <w:bCs/>
            <w:color w:val="0000FF"/>
          </w:rPr>
          <w:id w:val="1303807965"/>
          <w14:checkbox>
            <w14:checked w14:val="0"/>
            <w14:checkedState w14:val="2612" w14:font="MS Gothic"/>
            <w14:uncheckedState w14:val="2610" w14:font="MS Gothic"/>
          </w14:checkbox>
        </w:sdtPr>
        <w:sdtEndPr/>
        <w:sdtContent>
          <w:r w:rsidRPr="00D73685">
            <w:rPr>
              <w:rFonts w:ascii="MS Gothic" w:eastAsia="MS Gothic" w:hAnsi="MS Gothic" w:hint="eastAsia"/>
              <w:bCs/>
              <w:color w:val="0000FF"/>
            </w:rPr>
            <w:t>☐</w:t>
          </w:r>
        </w:sdtContent>
      </w:sdt>
      <w:r>
        <w:rPr>
          <w:rFonts w:ascii="MS Gothic" w:eastAsia="MS Gothic" w:hAnsi="MS Gothic"/>
          <w:bCs/>
          <w:color w:val="0000FF"/>
        </w:rPr>
        <w:t xml:space="preserve"> </w:t>
      </w:r>
      <w:r w:rsidRPr="004E7215">
        <w:rPr>
          <w:rFonts w:eastAsia="MS Gothic"/>
          <w:bCs/>
        </w:rPr>
        <w:t>Appropriate use measure</w:t>
      </w:r>
      <w:r>
        <w:rPr>
          <w:rFonts w:eastAsia="MS Gothic"/>
          <w:bCs/>
        </w:rPr>
        <w:t>:</w:t>
      </w:r>
      <w:r w:rsidR="00496AF8" w:rsidRPr="00D73685">
        <w:rPr>
          <w:bCs/>
        </w:rPr>
        <w:t xml:space="preserve"> </w:t>
      </w:r>
      <w:r w:rsidRPr="00D73685">
        <w:rPr>
          <w:rStyle w:val="Style2"/>
          <w:rFonts w:cstheme="minorHAnsi"/>
        </w:rPr>
        <w:t xml:space="preserve"> </w:t>
      </w:r>
      <w:sdt>
        <w:sdtPr>
          <w:rPr>
            <w:rStyle w:val="Style2"/>
            <w:rFonts w:cstheme="minorHAnsi"/>
          </w:rPr>
          <w:id w:val="-2123911889"/>
          <w:showingPlcHdr/>
        </w:sdtPr>
        <w:sdtEndPr>
          <w:rPr>
            <w:rStyle w:val="DefaultParagraphFont"/>
            <w:rFonts w:cstheme="minorBidi"/>
            <w:bCs/>
            <w:color w:val="auto"/>
            <w:u w:val="none"/>
          </w:rPr>
        </w:sdtEndPr>
        <w:sdtContent>
          <w:r w:rsidRPr="003B1CC5">
            <w:rPr>
              <w:rStyle w:val="PlaceholderText"/>
              <w:rFonts w:cstheme="minorHAnsi"/>
              <w:color w:val="A6A6A6" w:themeColor="background1" w:themeShade="A6"/>
            </w:rPr>
            <w:t>Click here to name what is being measured</w:t>
          </w:r>
        </w:sdtContent>
      </w:sdt>
      <w:r>
        <w:rPr>
          <w:rStyle w:val="Style2"/>
          <w:rFonts w:cstheme="minorHAnsi"/>
        </w:rPr>
        <w:t xml:space="preserve"> </w:t>
      </w:r>
      <w:sdt>
        <w:sdtPr>
          <w:rPr>
            <w:rStyle w:val="Style2"/>
            <w:rFonts w:cstheme="minorHAnsi"/>
          </w:rPr>
          <w:id w:val="-1371599399"/>
          <w:showingPlcHdr/>
        </w:sdtPr>
        <w:sdtEndPr>
          <w:rPr>
            <w:rStyle w:val="DefaultParagraphFont"/>
            <w:rFonts w:cstheme="minorBidi"/>
            <w:bCs/>
            <w:color w:val="auto"/>
            <w:u w:val="none"/>
          </w:rPr>
        </w:sdtEndPr>
        <w:sdtContent>
          <w:r>
            <w:rPr>
              <w:rStyle w:val="Style2"/>
              <w:rFonts w:cstheme="minorHAnsi"/>
            </w:rPr>
            <w:t xml:space="preserve">     </w:t>
          </w:r>
        </w:sdtContent>
      </w:sdt>
    </w:p>
    <w:p w14:paraId="55B8DA57" w14:textId="77777777" w:rsidR="00496AF8" w:rsidRPr="003B1CC5" w:rsidRDefault="00185046"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55B8DA58" w14:textId="77777777" w:rsidR="00496AF8" w:rsidRPr="003B1CC5" w:rsidRDefault="00185046"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D73685">
        <w:rPr>
          <w:bCs/>
        </w:rPr>
        <w:t>Composite</w:t>
      </w:r>
      <w:r w:rsidR="00496AF8" w:rsidRPr="003B1CC5">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55B8DA59" w14:textId="77777777" w:rsidR="00496AF8" w:rsidRPr="003B1CC5" w:rsidRDefault="00496AF8" w:rsidP="002E2177">
      <w:pPr>
        <w:ind w:left="0" w:firstLine="0"/>
        <w:rPr>
          <w:bCs/>
        </w:rPr>
      </w:pPr>
    </w:p>
    <w:p w14:paraId="213A24F9" w14:textId="77777777" w:rsidR="00F4456C" w:rsidRDefault="00F4456C" w:rsidP="002B06BD">
      <w:pPr>
        <w:ind w:left="432" w:hanging="432"/>
        <w:rPr>
          <w:b/>
          <w:bCs/>
          <w:color w:val="0000FF"/>
        </w:rPr>
      </w:pPr>
    </w:p>
    <w:p w14:paraId="4EA93108" w14:textId="77777777" w:rsidR="00F4456C" w:rsidRDefault="00F4456C" w:rsidP="002B06BD">
      <w:pPr>
        <w:ind w:left="432" w:hanging="432"/>
        <w:rPr>
          <w:b/>
          <w:bCs/>
          <w:color w:val="0000FF"/>
        </w:rPr>
      </w:pPr>
    </w:p>
    <w:p w14:paraId="4BCAF22C" w14:textId="77777777" w:rsidR="00F4456C" w:rsidRDefault="00F4456C" w:rsidP="002B06BD">
      <w:pPr>
        <w:ind w:left="432" w:hanging="432"/>
        <w:rPr>
          <w:b/>
          <w:bCs/>
          <w:color w:val="0000FF"/>
        </w:rPr>
      </w:pPr>
    </w:p>
    <w:p w14:paraId="43B95BE6" w14:textId="77777777" w:rsidR="00F4456C" w:rsidRDefault="00F4456C" w:rsidP="002B06BD">
      <w:pPr>
        <w:ind w:left="432" w:hanging="432"/>
        <w:rPr>
          <w:b/>
          <w:bCs/>
          <w:color w:val="0000FF"/>
        </w:rPr>
      </w:pPr>
    </w:p>
    <w:p w14:paraId="39075F32" w14:textId="77777777" w:rsidR="00F4456C" w:rsidRDefault="00F4456C" w:rsidP="002B06BD">
      <w:pPr>
        <w:ind w:left="432" w:hanging="432"/>
        <w:rPr>
          <w:b/>
          <w:bCs/>
          <w:color w:val="0000FF"/>
        </w:rPr>
      </w:pPr>
    </w:p>
    <w:p w14:paraId="6ADBD66E" w14:textId="77777777" w:rsidR="00F4456C" w:rsidRDefault="00F4456C" w:rsidP="002B06BD">
      <w:pPr>
        <w:ind w:left="432" w:hanging="432"/>
        <w:rPr>
          <w:b/>
          <w:bCs/>
          <w:color w:val="0000FF"/>
        </w:rPr>
      </w:pPr>
    </w:p>
    <w:p w14:paraId="0EBE2EED" w14:textId="77777777" w:rsidR="00F4456C" w:rsidRDefault="00F4456C" w:rsidP="002B06BD">
      <w:pPr>
        <w:ind w:left="432" w:hanging="432"/>
        <w:rPr>
          <w:b/>
          <w:bCs/>
          <w:color w:val="0000FF"/>
        </w:rPr>
      </w:pPr>
    </w:p>
    <w:p w14:paraId="311B0268" w14:textId="77777777" w:rsidR="00F4456C" w:rsidRDefault="00F4456C" w:rsidP="002B06BD">
      <w:pPr>
        <w:ind w:left="432" w:hanging="432"/>
        <w:rPr>
          <w:b/>
          <w:bCs/>
          <w:color w:val="0000FF"/>
        </w:rPr>
      </w:pPr>
    </w:p>
    <w:p w14:paraId="74380E1E" w14:textId="77777777" w:rsidR="00F4456C" w:rsidRDefault="00F4456C" w:rsidP="002B06BD">
      <w:pPr>
        <w:ind w:left="432" w:hanging="432"/>
        <w:rPr>
          <w:b/>
          <w:bCs/>
          <w:color w:val="0000FF"/>
        </w:rPr>
      </w:pPr>
    </w:p>
    <w:p w14:paraId="258299E6" w14:textId="77777777" w:rsidR="00F4456C" w:rsidRDefault="00F4456C" w:rsidP="002B06BD">
      <w:pPr>
        <w:ind w:left="432" w:hanging="432"/>
        <w:rPr>
          <w:b/>
          <w:bCs/>
          <w:color w:val="0000FF"/>
        </w:rPr>
      </w:pPr>
    </w:p>
    <w:p w14:paraId="1E56CFEB" w14:textId="77777777" w:rsidR="00F4456C" w:rsidRDefault="00F4456C" w:rsidP="002B06BD">
      <w:pPr>
        <w:ind w:left="432" w:hanging="432"/>
        <w:rPr>
          <w:b/>
          <w:bCs/>
          <w:color w:val="0000FF"/>
        </w:rPr>
      </w:pPr>
    </w:p>
    <w:p w14:paraId="0373292A" w14:textId="77777777" w:rsidR="00F4456C" w:rsidRDefault="00F4456C" w:rsidP="002B06BD">
      <w:pPr>
        <w:ind w:left="432" w:hanging="432"/>
        <w:rPr>
          <w:b/>
          <w:bCs/>
          <w:color w:val="0000FF"/>
        </w:rPr>
      </w:pPr>
    </w:p>
    <w:p w14:paraId="73FEEBF9" w14:textId="77777777" w:rsidR="00F4456C" w:rsidRDefault="00F4456C" w:rsidP="002B06BD">
      <w:pPr>
        <w:ind w:left="432" w:hanging="432"/>
        <w:rPr>
          <w:b/>
          <w:bCs/>
          <w:color w:val="0000FF"/>
        </w:rPr>
      </w:pPr>
    </w:p>
    <w:p w14:paraId="15AFA6BF" w14:textId="77777777" w:rsidR="00F4456C" w:rsidRDefault="00F4456C" w:rsidP="002B06BD">
      <w:pPr>
        <w:ind w:left="432" w:hanging="432"/>
        <w:rPr>
          <w:b/>
          <w:bCs/>
          <w:color w:val="0000FF"/>
        </w:rPr>
      </w:pPr>
    </w:p>
    <w:p w14:paraId="0E9CA776" w14:textId="77777777" w:rsidR="00F4456C" w:rsidRDefault="00F4456C" w:rsidP="002B06BD">
      <w:pPr>
        <w:ind w:left="432" w:hanging="432"/>
        <w:rPr>
          <w:b/>
          <w:bCs/>
          <w:color w:val="0000FF"/>
        </w:rPr>
      </w:pPr>
    </w:p>
    <w:p w14:paraId="2AD10494" w14:textId="77777777" w:rsidR="00F4456C" w:rsidRDefault="00F4456C" w:rsidP="002B06BD">
      <w:pPr>
        <w:ind w:left="432" w:hanging="432"/>
        <w:rPr>
          <w:b/>
          <w:bCs/>
          <w:color w:val="0000FF"/>
        </w:rPr>
      </w:pPr>
    </w:p>
    <w:p w14:paraId="2FA969C6" w14:textId="77777777" w:rsidR="00F4456C" w:rsidRDefault="00F4456C" w:rsidP="002B06BD">
      <w:pPr>
        <w:ind w:left="432" w:hanging="432"/>
        <w:rPr>
          <w:b/>
          <w:bCs/>
          <w:color w:val="0000FF"/>
        </w:rPr>
      </w:pPr>
    </w:p>
    <w:p w14:paraId="114B99C3" w14:textId="77777777" w:rsidR="00F4456C" w:rsidRDefault="00F4456C" w:rsidP="002B06BD">
      <w:pPr>
        <w:ind w:left="432" w:hanging="432"/>
        <w:rPr>
          <w:b/>
          <w:bCs/>
          <w:color w:val="0000FF"/>
        </w:rPr>
      </w:pPr>
    </w:p>
    <w:p w14:paraId="1C569699" w14:textId="77777777" w:rsidR="00F4456C" w:rsidRDefault="00F4456C" w:rsidP="002B06BD">
      <w:pPr>
        <w:ind w:left="432" w:hanging="432"/>
        <w:rPr>
          <w:b/>
          <w:bCs/>
          <w:color w:val="0000FF"/>
        </w:rPr>
      </w:pPr>
    </w:p>
    <w:p w14:paraId="40DC2D5F" w14:textId="77777777" w:rsidR="00F4456C" w:rsidRDefault="00F4456C" w:rsidP="002B06BD">
      <w:pPr>
        <w:ind w:left="432" w:hanging="432"/>
        <w:rPr>
          <w:b/>
          <w:bCs/>
          <w:color w:val="0000FF"/>
        </w:rPr>
      </w:pPr>
    </w:p>
    <w:p w14:paraId="59C55B6B" w14:textId="77777777" w:rsidR="00F4456C" w:rsidRDefault="00F4456C" w:rsidP="002B06BD">
      <w:pPr>
        <w:ind w:left="432" w:hanging="432"/>
        <w:rPr>
          <w:b/>
          <w:bCs/>
          <w:color w:val="0000FF"/>
        </w:rPr>
      </w:pPr>
    </w:p>
    <w:p w14:paraId="035103C6" w14:textId="77777777" w:rsidR="00F4456C" w:rsidRDefault="00F4456C" w:rsidP="002B06BD">
      <w:pPr>
        <w:ind w:left="432" w:hanging="432"/>
        <w:rPr>
          <w:b/>
          <w:bCs/>
          <w:color w:val="0000FF"/>
        </w:rPr>
      </w:pPr>
    </w:p>
    <w:p w14:paraId="560A659F" w14:textId="77777777" w:rsidR="00F4456C" w:rsidRDefault="00F4456C" w:rsidP="002B06BD">
      <w:pPr>
        <w:ind w:left="432" w:hanging="432"/>
        <w:rPr>
          <w:b/>
          <w:bCs/>
          <w:color w:val="0000FF"/>
        </w:rPr>
      </w:pPr>
    </w:p>
    <w:p w14:paraId="67E9626C" w14:textId="77777777" w:rsidR="00F4456C" w:rsidRDefault="00F4456C" w:rsidP="002B06BD">
      <w:pPr>
        <w:ind w:left="432" w:hanging="432"/>
        <w:rPr>
          <w:b/>
          <w:bCs/>
          <w:color w:val="0000FF"/>
        </w:rPr>
      </w:pPr>
    </w:p>
    <w:p w14:paraId="7F71BC05" w14:textId="77777777" w:rsidR="00F4456C" w:rsidRDefault="00F4456C" w:rsidP="002B06BD">
      <w:pPr>
        <w:ind w:left="432" w:hanging="432"/>
        <w:rPr>
          <w:b/>
          <w:bCs/>
          <w:color w:val="0000FF"/>
        </w:rPr>
      </w:pPr>
    </w:p>
    <w:p w14:paraId="49471682" w14:textId="77777777" w:rsidR="00F4456C" w:rsidRDefault="00F4456C" w:rsidP="002B06BD">
      <w:pPr>
        <w:ind w:left="432" w:hanging="432"/>
        <w:rPr>
          <w:b/>
          <w:bCs/>
          <w:color w:val="0000FF"/>
        </w:rPr>
      </w:pPr>
    </w:p>
    <w:p w14:paraId="47375B75" w14:textId="77777777" w:rsidR="00F4456C" w:rsidRDefault="00F4456C" w:rsidP="002B06BD">
      <w:pPr>
        <w:ind w:left="432" w:hanging="432"/>
        <w:rPr>
          <w:b/>
          <w:bCs/>
          <w:color w:val="0000FF"/>
        </w:rPr>
      </w:pPr>
    </w:p>
    <w:p w14:paraId="31BC765D" w14:textId="77777777" w:rsidR="00F4456C" w:rsidRDefault="00F4456C" w:rsidP="002B06BD">
      <w:pPr>
        <w:ind w:left="432" w:hanging="432"/>
        <w:rPr>
          <w:b/>
          <w:bCs/>
          <w:color w:val="0000FF"/>
        </w:rPr>
      </w:pPr>
    </w:p>
    <w:p w14:paraId="55B8DA5A" w14:textId="624C4265" w:rsidR="002B06BD" w:rsidRPr="00676BD4" w:rsidRDefault="00676BD4" w:rsidP="002B06BD">
      <w:pPr>
        <w:ind w:left="432" w:hanging="432"/>
        <w:rPr>
          <w:iCs/>
        </w:rPr>
      </w:pPr>
      <w:r>
        <w:rPr>
          <w:b/>
          <w:bCs/>
          <w:color w:val="0000FF"/>
        </w:rPr>
        <w:lastRenderedPageBreak/>
        <w:t>1a.</w:t>
      </w:r>
      <w:r w:rsidR="00C41794">
        <w:rPr>
          <w:b/>
          <w:bCs/>
          <w:color w:val="0000FF"/>
        </w:rPr>
        <w:t>2</w:t>
      </w:r>
      <w:r w:rsidR="002B06BD" w:rsidRPr="003B1CC5">
        <w:rPr>
          <w:bCs/>
        </w:rPr>
        <w:t xml:space="preserve"> </w:t>
      </w:r>
      <w:r w:rsidRPr="00676BD4">
        <w:rPr>
          <w:b/>
          <w:bCs/>
        </w:rPr>
        <w:t>LOGIC MODEL</w:t>
      </w:r>
      <w:r>
        <w:rPr>
          <w:bCs/>
        </w:rPr>
        <w:t xml:space="preserve"> </w:t>
      </w:r>
      <w:r w:rsidRPr="00676BD4">
        <w:rPr>
          <w:iCs/>
        </w:rPr>
        <w:t>Diagram or briefly describe</w:t>
      </w:r>
      <w:r w:rsidR="002B06BD" w:rsidRPr="00676BD4">
        <w:rPr>
          <w:iCs/>
        </w:rPr>
        <w:t xml:space="preserve"> the </w:t>
      </w:r>
      <w:r w:rsidRPr="00676BD4">
        <w:rPr>
          <w:iCs/>
        </w:rPr>
        <w:t>steps</w:t>
      </w:r>
      <w:r w:rsidR="00236F87" w:rsidRPr="00676BD4">
        <w:rPr>
          <w:iCs/>
        </w:rPr>
        <w:t xml:space="preserve"> </w:t>
      </w:r>
      <w:r w:rsidR="002B06BD" w:rsidRPr="00676BD4">
        <w:rPr>
          <w:iCs/>
        </w:rPr>
        <w:t xml:space="preserve">between </w:t>
      </w:r>
      <w:r w:rsidR="00CB06C9" w:rsidRPr="00676BD4">
        <w:rPr>
          <w:iCs/>
        </w:rPr>
        <w:t>the</w:t>
      </w:r>
      <w:r w:rsidR="002B06BD" w:rsidRPr="00676BD4">
        <w:rPr>
          <w:iCs/>
        </w:rPr>
        <w:t xml:space="preserve"> healthcare structure</w:t>
      </w:r>
      <w:r w:rsidR="00CB06C9" w:rsidRPr="00676BD4">
        <w:rPr>
          <w:iCs/>
        </w:rPr>
        <w:t>s</w:t>
      </w:r>
      <w:r w:rsidR="00F90F82">
        <w:rPr>
          <w:iCs/>
        </w:rPr>
        <w:t xml:space="preserve"> and</w:t>
      </w:r>
      <w:r w:rsidR="002B06BD" w:rsidRPr="00676BD4">
        <w:rPr>
          <w:iCs/>
        </w:rPr>
        <w:t xml:space="preserve"> process</w:t>
      </w:r>
      <w:r w:rsidR="00CB06C9" w:rsidRPr="00676BD4">
        <w:rPr>
          <w:iCs/>
        </w:rPr>
        <w:t>es</w:t>
      </w:r>
      <w:r>
        <w:rPr>
          <w:iCs/>
        </w:rPr>
        <w:t xml:space="preserve"> (e.g.,</w:t>
      </w:r>
      <w:r w:rsidR="002B06BD" w:rsidRPr="00676BD4">
        <w:rPr>
          <w:iCs/>
        </w:rPr>
        <w:t xml:space="preserve"> intervention</w:t>
      </w:r>
      <w:r w:rsidR="00CB06C9" w:rsidRPr="00676BD4">
        <w:rPr>
          <w:iCs/>
        </w:rPr>
        <w:t>s</w:t>
      </w:r>
      <w:r w:rsidR="002B06BD" w:rsidRPr="00676BD4">
        <w:rPr>
          <w:iCs/>
        </w:rPr>
        <w:t>, or service</w:t>
      </w:r>
      <w:r w:rsidR="00CB06C9" w:rsidRPr="00676BD4">
        <w:rPr>
          <w:iCs/>
        </w:rPr>
        <w:t>s</w:t>
      </w:r>
      <w:r>
        <w:rPr>
          <w:iCs/>
        </w:rPr>
        <w:t>)</w:t>
      </w:r>
      <w:r w:rsidR="00CB06C9" w:rsidRPr="00676BD4">
        <w:rPr>
          <w:iCs/>
        </w:rPr>
        <w:t xml:space="preserve"> </w:t>
      </w:r>
      <w:r w:rsidRPr="00676BD4">
        <w:rPr>
          <w:iCs/>
        </w:rPr>
        <w:t>and the patient</w:t>
      </w:r>
      <w:r>
        <w:rPr>
          <w:iCs/>
        </w:rPr>
        <w:t>’s</w:t>
      </w:r>
      <w:r w:rsidRPr="00676BD4">
        <w:rPr>
          <w:iCs/>
        </w:rPr>
        <w:t xml:space="preserve"> health outcome</w:t>
      </w:r>
      <w:r w:rsidR="00F90F82">
        <w:rPr>
          <w:iCs/>
        </w:rPr>
        <w:t>(s)</w:t>
      </w:r>
      <w:r w:rsidRPr="00676BD4">
        <w:rPr>
          <w:iCs/>
        </w:rPr>
        <w:t>. The relationship</w:t>
      </w:r>
      <w:r>
        <w:rPr>
          <w:iCs/>
        </w:rPr>
        <w:t>s</w:t>
      </w:r>
      <w:r w:rsidRPr="00676BD4">
        <w:rPr>
          <w:iCs/>
        </w:rPr>
        <w:t xml:space="preserve"> in the diagram should be easily understood by general, non-technical audiences.</w:t>
      </w:r>
      <w:r>
        <w:rPr>
          <w:iCs/>
        </w:rPr>
        <w:t xml:space="preserve"> Indicate the </w:t>
      </w:r>
      <w:r w:rsidR="00F90F82">
        <w:rPr>
          <w:iCs/>
        </w:rPr>
        <w:t xml:space="preserve">structure, </w:t>
      </w:r>
      <w:r>
        <w:rPr>
          <w:iCs/>
        </w:rPr>
        <w:t>process o</w:t>
      </w:r>
      <w:r w:rsidRPr="00676BD4">
        <w:rPr>
          <w:iCs/>
        </w:rPr>
        <w:t>r outcome being measured.</w:t>
      </w:r>
    </w:p>
    <w:p w14:paraId="14660297" w14:textId="4F45693F" w:rsidR="00F4456C" w:rsidRDefault="007C521F" w:rsidP="00F4456C">
      <w:pPr>
        <w:ind w:left="432" w:hanging="432"/>
        <w:rPr>
          <w:iCs/>
        </w:rPr>
      </w:pPr>
      <w:r>
        <w:rPr>
          <w:noProof/>
          <w:color w:val="7030A0"/>
        </w:rPr>
        <mc:AlternateContent>
          <mc:Choice Requires="wps">
            <w:drawing>
              <wp:anchor distT="0" distB="0" distL="114300" distR="114300" simplePos="0" relativeHeight="251686912" behindDoc="0" locked="0" layoutInCell="1" allowOverlap="1" wp14:anchorId="253B13E4" wp14:editId="13423B40">
                <wp:simplePos x="0" y="0"/>
                <wp:positionH relativeFrom="column">
                  <wp:posOffset>-74428</wp:posOffset>
                </wp:positionH>
                <wp:positionV relativeFrom="paragraph">
                  <wp:posOffset>61595</wp:posOffset>
                </wp:positionV>
                <wp:extent cx="6519545" cy="1988288"/>
                <wp:effectExtent l="0" t="0" r="14605" b="12065"/>
                <wp:wrapNone/>
                <wp:docPr id="3" name="Rectangle 3"/>
                <wp:cNvGraphicFramePr/>
                <a:graphic xmlns:a="http://schemas.openxmlformats.org/drawingml/2006/main">
                  <a:graphicData uri="http://schemas.microsoft.com/office/word/2010/wordprocessingShape">
                    <wps:wsp>
                      <wps:cNvSpPr/>
                      <wps:spPr>
                        <a:xfrm>
                          <a:off x="0" y="0"/>
                          <a:ext cx="6519545" cy="1988288"/>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26" style="position:absolute;margin-left:-5.85pt;margin-top:4.85pt;width:513.35pt;height:156.5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" filled="f" strokecolor="black [3213]" strokeweight=".5pt"/>
            </w:pict>
          </mc:Fallback>
        </mc:AlternateContent>
      </w:r>
    </w:p>
    <w:p w14:paraId="287E07D0" w14:textId="36CF8111" w:rsidR="00F4456C" w:rsidRDefault="007C521F" w:rsidP="00F4456C">
      <w:pPr>
        <w:ind w:left="432" w:hanging="432"/>
        <w:rPr>
          <w:b/>
          <w:color w:val="0000FF"/>
        </w:rPr>
      </w:pPr>
      <w:r>
        <w:rPr>
          <w:b/>
          <w:noProof/>
          <w:color w:val="0000FF"/>
        </w:rPr>
        <mc:AlternateContent>
          <mc:Choice Requires="wps">
            <w:drawing>
              <wp:anchor distT="0" distB="0" distL="114300" distR="114300" simplePos="0" relativeHeight="251693056" behindDoc="0" locked="0" layoutInCell="1" allowOverlap="1" wp14:anchorId="09D1E5B5" wp14:editId="563E9218">
                <wp:simplePos x="0" y="0"/>
                <wp:positionH relativeFrom="column">
                  <wp:posOffset>3093720</wp:posOffset>
                </wp:positionH>
                <wp:positionV relativeFrom="paragraph">
                  <wp:posOffset>1362075</wp:posOffset>
                </wp:positionV>
                <wp:extent cx="307975" cy="0"/>
                <wp:effectExtent l="0" t="76200" r="15875" b="114300"/>
                <wp:wrapNone/>
                <wp:docPr id="14" name="Straight Arrow Connector 14"/>
                <wp:cNvGraphicFramePr/>
                <a:graphic xmlns:a="http://schemas.openxmlformats.org/drawingml/2006/main">
                  <a:graphicData uri="http://schemas.microsoft.com/office/word/2010/wordprocessingShape">
                    <wps:wsp>
                      <wps:cNvCnPr/>
                      <wps:spPr>
                        <a:xfrm>
                          <a:off x="0" y="0"/>
                          <a:ext cx="307975"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4" o:spid="_x0000_s1026" type="#_x0000_t32" style="position:absolute;margin-left:243.6pt;margin-top:107.25pt;width:24.25pt;height:0;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" strokecolor="#4579b8 [3044]">
                <v:stroke endarrow="open"/>
              </v:shape>
            </w:pict>
          </mc:Fallback>
        </mc:AlternateContent>
      </w:r>
      <w:r w:rsidRPr="00B65470">
        <w:rPr>
          <w:noProof/>
          <w:color w:val="7030A0"/>
        </w:rPr>
        <mc:AlternateContent>
          <mc:Choice Requires="wps">
            <w:drawing>
              <wp:anchor distT="0" distB="0" distL="114300" distR="114300" simplePos="0" relativeHeight="251688960" behindDoc="0" locked="0" layoutInCell="1" allowOverlap="1" wp14:anchorId="75493C2D" wp14:editId="7403F0EC">
                <wp:simplePos x="0" y="0"/>
                <wp:positionH relativeFrom="column">
                  <wp:posOffset>3407410</wp:posOffset>
                </wp:positionH>
                <wp:positionV relativeFrom="paragraph">
                  <wp:posOffset>1056640</wp:posOffset>
                </wp:positionV>
                <wp:extent cx="1786255" cy="626745"/>
                <wp:effectExtent l="0" t="0" r="23495" b="2095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6255" cy="626745"/>
                        </a:xfrm>
                        <a:prstGeom prst="rect">
                          <a:avLst/>
                        </a:prstGeom>
                        <a:solidFill>
                          <a:srgbClr val="FFFFFF"/>
                        </a:solidFill>
                        <a:ln w="9525">
                          <a:solidFill>
                            <a:srgbClr val="000000"/>
                          </a:solidFill>
                          <a:miter lim="800000"/>
                          <a:headEnd/>
                          <a:tailEnd/>
                        </a:ln>
                      </wps:spPr>
                      <wps:txbx>
                        <w:txbxContent>
                          <w:p w14:paraId="08E831D0" w14:textId="3BEB0EB3" w:rsidR="00F4456C" w:rsidRPr="00DB5F16" w:rsidRDefault="00F4456C" w:rsidP="00F4456C">
                            <w:pPr>
                              <w:ind w:left="0" w:firstLine="0"/>
                              <w:rPr>
                                <w:color w:val="7030A0"/>
                              </w:rPr>
                            </w:pPr>
                            <w:r>
                              <w:rPr>
                                <w:color w:val="7030A0"/>
                              </w:rPr>
                              <w:t>Less than</w:t>
                            </w:r>
                            <w:r w:rsidRPr="00F4456C">
                              <w:rPr>
                                <w:color w:val="7030A0"/>
                              </w:rPr>
                              <w:t xml:space="preserve"> 12 regional lymph nodes are removed and pathologically examined</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268.3pt;margin-top:83.2pt;width:140.65pt;height:49.3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">
                <v:textbox>
                  <w:txbxContent>
                    <w:p w14:paraId="08E831D0" w14:textId="3BEB0EB3" w:rsidR="00F4456C" w:rsidRPr="00DB5F16" w:rsidRDefault="00F4456C" w:rsidP="00F4456C">
                      <w:pPr>
                        <w:ind w:left="0" w:firstLine="0"/>
                        <w:rPr>
                          <w:color w:val="7030A0"/>
                        </w:rPr>
                      </w:pPr>
                      <w:r>
                        <w:rPr>
                          <w:color w:val="7030A0"/>
                        </w:rPr>
                        <w:t>Less than</w:t>
                      </w:r>
                      <w:r w:rsidRPr="00F4456C">
                        <w:rPr>
                          <w:color w:val="7030A0"/>
                        </w:rPr>
                        <w:t xml:space="preserve"> 12 regional lymph nodes are removed and pathologically examined</w:t>
                      </w:r>
                    </w:p>
                  </w:txbxContent>
                </v:textbox>
              </v:shape>
            </w:pict>
          </mc:Fallback>
        </mc:AlternateContent>
      </w:r>
      <w:r w:rsidRPr="00B65470">
        <w:rPr>
          <w:noProof/>
          <w:color w:val="7030A0"/>
        </w:rPr>
        <mc:AlternateContent>
          <mc:Choice Requires="wps">
            <w:drawing>
              <wp:anchor distT="0" distB="0" distL="114300" distR="114300" simplePos="0" relativeHeight="251659264" behindDoc="0" locked="0" layoutInCell="1" allowOverlap="1" wp14:anchorId="11D9B15A" wp14:editId="13CB2981">
                <wp:simplePos x="0" y="0"/>
                <wp:positionH relativeFrom="column">
                  <wp:posOffset>-20955</wp:posOffset>
                </wp:positionH>
                <wp:positionV relativeFrom="paragraph">
                  <wp:posOffset>22225</wp:posOffset>
                </wp:positionV>
                <wp:extent cx="2179320" cy="637540"/>
                <wp:effectExtent l="0" t="0" r="11430" b="1016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9320" cy="637540"/>
                        </a:xfrm>
                        <a:prstGeom prst="rect">
                          <a:avLst/>
                        </a:prstGeom>
                        <a:solidFill>
                          <a:srgbClr val="FFFFFF"/>
                        </a:solidFill>
                        <a:ln w="9525">
                          <a:solidFill>
                            <a:srgbClr val="000000"/>
                          </a:solidFill>
                          <a:miter lim="800000"/>
                          <a:headEnd/>
                          <a:tailEnd/>
                        </a:ln>
                      </wps:spPr>
                      <wps:txbx>
                        <w:txbxContent>
                          <w:p w14:paraId="383E3046" w14:textId="77777777" w:rsidR="00F4456C" w:rsidRPr="00B65470" w:rsidRDefault="00F4456C" w:rsidP="00F4456C">
                            <w:pPr>
                              <w:rPr>
                                <w:color w:val="7030A0"/>
                              </w:rPr>
                            </w:pPr>
                            <w:r>
                              <w:rPr>
                                <w:color w:val="7030A0"/>
                              </w:rPr>
                              <w:t>P</w:t>
                            </w:r>
                            <w:r w:rsidRPr="00B65470">
                              <w:rPr>
                                <w:color w:val="7030A0"/>
                              </w:rPr>
                              <w:t xml:space="preserve">atient diagnosis of </w:t>
                            </w:r>
                            <w:r>
                              <w:rPr>
                                <w:color w:val="7030A0"/>
                              </w:rPr>
                              <w:t>colon</w:t>
                            </w:r>
                            <w:r w:rsidRPr="00B65470">
                              <w:rPr>
                                <w:color w:val="7030A0"/>
                              </w:rPr>
                              <w:t xml:space="preserve"> cancer </w:t>
                            </w:r>
                          </w:p>
                          <w:p w14:paraId="44CEAE18" w14:textId="77777777" w:rsidR="00F4456C" w:rsidRPr="00B65470" w:rsidRDefault="00F4456C" w:rsidP="00F4456C">
                            <w:pPr>
                              <w:rPr>
                                <w:color w:val="7030A0"/>
                              </w:rPr>
                            </w:pPr>
                            <w:r w:rsidRPr="00B65470">
                              <w:rPr>
                                <w:color w:val="7030A0"/>
                              </w:rPr>
                              <w:t>(</w:t>
                            </w:r>
                            <w:proofErr w:type="gramStart"/>
                            <w:r w:rsidRPr="00B65470">
                              <w:rPr>
                                <w:color w:val="7030A0"/>
                              </w:rPr>
                              <w:t>exam</w:t>
                            </w:r>
                            <w:proofErr w:type="gramEnd"/>
                            <w:r w:rsidRPr="00B65470">
                              <w:rPr>
                                <w:color w:val="7030A0"/>
                              </w:rPr>
                              <w:t>, biopsy, MRI)</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left:0;text-align:left;margin-left:-1.65pt;margin-top:1.75pt;width:171.6pt;height:50.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">
                <v:textbox>
                  <w:txbxContent>
                    <w:p w14:paraId="383E3046" w14:textId="77777777" w:rsidR="00F4456C" w:rsidRPr="00B65470" w:rsidRDefault="00F4456C" w:rsidP="00F4456C">
                      <w:pPr>
                        <w:rPr>
                          <w:color w:val="7030A0"/>
                        </w:rPr>
                      </w:pPr>
                      <w:r>
                        <w:rPr>
                          <w:color w:val="7030A0"/>
                        </w:rPr>
                        <w:t>P</w:t>
                      </w:r>
                      <w:r w:rsidRPr="00B65470">
                        <w:rPr>
                          <w:color w:val="7030A0"/>
                        </w:rPr>
                        <w:t xml:space="preserve">atient diagnosis of </w:t>
                      </w:r>
                      <w:r>
                        <w:rPr>
                          <w:color w:val="7030A0"/>
                        </w:rPr>
                        <w:t>colon</w:t>
                      </w:r>
                      <w:r w:rsidRPr="00B65470">
                        <w:rPr>
                          <w:color w:val="7030A0"/>
                        </w:rPr>
                        <w:t xml:space="preserve"> cancer </w:t>
                      </w:r>
                    </w:p>
                    <w:p w14:paraId="44CEAE18" w14:textId="77777777" w:rsidR="00F4456C" w:rsidRPr="00B65470" w:rsidRDefault="00F4456C" w:rsidP="00F4456C">
                      <w:pPr>
                        <w:rPr>
                          <w:color w:val="7030A0"/>
                        </w:rPr>
                      </w:pPr>
                      <w:r w:rsidRPr="00B65470">
                        <w:rPr>
                          <w:color w:val="7030A0"/>
                        </w:rPr>
                        <w:t>(</w:t>
                      </w:r>
                      <w:proofErr w:type="gramStart"/>
                      <w:r w:rsidRPr="00B65470">
                        <w:rPr>
                          <w:color w:val="7030A0"/>
                        </w:rPr>
                        <w:t>exam</w:t>
                      </w:r>
                      <w:proofErr w:type="gramEnd"/>
                      <w:r w:rsidRPr="00B65470">
                        <w:rPr>
                          <w:color w:val="7030A0"/>
                        </w:rPr>
                        <w:t>, biopsy, MRI)</w:t>
                      </w:r>
                    </w:p>
                  </w:txbxContent>
                </v:textbox>
              </v:shape>
            </w:pict>
          </mc:Fallback>
        </mc:AlternateContent>
      </w:r>
      <w:r w:rsidRPr="00B65470">
        <w:rPr>
          <w:noProof/>
          <w:color w:val="7030A0"/>
        </w:rPr>
        <mc:AlternateContent>
          <mc:Choice Requires="wps">
            <w:drawing>
              <wp:anchor distT="0" distB="0" distL="114300" distR="114300" simplePos="0" relativeHeight="251662336" behindDoc="0" locked="0" layoutInCell="1" allowOverlap="1" wp14:anchorId="71E88702" wp14:editId="0CDCF5B7">
                <wp:simplePos x="0" y="0"/>
                <wp:positionH relativeFrom="column">
                  <wp:posOffset>2178685</wp:posOffset>
                </wp:positionH>
                <wp:positionV relativeFrom="paragraph">
                  <wp:posOffset>883920</wp:posOffset>
                </wp:positionV>
                <wp:extent cx="914400" cy="860425"/>
                <wp:effectExtent l="0" t="0" r="19050" b="1587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860425"/>
                        </a:xfrm>
                        <a:prstGeom prst="rect">
                          <a:avLst/>
                        </a:prstGeom>
                        <a:solidFill>
                          <a:srgbClr val="FFFFFF"/>
                        </a:solidFill>
                        <a:ln w="9525">
                          <a:solidFill>
                            <a:srgbClr val="000000"/>
                          </a:solidFill>
                          <a:miter lim="800000"/>
                          <a:headEnd/>
                          <a:tailEnd/>
                        </a:ln>
                      </wps:spPr>
                      <wps:txbx>
                        <w:txbxContent>
                          <w:p w14:paraId="18222741" w14:textId="6384C64E" w:rsidR="00F4456C" w:rsidRDefault="00F4456C" w:rsidP="00F4456C">
                            <w:pPr>
                              <w:ind w:left="0" w:firstLine="0"/>
                            </w:pPr>
                            <w:r>
                              <w:rPr>
                                <w:color w:val="7030A0"/>
                              </w:rPr>
                              <w:t>Surgery of the colon is performed</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Text Box 4" o:spid="_x0000_s1028" type="#_x0000_t202" style="position:absolute;left:0;text-align:left;margin-left:171.55pt;margin-top:69.6pt;width:1in;height:67.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">
                <v:textbox>
                  <w:txbxContent>
                    <w:p w14:paraId="18222741" w14:textId="6384C64E" w:rsidR="00F4456C" w:rsidRDefault="00F4456C" w:rsidP="00F4456C">
                      <w:pPr>
                        <w:ind w:left="0" w:firstLine="0"/>
                      </w:pPr>
                      <w:r>
                        <w:rPr>
                          <w:color w:val="7030A0"/>
                        </w:rPr>
                        <w:t>Surgery of the colon is performed</w:t>
                      </w:r>
                    </w:p>
                  </w:txbxContent>
                </v:textbox>
              </v:shape>
            </w:pict>
          </mc:Fallback>
        </mc:AlternateContent>
      </w:r>
      <w:r>
        <w:rPr>
          <w:b/>
          <w:noProof/>
          <w:color w:val="0000FF"/>
        </w:rPr>
        <mc:AlternateContent>
          <mc:Choice Requires="wps">
            <w:drawing>
              <wp:anchor distT="0" distB="0" distL="114300" distR="114300" simplePos="0" relativeHeight="251664384" behindDoc="0" locked="0" layoutInCell="1" allowOverlap="1" wp14:anchorId="78CEECB9" wp14:editId="01C20F98">
                <wp:simplePos x="0" y="0"/>
                <wp:positionH relativeFrom="column">
                  <wp:posOffset>1913255</wp:posOffset>
                </wp:positionH>
                <wp:positionV relativeFrom="paragraph">
                  <wp:posOffset>1287780</wp:posOffset>
                </wp:positionV>
                <wp:extent cx="265430" cy="0"/>
                <wp:effectExtent l="0" t="76200" r="20320" b="114300"/>
                <wp:wrapNone/>
                <wp:docPr id="7" name="Straight Arrow Connector 7"/>
                <wp:cNvGraphicFramePr/>
                <a:graphic xmlns:a="http://schemas.openxmlformats.org/drawingml/2006/main">
                  <a:graphicData uri="http://schemas.microsoft.com/office/word/2010/wordprocessingShape">
                    <wps:wsp>
                      <wps:cNvCnPr/>
                      <wps:spPr>
                        <a:xfrm>
                          <a:off x="0" y="0"/>
                          <a:ext cx="26543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 o:spid="_x0000_s1026" type="#_x0000_t32" style="position:absolute;margin-left:150.65pt;margin-top:101.4pt;width:20.9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" strokecolor="#4579b8 [3044]">
                <v:stroke endarrow="open"/>
              </v:shape>
            </w:pict>
          </mc:Fallback>
        </mc:AlternateContent>
      </w:r>
      <w:r>
        <w:rPr>
          <w:b/>
          <w:noProof/>
          <w:color w:val="0000FF"/>
        </w:rPr>
        <mc:AlternateContent>
          <mc:Choice Requires="wps">
            <w:drawing>
              <wp:anchor distT="0" distB="0" distL="114300" distR="114300" simplePos="0" relativeHeight="251695104" behindDoc="0" locked="0" layoutInCell="1" allowOverlap="1" wp14:anchorId="5F4D615F" wp14:editId="63F67A63">
                <wp:simplePos x="0" y="0"/>
                <wp:positionH relativeFrom="column">
                  <wp:posOffset>5204460</wp:posOffset>
                </wp:positionH>
                <wp:positionV relativeFrom="paragraph">
                  <wp:posOffset>1355090</wp:posOffset>
                </wp:positionV>
                <wp:extent cx="265430" cy="0"/>
                <wp:effectExtent l="0" t="76200" r="20320" b="114300"/>
                <wp:wrapNone/>
                <wp:docPr id="16" name="Straight Arrow Connector 16"/>
                <wp:cNvGraphicFramePr/>
                <a:graphic xmlns:a="http://schemas.openxmlformats.org/drawingml/2006/main">
                  <a:graphicData uri="http://schemas.microsoft.com/office/word/2010/wordprocessingShape">
                    <wps:wsp>
                      <wps:cNvCnPr/>
                      <wps:spPr>
                        <a:xfrm>
                          <a:off x="0" y="0"/>
                          <a:ext cx="26543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6" o:spid="_x0000_s1026" type="#_x0000_t32" style="position:absolute;margin-left:409.8pt;margin-top:106.7pt;width:20.9pt;height:0;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" strokecolor="#4579b8 [3044]">
                <v:stroke endarrow="open"/>
              </v:shape>
            </w:pict>
          </mc:Fallback>
        </mc:AlternateContent>
      </w:r>
      <w:r>
        <w:rPr>
          <w:b/>
          <w:noProof/>
          <w:color w:val="0000FF"/>
        </w:rPr>
        <mc:AlternateContent>
          <mc:Choice Requires="wps">
            <w:drawing>
              <wp:anchor distT="0" distB="0" distL="114300" distR="114300" simplePos="0" relativeHeight="251701248" behindDoc="0" locked="0" layoutInCell="1" allowOverlap="1" wp14:anchorId="511EE7A7" wp14:editId="353C4381">
                <wp:simplePos x="0" y="0"/>
                <wp:positionH relativeFrom="column">
                  <wp:posOffset>2636520</wp:posOffset>
                </wp:positionH>
                <wp:positionV relativeFrom="paragraph">
                  <wp:posOffset>447675</wp:posOffset>
                </wp:positionV>
                <wp:extent cx="0" cy="434975"/>
                <wp:effectExtent l="0" t="0" r="19050" b="22225"/>
                <wp:wrapNone/>
                <wp:docPr id="27" name="Straight Connector 27"/>
                <wp:cNvGraphicFramePr/>
                <a:graphic xmlns:a="http://schemas.openxmlformats.org/drawingml/2006/main">
                  <a:graphicData uri="http://schemas.microsoft.com/office/word/2010/wordprocessingShape">
                    <wps:wsp>
                      <wps:cNvCnPr/>
                      <wps:spPr>
                        <a:xfrm>
                          <a:off x="0" y="0"/>
                          <a:ext cx="0" cy="43497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Straight Connector 27" o:spid="_x0000_s1026" style="position:absolute;z-index:2517012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07.6pt,35.25pt" to="207.6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" strokecolor="#4579b8 [3044]"/>
            </w:pict>
          </mc:Fallback>
        </mc:AlternateContent>
      </w:r>
      <w:r w:rsidRPr="00B65470">
        <w:rPr>
          <w:noProof/>
          <w:color w:val="7030A0"/>
        </w:rPr>
        <mc:AlternateContent>
          <mc:Choice Requires="wps">
            <w:drawing>
              <wp:anchor distT="0" distB="0" distL="114300" distR="114300" simplePos="0" relativeHeight="251667456" behindDoc="0" locked="0" layoutInCell="1" allowOverlap="1" wp14:anchorId="687F9D67" wp14:editId="35205A7D">
                <wp:simplePos x="0" y="0"/>
                <wp:positionH relativeFrom="column">
                  <wp:posOffset>5440045</wp:posOffset>
                </wp:positionH>
                <wp:positionV relativeFrom="paragraph">
                  <wp:posOffset>191770</wp:posOffset>
                </wp:positionV>
                <wp:extent cx="807720" cy="478155"/>
                <wp:effectExtent l="0" t="0" r="11430" b="1714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7720" cy="478155"/>
                        </a:xfrm>
                        <a:prstGeom prst="rect">
                          <a:avLst/>
                        </a:prstGeom>
                        <a:solidFill>
                          <a:srgbClr val="FFFFFF"/>
                        </a:solidFill>
                        <a:ln w="9525">
                          <a:solidFill>
                            <a:srgbClr val="000000"/>
                          </a:solidFill>
                          <a:miter lim="800000"/>
                          <a:headEnd/>
                          <a:tailEnd/>
                        </a:ln>
                      </wps:spPr>
                      <wps:txbx>
                        <w:txbxContent>
                          <w:p w14:paraId="5447B2BF" w14:textId="77777777" w:rsidR="00F4456C" w:rsidRPr="00DB5F16" w:rsidRDefault="00F4456C" w:rsidP="00F4456C">
                            <w:pPr>
                              <w:ind w:left="0" w:firstLine="0"/>
                              <w:rPr>
                                <w:color w:val="7030A0"/>
                              </w:rPr>
                            </w:pPr>
                            <w:r>
                              <w:rPr>
                                <w:color w:val="7030A0"/>
                              </w:rPr>
                              <w:t>Compliant</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Text Box 11" o:spid="_x0000_s1029" type="#_x0000_t202" style="position:absolute;left:0;text-align:left;margin-left:428.35pt;margin-top:15.1pt;width:63.6pt;height:37.6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">
                <v:textbox>
                  <w:txbxContent>
                    <w:p w14:paraId="5447B2BF" w14:textId="77777777" w:rsidR="00F4456C" w:rsidRPr="00DB5F16" w:rsidRDefault="00F4456C" w:rsidP="00F4456C">
                      <w:pPr>
                        <w:ind w:left="0" w:firstLine="0"/>
                        <w:rPr>
                          <w:color w:val="7030A0"/>
                        </w:rPr>
                      </w:pPr>
                      <w:r>
                        <w:rPr>
                          <w:color w:val="7030A0"/>
                        </w:rPr>
                        <w:t>Compliant</w:t>
                      </w:r>
                    </w:p>
                  </w:txbxContent>
                </v:textbox>
              </v:shape>
            </w:pict>
          </mc:Fallback>
        </mc:AlternateContent>
      </w:r>
      <w:r w:rsidRPr="00B65470">
        <w:rPr>
          <w:noProof/>
          <w:color w:val="7030A0"/>
        </w:rPr>
        <mc:AlternateContent>
          <mc:Choice Requires="wps">
            <w:drawing>
              <wp:anchor distT="0" distB="0" distL="114300" distR="114300" simplePos="0" relativeHeight="251665408" behindDoc="0" locked="0" layoutInCell="1" allowOverlap="1" wp14:anchorId="12DD5FA3" wp14:editId="4949F3F2">
                <wp:simplePos x="0" y="0"/>
                <wp:positionH relativeFrom="column">
                  <wp:posOffset>3391535</wp:posOffset>
                </wp:positionH>
                <wp:positionV relativeFrom="paragraph">
                  <wp:posOffset>141605</wp:posOffset>
                </wp:positionV>
                <wp:extent cx="1807210" cy="626745"/>
                <wp:effectExtent l="0" t="0" r="21590" b="2095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7210" cy="626745"/>
                        </a:xfrm>
                        <a:prstGeom prst="rect">
                          <a:avLst/>
                        </a:prstGeom>
                        <a:solidFill>
                          <a:srgbClr val="FFFFFF"/>
                        </a:solidFill>
                        <a:ln w="9525">
                          <a:solidFill>
                            <a:srgbClr val="000000"/>
                          </a:solidFill>
                          <a:miter lim="800000"/>
                          <a:headEnd/>
                          <a:tailEnd/>
                        </a:ln>
                      </wps:spPr>
                      <wps:txbx>
                        <w:txbxContent>
                          <w:p w14:paraId="0D2F92F3" w14:textId="189F3B7F" w:rsidR="00F4456C" w:rsidRPr="00DB5F16" w:rsidRDefault="00F4456C" w:rsidP="00F4456C">
                            <w:pPr>
                              <w:ind w:left="0" w:firstLine="0"/>
                              <w:rPr>
                                <w:color w:val="7030A0"/>
                              </w:rPr>
                            </w:pPr>
                            <w:r w:rsidRPr="00F4456C">
                              <w:rPr>
                                <w:color w:val="7030A0"/>
                              </w:rPr>
                              <w:t>At least 12 regional lymph nodes are removed and pathologically examined</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Text Box 9" o:spid="_x0000_s1030" type="#_x0000_t202" style="position:absolute;left:0;text-align:left;margin-left:267.05pt;margin-top:11.15pt;width:142.3pt;height:49.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">
                <v:textbox>
                  <w:txbxContent>
                    <w:p w14:paraId="0D2F92F3" w14:textId="189F3B7F" w:rsidR="00F4456C" w:rsidRPr="00DB5F16" w:rsidRDefault="00F4456C" w:rsidP="00F4456C">
                      <w:pPr>
                        <w:ind w:left="0" w:firstLine="0"/>
                        <w:rPr>
                          <w:color w:val="7030A0"/>
                        </w:rPr>
                      </w:pPr>
                      <w:r w:rsidRPr="00F4456C">
                        <w:rPr>
                          <w:color w:val="7030A0"/>
                        </w:rPr>
                        <w:t>At least 12 regional lymph nodes are removed and pathologically examined</w:t>
                      </w:r>
                    </w:p>
                  </w:txbxContent>
                </v:textbox>
              </v:shape>
            </w:pict>
          </mc:Fallback>
        </mc:AlternateContent>
      </w:r>
      <w:r>
        <w:rPr>
          <w:b/>
          <w:noProof/>
          <w:color w:val="0000FF"/>
        </w:rPr>
        <mc:AlternateContent>
          <mc:Choice Requires="wps">
            <w:drawing>
              <wp:anchor distT="0" distB="0" distL="114300" distR="114300" simplePos="0" relativeHeight="251691008" behindDoc="0" locked="0" layoutInCell="1" allowOverlap="1" wp14:anchorId="23A8FCA3" wp14:editId="5A27F0B3">
                <wp:simplePos x="0" y="0"/>
                <wp:positionH relativeFrom="column">
                  <wp:posOffset>5198745</wp:posOffset>
                </wp:positionH>
                <wp:positionV relativeFrom="paragraph">
                  <wp:posOffset>429260</wp:posOffset>
                </wp:positionV>
                <wp:extent cx="243840" cy="0"/>
                <wp:effectExtent l="0" t="76200" r="22860" b="114300"/>
                <wp:wrapNone/>
                <wp:docPr id="8" name="Straight Arrow Connector 8"/>
                <wp:cNvGraphicFramePr/>
                <a:graphic xmlns:a="http://schemas.openxmlformats.org/drawingml/2006/main">
                  <a:graphicData uri="http://schemas.microsoft.com/office/word/2010/wordprocessingShape">
                    <wps:wsp>
                      <wps:cNvCnPr/>
                      <wps:spPr>
                        <a:xfrm>
                          <a:off x="0" y="0"/>
                          <a:ext cx="24384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8" o:spid="_x0000_s1026" type="#_x0000_t32" style="position:absolute;margin-left:409.35pt;margin-top:33.8pt;width:19.2pt;height:0;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" strokecolor="#4579b8 [3044]">
                <v:stroke endarrow="open"/>
              </v:shape>
            </w:pict>
          </mc:Fallback>
        </mc:AlternateContent>
      </w:r>
      <w:r w:rsidRPr="00B65470">
        <w:rPr>
          <w:b/>
          <w:noProof/>
          <w:color w:val="7030A0"/>
        </w:rPr>
        <mc:AlternateContent>
          <mc:Choice Requires="wps">
            <w:drawing>
              <wp:anchor distT="0" distB="0" distL="114300" distR="114300" simplePos="0" relativeHeight="251660288" behindDoc="0" locked="0" layoutInCell="1" allowOverlap="1" wp14:anchorId="59DE32D1" wp14:editId="31F8AD61">
                <wp:simplePos x="0" y="0"/>
                <wp:positionH relativeFrom="column">
                  <wp:posOffset>1060450</wp:posOffset>
                </wp:positionH>
                <wp:positionV relativeFrom="paragraph">
                  <wp:posOffset>661035</wp:posOffset>
                </wp:positionV>
                <wp:extent cx="0" cy="467995"/>
                <wp:effectExtent l="95250" t="0" r="57150" b="65405"/>
                <wp:wrapNone/>
                <wp:docPr id="1" name="Straight Arrow Connector 1"/>
                <wp:cNvGraphicFramePr/>
                <a:graphic xmlns:a="http://schemas.openxmlformats.org/drawingml/2006/main">
                  <a:graphicData uri="http://schemas.microsoft.com/office/word/2010/wordprocessingShape">
                    <wps:wsp>
                      <wps:cNvCnPr/>
                      <wps:spPr>
                        <a:xfrm>
                          <a:off x="0" y="0"/>
                          <a:ext cx="0" cy="46799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83.5pt;margin-top:52.05pt;width:0;height:36.8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" strokecolor="#4579b8 [3044]">
                <v:stroke endarrow="open"/>
              </v:shape>
            </w:pict>
          </mc:Fallback>
        </mc:AlternateContent>
      </w:r>
    </w:p>
    <w:p w14:paraId="05FE8FCE" w14:textId="36E6DA66" w:rsidR="00F4456C" w:rsidRDefault="00F4456C" w:rsidP="00F4456C">
      <w:pPr>
        <w:ind w:left="432" w:hanging="432"/>
        <w:rPr>
          <w:b/>
          <w:color w:val="0000FF"/>
        </w:rPr>
      </w:pPr>
    </w:p>
    <w:p w14:paraId="11DF9221" w14:textId="531998DF" w:rsidR="00F4456C" w:rsidRDefault="007C521F" w:rsidP="00F4456C">
      <w:pPr>
        <w:ind w:left="432" w:hanging="432"/>
        <w:rPr>
          <w:b/>
          <w:color w:val="0000FF"/>
        </w:rPr>
      </w:pPr>
      <w:r>
        <w:rPr>
          <w:b/>
          <w:noProof/>
          <w:color w:val="0000FF"/>
        </w:rPr>
        <mc:AlternateContent>
          <mc:Choice Requires="wps">
            <w:drawing>
              <wp:anchor distT="0" distB="0" distL="114300" distR="114300" simplePos="0" relativeHeight="251699200" behindDoc="0" locked="0" layoutInCell="1" allowOverlap="1" wp14:anchorId="50F48D87" wp14:editId="613DB3AD">
                <wp:simplePos x="0" y="0"/>
                <wp:positionH relativeFrom="column">
                  <wp:posOffset>2636520</wp:posOffset>
                </wp:positionH>
                <wp:positionV relativeFrom="paragraph">
                  <wp:posOffset>106842</wp:posOffset>
                </wp:positionV>
                <wp:extent cx="752475" cy="0"/>
                <wp:effectExtent l="0" t="76200" r="28575" b="114300"/>
                <wp:wrapNone/>
                <wp:docPr id="36" name="Straight Arrow Connector 36"/>
                <wp:cNvGraphicFramePr/>
                <a:graphic xmlns:a="http://schemas.openxmlformats.org/drawingml/2006/main">
                  <a:graphicData uri="http://schemas.microsoft.com/office/word/2010/wordprocessingShape">
                    <wps:wsp>
                      <wps:cNvCnPr/>
                      <wps:spPr>
                        <a:xfrm>
                          <a:off x="0" y="0"/>
                          <a:ext cx="752475"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6" o:spid="_x0000_s1026" type="#_x0000_t32" style="position:absolute;margin-left:207.6pt;margin-top:8.4pt;width:59.25pt;height:0;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" strokecolor="#4579b8 [3044]">
                <v:stroke endarrow="open"/>
              </v:shape>
            </w:pict>
          </mc:Fallback>
        </mc:AlternateContent>
      </w:r>
    </w:p>
    <w:p w14:paraId="48F5A99F" w14:textId="10C1F651" w:rsidR="00F4456C" w:rsidRDefault="00F4456C" w:rsidP="00F4456C">
      <w:pPr>
        <w:ind w:left="432" w:hanging="432"/>
        <w:rPr>
          <w:b/>
          <w:color w:val="0000FF"/>
        </w:rPr>
      </w:pPr>
    </w:p>
    <w:p w14:paraId="137903FE" w14:textId="1F8D7AB4" w:rsidR="00F4456C" w:rsidRDefault="00F4456C" w:rsidP="00F4456C">
      <w:pPr>
        <w:ind w:left="432" w:hanging="432"/>
        <w:rPr>
          <w:b/>
          <w:color w:val="0000FF"/>
        </w:rPr>
      </w:pPr>
    </w:p>
    <w:p w14:paraId="249AE8D6" w14:textId="614AC8CB" w:rsidR="00F4456C" w:rsidRDefault="00F4456C" w:rsidP="00F4456C">
      <w:pPr>
        <w:ind w:left="432" w:hanging="432"/>
        <w:rPr>
          <w:b/>
          <w:color w:val="0000FF"/>
        </w:rPr>
      </w:pPr>
    </w:p>
    <w:p w14:paraId="65E3311B" w14:textId="51973C7F" w:rsidR="00F4456C" w:rsidRDefault="00146970" w:rsidP="00F4456C">
      <w:pPr>
        <w:ind w:left="432" w:hanging="432"/>
        <w:rPr>
          <w:b/>
          <w:color w:val="0000FF"/>
        </w:rPr>
      </w:pPr>
      <w:r w:rsidRPr="00B65470">
        <w:rPr>
          <w:noProof/>
          <w:color w:val="7030A0"/>
        </w:rPr>
        <mc:AlternateContent>
          <mc:Choice Requires="wps">
            <w:drawing>
              <wp:anchor distT="0" distB="0" distL="114300" distR="114300" simplePos="0" relativeHeight="251661312" behindDoc="0" locked="0" layoutInCell="1" allowOverlap="1" wp14:anchorId="382AC238" wp14:editId="02FF5FF9">
                <wp:simplePos x="0" y="0"/>
                <wp:positionH relativeFrom="column">
                  <wp:posOffset>202019</wp:posOffset>
                </wp:positionH>
                <wp:positionV relativeFrom="paragraph">
                  <wp:posOffset>101172</wp:posOffset>
                </wp:positionV>
                <wp:extent cx="1711325" cy="350874"/>
                <wp:effectExtent l="0" t="0" r="22225" b="1143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1325" cy="350874"/>
                        </a:xfrm>
                        <a:prstGeom prst="rect">
                          <a:avLst/>
                        </a:prstGeom>
                        <a:solidFill>
                          <a:srgbClr val="FFFFFF"/>
                        </a:solidFill>
                        <a:ln w="9525">
                          <a:solidFill>
                            <a:srgbClr val="000000"/>
                          </a:solidFill>
                          <a:miter lim="800000"/>
                          <a:headEnd/>
                          <a:tailEnd/>
                        </a:ln>
                      </wps:spPr>
                      <wps:txbx>
                        <w:txbxContent>
                          <w:p w14:paraId="4E5CF7C9" w14:textId="5F31BD34" w:rsidR="00F4456C" w:rsidRPr="00B65470" w:rsidRDefault="00F4456C" w:rsidP="00F4456C">
                            <w:pPr>
                              <w:rPr>
                                <w:color w:val="7030A0"/>
                              </w:rPr>
                            </w:pPr>
                            <w:r w:rsidRPr="00B65470">
                              <w:rPr>
                                <w:color w:val="7030A0"/>
                              </w:rPr>
                              <w:t xml:space="preserve">Evaluation of </w:t>
                            </w:r>
                            <w:r w:rsidR="00146970">
                              <w:rPr>
                                <w:color w:val="7030A0"/>
                              </w:rPr>
                              <w:t>staging</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31" type="#_x0000_t202" style="position:absolute;left:0;text-align:left;margin-left:15.9pt;margin-top:7.95pt;width:134.75pt;height:27.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">
                <v:textbox>
                  <w:txbxContent>
                    <w:p w14:paraId="4E5CF7C9" w14:textId="5F31BD34" w:rsidR="00F4456C" w:rsidRPr="00B65470" w:rsidRDefault="00F4456C" w:rsidP="00F4456C">
                      <w:pPr>
                        <w:rPr>
                          <w:color w:val="7030A0"/>
                        </w:rPr>
                      </w:pPr>
                      <w:r w:rsidRPr="00B65470">
                        <w:rPr>
                          <w:color w:val="7030A0"/>
                        </w:rPr>
                        <w:t xml:space="preserve">Evaluation of </w:t>
                      </w:r>
                      <w:r w:rsidR="00146970">
                        <w:rPr>
                          <w:color w:val="7030A0"/>
                        </w:rPr>
                        <w:t>staging</w:t>
                      </w:r>
                    </w:p>
                  </w:txbxContent>
                </v:textbox>
              </v:shape>
            </w:pict>
          </mc:Fallback>
        </mc:AlternateContent>
      </w:r>
      <w:r w:rsidR="007C521F" w:rsidRPr="00B65470">
        <w:rPr>
          <w:noProof/>
          <w:color w:val="7030A0"/>
        </w:rPr>
        <mc:AlternateContent>
          <mc:Choice Requires="wps">
            <w:drawing>
              <wp:anchor distT="0" distB="0" distL="114300" distR="114300" simplePos="0" relativeHeight="251681792" behindDoc="0" locked="0" layoutInCell="1" allowOverlap="1" wp14:anchorId="5E52378F" wp14:editId="1722DFAC">
                <wp:simplePos x="0" y="0"/>
                <wp:positionH relativeFrom="column">
                  <wp:posOffset>5459095</wp:posOffset>
                </wp:positionH>
                <wp:positionV relativeFrom="paragraph">
                  <wp:posOffset>92872</wp:posOffset>
                </wp:positionV>
                <wp:extent cx="807720" cy="478155"/>
                <wp:effectExtent l="0" t="0" r="11430" b="17145"/>
                <wp:wrapNone/>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7720" cy="478155"/>
                        </a:xfrm>
                        <a:prstGeom prst="rect">
                          <a:avLst/>
                        </a:prstGeom>
                        <a:solidFill>
                          <a:srgbClr val="FFFFFF"/>
                        </a:solidFill>
                        <a:ln w="9525">
                          <a:solidFill>
                            <a:srgbClr val="000000"/>
                          </a:solidFill>
                          <a:miter lim="800000"/>
                          <a:headEnd/>
                          <a:tailEnd/>
                        </a:ln>
                      </wps:spPr>
                      <wps:txbx>
                        <w:txbxContent>
                          <w:p w14:paraId="5D895A16" w14:textId="77777777" w:rsidR="00F4456C" w:rsidRPr="00DB5F16" w:rsidRDefault="00F4456C" w:rsidP="00F4456C">
                            <w:pPr>
                              <w:ind w:left="0" w:firstLine="0"/>
                              <w:rPr>
                                <w:color w:val="7030A0"/>
                              </w:rPr>
                            </w:pPr>
                            <w:r>
                              <w:rPr>
                                <w:color w:val="7030A0"/>
                              </w:rPr>
                              <w:t>Non-compliant</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Text Box 28" o:spid="_x0000_s1032" type="#_x0000_t202" style="position:absolute;left:0;text-align:left;margin-left:429.85pt;margin-top:7.3pt;width:63.6pt;height:37.6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">
                <v:textbox>
                  <w:txbxContent>
                    <w:p w14:paraId="5D895A16" w14:textId="77777777" w:rsidR="00F4456C" w:rsidRPr="00DB5F16" w:rsidRDefault="00F4456C" w:rsidP="00F4456C">
                      <w:pPr>
                        <w:ind w:left="0" w:firstLine="0"/>
                        <w:rPr>
                          <w:color w:val="7030A0"/>
                        </w:rPr>
                      </w:pPr>
                      <w:r>
                        <w:rPr>
                          <w:color w:val="7030A0"/>
                        </w:rPr>
                        <w:t>Non-compliant</w:t>
                      </w:r>
                    </w:p>
                  </w:txbxContent>
                </v:textbox>
              </v:shape>
            </w:pict>
          </mc:Fallback>
        </mc:AlternateContent>
      </w:r>
    </w:p>
    <w:p w14:paraId="57DFD111" w14:textId="715A2529" w:rsidR="00F4456C" w:rsidRDefault="00F4456C" w:rsidP="00F4456C">
      <w:pPr>
        <w:ind w:left="432" w:hanging="432"/>
        <w:rPr>
          <w:b/>
          <w:color w:val="0000FF"/>
        </w:rPr>
      </w:pPr>
    </w:p>
    <w:p w14:paraId="40646778" w14:textId="2EAE3C58" w:rsidR="00F4456C" w:rsidRDefault="00F4456C" w:rsidP="00F4456C">
      <w:pPr>
        <w:ind w:left="432" w:hanging="432"/>
        <w:rPr>
          <w:b/>
          <w:color w:val="0000FF"/>
        </w:rPr>
      </w:pPr>
    </w:p>
    <w:p w14:paraId="66E24ED1" w14:textId="4C3E4741" w:rsidR="00F4456C" w:rsidRDefault="00F4456C" w:rsidP="00F4456C">
      <w:pPr>
        <w:ind w:left="432" w:hanging="432"/>
        <w:rPr>
          <w:b/>
          <w:color w:val="0000FF"/>
        </w:rPr>
      </w:pPr>
    </w:p>
    <w:p w14:paraId="12F69B2B" w14:textId="77777777" w:rsidR="00F4456C" w:rsidRDefault="00F4456C" w:rsidP="00F4456C">
      <w:pPr>
        <w:ind w:left="432" w:hanging="432"/>
        <w:rPr>
          <w:b/>
          <w:color w:val="0000FF"/>
        </w:rPr>
      </w:pPr>
    </w:p>
    <w:tbl>
      <w:tblPr>
        <w:tblStyle w:val="TableGrid"/>
        <w:tblW w:w="10260" w:type="dxa"/>
        <w:tblInd w:w="18" w:type="dxa"/>
        <w:tblLook w:val="04A0" w:firstRow="1" w:lastRow="0" w:firstColumn="1" w:lastColumn="0" w:noHBand="0" w:noVBand="1"/>
      </w:tblPr>
      <w:tblGrid>
        <w:gridCol w:w="1147"/>
        <w:gridCol w:w="9113"/>
      </w:tblGrid>
      <w:tr w:rsidR="00F4456C" w14:paraId="4419DDB3" w14:textId="77777777" w:rsidTr="00E8346B">
        <w:trPr>
          <w:trHeight w:val="504"/>
        </w:trPr>
        <w:tc>
          <w:tcPr>
            <w:tcW w:w="1147" w:type="dxa"/>
            <w:vAlign w:val="center"/>
          </w:tcPr>
          <w:p w14:paraId="17CF1F62" w14:textId="77777777" w:rsidR="00F4456C" w:rsidRPr="00570D77" w:rsidRDefault="00F4456C" w:rsidP="00E8346B">
            <w:pPr>
              <w:ind w:left="0" w:firstLine="0"/>
              <w:rPr>
                <w:b/>
                <w:color w:val="7030A0"/>
              </w:rPr>
            </w:pPr>
            <w:r w:rsidRPr="00570D77">
              <w:rPr>
                <w:b/>
                <w:color w:val="7030A0"/>
              </w:rPr>
              <w:t>Identify Problem:</w:t>
            </w:r>
          </w:p>
        </w:tc>
        <w:tc>
          <w:tcPr>
            <w:tcW w:w="9113" w:type="dxa"/>
          </w:tcPr>
          <w:p w14:paraId="7FF3B955" w14:textId="02B76AAB" w:rsidR="00F4456C" w:rsidRPr="00570D77" w:rsidRDefault="00F4456C" w:rsidP="00F4456C">
            <w:pPr>
              <w:ind w:left="0" w:firstLine="0"/>
              <w:rPr>
                <w:color w:val="7030A0"/>
              </w:rPr>
            </w:pPr>
            <w:r w:rsidRPr="00570D77">
              <w:rPr>
                <w:color w:val="7030A0"/>
              </w:rPr>
              <w:t xml:space="preserve">The standard of care states that </w:t>
            </w:r>
            <w:r>
              <w:rPr>
                <w:color w:val="7030A0"/>
              </w:rPr>
              <w:t>at least 12 regional lymph nodes</w:t>
            </w:r>
            <w:r w:rsidRPr="00570D77">
              <w:rPr>
                <w:color w:val="7030A0"/>
              </w:rPr>
              <w:t xml:space="preserve"> </w:t>
            </w:r>
            <w:r>
              <w:rPr>
                <w:color w:val="7030A0"/>
              </w:rPr>
              <w:t>are</w:t>
            </w:r>
            <w:r w:rsidRPr="00570D77">
              <w:rPr>
                <w:color w:val="7030A0"/>
              </w:rPr>
              <w:t xml:space="preserve"> recommended </w:t>
            </w:r>
            <w:r>
              <w:rPr>
                <w:color w:val="7030A0"/>
              </w:rPr>
              <w:t xml:space="preserve">to be removed and pathologically examined </w:t>
            </w:r>
            <w:r w:rsidRPr="00570D77">
              <w:rPr>
                <w:color w:val="7030A0"/>
              </w:rPr>
              <w:t xml:space="preserve">for </w:t>
            </w:r>
            <w:r>
              <w:rPr>
                <w:color w:val="7030A0"/>
              </w:rPr>
              <w:t>colon</w:t>
            </w:r>
            <w:r w:rsidRPr="00570D77">
              <w:rPr>
                <w:color w:val="7030A0"/>
              </w:rPr>
              <w:t xml:space="preserve"> cancer patients, however there continues to be patient populations not receiving this care</w:t>
            </w:r>
          </w:p>
        </w:tc>
      </w:tr>
      <w:tr w:rsidR="00F4456C" w14:paraId="604F90BF" w14:textId="77777777" w:rsidTr="00E8346B">
        <w:tc>
          <w:tcPr>
            <w:tcW w:w="1147" w:type="dxa"/>
            <w:vAlign w:val="center"/>
          </w:tcPr>
          <w:p w14:paraId="2F5B048E" w14:textId="77777777" w:rsidR="00F4456C" w:rsidRPr="00570D77" w:rsidRDefault="00F4456C" w:rsidP="00E8346B">
            <w:pPr>
              <w:rPr>
                <w:b/>
                <w:color w:val="7030A0"/>
              </w:rPr>
            </w:pPr>
            <w:r w:rsidRPr="00570D77">
              <w:rPr>
                <w:b/>
                <w:color w:val="7030A0"/>
              </w:rPr>
              <w:t>Goal:</w:t>
            </w:r>
          </w:p>
        </w:tc>
        <w:tc>
          <w:tcPr>
            <w:tcW w:w="9113" w:type="dxa"/>
          </w:tcPr>
          <w:p w14:paraId="51CA7DF9" w14:textId="21B5FFDF" w:rsidR="00F4456C" w:rsidRPr="00570D77" w:rsidRDefault="00F4456C" w:rsidP="00F4456C">
            <w:pPr>
              <w:ind w:left="23" w:firstLine="0"/>
              <w:rPr>
                <w:color w:val="7030A0"/>
              </w:rPr>
            </w:pPr>
            <w:r w:rsidRPr="00570D77">
              <w:rPr>
                <w:color w:val="7030A0"/>
              </w:rPr>
              <w:t xml:space="preserve">To ensure all </w:t>
            </w:r>
            <w:r>
              <w:rPr>
                <w:color w:val="7030A0"/>
              </w:rPr>
              <w:t>colon</w:t>
            </w:r>
            <w:r w:rsidRPr="00570D77">
              <w:rPr>
                <w:color w:val="7030A0"/>
              </w:rPr>
              <w:t xml:space="preserve"> cancer patients, where applicable, </w:t>
            </w:r>
            <w:r>
              <w:rPr>
                <w:color w:val="7030A0"/>
              </w:rPr>
              <w:t>have at least 12 regional lymph nodes removed and pathologically examined</w:t>
            </w:r>
          </w:p>
        </w:tc>
      </w:tr>
      <w:tr w:rsidR="00F4456C" w14:paraId="6A4FD530" w14:textId="77777777" w:rsidTr="00E8346B">
        <w:tc>
          <w:tcPr>
            <w:tcW w:w="1147" w:type="dxa"/>
            <w:tcBorders>
              <w:bottom w:val="single" w:sz="4" w:space="0" w:color="auto"/>
            </w:tcBorders>
            <w:vAlign w:val="center"/>
          </w:tcPr>
          <w:p w14:paraId="6770E0AD" w14:textId="77777777" w:rsidR="00F4456C" w:rsidRPr="00570D77" w:rsidRDefault="00F4456C" w:rsidP="00E8346B">
            <w:pPr>
              <w:ind w:left="0" w:firstLine="0"/>
              <w:jc w:val="both"/>
              <w:rPr>
                <w:b/>
                <w:color w:val="7030A0"/>
              </w:rPr>
            </w:pPr>
            <w:r w:rsidRPr="00570D77">
              <w:rPr>
                <w:b/>
                <w:color w:val="7030A0"/>
              </w:rPr>
              <w:t>Standard of Care:</w:t>
            </w:r>
          </w:p>
        </w:tc>
        <w:tc>
          <w:tcPr>
            <w:tcW w:w="9113" w:type="dxa"/>
            <w:tcBorders>
              <w:bottom w:val="single" w:sz="4" w:space="0" w:color="auto"/>
            </w:tcBorders>
          </w:tcPr>
          <w:p w14:paraId="70683F43" w14:textId="72098E56" w:rsidR="00F4456C" w:rsidRPr="00570D77" w:rsidRDefault="00F4456C" w:rsidP="00E8346B">
            <w:pPr>
              <w:ind w:left="23" w:firstLine="0"/>
              <w:rPr>
                <w:color w:val="7030A0"/>
              </w:rPr>
            </w:pPr>
            <w:r w:rsidRPr="00F4456C">
              <w:rPr>
                <w:color w:val="7030A0"/>
              </w:rPr>
              <w:t>At least 12 regional lymph nodes are removed and pathologically examined for resected colon cancer</w:t>
            </w:r>
          </w:p>
        </w:tc>
      </w:tr>
      <w:tr w:rsidR="00F4456C" w14:paraId="2F3F8D91" w14:textId="77777777" w:rsidTr="00E8346B">
        <w:tc>
          <w:tcPr>
            <w:tcW w:w="1147" w:type="dxa"/>
            <w:tcBorders>
              <w:top w:val="single" w:sz="4" w:space="0" w:color="auto"/>
            </w:tcBorders>
          </w:tcPr>
          <w:p w14:paraId="13B2895A" w14:textId="77777777" w:rsidR="00F4456C" w:rsidRPr="00570D77" w:rsidRDefault="00F4456C" w:rsidP="00E8346B">
            <w:pPr>
              <w:rPr>
                <w:b/>
                <w:color w:val="7030A0"/>
              </w:rPr>
            </w:pPr>
            <w:r w:rsidRPr="00570D77">
              <w:rPr>
                <w:b/>
                <w:color w:val="7030A0"/>
              </w:rPr>
              <w:t>Inputs</w:t>
            </w:r>
          </w:p>
        </w:tc>
        <w:tc>
          <w:tcPr>
            <w:tcW w:w="9113" w:type="dxa"/>
            <w:tcBorders>
              <w:top w:val="single" w:sz="4" w:space="0" w:color="auto"/>
            </w:tcBorders>
          </w:tcPr>
          <w:p w14:paraId="434BFF49" w14:textId="77777777" w:rsidR="00F4456C" w:rsidRPr="00570D77" w:rsidRDefault="00F4456C" w:rsidP="00E8346B">
            <w:pPr>
              <w:pStyle w:val="ListParagraph"/>
              <w:numPr>
                <w:ilvl w:val="0"/>
                <w:numId w:val="12"/>
              </w:numPr>
              <w:spacing w:after="0" w:line="240" w:lineRule="auto"/>
              <w:ind w:left="203" w:hanging="180"/>
              <w:rPr>
                <w:color w:val="7030A0"/>
              </w:rPr>
            </w:pPr>
            <w:r w:rsidRPr="00570D77">
              <w:rPr>
                <w:color w:val="7030A0"/>
              </w:rPr>
              <w:t>Patient</w:t>
            </w:r>
          </w:p>
          <w:p w14:paraId="558D7932" w14:textId="77777777" w:rsidR="00F4456C" w:rsidRPr="00570D77" w:rsidRDefault="00F4456C" w:rsidP="00E8346B">
            <w:pPr>
              <w:pStyle w:val="ListParagraph"/>
              <w:numPr>
                <w:ilvl w:val="0"/>
                <w:numId w:val="12"/>
              </w:numPr>
              <w:spacing w:after="0" w:line="240" w:lineRule="auto"/>
              <w:ind w:left="203" w:hanging="180"/>
              <w:rPr>
                <w:color w:val="7030A0"/>
              </w:rPr>
            </w:pPr>
            <w:r w:rsidRPr="00570D77">
              <w:rPr>
                <w:color w:val="7030A0"/>
              </w:rPr>
              <w:t>Clinicians: oncologist, surgeon</w:t>
            </w:r>
          </w:p>
          <w:p w14:paraId="2F6F5FA9" w14:textId="77777777" w:rsidR="00F4456C" w:rsidRPr="00570D77" w:rsidRDefault="00F4456C" w:rsidP="00E8346B">
            <w:pPr>
              <w:pStyle w:val="ListParagraph"/>
              <w:numPr>
                <w:ilvl w:val="0"/>
                <w:numId w:val="12"/>
              </w:numPr>
              <w:spacing w:after="0" w:line="240" w:lineRule="auto"/>
              <w:ind w:left="203" w:hanging="180"/>
              <w:rPr>
                <w:color w:val="7030A0"/>
              </w:rPr>
            </w:pPr>
            <w:r w:rsidRPr="00570D77">
              <w:rPr>
                <w:color w:val="7030A0"/>
              </w:rPr>
              <w:t>Nurses</w:t>
            </w:r>
          </w:p>
          <w:p w14:paraId="7B4DBE6E" w14:textId="77777777" w:rsidR="00F4456C" w:rsidRPr="00570D77" w:rsidRDefault="00F4456C" w:rsidP="00E8346B">
            <w:pPr>
              <w:pStyle w:val="ListParagraph"/>
              <w:numPr>
                <w:ilvl w:val="0"/>
                <w:numId w:val="12"/>
              </w:numPr>
              <w:spacing w:after="0" w:line="240" w:lineRule="auto"/>
              <w:ind w:left="203" w:hanging="180"/>
              <w:rPr>
                <w:color w:val="7030A0"/>
              </w:rPr>
            </w:pPr>
            <w:r w:rsidRPr="00570D77">
              <w:rPr>
                <w:color w:val="7030A0"/>
              </w:rPr>
              <w:t>Commission on Cancer (CoC) Accredited Cancer Program</w:t>
            </w:r>
          </w:p>
          <w:p w14:paraId="708F871B" w14:textId="77777777" w:rsidR="00F4456C" w:rsidRPr="00570D77" w:rsidRDefault="00F4456C" w:rsidP="00E8346B">
            <w:pPr>
              <w:pStyle w:val="ListParagraph"/>
              <w:numPr>
                <w:ilvl w:val="0"/>
                <w:numId w:val="12"/>
              </w:numPr>
              <w:spacing w:after="0" w:line="240" w:lineRule="auto"/>
              <w:ind w:left="203" w:hanging="180"/>
              <w:rPr>
                <w:color w:val="7030A0"/>
              </w:rPr>
            </w:pPr>
            <w:r w:rsidRPr="00570D77">
              <w:rPr>
                <w:color w:val="7030A0"/>
              </w:rPr>
              <w:t>Registrars</w:t>
            </w:r>
          </w:p>
          <w:p w14:paraId="4D3F0E78" w14:textId="77777777" w:rsidR="00F4456C" w:rsidRPr="00570D77" w:rsidRDefault="00F4456C" w:rsidP="00E8346B">
            <w:pPr>
              <w:pStyle w:val="ListParagraph"/>
              <w:numPr>
                <w:ilvl w:val="0"/>
                <w:numId w:val="12"/>
              </w:numPr>
              <w:spacing w:after="0" w:line="240" w:lineRule="auto"/>
              <w:ind w:left="203" w:hanging="180"/>
              <w:rPr>
                <w:color w:val="7030A0"/>
              </w:rPr>
            </w:pPr>
            <w:r w:rsidRPr="00570D77">
              <w:rPr>
                <w:color w:val="7030A0"/>
              </w:rPr>
              <w:t>National Cancer Database (NCDB)</w:t>
            </w:r>
          </w:p>
          <w:p w14:paraId="071AEE95" w14:textId="77777777" w:rsidR="00F4456C" w:rsidRPr="00570D77" w:rsidRDefault="00F4456C" w:rsidP="00E8346B">
            <w:pPr>
              <w:pStyle w:val="ListParagraph"/>
              <w:numPr>
                <w:ilvl w:val="0"/>
                <w:numId w:val="12"/>
              </w:numPr>
              <w:spacing w:after="0" w:line="240" w:lineRule="auto"/>
              <w:ind w:left="203" w:hanging="180"/>
              <w:rPr>
                <w:color w:val="7030A0"/>
              </w:rPr>
            </w:pPr>
            <w:r w:rsidRPr="00570D77">
              <w:rPr>
                <w:color w:val="7030A0"/>
              </w:rPr>
              <w:t>Rapid Quality Reporting System (RQRS)</w:t>
            </w:r>
          </w:p>
        </w:tc>
      </w:tr>
      <w:tr w:rsidR="00F4456C" w14:paraId="077EF48C" w14:textId="77777777" w:rsidTr="00E8346B">
        <w:tc>
          <w:tcPr>
            <w:tcW w:w="1147" w:type="dxa"/>
          </w:tcPr>
          <w:p w14:paraId="3426B96F" w14:textId="77777777" w:rsidR="00F4456C" w:rsidRPr="00570D77" w:rsidRDefault="00F4456C" w:rsidP="00E8346B">
            <w:pPr>
              <w:rPr>
                <w:b/>
                <w:color w:val="7030A0"/>
              </w:rPr>
            </w:pPr>
            <w:r w:rsidRPr="00570D77">
              <w:rPr>
                <w:b/>
                <w:color w:val="7030A0"/>
              </w:rPr>
              <w:t>Processes</w:t>
            </w:r>
          </w:p>
        </w:tc>
        <w:tc>
          <w:tcPr>
            <w:tcW w:w="9113" w:type="dxa"/>
          </w:tcPr>
          <w:p w14:paraId="4CA4B549" w14:textId="7D48C4F2" w:rsidR="00F4456C" w:rsidRPr="00570D77" w:rsidRDefault="00F4456C" w:rsidP="00E8346B">
            <w:pPr>
              <w:pStyle w:val="ListParagraph"/>
              <w:numPr>
                <w:ilvl w:val="0"/>
                <w:numId w:val="13"/>
              </w:numPr>
              <w:spacing w:after="0" w:line="240" w:lineRule="auto"/>
              <w:ind w:left="203" w:hanging="180"/>
              <w:rPr>
                <w:color w:val="7030A0"/>
              </w:rPr>
            </w:pPr>
            <w:r w:rsidRPr="00570D77">
              <w:rPr>
                <w:color w:val="7030A0"/>
              </w:rPr>
              <w:t xml:space="preserve">Clinician diagnoses patient with </w:t>
            </w:r>
            <w:r>
              <w:rPr>
                <w:color w:val="7030A0"/>
              </w:rPr>
              <w:t xml:space="preserve">colon </w:t>
            </w:r>
            <w:r w:rsidRPr="00570D77">
              <w:rPr>
                <w:color w:val="7030A0"/>
              </w:rPr>
              <w:t>cancer</w:t>
            </w:r>
          </w:p>
          <w:p w14:paraId="65CB82D1" w14:textId="77777777" w:rsidR="00F4456C" w:rsidRPr="00570D77" w:rsidRDefault="00F4456C" w:rsidP="00E8346B">
            <w:pPr>
              <w:pStyle w:val="ListParagraph"/>
              <w:numPr>
                <w:ilvl w:val="1"/>
                <w:numId w:val="13"/>
              </w:numPr>
              <w:spacing w:after="0" w:line="240" w:lineRule="auto"/>
              <w:ind w:left="743"/>
              <w:rPr>
                <w:color w:val="7030A0"/>
              </w:rPr>
            </w:pPr>
            <w:r w:rsidRPr="00570D77">
              <w:rPr>
                <w:color w:val="7030A0"/>
              </w:rPr>
              <w:t>Patient Characteristics:</w:t>
            </w:r>
          </w:p>
          <w:p w14:paraId="4B6668D6" w14:textId="4BFDAD2D" w:rsidR="00F4456C" w:rsidRPr="00227506" w:rsidRDefault="00F4456C" w:rsidP="00E8346B">
            <w:pPr>
              <w:pStyle w:val="ListParagraph"/>
              <w:numPr>
                <w:ilvl w:val="2"/>
                <w:numId w:val="13"/>
              </w:numPr>
              <w:ind w:left="995"/>
              <w:rPr>
                <w:color w:val="7030A0"/>
              </w:rPr>
            </w:pPr>
            <w:r w:rsidRPr="00227506">
              <w:rPr>
                <w:color w:val="7030A0"/>
              </w:rPr>
              <w:t xml:space="preserve">18 – </w:t>
            </w:r>
            <w:r>
              <w:rPr>
                <w:color w:val="7030A0"/>
              </w:rPr>
              <w:t>120</w:t>
            </w:r>
            <w:r w:rsidRPr="00227506">
              <w:rPr>
                <w:color w:val="7030A0"/>
              </w:rPr>
              <w:t xml:space="preserve"> years old</w:t>
            </w:r>
          </w:p>
          <w:p w14:paraId="32D0BC93" w14:textId="77777777" w:rsidR="00F4456C" w:rsidRDefault="00F4456C" w:rsidP="00E8346B">
            <w:pPr>
              <w:pStyle w:val="ListParagraph"/>
              <w:numPr>
                <w:ilvl w:val="2"/>
                <w:numId w:val="13"/>
              </w:numPr>
              <w:spacing w:after="0" w:line="240" w:lineRule="auto"/>
              <w:ind w:left="995"/>
              <w:rPr>
                <w:color w:val="7030A0"/>
              </w:rPr>
            </w:pPr>
            <w:r w:rsidRPr="00227506">
              <w:rPr>
                <w:color w:val="7030A0"/>
              </w:rPr>
              <w:t xml:space="preserve">Male or female </w:t>
            </w:r>
          </w:p>
          <w:p w14:paraId="6C21BDD7" w14:textId="77777777" w:rsidR="00F4456C" w:rsidRPr="00570D77" w:rsidRDefault="00F4456C" w:rsidP="00E8346B">
            <w:pPr>
              <w:pStyle w:val="ListParagraph"/>
              <w:numPr>
                <w:ilvl w:val="1"/>
                <w:numId w:val="13"/>
              </w:numPr>
              <w:spacing w:after="0" w:line="240" w:lineRule="auto"/>
              <w:ind w:left="743"/>
              <w:rPr>
                <w:color w:val="7030A0"/>
              </w:rPr>
            </w:pPr>
            <w:r w:rsidRPr="00570D77">
              <w:rPr>
                <w:color w:val="7030A0"/>
              </w:rPr>
              <w:t>Patient’s Tumor Characteristics:</w:t>
            </w:r>
          </w:p>
          <w:p w14:paraId="00A8FECC" w14:textId="77777777" w:rsidR="00F4456C" w:rsidRPr="00570D77" w:rsidRDefault="00F4456C" w:rsidP="00E8346B">
            <w:pPr>
              <w:pStyle w:val="ListParagraph"/>
              <w:numPr>
                <w:ilvl w:val="2"/>
                <w:numId w:val="13"/>
              </w:numPr>
              <w:spacing w:after="0" w:line="240" w:lineRule="auto"/>
              <w:ind w:left="1013"/>
              <w:rPr>
                <w:color w:val="7030A0"/>
              </w:rPr>
            </w:pPr>
            <w:r w:rsidRPr="00570D77">
              <w:rPr>
                <w:color w:val="7030A0"/>
              </w:rPr>
              <w:t xml:space="preserve">Epithelial </w:t>
            </w:r>
          </w:p>
          <w:p w14:paraId="6E439433" w14:textId="77777777" w:rsidR="00F4456C" w:rsidRPr="00570D77" w:rsidRDefault="00F4456C" w:rsidP="00E8346B">
            <w:pPr>
              <w:pStyle w:val="ListParagraph"/>
              <w:numPr>
                <w:ilvl w:val="2"/>
                <w:numId w:val="13"/>
              </w:numPr>
              <w:spacing w:after="0" w:line="240" w:lineRule="auto"/>
              <w:ind w:left="1013"/>
              <w:rPr>
                <w:color w:val="7030A0"/>
              </w:rPr>
            </w:pPr>
            <w:r w:rsidRPr="00570D77">
              <w:rPr>
                <w:color w:val="7030A0"/>
              </w:rPr>
              <w:t>Invasive</w:t>
            </w:r>
          </w:p>
          <w:p w14:paraId="637680B0" w14:textId="77777777" w:rsidR="00F4456C" w:rsidRPr="00570D77" w:rsidRDefault="00F4456C" w:rsidP="00E8346B">
            <w:pPr>
              <w:pStyle w:val="ListParagraph"/>
              <w:numPr>
                <w:ilvl w:val="0"/>
                <w:numId w:val="13"/>
              </w:numPr>
              <w:spacing w:after="0" w:line="240" w:lineRule="auto"/>
              <w:ind w:left="203" w:hanging="203"/>
              <w:rPr>
                <w:color w:val="7030A0"/>
              </w:rPr>
            </w:pPr>
            <w:r w:rsidRPr="00570D77">
              <w:rPr>
                <w:color w:val="7030A0"/>
              </w:rPr>
              <w:t xml:space="preserve">Patient undergoes surgery of the </w:t>
            </w:r>
            <w:r>
              <w:rPr>
                <w:color w:val="7030A0"/>
              </w:rPr>
              <w:t xml:space="preserve">colon </w:t>
            </w:r>
            <w:r w:rsidRPr="00570D77">
              <w:rPr>
                <w:color w:val="7030A0"/>
              </w:rPr>
              <w:t>performed by a clinician</w:t>
            </w:r>
          </w:p>
          <w:p w14:paraId="5433B8CD" w14:textId="11965E14" w:rsidR="00F4456C" w:rsidRPr="00570D77" w:rsidRDefault="00F4456C" w:rsidP="00E8346B">
            <w:pPr>
              <w:pStyle w:val="ListParagraph"/>
              <w:numPr>
                <w:ilvl w:val="0"/>
                <w:numId w:val="13"/>
              </w:numPr>
              <w:spacing w:after="0" w:line="240" w:lineRule="auto"/>
              <w:ind w:left="203" w:hanging="203"/>
              <w:rPr>
                <w:color w:val="7030A0"/>
              </w:rPr>
            </w:pPr>
            <w:r>
              <w:rPr>
                <w:color w:val="7030A0"/>
              </w:rPr>
              <w:t>At least 12 regional lymph nodes are removed and pathologically examined</w:t>
            </w:r>
          </w:p>
          <w:p w14:paraId="5F457AA5" w14:textId="77777777" w:rsidR="00F4456C" w:rsidRPr="00570D77" w:rsidRDefault="00F4456C" w:rsidP="00E8346B">
            <w:pPr>
              <w:pStyle w:val="ListParagraph"/>
              <w:numPr>
                <w:ilvl w:val="0"/>
                <w:numId w:val="13"/>
              </w:numPr>
              <w:spacing w:after="0" w:line="240" w:lineRule="auto"/>
              <w:ind w:left="203" w:hanging="203"/>
              <w:rPr>
                <w:color w:val="7030A0"/>
              </w:rPr>
            </w:pPr>
            <w:r w:rsidRPr="00570D77">
              <w:rPr>
                <w:color w:val="7030A0"/>
              </w:rPr>
              <w:t xml:space="preserve">Registrar abstracts and submits the patient’s treatment to the </w:t>
            </w:r>
            <w:proofErr w:type="spellStart"/>
            <w:r w:rsidRPr="00570D77">
              <w:rPr>
                <w:color w:val="7030A0"/>
              </w:rPr>
              <w:t>CoC’s</w:t>
            </w:r>
            <w:proofErr w:type="spellEnd"/>
            <w:r w:rsidRPr="00570D77">
              <w:rPr>
                <w:color w:val="7030A0"/>
              </w:rPr>
              <w:t xml:space="preserve"> NCDB and RQRS</w:t>
            </w:r>
          </w:p>
        </w:tc>
      </w:tr>
      <w:tr w:rsidR="00F4456C" w14:paraId="2B370BBB" w14:textId="77777777" w:rsidTr="00E8346B">
        <w:tc>
          <w:tcPr>
            <w:tcW w:w="1147" w:type="dxa"/>
          </w:tcPr>
          <w:p w14:paraId="2C7841DA" w14:textId="77777777" w:rsidR="00F4456C" w:rsidRPr="00570D77" w:rsidRDefault="00F4456C" w:rsidP="00E8346B">
            <w:pPr>
              <w:rPr>
                <w:b/>
                <w:color w:val="7030A0"/>
              </w:rPr>
            </w:pPr>
            <w:r w:rsidRPr="00570D77">
              <w:rPr>
                <w:b/>
                <w:color w:val="7030A0"/>
              </w:rPr>
              <w:t>Outputs</w:t>
            </w:r>
          </w:p>
        </w:tc>
        <w:tc>
          <w:tcPr>
            <w:tcW w:w="9113" w:type="dxa"/>
          </w:tcPr>
          <w:p w14:paraId="1F112AE9" w14:textId="77777777" w:rsidR="00F4456C" w:rsidRDefault="00F4456C" w:rsidP="00F4456C">
            <w:pPr>
              <w:pStyle w:val="ListParagraph"/>
              <w:numPr>
                <w:ilvl w:val="0"/>
                <w:numId w:val="12"/>
              </w:numPr>
              <w:spacing w:after="0" w:line="240" w:lineRule="auto"/>
              <w:ind w:left="203" w:hanging="180"/>
              <w:rPr>
                <w:color w:val="7030A0"/>
              </w:rPr>
            </w:pPr>
            <w:r>
              <w:rPr>
                <w:color w:val="7030A0"/>
              </w:rPr>
              <w:t>At least 12 regional lymph nodes are removed and pathologically examined</w:t>
            </w:r>
            <w:r w:rsidRPr="00570D77">
              <w:rPr>
                <w:color w:val="7030A0"/>
              </w:rPr>
              <w:t xml:space="preserve"> </w:t>
            </w:r>
          </w:p>
          <w:p w14:paraId="44271AAC" w14:textId="70A7F04D" w:rsidR="00F4456C" w:rsidRPr="00570D77" w:rsidRDefault="00F4456C" w:rsidP="00F4456C">
            <w:pPr>
              <w:pStyle w:val="ListParagraph"/>
              <w:numPr>
                <w:ilvl w:val="0"/>
                <w:numId w:val="12"/>
              </w:numPr>
              <w:spacing w:after="0" w:line="240" w:lineRule="auto"/>
              <w:ind w:left="203" w:hanging="180"/>
              <w:rPr>
                <w:color w:val="7030A0"/>
              </w:rPr>
            </w:pPr>
            <w:r w:rsidRPr="00570D77">
              <w:rPr>
                <w:color w:val="7030A0"/>
              </w:rPr>
              <w:t xml:space="preserve">Alert are given to programs, notifying them the progress of each patient’s adherence to the measure by sending reminders to </w:t>
            </w:r>
            <w:r>
              <w:rPr>
                <w:color w:val="7030A0"/>
              </w:rPr>
              <w:t>remove and pathologically examine at least 12 regional lymph nodes</w:t>
            </w:r>
          </w:p>
        </w:tc>
      </w:tr>
      <w:tr w:rsidR="00F4456C" w14:paraId="10BEDD75" w14:textId="77777777" w:rsidTr="00E8346B">
        <w:tc>
          <w:tcPr>
            <w:tcW w:w="1147" w:type="dxa"/>
          </w:tcPr>
          <w:p w14:paraId="79C9D734" w14:textId="77777777" w:rsidR="00F4456C" w:rsidRPr="00570D77" w:rsidRDefault="00F4456C" w:rsidP="00E8346B">
            <w:pPr>
              <w:rPr>
                <w:b/>
                <w:color w:val="7030A0"/>
              </w:rPr>
            </w:pPr>
            <w:r w:rsidRPr="00570D77">
              <w:rPr>
                <w:b/>
                <w:color w:val="7030A0"/>
              </w:rPr>
              <w:t>Outcomes</w:t>
            </w:r>
          </w:p>
        </w:tc>
        <w:tc>
          <w:tcPr>
            <w:tcW w:w="9113" w:type="dxa"/>
          </w:tcPr>
          <w:p w14:paraId="4F51D0AA" w14:textId="77777777" w:rsidR="00F4456C" w:rsidRPr="00570D77" w:rsidRDefault="00F4456C" w:rsidP="00E8346B">
            <w:pPr>
              <w:pStyle w:val="ListParagraph"/>
              <w:numPr>
                <w:ilvl w:val="0"/>
                <w:numId w:val="12"/>
              </w:numPr>
              <w:spacing w:after="0" w:line="240" w:lineRule="auto"/>
              <w:ind w:left="203" w:hanging="180"/>
              <w:rPr>
                <w:color w:val="7030A0"/>
              </w:rPr>
            </w:pPr>
            <w:r w:rsidRPr="00570D77">
              <w:rPr>
                <w:color w:val="7030A0"/>
              </w:rPr>
              <w:t>Compliant with the standard of care</w:t>
            </w:r>
          </w:p>
        </w:tc>
      </w:tr>
      <w:tr w:rsidR="00F4456C" w14:paraId="006084F7" w14:textId="77777777" w:rsidTr="00E8346B">
        <w:tc>
          <w:tcPr>
            <w:tcW w:w="1147" w:type="dxa"/>
          </w:tcPr>
          <w:p w14:paraId="054280DD" w14:textId="77777777" w:rsidR="00F4456C" w:rsidRPr="00570D77" w:rsidRDefault="00F4456C" w:rsidP="00E8346B">
            <w:pPr>
              <w:rPr>
                <w:b/>
                <w:color w:val="7030A0"/>
              </w:rPr>
            </w:pPr>
            <w:r w:rsidRPr="00570D77">
              <w:rPr>
                <w:b/>
                <w:color w:val="7030A0"/>
              </w:rPr>
              <w:t>Impact</w:t>
            </w:r>
          </w:p>
        </w:tc>
        <w:tc>
          <w:tcPr>
            <w:tcW w:w="9113" w:type="dxa"/>
          </w:tcPr>
          <w:p w14:paraId="635649F7" w14:textId="1BAF867E" w:rsidR="00F4456C" w:rsidRPr="00570D77" w:rsidRDefault="00F4456C" w:rsidP="00E8346B">
            <w:pPr>
              <w:pStyle w:val="ListParagraph"/>
              <w:numPr>
                <w:ilvl w:val="0"/>
                <w:numId w:val="12"/>
              </w:numPr>
              <w:spacing w:after="0" w:line="240" w:lineRule="auto"/>
              <w:ind w:left="203" w:hanging="180"/>
              <w:rPr>
                <w:color w:val="7030A0"/>
              </w:rPr>
            </w:pPr>
            <w:r w:rsidRPr="00146970">
              <w:rPr>
                <w:color w:val="7030A0"/>
              </w:rPr>
              <w:t xml:space="preserve">“The American College of Pathologists (1999) recommended that a minimum of 12 lymph nodes be examined to accurately identify AJCC stage III colon cancer. The AJCC (5th edition) indicated </w:t>
            </w:r>
            <w:r w:rsidRPr="00146970">
              <w:rPr>
                <w:color w:val="7030A0"/>
              </w:rPr>
              <w:lastRenderedPageBreak/>
              <w:t xml:space="preserve">that it was desirable to obtain at least 12 lymph nodes in radical colon resections (1997). In its 6th edition, the AJCC modified this recommendation to obtain at least 7 to 14 lymph nodes but included rectal resections among the procedures associated with this numeric recommendation. By its 7th edition, citing data from NCI/SEER, the AJCC clearly noted the positive relationship between the number of nodes pathologically examined and patient survival.” </w:t>
            </w:r>
            <w:r w:rsidRPr="00570D77">
              <w:rPr>
                <w:color w:val="7030A0"/>
              </w:rPr>
              <w:t>(</w:t>
            </w:r>
            <w:hyperlink r:id="rId17" w:history="1">
              <w:r>
                <w:rPr>
                  <w:rStyle w:val="Hyperlink"/>
                </w:rPr>
                <w:t>https://www.facs.org/-/media/files/quality-programs/cancer/ncdb/measure-specs-colon.ashx</w:t>
              </w:r>
            </w:hyperlink>
            <w:r w:rsidRPr="00570D77">
              <w:rPr>
                <w:color w:val="7030A0"/>
              </w:rPr>
              <w:t>)</w:t>
            </w:r>
          </w:p>
        </w:tc>
      </w:tr>
    </w:tbl>
    <w:p w14:paraId="55B8DA5C" w14:textId="47993695" w:rsidR="00676BD4" w:rsidRDefault="00676BD4" w:rsidP="002E2177">
      <w:pPr>
        <w:ind w:left="432" w:hanging="432"/>
        <w:rPr>
          <w:b/>
          <w:color w:val="0000FF"/>
        </w:rPr>
      </w:pPr>
    </w:p>
    <w:p w14:paraId="33C7741B" w14:textId="4993289B" w:rsidR="004922E4" w:rsidRDefault="004922E4" w:rsidP="004922E4">
      <w:pPr>
        <w:ind w:right="140"/>
        <w:rPr>
          <w:iCs/>
        </w:rPr>
      </w:pPr>
      <w:r>
        <w:rPr>
          <w:b/>
          <w:bCs/>
          <w:color w:val="0000FF"/>
        </w:rPr>
        <w:t>1a.3</w:t>
      </w:r>
      <w:r w:rsidRPr="003B1CC5">
        <w:rPr>
          <w:bCs/>
        </w:rPr>
        <w:t xml:space="preserve"> </w:t>
      </w:r>
      <w:r>
        <w:rPr>
          <w:b/>
          <w:bCs/>
        </w:rPr>
        <w:t xml:space="preserve">Value and Meaningfulness:  </w:t>
      </w:r>
      <w:r>
        <w:rPr>
          <w:bCs/>
        </w:rPr>
        <w:t xml:space="preserve"> </w:t>
      </w:r>
      <w:r w:rsidRPr="004922E4">
        <w:rPr>
          <w:b/>
          <w:iCs/>
        </w:rPr>
        <w:t xml:space="preserve">IF </w:t>
      </w:r>
      <w:r>
        <w:rPr>
          <w:iCs/>
        </w:rPr>
        <w:t xml:space="preserve">this measure is </w:t>
      </w:r>
      <w:r w:rsidRPr="004922E4">
        <w:rPr>
          <w:iCs/>
        </w:rPr>
        <w:t xml:space="preserve">derived from patient report, provide evidence that the target population values the measured </w:t>
      </w:r>
      <w:r w:rsidRPr="004922E4">
        <w:rPr>
          <w:b/>
          <w:i/>
          <w:iCs/>
        </w:rPr>
        <w:t>outcome, process, or structure</w:t>
      </w:r>
      <w:r w:rsidRPr="004922E4">
        <w:rPr>
          <w:iCs/>
        </w:rPr>
        <w:t xml:space="preserve"> and finds it meaningful. (Describe how and from whom their input was obtained.)</w:t>
      </w:r>
    </w:p>
    <w:p w14:paraId="49ABD640" w14:textId="249EA5C6" w:rsidR="00A945C3" w:rsidRPr="00F5752B" w:rsidRDefault="00A945C3" w:rsidP="004922E4">
      <w:pPr>
        <w:ind w:right="140"/>
        <w:rPr>
          <w:iCs/>
          <w:color w:val="7030A0"/>
        </w:rPr>
      </w:pPr>
      <w:r w:rsidRPr="00F5752B">
        <w:rPr>
          <w:bCs/>
          <w:color w:val="7030A0"/>
        </w:rPr>
        <w:t>Not Applicable</w:t>
      </w:r>
    </w:p>
    <w:p w14:paraId="5BCFDB54" w14:textId="77777777" w:rsidR="004922E4" w:rsidRDefault="004922E4" w:rsidP="002E2177">
      <w:pPr>
        <w:ind w:left="432" w:hanging="432"/>
        <w:rPr>
          <w:b/>
          <w:color w:val="0000FF"/>
        </w:rPr>
      </w:pPr>
    </w:p>
    <w:p w14:paraId="55B8DA61" w14:textId="77777777" w:rsidR="00676BD4" w:rsidRDefault="00C41794" w:rsidP="002E2177">
      <w:pPr>
        <w:ind w:left="432" w:hanging="432"/>
        <w:rPr>
          <w:b/>
          <w:color w:val="0000FF"/>
        </w:rPr>
      </w:pPr>
      <w:r>
        <w:rPr>
          <w:b/>
          <w:color w:val="0000FF"/>
        </w:rPr>
        <w:t xml:space="preserve">**RESPOND TO ONLY ONE SECTION </w:t>
      </w:r>
      <w:r w:rsidR="004E7215">
        <w:rPr>
          <w:b/>
          <w:color w:val="0000FF"/>
        </w:rPr>
        <w:t>BELOW -</w:t>
      </w:r>
      <w:r>
        <w:rPr>
          <w:b/>
          <w:color w:val="0000FF"/>
        </w:rPr>
        <w:t xml:space="preserve">EITHER 1a.2, 1a.3 or 1a.4) </w:t>
      </w:r>
      <w:r w:rsidR="00AB4ECE">
        <w:rPr>
          <w:b/>
          <w:color w:val="0000FF"/>
        </w:rPr>
        <w:t>**</w:t>
      </w:r>
    </w:p>
    <w:p w14:paraId="55B8DA62" w14:textId="77777777" w:rsidR="00676BD4" w:rsidRDefault="00676BD4" w:rsidP="002E2177">
      <w:pPr>
        <w:ind w:left="432" w:hanging="432"/>
        <w:rPr>
          <w:b/>
          <w:color w:val="0000FF"/>
        </w:rPr>
      </w:pPr>
    </w:p>
    <w:p w14:paraId="55B8DA63" w14:textId="26AB307C" w:rsidR="00496AF8" w:rsidRPr="00C41794" w:rsidRDefault="00B058A6" w:rsidP="00C41794">
      <w:pPr>
        <w:ind w:left="432" w:hanging="432"/>
        <w:rPr>
          <w:b/>
        </w:rPr>
      </w:pPr>
      <w:r w:rsidRPr="003B1CC5">
        <w:rPr>
          <w:b/>
          <w:color w:val="0000FF"/>
        </w:rPr>
        <w:t>1</w:t>
      </w:r>
      <w:r w:rsidR="00773485" w:rsidRPr="003B1CC5">
        <w:rPr>
          <w:b/>
          <w:color w:val="0000FF"/>
        </w:rPr>
        <w:t>a</w:t>
      </w:r>
      <w:r w:rsidRPr="003B1CC5">
        <w:rPr>
          <w:b/>
          <w:color w:val="0000FF"/>
        </w:rPr>
        <w:t>.2</w:t>
      </w:r>
      <w:r w:rsidR="00E41417" w:rsidRPr="003B1CC5">
        <w:rPr>
          <w:iCs/>
        </w:rPr>
        <w:t xml:space="preserve"> </w:t>
      </w:r>
      <w:r w:rsidR="00C41794" w:rsidRPr="00676BD4">
        <w:rPr>
          <w:b/>
        </w:rPr>
        <w:t>FOR OUTCOME MEASURES including PATIENT REPORTED OUTCOMES</w:t>
      </w:r>
      <w:r w:rsidR="003D6721">
        <w:rPr>
          <w:b/>
        </w:rPr>
        <w:t xml:space="preserve"> </w:t>
      </w:r>
      <w:r w:rsidR="00C41794">
        <w:rPr>
          <w:b/>
        </w:rPr>
        <w:t>-</w:t>
      </w:r>
      <w:r w:rsidR="00C41794" w:rsidRPr="003B1CC5">
        <w:rPr>
          <w:b/>
          <w:iCs/>
        </w:rPr>
        <w:t xml:space="preserve"> </w:t>
      </w:r>
      <w:r w:rsidR="003D6721">
        <w:rPr>
          <w:b/>
          <w:iCs/>
        </w:rPr>
        <w:t xml:space="preserve">Provide empirical data demonstrating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outcome</w:t>
      </w:r>
      <w:r w:rsidR="005857F8" w:rsidRPr="003B1CC5">
        <w:rPr>
          <w:b/>
          <w:iCs/>
        </w:rPr>
        <w:t xml:space="preserve"> </w:t>
      </w:r>
      <w:r w:rsidR="00AA5587" w:rsidRPr="003B1CC5">
        <w:rPr>
          <w:b/>
          <w:iCs/>
        </w:rPr>
        <w:t>(</w:t>
      </w:r>
      <w:proofErr w:type="gramStart"/>
      <w:r w:rsidR="005857F8" w:rsidRPr="003B1CC5">
        <w:rPr>
          <w:b/>
          <w:iCs/>
        </w:rPr>
        <w:t>or</w:t>
      </w:r>
      <w:proofErr w:type="gramEnd"/>
      <w:r w:rsidR="005857F8" w:rsidRPr="003B1CC5">
        <w:rPr>
          <w:b/>
          <w:iCs/>
        </w:rPr>
        <w:t xml:space="preserve">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3D6721">
        <w:rPr>
          <w:b/>
          <w:iCs/>
        </w:rPr>
        <w:t xml:space="preserve">healthcare structure, process, </w:t>
      </w:r>
      <w:r w:rsidR="00496AF8" w:rsidRPr="003B1CC5">
        <w:rPr>
          <w:b/>
          <w:iCs/>
        </w:rPr>
        <w:t>intervention, or service</w:t>
      </w:r>
      <w:r w:rsidR="00676BD4">
        <w:rPr>
          <w:b/>
          <w:iCs/>
        </w:rPr>
        <w:t>.</w:t>
      </w:r>
      <w:r w:rsidR="00AC1E53">
        <w:rPr>
          <w:b/>
          <w:iCs/>
        </w:rPr>
        <w:t xml:space="preserve"> </w:t>
      </w:r>
    </w:p>
    <w:p w14:paraId="55B8DA65" w14:textId="6824EFE3" w:rsidR="00676BD4" w:rsidRPr="00F5752B" w:rsidRDefault="00417904" w:rsidP="002E2177">
      <w:pPr>
        <w:ind w:left="0" w:firstLine="0"/>
        <w:rPr>
          <w:iCs/>
          <w:color w:val="7030A0"/>
        </w:rPr>
      </w:pPr>
      <w:r w:rsidRPr="00F5752B">
        <w:rPr>
          <w:iCs/>
          <w:color w:val="7030A0"/>
        </w:rPr>
        <w:t>N</w:t>
      </w:r>
      <w:r w:rsidR="00A945C3" w:rsidRPr="00F5752B">
        <w:rPr>
          <w:iCs/>
          <w:color w:val="7030A0"/>
        </w:rPr>
        <w:t xml:space="preserve">ot </w:t>
      </w:r>
      <w:r w:rsidRPr="00F5752B">
        <w:rPr>
          <w:iCs/>
          <w:color w:val="7030A0"/>
        </w:rPr>
        <w:t>A</w:t>
      </w:r>
      <w:r w:rsidR="00A945C3" w:rsidRPr="00F5752B">
        <w:rPr>
          <w:iCs/>
          <w:color w:val="7030A0"/>
        </w:rPr>
        <w:t>pplicable</w:t>
      </w:r>
    </w:p>
    <w:p w14:paraId="4C4776E3" w14:textId="77777777" w:rsidR="00417904" w:rsidRPr="00417904" w:rsidRDefault="00417904" w:rsidP="002E2177">
      <w:pPr>
        <w:ind w:left="0" w:firstLine="0"/>
        <w:rPr>
          <w:iCs/>
          <w:color w:val="0000FF"/>
        </w:rPr>
      </w:pPr>
    </w:p>
    <w:p w14:paraId="55B8DA66" w14:textId="725FE95F" w:rsidR="00C41794" w:rsidRPr="003B1CC5" w:rsidRDefault="002B06BD" w:rsidP="00C41794">
      <w:pPr>
        <w:ind w:left="0" w:firstLine="0"/>
        <w:rPr>
          <w:b/>
          <w:iCs/>
        </w:rPr>
      </w:pPr>
      <w:bookmarkStart w:id="5" w:name="Section1a3"/>
      <w:bookmarkEnd w:id="5"/>
      <w:r w:rsidRPr="003B1CC5">
        <w:rPr>
          <w:b/>
          <w:iCs/>
          <w:color w:val="0000FF"/>
        </w:rPr>
        <w:t>1a.3.</w:t>
      </w:r>
      <w:r w:rsidRPr="003B1CC5">
        <w:rPr>
          <w:i/>
          <w:iCs/>
          <w:color w:val="0000FF"/>
        </w:rPr>
        <w:t xml:space="preserve"> </w:t>
      </w:r>
      <w:r w:rsidR="00C41794">
        <w:rPr>
          <w:b/>
          <w:iCs/>
          <w:color w:val="0000FF"/>
        </w:rPr>
        <w:t>SYSTEMATIC REVIEW</w:t>
      </w:r>
      <w:r w:rsidR="00AB4ECE">
        <w:rPr>
          <w:b/>
          <w:iCs/>
          <w:color w:val="0000FF"/>
        </w:rPr>
        <w:t>(SR)</w:t>
      </w:r>
      <w:r w:rsidR="00C41794">
        <w:rPr>
          <w:b/>
          <w:iCs/>
          <w:color w:val="0000FF"/>
        </w:rPr>
        <w:t xml:space="preserve"> OF THE EVIDENCE (</w:t>
      </w:r>
      <w:r w:rsidR="00C41794" w:rsidRPr="00F90F82">
        <w:rPr>
          <w:b/>
          <w:iCs/>
        </w:rPr>
        <w:t>for</w:t>
      </w:r>
      <w:r w:rsidR="00C41794" w:rsidRPr="00F90F82">
        <w:rPr>
          <w:b/>
          <w:iCs/>
          <w:caps/>
        </w:rPr>
        <w:t xml:space="preserve"> </w:t>
      </w:r>
      <w:r w:rsidR="00C41794">
        <w:rPr>
          <w:b/>
          <w:iCs/>
          <w:caps/>
        </w:rPr>
        <w:t xml:space="preserve"> </w:t>
      </w:r>
      <w:r w:rsidR="00C41794" w:rsidRPr="003B1CC5">
        <w:rPr>
          <w:b/>
          <w:iCs/>
          <w:caps/>
        </w:rPr>
        <w:t>intermediate outcome, PROCESS, or STRUCTURE PERFORMANCE measure</w:t>
      </w:r>
      <w:r w:rsidR="00C41794">
        <w:rPr>
          <w:b/>
          <w:iCs/>
          <w:caps/>
        </w:rPr>
        <w:t>s</w:t>
      </w:r>
      <w:r w:rsidR="003D6721">
        <w:rPr>
          <w:b/>
          <w:iCs/>
          <w:caps/>
        </w:rPr>
        <w:t>, including those that are instrument-based</w:t>
      </w:r>
      <w:r w:rsidR="00C41794">
        <w:rPr>
          <w:b/>
          <w:iCs/>
          <w:caps/>
        </w:rPr>
        <w:t>)</w:t>
      </w:r>
      <w:r w:rsidR="00C41794" w:rsidRPr="003B1CC5">
        <w:rPr>
          <w:b/>
          <w:iCs/>
        </w:rPr>
        <w:t xml:space="preserve"> </w:t>
      </w:r>
      <w:r w:rsidR="00C41794">
        <w:rPr>
          <w:b/>
          <w:iCs/>
        </w:rPr>
        <w:t>If the evidence is not based on a system</w:t>
      </w:r>
      <w:r w:rsidR="00AB4ECE">
        <w:rPr>
          <w:b/>
          <w:iCs/>
        </w:rPr>
        <w:t>a</w:t>
      </w:r>
      <w:r w:rsidR="00C41794">
        <w:rPr>
          <w:b/>
          <w:iCs/>
        </w:rPr>
        <w:t>tic review go to section 1a.4)</w:t>
      </w:r>
      <w:r w:rsidR="00AB4ECE">
        <w:rPr>
          <w:b/>
          <w:iCs/>
        </w:rPr>
        <w:t xml:space="preserve"> If you wish to include more than one systematic review, add </w:t>
      </w:r>
      <w:r w:rsidR="000F4A7F">
        <w:rPr>
          <w:b/>
          <w:iCs/>
        </w:rPr>
        <w:t>additional tables.</w:t>
      </w:r>
      <w:r w:rsidR="00AB4ECE">
        <w:rPr>
          <w:b/>
          <w:iCs/>
        </w:rPr>
        <w:t xml:space="preserve"> </w:t>
      </w:r>
    </w:p>
    <w:p w14:paraId="55B8DA67" w14:textId="77777777" w:rsidR="00496AF8" w:rsidRDefault="00496AF8" w:rsidP="002E2177">
      <w:pPr>
        <w:ind w:left="0" w:firstLine="0"/>
        <w:rPr>
          <w:i/>
          <w:iCs/>
        </w:rPr>
      </w:pPr>
    </w:p>
    <w:p w14:paraId="55B8DA68" w14:textId="77777777" w:rsidR="00A9011D" w:rsidRDefault="00A9011D" w:rsidP="00A9011D">
      <w:pPr>
        <w:ind w:left="0" w:firstLine="0"/>
        <w:rPr>
          <w:rFonts w:ascii="Calibri" w:eastAsia="Calibri" w:hAnsi="Calibri" w:cs="Times New Roman"/>
          <w:b/>
        </w:rPr>
      </w:pPr>
      <w:r w:rsidRPr="00A9011D">
        <w:rPr>
          <w:rFonts w:ascii="Calibri" w:eastAsia="Calibri" w:hAnsi="Calibri" w:cs="Times New Roman"/>
          <w:b/>
        </w:rPr>
        <w:t xml:space="preserve">What is the source of the </w:t>
      </w:r>
      <w:r w:rsidRPr="00A9011D">
        <w:rPr>
          <w:rFonts w:ascii="Calibri" w:eastAsia="Calibri" w:hAnsi="Calibri" w:cs="Times New Roman"/>
          <w:b/>
          <w:u w:val="single"/>
        </w:rPr>
        <w:t>systematic review of the body of evidence</w:t>
      </w:r>
      <w:r w:rsidRPr="00A9011D">
        <w:rPr>
          <w:rFonts w:ascii="Calibri" w:eastAsia="Calibri" w:hAnsi="Calibri" w:cs="Times New Roman"/>
          <w:b/>
        </w:rPr>
        <w:t xml:space="preserve"> that supports the performance measure?</w:t>
      </w:r>
      <w:r>
        <w:rPr>
          <w:rFonts w:ascii="Calibri" w:eastAsia="Calibri" w:hAnsi="Calibri" w:cs="Times New Roman"/>
          <w:b/>
        </w:rPr>
        <w:t xml:space="preserve">  A systematic review is a scientific investigation that focuses on a specific question and uses explicit, </w:t>
      </w:r>
      <w:proofErr w:type="spellStart"/>
      <w:r>
        <w:rPr>
          <w:rFonts w:ascii="Calibri" w:eastAsia="Calibri" w:hAnsi="Calibri" w:cs="Times New Roman"/>
          <w:b/>
        </w:rPr>
        <w:t>prespecified</w:t>
      </w:r>
      <w:proofErr w:type="spellEnd"/>
      <w:r>
        <w:rPr>
          <w:rFonts w:ascii="Calibri" w:eastAsia="Calibri" w:hAnsi="Calibri" w:cs="Times New Roman"/>
          <w:b/>
        </w:rPr>
        <w:t xml:space="preserve"> scientific methods to identify, select, assess, and summarize the findings of similar but separate studies. It may include a quantitative synthesis (meta-analysis), depending on the available data. (IOM)</w:t>
      </w:r>
    </w:p>
    <w:p w14:paraId="09D44820" w14:textId="77777777" w:rsidR="00F5752B" w:rsidRPr="00A9011D" w:rsidRDefault="00F5752B" w:rsidP="00A9011D">
      <w:pPr>
        <w:ind w:left="0" w:firstLine="0"/>
        <w:rPr>
          <w:rFonts w:ascii="Calibri" w:eastAsia="Calibri" w:hAnsi="Calibri" w:cs="Times New Roman"/>
          <w:b/>
        </w:rPr>
      </w:pPr>
    </w:p>
    <w:p w14:paraId="55B8DA69" w14:textId="77777777" w:rsidR="00A9011D" w:rsidRPr="00146970" w:rsidRDefault="00EC1225" w:rsidP="00A9011D">
      <w:pPr>
        <w:ind w:left="0" w:firstLine="0"/>
        <w:rPr>
          <w:rFonts w:ascii="Calibri" w:eastAsia="Calibri" w:hAnsi="Calibri" w:cs="Times New Roman"/>
          <w:color w:val="7030A0"/>
        </w:rPr>
      </w:pPr>
      <w:r w:rsidRPr="00146970">
        <w:rPr>
          <w:rFonts w:ascii="Times New Roman" w:eastAsia="Arial Unicode MS" w:hAnsi="Times New Roman" w:cs="Mangal" w:hint="eastAsia"/>
          <w:color w:val="7030A0"/>
          <w:kern w:val="1"/>
          <w:sz w:val="24"/>
          <w:szCs w:val="24"/>
          <w:lang w:eastAsia="hi-IN" w:bidi="hi-IN"/>
        </w:rPr>
        <w:t>☐</w:t>
      </w:r>
      <w:r w:rsidRPr="00146970">
        <w:rPr>
          <w:rFonts w:ascii="Times New Roman" w:eastAsia="Arial Unicode MS" w:hAnsi="Times New Roman" w:cs="Mangal"/>
          <w:color w:val="7030A0"/>
          <w:kern w:val="1"/>
          <w:sz w:val="24"/>
          <w:szCs w:val="24"/>
          <w:lang w:eastAsia="hi-IN" w:bidi="hi-IN"/>
        </w:rPr>
        <w:t xml:space="preserve"> </w:t>
      </w:r>
      <w:r w:rsidR="00A9011D" w:rsidRPr="00146970">
        <w:rPr>
          <w:rFonts w:ascii="Calibri" w:eastAsia="Calibri" w:hAnsi="Calibri" w:cs="Times New Roman"/>
          <w:color w:val="7030A0"/>
        </w:rPr>
        <w:t xml:space="preserve">Clinical Practice Guideline recommendation </w:t>
      </w:r>
      <w:r w:rsidRPr="00146970">
        <w:rPr>
          <w:rFonts w:ascii="Calibri" w:eastAsia="Calibri" w:hAnsi="Calibri" w:cs="Times New Roman"/>
          <w:color w:val="7030A0"/>
        </w:rPr>
        <w:t xml:space="preserve"> (with evidence review)</w:t>
      </w:r>
    </w:p>
    <w:p w14:paraId="55B8DA6A" w14:textId="77777777" w:rsidR="00A9011D" w:rsidRPr="00A9011D" w:rsidRDefault="00A9011D" w:rsidP="00A9011D">
      <w:pPr>
        <w:ind w:left="0" w:firstLine="0"/>
        <w:rPr>
          <w:rFonts w:ascii="Calibri" w:eastAsia="Calibri" w:hAnsi="Calibri" w:cs="Times New Roman"/>
          <w:b/>
          <w:i/>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US Preventive Services Task Force Recommendation</w:t>
      </w:r>
    </w:p>
    <w:p w14:paraId="55B8DA6B" w14:textId="77777777" w:rsidR="00A9011D" w:rsidRPr="00A9011D" w:rsidRDefault="00A9011D"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w:t>
      </w:r>
      <w:r w:rsidRPr="00146970">
        <w:rPr>
          <w:rFonts w:ascii="Calibri" w:eastAsia="Calibri" w:hAnsi="Calibri" w:cs="Times New Roman"/>
          <w:color w:val="7030A0"/>
        </w:rPr>
        <w:t>Other systematic review and grading of the body of evidence (</w:t>
      </w:r>
      <w:r w:rsidRPr="00146970">
        <w:rPr>
          <w:rFonts w:ascii="Calibri" w:eastAsia="Calibri" w:hAnsi="Calibri" w:cs="Times New Roman"/>
          <w:i/>
          <w:color w:val="7030A0"/>
        </w:rPr>
        <w:t>e.g., Cochrane Collaboration, AHRQ Evidence Practice Center</w:t>
      </w:r>
      <w:r w:rsidRPr="00146970">
        <w:rPr>
          <w:rFonts w:ascii="Calibri" w:eastAsia="Calibri" w:hAnsi="Calibri" w:cs="Times New Roman"/>
          <w:color w:val="7030A0"/>
        </w:rPr>
        <w:t xml:space="preserve">) </w:t>
      </w:r>
    </w:p>
    <w:p w14:paraId="55B8DA6C" w14:textId="77777777" w:rsidR="00A9011D" w:rsidRPr="000F4A7F" w:rsidRDefault="00A9011D" w:rsidP="002E2177">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w:t>
      </w:r>
    </w:p>
    <w:p w14:paraId="55B8DA6D" w14:textId="77777777" w:rsidR="00A9011D" w:rsidRDefault="00A9011D" w:rsidP="002E2177">
      <w:pPr>
        <w:ind w:left="0" w:firstLine="0"/>
        <w:rPr>
          <w:i/>
          <w:iCs/>
        </w:rPr>
      </w:pPr>
    </w:p>
    <w:p w14:paraId="365ED7B3" w14:textId="77777777" w:rsidR="00146970" w:rsidRDefault="00146970" w:rsidP="002E2177">
      <w:pPr>
        <w:ind w:left="0" w:firstLine="0"/>
        <w:rPr>
          <w:i/>
          <w:iCs/>
        </w:rPr>
      </w:pPr>
    </w:p>
    <w:p w14:paraId="6F85C684" w14:textId="77777777" w:rsidR="00146970" w:rsidRDefault="00146970" w:rsidP="002E2177">
      <w:pPr>
        <w:ind w:left="0" w:firstLine="0"/>
        <w:rPr>
          <w:i/>
          <w:iCs/>
        </w:rPr>
      </w:pPr>
    </w:p>
    <w:p w14:paraId="7A1DA3A5" w14:textId="77777777" w:rsidR="00146970" w:rsidRDefault="00146970" w:rsidP="002E2177">
      <w:pPr>
        <w:ind w:left="0" w:firstLine="0"/>
        <w:rPr>
          <w:i/>
          <w:iCs/>
        </w:rPr>
      </w:pPr>
    </w:p>
    <w:p w14:paraId="5E1BEE25" w14:textId="77777777" w:rsidR="00146970" w:rsidRDefault="00146970" w:rsidP="002E2177">
      <w:pPr>
        <w:ind w:left="0" w:firstLine="0"/>
        <w:rPr>
          <w:i/>
          <w:iCs/>
        </w:rPr>
      </w:pPr>
    </w:p>
    <w:p w14:paraId="708BEF5C" w14:textId="77777777" w:rsidR="00146970" w:rsidRDefault="00146970" w:rsidP="002E2177">
      <w:pPr>
        <w:ind w:left="0" w:firstLine="0"/>
        <w:rPr>
          <w:i/>
          <w:iCs/>
        </w:rPr>
      </w:pPr>
    </w:p>
    <w:p w14:paraId="621997FA" w14:textId="77777777" w:rsidR="00185046" w:rsidRDefault="00185046" w:rsidP="002E2177">
      <w:pPr>
        <w:ind w:left="0" w:firstLine="0"/>
        <w:rPr>
          <w:i/>
          <w:iCs/>
        </w:rPr>
      </w:pPr>
      <w:bookmarkStart w:id="6" w:name="_GoBack"/>
      <w:bookmarkEnd w:id="6"/>
    </w:p>
    <w:p w14:paraId="436A882B" w14:textId="77777777" w:rsidR="00146970" w:rsidRDefault="00146970" w:rsidP="002E2177">
      <w:pPr>
        <w:ind w:left="0" w:firstLine="0"/>
        <w:rPr>
          <w:i/>
          <w:iCs/>
        </w:rPr>
      </w:pPr>
    </w:p>
    <w:p w14:paraId="68F6BB40" w14:textId="77777777" w:rsidR="00146970" w:rsidRDefault="00146970" w:rsidP="002E2177">
      <w:pPr>
        <w:ind w:left="0" w:firstLine="0"/>
        <w:rPr>
          <w:i/>
          <w:iCs/>
        </w:rPr>
      </w:pPr>
    </w:p>
    <w:p w14:paraId="55B8DA6E" w14:textId="77777777" w:rsidR="004E7215" w:rsidRPr="003B1CC5" w:rsidRDefault="004E7215" w:rsidP="002E2177">
      <w:pPr>
        <w:ind w:left="0" w:firstLine="0"/>
        <w:rPr>
          <w:i/>
          <w:iCs/>
        </w:rPr>
      </w:pPr>
    </w:p>
    <w:tbl>
      <w:tblPr>
        <w:tblStyle w:val="TableGrid"/>
        <w:tblW w:w="0" w:type="auto"/>
        <w:tblLook w:val="04A0" w:firstRow="1" w:lastRow="0" w:firstColumn="1" w:lastColumn="0" w:noHBand="0" w:noVBand="1"/>
      </w:tblPr>
      <w:tblGrid>
        <w:gridCol w:w="3524"/>
        <w:gridCol w:w="6052"/>
      </w:tblGrid>
      <w:tr w:rsidR="00AB4ECE" w14:paraId="55B8DA76" w14:textId="77777777" w:rsidTr="00F5752B">
        <w:tc>
          <w:tcPr>
            <w:tcW w:w="3524" w:type="dxa"/>
          </w:tcPr>
          <w:p w14:paraId="55B8DA6F" w14:textId="77777777" w:rsidR="00AB4ECE" w:rsidRPr="00AB4ECE" w:rsidRDefault="00AB4ECE" w:rsidP="002E2177">
            <w:pPr>
              <w:ind w:left="0" w:firstLine="0"/>
              <w:rPr>
                <w:b/>
              </w:rPr>
            </w:pPr>
            <w:r w:rsidRPr="00AB4ECE">
              <w:rPr>
                <w:b/>
              </w:rPr>
              <w:lastRenderedPageBreak/>
              <w:t>Source of Systematic Review:</w:t>
            </w:r>
          </w:p>
          <w:p w14:paraId="55B8DA70" w14:textId="77777777" w:rsidR="00AB4ECE" w:rsidRPr="00AB4ECE" w:rsidRDefault="00AB4ECE" w:rsidP="00AB4ECE">
            <w:pPr>
              <w:pStyle w:val="ListParagraph"/>
              <w:numPr>
                <w:ilvl w:val="0"/>
                <w:numId w:val="9"/>
              </w:numPr>
              <w:rPr>
                <w:b/>
              </w:rPr>
            </w:pPr>
            <w:r w:rsidRPr="00AB4ECE">
              <w:rPr>
                <w:b/>
              </w:rPr>
              <w:t>Title</w:t>
            </w:r>
          </w:p>
          <w:p w14:paraId="55B8DA71" w14:textId="77777777" w:rsidR="00AB4ECE" w:rsidRPr="00AB4ECE" w:rsidRDefault="00AB4ECE" w:rsidP="00AB4ECE">
            <w:pPr>
              <w:pStyle w:val="ListParagraph"/>
              <w:numPr>
                <w:ilvl w:val="0"/>
                <w:numId w:val="9"/>
              </w:numPr>
              <w:rPr>
                <w:b/>
              </w:rPr>
            </w:pPr>
            <w:r w:rsidRPr="00AB4ECE">
              <w:rPr>
                <w:b/>
              </w:rPr>
              <w:t>Author</w:t>
            </w:r>
          </w:p>
          <w:p w14:paraId="55B8DA72" w14:textId="77777777" w:rsidR="00AB4ECE" w:rsidRPr="00AB4ECE" w:rsidRDefault="00AB4ECE" w:rsidP="00AB4ECE">
            <w:pPr>
              <w:pStyle w:val="ListParagraph"/>
              <w:numPr>
                <w:ilvl w:val="0"/>
                <w:numId w:val="9"/>
              </w:numPr>
              <w:rPr>
                <w:b/>
              </w:rPr>
            </w:pPr>
            <w:r w:rsidRPr="00AB4ECE">
              <w:rPr>
                <w:b/>
              </w:rPr>
              <w:t>Date</w:t>
            </w:r>
          </w:p>
          <w:p w14:paraId="55B8DA73" w14:textId="77777777" w:rsidR="00AB4ECE" w:rsidRPr="00AB4ECE" w:rsidRDefault="00AB4ECE" w:rsidP="00AB4ECE">
            <w:pPr>
              <w:pStyle w:val="ListParagraph"/>
              <w:numPr>
                <w:ilvl w:val="0"/>
                <w:numId w:val="9"/>
              </w:numPr>
              <w:rPr>
                <w:b/>
              </w:rPr>
            </w:pPr>
            <w:r w:rsidRPr="00AB4ECE">
              <w:rPr>
                <w:b/>
              </w:rPr>
              <w:t>Citation, including page number</w:t>
            </w:r>
          </w:p>
          <w:p w14:paraId="55B8DA74" w14:textId="77777777" w:rsidR="00AB4ECE" w:rsidRPr="00AB4ECE" w:rsidRDefault="00AB4ECE" w:rsidP="00AB4ECE">
            <w:pPr>
              <w:pStyle w:val="ListParagraph"/>
              <w:numPr>
                <w:ilvl w:val="0"/>
                <w:numId w:val="9"/>
              </w:numPr>
              <w:rPr>
                <w:b/>
              </w:rPr>
            </w:pPr>
            <w:r w:rsidRPr="00AB4ECE">
              <w:rPr>
                <w:b/>
              </w:rPr>
              <w:t>URL</w:t>
            </w:r>
          </w:p>
        </w:tc>
        <w:tc>
          <w:tcPr>
            <w:tcW w:w="6052" w:type="dxa"/>
          </w:tcPr>
          <w:p w14:paraId="4411BC87" w14:textId="77777777" w:rsidR="00F5752B" w:rsidRPr="00433193" w:rsidRDefault="00F5752B" w:rsidP="00F5752B">
            <w:pPr>
              <w:ind w:left="522" w:hanging="522"/>
              <w:rPr>
                <w:rFonts w:cs="Arial"/>
                <w:bCs/>
                <w:color w:val="7030A0"/>
              </w:rPr>
            </w:pPr>
            <w:r w:rsidRPr="00433193">
              <w:rPr>
                <w:rFonts w:cs="Arial"/>
                <w:b/>
                <w:bCs/>
                <w:color w:val="7030A0"/>
              </w:rPr>
              <w:t>Title:</w:t>
            </w:r>
            <w:r w:rsidRPr="00433193">
              <w:rPr>
                <w:rFonts w:cs="Arial"/>
                <w:bCs/>
                <w:color w:val="7030A0"/>
              </w:rPr>
              <w:t xml:space="preserve"> National Comprehensive Cancer Network (NCCN)</w:t>
            </w:r>
            <w:r>
              <w:rPr>
                <w:rFonts w:cs="Arial"/>
                <w:bCs/>
                <w:color w:val="7030A0"/>
              </w:rPr>
              <w:t xml:space="preserve"> </w:t>
            </w:r>
            <w:r w:rsidRPr="00433193">
              <w:rPr>
                <w:rFonts w:cs="Arial"/>
                <w:bCs/>
                <w:color w:val="7030A0"/>
              </w:rPr>
              <w:t>Guidelines</w:t>
            </w:r>
            <w:r>
              <w:rPr>
                <w:rFonts w:cs="Arial"/>
                <w:bCs/>
                <w:color w:val="7030A0"/>
              </w:rPr>
              <w:t xml:space="preserve"> v2.2019</w:t>
            </w:r>
          </w:p>
          <w:p w14:paraId="777A5F01" w14:textId="77777777" w:rsidR="00F5752B" w:rsidRPr="00433193" w:rsidRDefault="00F5752B" w:rsidP="00F5752B">
            <w:pPr>
              <w:ind w:left="522" w:hanging="522"/>
              <w:rPr>
                <w:rFonts w:cs="Arial"/>
                <w:bCs/>
                <w:color w:val="7030A0"/>
              </w:rPr>
            </w:pPr>
            <w:r w:rsidRPr="00433193">
              <w:rPr>
                <w:rFonts w:cs="Arial"/>
                <w:b/>
                <w:bCs/>
                <w:color w:val="7030A0"/>
              </w:rPr>
              <w:t>Date Created:</w:t>
            </w:r>
            <w:r w:rsidRPr="00433193">
              <w:rPr>
                <w:rFonts w:cs="Arial"/>
                <w:bCs/>
                <w:color w:val="7030A0"/>
              </w:rPr>
              <w:t xml:space="preserve"> </w:t>
            </w:r>
            <w:r>
              <w:rPr>
                <w:rFonts w:cs="Arial"/>
                <w:bCs/>
                <w:color w:val="7030A0"/>
              </w:rPr>
              <w:t>05/05/2019</w:t>
            </w:r>
          </w:p>
          <w:p w14:paraId="2C9BB302" w14:textId="77777777" w:rsidR="00F5752B" w:rsidRPr="00433193" w:rsidRDefault="00F5752B" w:rsidP="00F5752B">
            <w:pPr>
              <w:ind w:left="522" w:hanging="522"/>
              <w:rPr>
                <w:rFonts w:cs="Arial"/>
                <w:bCs/>
                <w:color w:val="7030A0"/>
              </w:rPr>
            </w:pPr>
            <w:r w:rsidRPr="00433193">
              <w:rPr>
                <w:rFonts w:cs="Arial"/>
                <w:b/>
                <w:bCs/>
                <w:color w:val="7030A0"/>
              </w:rPr>
              <w:t>Date Accessed:</w:t>
            </w:r>
            <w:r w:rsidRPr="00433193">
              <w:rPr>
                <w:rFonts w:cs="Arial"/>
                <w:bCs/>
                <w:color w:val="7030A0"/>
              </w:rPr>
              <w:t xml:space="preserve"> </w:t>
            </w:r>
            <w:r>
              <w:rPr>
                <w:rFonts w:cs="Arial"/>
                <w:bCs/>
                <w:color w:val="7030A0"/>
              </w:rPr>
              <w:t>07/31/2019</w:t>
            </w:r>
          </w:p>
          <w:p w14:paraId="55B8DA75" w14:textId="6C2F2120" w:rsidR="00AB4ECE" w:rsidRPr="00AA093F" w:rsidRDefault="00F5752B" w:rsidP="00F5752B">
            <w:pPr>
              <w:ind w:left="522" w:hanging="522"/>
              <w:rPr>
                <w:b/>
                <w:highlight w:val="yellow"/>
              </w:rPr>
            </w:pPr>
            <w:r w:rsidRPr="00433193">
              <w:rPr>
                <w:rFonts w:cs="Arial"/>
                <w:b/>
                <w:bCs/>
                <w:color w:val="7030A0"/>
              </w:rPr>
              <w:t>URL:</w:t>
            </w:r>
            <w:r>
              <w:rPr>
                <w:rFonts w:cs="Arial"/>
                <w:b/>
                <w:bCs/>
                <w:color w:val="7030A0"/>
              </w:rPr>
              <w:t xml:space="preserve"> </w:t>
            </w:r>
            <w:hyperlink r:id="rId18" w:history="1">
              <w:r w:rsidRPr="00C276B3">
                <w:rPr>
                  <w:rStyle w:val="Hyperlink"/>
                  <w:color w:val="7030A0"/>
                </w:rPr>
                <w:t>https://www.nccn.org/professionals/physician_gls/pdf/colon.pdf</w:t>
              </w:r>
            </w:hyperlink>
          </w:p>
        </w:tc>
      </w:tr>
      <w:tr w:rsidR="00AB4ECE" w14:paraId="55B8DA79" w14:textId="77777777" w:rsidTr="00F5752B">
        <w:tc>
          <w:tcPr>
            <w:tcW w:w="3524" w:type="dxa"/>
          </w:tcPr>
          <w:p w14:paraId="55B8DA77" w14:textId="6E328A15" w:rsidR="00AB4ECE" w:rsidRDefault="00AB4ECE" w:rsidP="002E2177">
            <w:pPr>
              <w:ind w:left="0" w:firstLine="0"/>
            </w:pPr>
            <w:r>
              <w:t>Quote the guideline or recommendation verbatim about the process, structure or intermediate outcome being measured.</w:t>
            </w:r>
            <w:r w:rsidR="000E5C93">
              <w:t xml:space="preserve"> If not a guideline, summarize the conclusions from the SR.</w:t>
            </w:r>
          </w:p>
        </w:tc>
        <w:tc>
          <w:tcPr>
            <w:tcW w:w="6052" w:type="dxa"/>
          </w:tcPr>
          <w:p w14:paraId="1939BAE3" w14:textId="77777777" w:rsidR="00F5752B" w:rsidRDefault="00F5752B" w:rsidP="00F5752B">
            <w:pPr>
              <w:rPr>
                <w:rFonts w:cs="Arial"/>
                <w:bCs/>
                <w:color w:val="7030A0"/>
              </w:rPr>
            </w:pPr>
            <w:r w:rsidRPr="00F5752B">
              <w:rPr>
                <w:rFonts w:cs="Arial"/>
                <w:bCs/>
                <w:color w:val="7030A0"/>
              </w:rPr>
              <w:t xml:space="preserve">For stage II (pN0) colon cancer, if less than 12 lymph nodes are </w:t>
            </w:r>
          </w:p>
          <w:p w14:paraId="1FD29360" w14:textId="77777777" w:rsidR="00F5752B" w:rsidRDefault="00F5752B" w:rsidP="00F5752B">
            <w:pPr>
              <w:rPr>
                <w:rFonts w:cs="Arial"/>
                <w:bCs/>
                <w:color w:val="7030A0"/>
              </w:rPr>
            </w:pPr>
            <w:r w:rsidRPr="00F5752B">
              <w:rPr>
                <w:rFonts w:cs="Arial"/>
                <w:bCs/>
                <w:color w:val="7030A0"/>
              </w:rPr>
              <w:t xml:space="preserve">initially identified, it is recommended that the pathologist go </w:t>
            </w:r>
          </w:p>
          <w:p w14:paraId="1D1C88D0" w14:textId="77777777" w:rsidR="00F5752B" w:rsidRDefault="00F5752B" w:rsidP="00F5752B">
            <w:pPr>
              <w:rPr>
                <w:rFonts w:cs="Arial"/>
                <w:bCs/>
                <w:color w:val="7030A0"/>
              </w:rPr>
            </w:pPr>
            <w:r w:rsidRPr="00F5752B">
              <w:rPr>
                <w:rFonts w:cs="Arial"/>
                <w:bCs/>
                <w:color w:val="7030A0"/>
              </w:rPr>
              <w:t xml:space="preserve">back to the specimen and resubmit more tissue of potential </w:t>
            </w:r>
          </w:p>
          <w:p w14:paraId="62BE8718" w14:textId="77777777" w:rsidR="00F5752B" w:rsidRDefault="00F5752B" w:rsidP="00F5752B">
            <w:pPr>
              <w:rPr>
                <w:rFonts w:cs="Arial"/>
                <w:bCs/>
                <w:color w:val="7030A0"/>
              </w:rPr>
            </w:pPr>
            <w:proofErr w:type="gramStart"/>
            <w:r w:rsidRPr="00F5752B">
              <w:rPr>
                <w:rFonts w:cs="Arial"/>
                <w:bCs/>
                <w:color w:val="7030A0"/>
              </w:rPr>
              <w:t>lymph</w:t>
            </w:r>
            <w:proofErr w:type="gramEnd"/>
            <w:r w:rsidRPr="00F5752B">
              <w:rPr>
                <w:rFonts w:cs="Arial"/>
                <w:bCs/>
                <w:color w:val="7030A0"/>
              </w:rPr>
              <w:t xml:space="preserve"> nodes.  If 12 lymph nodes are still not identified, a </w:t>
            </w:r>
          </w:p>
          <w:p w14:paraId="4D6CD00C" w14:textId="77777777" w:rsidR="00F5752B" w:rsidRDefault="00F5752B" w:rsidP="00F5752B">
            <w:pPr>
              <w:rPr>
                <w:rFonts w:cs="Arial"/>
                <w:bCs/>
                <w:color w:val="7030A0"/>
              </w:rPr>
            </w:pPr>
            <w:r w:rsidRPr="00F5752B">
              <w:rPr>
                <w:rFonts w:cs="Arial"/>
                <w:bCs/>
                <w:color w:val="7030A0"/>
              </w:rPr>
              <w:t xml:space="preserve">comment in the report should indicate that an extensive search </w:t>
            </w:r>
          </w:p>
          <w:p w14:paraId="4E550141" w14:textId="62764C60" w:rsidR="00F5752B" w:rsidRPr="00F5752B" w:rsidRDefault="00F5752B" w:rsidP="00F5752B">
            <w:pPr>
              <w:rPr>
                <w:rFonts w:cs="Arial"/>
                <w:bCs/>
                <w:color w:val="7030A0"/>
              </w:rPr>
            </w:pPr>
            <w:proofErr w:type="gramStart"/>
            <w:r w:rsidRPr="00F5752B">
              <w:rPr>
                <w:rFonts w:cs="Arial"/>
                <w:bCs/>
                <w:color w:val="7030A0"/>
              </w:rPr>
              <w:t>for</w:t>
            </w:r>
            <w:proofErr w:type="gramEnd"/>
            <w:r w:rsidRPr="00F5752B">
              <w:rPr>
                <w:rFonts w:cs="Arial"/>
                <w:bCs/>
                <w:color w:val="7030A0"/>
              </w:rPr>
              <w:t xml:space="preserve"> lymph nodes was undertaken. </w:t>
            </w:r>
          </w:p>
          <w:p w14:paraId="55B8DA78" w14:textId="77777777" w:rsidR="00AB4ECE" w:rsidRPr="00AA093F" w:rsidRDefault="00AB4ECE" w:rsidP="00A24455">
            <w:pPr>
              <w:ind w:left="0" w:firstLine="0"/>
              <w:rPr>
                <w:highlight w:val="yellow"/>
              </w:rPr>
            </w:pPr>
          </w:p>
        </w:tc>
      </w:tr>
      <w:tr w:rsidR="00F5752B" w14:paraId="55B8DA7C" w14:textId="77777777" w:rsidTr="00F5752B">
        <w:tc>
          <w:tcPr>
            <w:tcW w:w="3524" w:type="dxa"/>
          </w:tcPr>
          <w:p w14:paraId="55B8DA7A" w14:textId="76C64C56" w:rsidR="00F5752B" w:rsidRDefault="00F5752B" w:rsidP="00E42FAA">
            <w:pPr>
              <w:ind w:left="0" w:firstLine="0"/>
            </w:pPr>
            <w:r>
              <w:t xml:space="preserve">Grade assigned to the </w:t>
            </w:r>
            <w:r w:rsidRPr="004E7215">
              <w:rPr>
                <w:b/>
              </w:rPr>
              <w:t>evidence</w:t>
            </w:r>
            <w:r>
              <w:t xml:space="preserve"> associated with the recommendation with the definition of the grade</w:t>
            </w:r>
          </w:p>
        </w:tc>
        <w:tc>
          <w:tcPr>
            <w:tcW w:w="6052" w:type="dxa"/>
          </w:tcPr>
          <w:p w14:paraId="55B8DA7B" w14:textId="6F5CEDEB" w:rsidR="00F5752B" w:rsidRPr="00AA093F" w:rsidRDefault="00F5752B" w:rsidP="002E2177">
            <w:pPr>
              <w:ind w:left="0" w:firstLine="0"/>
              <w:rPr>
                <w:highlight w:val="yellow"/>
              </w:rPr>
            </w:pPr>
            <w:r w:rsidRPr="00433193">
              <w:rPr>
                <w:color w:val="7030A0"/>
              </w:rPr>
              <w:t>Level: I</w:t>
            </w:r>
            <w:r>
              <w:rPr>
                <w:color w:val="7030A0"/>
              </w:rPr>
              <w:t>IA</w:t>
            </w:r>
          </w:p>
        </w:tc>
      </w:tr>
      <w:tr w:rsidR="00F5752B" w14:paraId="55B8DA7F" w14:textId="77777777" w:rsidTr="00F5752B">
        <w:tc>
          <w:tcPr>
            <w:tcW w:w="3524" w:type="dxa"/>
          </w:tcPr>
          <w:p w14:paraId="55B8DA7D" w14:textId="77777777" w:rsidR="00F5752B" w:rsidRDefault="00F5752B" w:rsidP="00E42FAA">
            <w:pPr>
              <w:ind w:left="0" w:firstLine="0"/>
            </w:pPr>
            <w:r>
              <w:t>Provide all other grades and definitions from the evidence grading system</w:t>
            </w:r>
          </w:p>
        </w:tc>
        <w:tc>
          <w:tcPr>
            <w:tcW w:w="6052" w:type="dxa"/>
          </w:tcPr>
          <w:p w14:paraId="55B8DA7E" w14:textId="0F47ECD6" w:rsidR="00F5752B" w:rsidRPr="00AA093F" w:rsidRDefault="00F5752B" w:rsidP="002E2177">
            <w:pPr>
              <w:ind w:left="0" w:firstLine="0"/>
              <w:rPr>
                <w:highlight w:val="yellow"/>
              </w:rPr>
            </w:pPr>
            <w:r w:rsidRPr="00433193">
              <w:rPr>
                <w:rFonts w:cs="Arial"/>
                <w:color w:val="7030A0"/>
              </w:rPr>
              <w:t>Level: I, IIA, IIB, III</w:t>
            </w:r>
          </w:p>
        </w:tc>
      </w:tr>
      <w:tr w:rsidR="00F5752B" w14:paraId="55B8DA82" w14:textId="77777777" w:rsidTr="00F5752B">
        <w:tc>
          <w:tcPr>
            <w:tcW w:w="3524" w:type="dxa"/>
          </w:tcPr>
          <w:p w14:paraId="55B8DA80" w14:textId="77777777" w:rsidR="00F5752B" w:rsidRDefault="00F5752B" w:rsidP="00E42FAA">
            <w:pPr>
              <w:ind w:left="0" w:firstLine="0"/>
            </w:pPr>
            <w:r>
              <w:t xml:space="preserve">Grade assigned to the </w:t>
            </w:r>
            <w:r w:rsidRPr="004E7215">
              <w:rPr>
                <w:b/>
              </w:rPr>
              <w:t>recommendation</w:t>
            </w:r>
            <w:r>
              <w:t xml:space="preserve"> with definition of the grade</w:t>
            </w:r>
          </w:p>
        </w:tc>
        <w:tc>
          <w:tcPr>
            <w:tcW w:w="6052" w:type="dxa"/>
          </w:tcPr>
          <w:p w14:paraId="00E89C86" w14:textId="77777777" w:rsidR="00F5752B" w:rsidRDefault="00F5752B" w:rsidP="002E2177">
            <w:pPr>
              <w:ind w:left="0" w:firstLine="0"/>
              <w:rPr>
                <w:color w:val="7030A0"/>
              </w:rPr>
            </w:pPr>
            <w:r w:rsidRPr="00433193">
              <w:rPr>
                <w:color w:val="7030A0"/>
              </w:rPr>
              <w:t>Level: I</w:t>
            </w:r>
            <w:r>
              <w:rPr>
                <w:color w:val="7030A0"/>
              </w:rPr>
              <w:t>IA</w:t>
            </w:r>
          </w:p>
          <w:p w14:paraId="55B8DA81" w14:textId="4B8D5B8D" w:rsidR="00F5752B" w:rsidRPr="00AA093F" w:rsidRDefault="00F5752B" w:rsidP="002E2177">
            <w:pPr>
              <w:ind w:left="0" w:firstLine="0"/>
              <w:rPr>
                <w:highlight w:val="yellow"/>
              </w:rPr>
            </w:pPr>
          </w:p>
        </w:tc>
      </w:tr>
      <w:tr w:rsidR="00F5752B" w14:paraId="55B8DA85" w14:textId="77777777" w:rsidTr="00F5752B">
        <w:tc>
          <w:tcPr>
            <w:tcW w:w="3524" w:type="dxa"/>
          </w:tcPr>
          <w:p w14:paraId="55B8DA83" w14:textId="76C97A12" w:rsidR="00F5752B" w:rsidRDefault="00F5752B" w:rsidP="00E42FAA">
            <w:pPr>
              <w:ind w:left="0" w:firstLine="0"/>
            </w:pPr>
            <w:r>
              <w:t>Provide all other grades and definitions from the recommendation grading system</w:t>
            </w:r>
          </w:p>
        </w:tc>
        <w:tc>
          <w:tcPr>
            <w:tcW w:w="6052" w:type="dxa"/>
          </w:tcPr>
          <w:p w14:paraId="55B8DA84" w14:textId="1547D450" w:rsidR="00F5752B" w:rsidRPr="00AA093F" w:rsidRDefault="00F5752B" w:rsidP="002E2177">
            <w:pPr>
              <w:ind w:left="0" w:firstLine="0"/>
              <w:rPr>
                <w:highlight w:val="yellow"/>
              </w:rPr>
            </w:pPr>
            <w:r w:rsidRPr="00433193">
              <w:rPr>
                <w:rFonts w:cs="Arial"/>
                <w:color w:val="7030A0"/>
              </w:rPr>
              <w:t>Level: I, IIA, IIB, III</w:t>
            </w:r>
          </w:p>
        </w:tc>
      </w:tr>
      <w:tr w:rsidR="00F5752B" w14:paraId="55B8DA8A" w14:textId="77777777" w:rsidTr="00F5752B">
        <w:tc>
          <w:tcPr>
            <w:tcW w:w="3524" w:type="dxa"/>
          </w:tcPr>
          <w:p w14:paraId="55B8DA86" w14:textId="77777777" w:rsidR="00F5752B" w:rsidRDefault="00F5752B" w:rsidP="002E2177">
            <w:pPr>
              <w:ind w:left="0" w:firstLine="0"/>
            </w:pPr>
            <w:r>
              <w:t>Body of evidence:</w:t>
            </w:r>
          </w:p>
          <w:p w14:paraId="55B8DA87" w14:textId="77777777" w:rsidR="00F5752B" w:rsidRDefault="00F5752B" w:rsidP="000E5C93">
            <w:pPr>
              <w:pStyle w:val="ListParagraph"/>
              <w:numPr>
                <w:ilvl w:val="0"/>
                <w:numId w:val="10"/>
              </w:numPr>
            </w:pPr>
            <w:r>
              <w:t>Quantity – how many studies?</w:t>
            </w:r>
          </w:p>
          <w:p w14:paraId="55B8DA88" w14:textId="77777777" w:rsidR="00F5752B" w:rsidRDefault="00F5752B" w:rsidP="000E5C93">
            <w:pPr>
              <w:pStyle w:val="ListParagraph"/>
              <w:numPr>
                <w:ilvl w:val="0"/>
                <w:numId w:val="10"/>
              </w:numPr>
            </w:pPr>
            <w:r>
              <w:t>Quality – what type of studies?</w:t>
            </w:r>
          </w:p>
        </w:tc>
        <w:tc>
          <w:tcPr>
            <w:tcW w:w="6052" w:type="dxa"/>
          </w:tcPr>
          <w:p w14:paraId="7FA8CF0F" w14:textId="6480F86D" w:rsidR="00F5752B" w:rsidRPr="00F5752B" w:rsidRDefault="00F5752B" w:rsidP="004B0896">
            <w:pPr>
              <w:ind w:left="0" w:firstLine="0"/>
              <w:rPr>
                <w:rFonts w:cs="Arial"/>
                <w:color w:val="7030A0"/>
              </w:rPr>
            </w:pPr>
            <w:r w:rsidRPr="00F5752B">
              <w:rPr>
                <w:rFonts w:cs="Arial"/>
                <w:color w:val="7030A0"/>
              </w:rPr>
              <w:t>Multiple observational studies</w:t>
            </w:r>
          </w:p>
          <w:p w14:paraId="0A1C7607" w14:textId="77777777" w:rsidR="00F5752B" w:rsidRPr="00433193" w:rsidRDefault="00F5752B" w:rsidP="004B0896">
            <w:pPr>
              <w:rPr>
                <w:rFonts w:ascii="Arial Narrow" w:hAnsi="Arial Narrow" w:cs="Arial"/>
                <w:i/>
                <w:color w:val="7030A0"/>
              </w:rPr>
            </w:pPr>
          </w:p>
          <w:p w14:paraId="55B8DA89" w14:textId="77777777" w:rsidR="00F5752B" w:rsidRPr="00AA093F" w:rsidRDefault="00F5752B" w:rsidP="002E2177">
            <w:pPr>
              <w:ind w:left="0" w:firstLine="0"/>
              <w:rPr>
                <w:highlight w:val="yellow"/>
              </w:rPr>
            </w:pPr>
          </w:p>
        </w:tc>
      </w:tr>
      <w:tr w:rsidR="00AB4ECE" w14:paraId="55B8DA8D" w14:textId="77777777" w:rsidTr="00F5752B">
        <w:tc>
          <w:tcPr>
            <w:tcW w:w="3524" w:type="dxa"/>
          </w:tcPr>
          <w:p w14:paraId="55B8DA8B" w14:textId="77777777" w:rsidR="00AB4ECE" w:rsidRDefault="000E5C93" w:rsidP="002E2177">
            <w:pPr>
              <w:ind w:left="0" w:firstLine="0"/>
            </w:pPr>
            <w:r>
              <w:t xml:space="preserve">Estimates of benefit and consistency across studies </w:t>
            </w:r>
          </w:p>
        </w:tc>
        <w:tc>
          <w:tcPr>
            <w:tcW w:w="6052" w:type="dxa"/>
          </w:tcPr>
          <w:p w14:paraId="55B8DA8C" w14:textId="6C37A387" w:rsidR="00AB4ECE" w:rsidRPr="00AA093F" w:rsidRDefault="00AB4ECE" w:rsidP="00225A60">
            <w:pPr>
              <w:ind w:left="0" w:firstLine="0"/>
              <w:rPr>
                <w:highlight w:val="yellow"/>
              </w:rPr>
            </w:pPr>
          </w:p>
        </w:tc>
      </w:tr>
      <w:tr w:rsidR="000E5C93" w14:paraId="55B8DA90" w14:textId="77777777" w:rsidTr="00F5752B">
        <w:tc>
          <w:tcPr>
            <w:tcW w:w="3524" w:type="dxa"/>
          </w:tcPr>
          <w:p w14:paraId="55B8DA8E" w14:textId="77777777" w:rsidR="000E5C93" w:rsidRDefault="000E5C93" w:rsidP="002E2177">
            <w:pPr>
              <w:ind w:left="0" w:firstLine="0"/>
            </w:pPr>
            <w:r>
              <w:t>What harms were identified?</w:t>
            </w:r>
          </w:p>
        </w:tc>
        <w:tc>
          <w:tcPr>
            <w:tcW w:w="6052" w:type="dxa"/>
          </w:tcPr>
          <w:p w14:paraId="55B8DA8F" w14:textId="2D895E8A" w:rsidR="000E5C93" w:rsidRPr="00AA093F" w:rsidRDefault="000E5C93" w:rsidP="00A24455">
            <w:pPr>
              <w:rPr>
                <w:rFonts w:cs="Arial"/>
                <w:bCs/>
                <w:color w:val="0000FF"/>
                <w:highlight w:val="yellow"/>
              </w:rPr>
            </w:pPr>
          </w:p>
        </w:tc>
      </w:tr>
      <w:tr w:rsidR="000E5C93" w14:paraId="55B8DA93" w14:textId="77777777" w:rsidTr="00F5752B">
        <w:tc>
          <w:tcPr>
            <w:tcW w:w="3524" w:type="dxa"/>
          </w:tcPr>
          <w:p w14:paraId="55B8DA91" w14:textId="3E07F44C" w:rsidR="000E5C93" w:rsidRDefault="000E5C93" w:rsidP="000E5C93">
            <w:pPr>
              <w:ind w:left="0" w:firstLine="0"/>
            </w:pPr>
            <w:r>
              <w:t>Identify any new studies conducted since the SR. Do the new studies change the conclusions from the SR?</w:t>
            </w:r>
          </w:p>
        </w:tc>
        <w:tc>
          <w:tcPr>
            <w:tcW w:w="6052" w:type="dxa"/>
          </w:tcPr>
          <w:p w14:paraId="55B8DA92" w14:textId="77777777" w:rsidR="000E5C93" w:rsidRDefault="000E5C93" w:rsidP="002E2177">
            <w:pPr>
              <w:ind w:left="0" w:firstLine="0"/>
            </w:pPr>
          </w:p>
        </w:tc>
      </w:tr>
    </w:tbl>
    <w:p w14:paraId="55B8DA94" w14:textId="77777777" w:rsidR="007C1887" w:rsidRDefault="007C1887" w:rsidP="002E2177">
      <w:pPr>
        <w:ind w:left="0" w:firstLine="0"/>
      </w:pPr>
    </w:p>
    <w:p w14:paraId="6E551F8D" w14:textId="77777777" w:rsidR="00AA093F" w:rsidRDefault="00AA093F" w:rsidP="002E2177">
      <w:pPr>
        <w:ind w:left="0" w:firstLine="0"/>
      </w:pPr>
    </w:p>
    <w:p w14:paraId="52A84913" w14:textId="77777777" w:rsidR="00AA093F" w:rsidRDefault="00AA093F" w:rsidP="002E2177">
      <w:pPr>
        <w:ind w:left="0" w:firstLine="0"/>
      </w:pPr>
    </w:p>
    <w:p w14:paraId="5C7A7A16" w14:textId="77777777" w:rsidR="00146970" w:rsidRDefault="00146970" w:rsidP="002E2177">
      <w:pPr>
        <w:ind w:left="0" w:firstLine="0"/>
      </w:pPr>
    </w:p>
    <w:p w14:paraId="61AA9726" w14:textId="77777777" w:rsidR="00146970" w:rsidRDefault="00146970" w:rsidP="002E2177">
      <w:pPr>
        <w:ind w:left="0" w:firstLine="0"/>
      </w:pPr>
    </w:p>
    <w:p w14:paraId="687581FE" w14:textId="77777777" w:rsidR="00146970" w:rsidRPr="003B1CC5" w:rsidRDefault="00146970" w:rsidP="002E2177">
      <w:pPr>
        <w:ind w:left="0" w:firstLine="0"/>
      </w:pPr>
    </w:p>
    <w:p w14:paraId="55B8DA95" w14:textId="77777777" w:rsidR="0094689F" w:rsidRPr="003B1CC5" w:rsidRDefault="00925F11" w:rsidP="002E2177">
      <w:pPr>
        <w:ind w:left="0" w:firstLine="0"/>
        <w:rPr>
          <w:b/>
          <w:color w:val="0070C0"/>
        </w:rPr>
      </w:pPr>
      <w:r w:rsidRPr="003B1CC5">
        <w:rPr>
          <w:b/>
          <w:iCs/>
          <w:caps/>
        </w:rPr>
        <w:lastRenderedPageBreak/>
        <w:t>________________________</w:t>
      </w:r>
    </w:p>
    <w:p w14:paraId="55B8DA96" w14:textId="77777777" w:rsidR="00837121" w:rsidRPr="003B1CC5" w:rsidRDefault="000E5C93" w:rsidP="002E2177">
      <w:pPr>
        <w:ind w:left="0" w:firstLine="0"/>
        <w:rPr>
          <w:b/>
        </w:rPr>
      </w:pPr>
      <w:bookmarkStart w:id="7" w:name="Section1a8"/>
      <w:bookmarkEnd w:id="7"/>
      <w:r>
        <w:rPr>
          <w:b/>
          <w:color w:val="0000FF"/>
        </w:rPr>
        <w:t>1a.4</w:t>
      </w:r>
      <w:r w:rsidR="00837121" w:rsidRPr="003B1CC5">
        <w:rPr>
          <w:b/>
          <w:color w:val="0000FF"/>
        </w:rPr>
        <w:t xml:space="preserve"> </w:t>
      </w:r>
      <w:r w:rsidR="00837121" w:rsidRPr="003B1CC5">
        <w:rPr>
          <w:b/>
        </w:rPr>
        <w:t>OTHER SOURCE OF EVIDENCE</w:t>
      </w:r>
    </w:p>
    <w:p w14:paraId="55B8DA97" w14:textId="77777777"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14:paraId="0C81D381" w14:textId="4C183CE7" w:rsidR="00AA093F" w:rsidRPr="00F5752B" w:rsidRDefault="00AA093F" w:rsidP="00AA093F">
      <w:pPr>
        <w:ind w:left="0" w:firstLine="0"/>
        <w:rPr>
          <w:iCs/>
          <w:color w:val="7030A0"/>
        </w:rPr>
      </w:pPr>
      <w:r w:rsidRPr="00F5752B">
        <w:rPr>
          <w:iCs/>
          <w:color w:val="7030A0"/>
        </w:rPr>
        <w:t>N</w:t>
      </w:r>
      <w:r w:rsidR="00A945C3" w:rsidRPr="00F5752B">
        <w:rPr>
          <w:iCs/>
          <w:color w:val="7030A0"/>
        </w:rPr>
        <w:t xml:space="preserve">ot </w:t>
      </w:r>
      <w:r w:rsidRPr="00F5752B">
        <w:rPr>
          <w:iCs/>
          <w:color w:val="7030A0"/>
        </w:rPr>
        <w:t>A</w:t>
      </w:r>
      <w:r w:rsidR="00A945C3" w:rsidRPr="00F5752B">
        <w:rPr>
          <w:iCs/>
          <w:color w:val="7030A0"/>
        </w:rPr>
        <w:t>pplicable</w:t>
      </w:r>
    </w:p>
    <w:p w14:paraId="6223A51A" w14:textId="77777777" w:rsidR="00AA093F" w:rsidRPr="003B1CC5" w:rsidRDefault="00AA093F" w:rsidP="002E2177">
      <w:pPr>
        <w:ind w:left="0" w:firstLine="0"/>
      </w:pPr>
    </w:p>
    <w:p w14:paraId="55B8DA99" w14:textId="77777777" w:rsidR="000E5C93" w:rsidRPr="000E5C93" w:rsidRDefault="000E5C93" w:rsidP="002E2177">
      <w:pPr>
        <w:ind w:left="0" w:firstLine="0"/>
        <w:rPr>
          <w:color w:val="0070C0"/>
        </w:rPr>
      </w:pPr>
      <w:r>
        <w:rPr>
          <w:b/>
          <w:color w:val="0000FF"/>
        </w:rPr>
        <w:t>1a.4</w:t>
      </w:r>
      <w:r w:rsidR="00837121" w:rsidRPr="003B1CC5">
        <w:rPr>
          <w:b/>
          <w:color w:val="0000FF"/>
        </w:rPr>
        <w:t>.1</w:t>
      </w:r>
      <w:r w:rsidR="00837121" w:rsidRPr="003B1CC5">
        <w:rPr>
          <w:color w:val="0070C0"/>
        </w:rPr>
        <w:t xml:space="preserve"> </w:t>
      </w:r>
      <w:proofErr w:type="gramStart"/>
      <w:r w:rsidRPr="000E5C93">
        <w:rPr>
          <w:b/>
        </w:rPr>
        <w:t>B</w:t>
      </w:r>
      <w:r>
        <w:rPr>
          <w:b/>
        </w:rPr>
        <w:t>riefly</w:t>
      </w:r>
      <w:proofErr w:type="gramEnd"/>
      <w:r>
        <w:rPr>
          <w:b/>
        </w:rPr>
        <w:t xml:space="preserve"> </w:t>
      </w:r>
      <w:r w:rsidR="00E42FAA">
        <w:rPr>
          <w:b/>
        </w:rPr>
        <w:t>SYNTHESIZE</w:t>
      </w:r>
      <w:r w:rsidR="00E42FAA" w:rsidRPr="000E5C93">
        <w:rPr>
          <w:b/>
        </w:rPr>
        <w:t xml:space="preserve"> </w:t>
      </w:r>
      <w:r>
        <w:rPr>
          <w:b/>
        </w:rPr>
        <w:t xml:space="preserve">the evidence that supports the measure. </w:t>
      </w:r>
      <w:r>
        <w:t>A list of references without a summary is not acceptable.</w:t>
      </w:r>
    </w:p>
    <w:p w14:paraId="6B9BB568" w14:textId="6E203E40" w:rsidR="00AA093F" w:rsidRPr="00F5752B" w:rsidRDefault="00AA093F" w:rsidP="00AA093F">
      <w:pPr>
        <w:ind w:left="0" w:firstLine="0"/>
        <w:rPr>
          <w:iCs/>
          <w:color w:val="7030A0"/>
        </w:rPr>
      </w:pPr>
      <w:r w:rsidRPr="00F5752B">
        <w:rPr>
          <w:iCs/>
          <w:color w:val="7030A0"/>
        </w:rPr>
        <w:t>N</w:t>
      </w:r>
      <w:r w:rsidR="00A945C3" w:rsidRPr="00F5752B">
        <w:rPr>
          <w:iCs/>
          <w:color w:val="7030A0"/>
        </w:rPr>
        <w:t xml:space="preserve">ot </w:t>
      </w:r>
      <w:r w:rsidRPr="00F5752B">
        <w:rPr>
          <w:iCs/>
          <w:color w:val="7030A0"/>
        </w:rPr>
        <w:t>A</w:t>
      </w:r>
      <w:r w:rsidR="00A945C3" w:rsidRPr="00F5752B">
        <w:rPr>
          <w:iCs/>
          <w:color w:val="7030A0"/>
        </w:rPr>
        <w:t>pplicable</w:t>
      </w:r>
    </w:p>
    <w:p w14:paraId="55B8DA9A" w14:textId="77777777" w:rsidR="000E5C93" w:rsidRDefault="000E5C93" w:rsidP="002E2177">
      <w:pPr>
        <w:ind w:left="0" w:firstLine="0"/>
        <w:rPr>
          <w:b/>
        </w:rPr>
      </w:pPr>
    </w:p>
    <w:p w14:paraId="55B8DA9B" w14:textId="77777777" w:rsidR="00837121" w:rsidRPr="003B1CC5" w:rsidRDefault="000E5C93" w:rsidP="002E2177">
      <w:pPr>
        <w:ind w:left="0" w:firstLine="0"/>
      </w:pPr>
      <w:r w:rsidRPr="000E5C93">
        <w:rPr>
          <w:b/>
          <w:color w:val="244061" w:themeColor="accent1" w:themeShade="80"/>
        </w:rPr>
        <w:t xml:space="preserve">1a.4.2 </w:t>
      </w:r>
      <w:proofErr w:type="gramStart"/>
      <w:r w:rsidR="00837121" w:rsidRPr="003B1CC5">
        <w:rPr>
          <w:b/>
        </w:rPr>
        <w:t>What</w:t>
      </w:r>
      <w:proofErr w:type="gramEnd"/>
      <w:r w:rsidR="00837121" w:rsidRPr="003B1CC5">
        <w:rPr>
          <w:b/>
        </w:rPr>
        <w:t xml:space="preserve"> process was used to identify the evidence?</w:t>
      </w:r>
    </w:p>
    <w:p w14:paraId="2CB4F467" w14:textId="5BF25D18" w:rsidR="00AA093F" w:rsidRPr="00F5752B" w:rsidRDefault="00AA093F" w:rsidP="00AA093F">
      <w:pPr>
        <w:ind w:left="0" w:firstLine="0"/>
        <w:rPr>
          <w:iCs/>
          <w:color w:val="7030A0"/>
        </w:rPr>
      </w:pPr>
      <w:r w:rsidRPr="00F5752B">
        <w:rPr>
          <w:iCs/>
          <w:color w:val="7030A0"/>
        </w:rPr>
        <w:t>N</w:t>
      </w:r>
      <w:r w:rsidR="00A945C3" w:rsidRPr="00F5752B">
        <w:rPr>
          <w:iCs/>
          <w:color w:val="7030A0"/>
        </w:rPr>
        <w:t xml:space="preserve">ot </w:t>
      </w:r>
      <w:r w:rsidRPr="00F5752B">
        <w:rPr>
          <w:iCs/>
          <w:color w:val="7030A0"/>
        </w:rPr>
        <w:t>A</w:t>
      </w:r>
      <w:r w:rsidR="00A945C3" w:rsidRPr="00F5752B">
        <w:rPr>
          <w:iCs/>
          <w:color w:val="7030A0"/>
        </w:rPr>
        <w:t>pplicable</w:t>
      </w:r>
    </w:p>
    <w:p w14:paraId="55B8DA9C" w14:textId="77777777" w:rsidR="00837121" w:rsidRDefault="00837121" w:rsidP="002E2177">
      <w:pPr>
        <w:ind w:left="0" w:firstLine="0"/>
      </w:pPr>
    </w:p>
    <w:p w14:paraId="55B8DA9D" w14:textId="63850481" w:rsidR="00837121" w:rsidRDefault="000E5C93" w:rsidP="002E2177">
      <w:pPr>
        <w:ind w:left="0" w:firstLine="0"/>
        <w:rPr>
          <w:b/>
        </w:rPr>
      </w:pPr>
      <w:r>
        <w:rPr>
          <w:b/>
          <w:color w:val="0000FF"/>
        </w:rPr>
        <w:t>1a.4.3</w:t>
      </w:r>
      <w:r w:rsidR="00837121" w:rsidRPr="003B1CC5">
        <w:rPr>
          <w:b/>
          <w:color w:val="0000FF"/>
        </w:rPr>
        <w:t>.</w:t>
      </w:r>
      <w:r w:rsidR="00837121" w:rsidRPr="003B1CC5">
        <w:rPr>
          <w:color w:val="0070C0"/>
        </w:rPr>
        <w:t xml:space="preserve"> </w:t>
      </w:r>
      <w:r w:rsidR="006C7F30" w:rsidRPr="003B1CC5">
        <w:rPr>
          <w:b/>
        </w:rPr>
        <w:t>Provide the citation</w:t>
      </w:r>
      <w:r>
        <w:rPr>
          <w:b/>
        </w:rPr>
        <w:t>(s)</w:t>
      </w:r>
      <w:r w:rsidR="009E6B86" w:rsidRPr="003B1CC5">
        <w:rPr>
          <w:b/>
        </w:rPr>
        <w:t xml:space="preserve"> </w:t>
      </w:r>
      <w:r>
        <w:rPr>
          <w:b/>
        </w:rPr>
        <w:t>for the</w:t>
      </w:r>
      <w:r w:rsidR="006C7F30" w:rsidRPr="003B1CC5">
        <w:rPr>
          <w:b/>
        </w:rPr>
        <w:t xml:space="preserve"> evidence.</w:t>
      </w:r>
    </w:p>
    <w:p w14:paraId="10E27BA0" w14:textId="666892AF" w:rsidR="00AA093F" w:rsidRPr="00F5752B" w:rsidRDefault="00AA093F" w:rsidP="00AA093F">
      <w:pPr>
        <w:ind w:left="0" w:firstLine="0"/>
        <w:rPr>
          <w:iCs/>
          <w:color w:val="7030A0"/>
        </w:rPr>
      </w:pPr>
      <w:r w:rsidRPr="00F5752B">
        <w:rPr>
          <w:iCs/>
          <w:color w:val="7030A0"/>
        </w:rPr>
        <w:t>N</w:t>
      </w:r>
      <w:r w:rsidR="00A945C3" w:rsidRPr="00F5752B">
        <w:rPr>
          <w:iCs/>
          <w:color w:val="7030A0"/>
        </w:rPr>
        <w:t xml:space="preserve">ot </w:t>
      </w:r>
      <w:r w:rsidRPr="00F5752B">
        <w:rPr>
          <w:iCs/>
          <w:color w:val="7030A0"/>
        </w:rPr>
        <w:t>A</w:t>
      </w:r>
      <w:r w:rsidR="00A945C3" w:rsidRPr="00F5752B">
        <w:rPr>
          <w:iCs/>
          <w:color w:val="7030A0"/>
        </w:rPr>
        <w:t>pplicable</w:t>
      </w:r>
    </w:p>
    <w:p w14:paraId="010AA82D" w14:textId="77777777" w:rsidR="00AA093F" w:rsidRPr="001B772D" w:rsidRDefault="00AA093F" w:rsidP="002E2177">
      <w:pPr>
        <w:ind w:left="0" w:firstLine="0"/>
      </w:pPr>
    </w:p>
    <w:sectPr w:rsidR="00AA093F" w:rsidRPr="001B772D">
      <w:headerReference w:type="default" r:id="rId19"/>
      <w:footerReference w:type="defaul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B8DAA0" w14:textId="77777777" w:rsidR="0040230E" w:rsidRDefault="0040230E" w:rsidP="007E37A5">
      <w:r>
        <w:separator/>
      </w:r>
    </w:p>
  </w:endnote>
  <w:endnote w:type="continuationSeparator" w:id="0">
    <w:p w14:paraId="55B8DAA1" w14:textId="77777777" w:rsidR="0040230E" w:rsidRDefault="0040230E"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1"/>
    <w:family w:val="roman"/>
    <w:notTrueType/>
    <w:pitch w:val="variable"/>
    <w:sig w:usb0="00002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B8DAA3" w14:textId="278EF352" w:rsidR="00440687" w:rsidRDefault="00440687">
    <w:pPr>
      <w:pStyle w:val="Footer"/>
    </w:pPr>
    <w:r w:rsidRPr="00395263">
      <w:t xml:space="preserve">Version </w:t>
    </w:r>
    <w:proofErr w:type="gramStart"/>
    <w:r w:rsidR="00DC7F67">
      <w:t>7.1</w:t>
    </w:r>
    <w:r w:rsidR="00F63E8D">
      <w:t xml:space="preserve"> </w:t>
    </w:r>
    <w:r w:rsidRPr="00395263">
      <w:t xml:space="preserve"> </w:t>
    </w:r>
    <w:r w:rsidR="00CC0F87">
      <w:t>9</w:t>
    </w:r>
    <w:proofErr w:type="gramEnd"/>
    <w:r w:rsidR="00CC0F87">
      <w:t>/6</w:t>
    </w:r>
    <w:r w:rsidR="00DC7F67">
      <w:t>/17</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185046">
      <w:rPr>
        <w:noProof/>
      </w:rPr>
      <w:t>5</w:t>
    </w:r>
    <w:r w:rsidRPr="0039526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B8DA9E" w14:textId="77777777" w:rsidR="0040230E" w:rsidRDefault="0040230E" w:rsidP="007E37A5">
      <w:r>
        <w:separator/>
      </w:r>
    </w:p>
  </w:footnote>
  <w:footnote w:type="continuationSeparator" w:id="0">
    <w:p w14:paraId="55B8DA9F" w14:textId="77777777" w:rsidR="0040230E" w:rsidRDefault="0040230E"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B8DAA2" w14:textId="77777777" w:rsidR="00440687" w:rsidRDefault="00440687" w:rsidP="007E37A5">
    <w:pPr>
      <w:pStyle w:val="Header"/>
      <w:ind w:left="0" w:firstLine="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1D18C8"/>
    <w:multiLevelType w:val="hybridMultilevel"/>
    <w:tmpl w:val="CD8AC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393D246A"/>
    <w:multiLevelType w:val="hybridMultilevel"/>
    <w:tmpl w:val="75CEE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9E22008"/>
    <w:multiLevelType w:val="hybridMultilevel"/>
    <w:tmpl w:val="29FE38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4F3B494F"/>
    <w:multiLevelType w:val="hybridMultilevel"/>
    <w:tmpl w:val="C74EB188"/>
    <w:lvl w:ilvl="0" w:tplc="0409000F">
      <w:start w:val="1"/>
      <w:numFmt w:val="decimal"/>
      <w:lvlText w:val="%1."/>
      <w:lvlJc w:val="left"/>
      <w:pPr>
        <w:ind w:left="720" w:hanging="360"/>
      </w:pPr>
      <w:rPr>
        <w:rFonts w:hint="default"/>
      </w:rPr>
    </w:lvl>
    <w:lvl w:ilvl="1" w:tplc="90E42740">
      <w:start w:val="1"/>
      <w:numFmt w:val="lowerLetter"/>
      <w:lvlText w:val="1%2."/>
      <w:lvlJc w:val="left"/>
      <w:pPr>
        <w:ind w:left="1440" w:hanging="360"/>
      </w:pPr>
      <w:rPr>
        <w:rFonts w:hint="default"/>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50F11DF"/>
    <w:multiLevelType w:val="hybridMultilevel"/>
    <w:tmpl w:val="A4CEF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1"/>
  </w:num>
  <w:num w:numId="4">
    <w:abstractNumId w:val="2"/>
  </w:num>
  <w:num w:numId="5">
    <w:abstractNumId w:val="4"/>
  </w:num>
  <w:num w:numId="6">
    <w:abstractNumId w:val="3"/>
  </w:num>
  <w:num w:numId="7">
    <w:abstractNumId w:val="11"/>
  </w:num>
  <w:num w:numId="8">
    <w:abstractNumId w:val="10"/>
  </w:num>
  <w:num w:numId="9">
    <w:abstractNumId w:val="12"/>
  </w:num>
  <w:num w:numId="10">
    <w:abstractNumId w:val="0"/>
  </w:num>
  <w:num w:numId="11">
    <w:abstractNumId w:val="7"/>
  </w:num>
  <w:num w:numId="12">
    <w:abstractNumId w:val="6"/>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trackRevisions/>
  <w:defaultTabStop w:val="720"/>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AF8"/>
    <w:rsid w:val="00015986"/>
    <w:rsid w:val="000160E6"/>
    <w:rsid w:val="00024526"/>
    <w:rsid w:val="00030F43"/>
    <w:rsid w:val="00040DCF"/>
    <w:rsid w:val="00052C0B"/>
    <w:rsid w:val="00061CF3"/>
    <w:rsid w:val="00063601"/>
    <w:rsid w:val="00070701"/>
    <w:rsid w:val="00073079"/>
    <w:rsid w:val="0007593F"/>
    <w:rsid w:val="00095EC9"/>
    <w:rsid w:val="00096A37"/>
    <w:rsid w:val="000A0810"/>
    <w:rsid w:val="000B627F"/>
    <w:rsid w:val="000D649E"/>
    <w:rsid w:val="000D6D06"/>
    <w:rsid w:val="000E5C93"/>
    <w:rsid w:val="000F4A7F"/>
    <w:rsid w:val="00114848"/>
    <w:rsid w:val="00120934"/>
    <w:rsid w:val="00132070"/>
    <w:rsid w:val="00141875"/>
    <w:rsid w:val="0014347E"/>
    <w:rsid w:val="00146970"/>
    <w:rsid w:val="00154438"/>
    <w:rsid w:val="001551F6"/>
    <w:rsid w:val="0015535B"/>
    <w:rsid w:val="00162036"/>
    <w:rsid w:val="001632DD"/>
    <w:rsid w:val="00176E60"/>
    <w:rsid w:val="00185046"/>
    <w:rsid w:val="00194913"/>
    <w:rsid w:val="00194D9A"/>
    <w:rsid w:val="001A196B"/>
    <w:rsid w:val="001A6D05"/>
    <w:rsid w:val="001B38BF"/>
    <w:rsid w:val="001B772D"/>
    <w:rsid w:val="001D5B5D"/>
    <w:rsid w:val="001E6153"/>
    <w:rsid w:val="00201FF9"/>
    <w:rsid w:val="00205857"/>
    <w:rsid w:val="00225A60"/>
    <w:rsid w:val="00235ADC"/>
    <w:rsid w:val="00236F87"/>
    <w:rsid w:val="00265702"/>
    <w:rsid w:val="002662B2"/>
    <w:rsid w:val="002717C7"/>
    <w:rsid w:val="002875E9"/>
    <w:rsid w:val="00287EB3"/>
    <w:rsid w:val="002A47BA"/>
    <w:rsid w:val="002A6777"/>
    <w:rsid w:val="002B06BD"/>
    <w:rsid w:val="002C0E48"/>
    <w:rsid w:val="002C6F04"/>
    <w:rsid w:val="002E2177"/>
    <w:rsid w:val="002E2E41"/>
    <w:rsid w:val="002E78CD"/>
    <w:rsid w:val="002F20A7"/>
    <w:rsid w:val="003008F4"/>
    <w:rsid w:val="00302B1D"/>
    <w:rsid w:val="00307FA5"/>
    <w:rsid w:val="00324D64"/>
    <w:rsid w:val="00344D0C"/>
    <w:rsid w:val="00352B52"/>
    <w:rsid w:val="0035760D"/>
    <w:rsid w:val="00363ECC"/>
    <w:rsid w:val="0039020B"/>
    <w:rsid w:val="00395263"/>
    <w:rsid w:val="003956E0"/>
    <w:rsid w:val="0039609A"/>
    <w:rsid w:val="00397500"/>
    <w:rsid w:val="003B1CC5"/>
    <w:rsid w:val="003B65CE"/>
    <w:rsid w:val="003D6721"/>
    <w:rsid w:val="003E039E"/>
    <w:rsid w:val="0040230E"/>
    <w:rsid w:val="0041662F"/>
    <w:rsid w:val="00417904"/>
    <w:rsid w:val="00422917"/>
    <w:rsid w:val="00440687"/>
    <w:rsid w:val="0044131D"/>
    <w:rsid w:val="00441ADA"/>
    <w:rsid w:val="00457E46"/>
    <w:rsid w:val="004922E4"/>
    <w:rsid w:val="00496AF8"/>
    <w:rsid w:val="004A575D"/>
    <w:rsid w:val="004B65C6"/>
    <w:rsid w:val="004D1DC7"/>
    <w:rsid w:val="004E7215"/>
    <w:rsid w:val="004F7D7E"/>
    <w:rsid w:val="00500B0C"/>
    <w:rsid w:val="00521B2B"/>
    <w:rsid w:val="00537150"/>
    <w:rsid w:val="00540984"/>
    <w:rsid w:val="00543851"/>
    <w:rsid w:val="00547CE7"/>
    <w:rsid w:val="0055559D"/>
    <w:rsid w:val="005569AE"/>
    <w:rsid w:val="005857F8"/>
    <w:rsid w:val="005B0D18"/>
    <w:rsid w:val="005B12C3"/>
    <w:rsid w:val="005B409D"/>
    <w:rsid w:val="005C73F9"/>
    <w:rsid w:val="005D0FDB"/>
    <w:rsid w:val="005D25E9"/>
    <w:rsid w:val="005D6D59"/>
    <w:rsid w:val="0061327A"/>
    <w:rsid w:val="00617390"/>
    <w:rsid w:val="00623420"/>
    <w:rsid w:val="00634768"/>
    <w:rsid w:val="0063596F"/>
    <w:rsid w:val="006709EB"/>
    <w:rsid w:val="00672824"/>
    <w:rsid w:val="00676BD4"/>
    <w:rsid w:val="0068184A"/>
    <w:rsid w:val="006A0249"/>
    <w:rsid w:val="006B5C51"/>
    <w:rsid w:val="006C7F30"/>
    <w:rsid w:val="006D43FF"/>
    <w:rsid w:val="006E6FDD"/>
    <w:rsid w:val="006F4B7F"/>
    <w:rsid w:val="006F760B"/>
    <w:rsid w:val="00701CC3"/>
    <w:rsid w:val="00724801"/>
    <w:rsid w:val="00734949"/>
    <w:rsid w:val="00736AEC"/>
    <w:rsid w:val="00736E0F"/>
    <w:rsid w:val="007434FA"/>
    <w:rsid w:val="007573F0"/>
    <w:rsid w:val="00765156"/>
    <w:rsid w:val="00767669"/>
    <w:rsid w:val="00773485"/>
    <w:rsid w:val="00776E8F"/>
    <w:rsid w:val="00776F6D"/>
    <w:rsid w:val="007C0297"/>
    <w:rsid w:val="007C1887"/>
    <w:rsid w:val="007C521F"/>
    <w:rsid w:val="007D4775"/>
    <w:rsid w:val="007D5DC6"/>
    <w:rsid w:val="007E37A5"/>
    <w:rsid w:val="007F49D8"/>
    <w:rsid w:val="00805940"/>
    <w:rsid w:val="0081599C"/>
    <w:rsid w:val="00837121"/>
    <w:rsid w:val="008471E5"/>
    <w:rsid w:val="00850C35"/>
    <w:rsid w:val="00851466"/>
    <w:rsid w:val="00863E43"/>
    <w:rsid w:val="008647C3"/>
    <w:rsid w:val="008659ED"/>
    <w:rsid w:val="008708DC"/>
    <w:rsid w:val="00870987"/>
    <w:rsid w:val="0087564A"/>
    <w:rsid w:val="00881160"/>
    <w:rsid w:val="0088371C"/>
    <w:rsid w:val="008A45F3"/>
    <w:rsid w:val="008B51D9"/>
    <w:rsid w:val="008B652E"/>
    <w:rsid w:val="008D05B7"/>
    <w:rsid w:val="008F1DC6"/>
    <w:rsid w:val="008F6F51"/>
    <w:rsid w:val="00905C5B"/>
    <w:rsid w:val="00923295"/>
    <w:rsid w:val="00925F11"/>
    <w:rsid w:val="00935265"/>
    <w:rsid w:val="0094689F"/>
    <w:rsid w:val="009477D6"/>
    <w:rsid w:val="00953ED3"/>
    <w:rsid w:val="00965FF6"/>
    <w:rsid w:val="009846D6"/>
    <w:rsid w:val="0098657F"/>
    <w:rsid w:val="0099468D"/>
    <w:rsid w:val="009A3236"/>
    <w:rsid w:val="009B5A93"/>
    <w:rsid w:val="009B5BEA"/>
    <w:rsid w:val="009C291F"/>
    <w:rsid w:val="009E37BD"/>
    <w:rsid w:val="009E6B86"/>
    <w:rsid w:val="00A03301"/>
    <w:rsid w:val="00A12762"/>
    <w:rsid w:val="00A13867"/>
    <w:rsid w:val="00A24455"/>
    <w:rsid w:val="00A26FED"/>
    <w:rsid w:val="00A421D4"/>
    <w:rsid w:val="00A44FF0"/>
    <w:rsid w:val="00A50E55"/>
    <w:rsid w:val="00A67EB1"/>
    <w:rsid w:val="00A9011D"/>
    <w:rsid w:val="00A91A47"/>
    <w:rsid w:val="00A945C3"/>
    <w:rsid w:val="00A95D2B"/>
    <w:rsid w:val="00AA093F"/>
    <w:rsid w:val="00AA5587"/>
    <w:rsid w:val="00AB4ECE"/>
    <w:rsid w:val="00AC1E53"/>
    <w:rsid w:val="00AD79C8"/>
    <w:rsid w:val="00AE6CE0"/>
    <w:rsid w:val="00B058A6"/>
    <w:rsid w:val="00B117D0"/>
    <w:rsid w:val="00B13998"/>
    <w:rsid w:val="00B35C5F"/>
    <w:rsid w:val="00B439DD"/>
    <w:rsid w:val="00B52E0F"/>
    <w:rsid w:val="00B74629"/>
    <w:rsid w:val="00B91F58"/>
    <w:rsid w:val="00BA579E"/>
    <w:rsid w:val="00BE2295"/>
    <w:rsid w:val="00BE6373"/>
    <w:rsid w:val="00BF533A"/>
    <w:rsid w:val="00C41794"/>
    <w:rsid w:val="00C46677"/>
    <w:rsid w:val="00C5180E"/>
    <w:rsid w:val="00C54E40"/>
    <w:rsid w:val="00C55F56"/>
    <w:rsid w:val="00C57BA4"/>
    <w:rsid w:val="00C613EB"/>
    <w:rsid w:val="00C71C1A"/>
    <w:rsid w:val="00C7414A"/>
    <w:rsid w:val="00C84623"/>
    <w:rsid w:val="00CA3374"/>
    <w:rsid w:val="00CB06C9"/>
    <w:rsid w:val="00CB1E41"/>
    <w:rsid w:val="00CB271C"/>
    <w:rsid w:val="00CC0F87"/>
    <w:rsid w:val="00CC7ED5"/>
    <w:rsid w:val="00CE4F96"/>
    <w:rsid w:val="00CF0AB1"/>
    <w:rsid w:val="00CF4B9B"/>
    <w:rsid w:val="00CF55E6"/>
    <w:rsid w:val="00CF772F"/>
    <w:rsid w:val="00D048DB"/>
    <w:rsid w:val="00D14F0B"/>
    <w:rsid w:val="00D178CA"/>
    <w:rsid w:val="00D3311C"/>
    <w:rsid w:val="00D53405"/>
    <w:rsid w:val="00D5457B"/>
    <w:rsid w:val="00D72995"/>
    <w:rsid w:val="00D73685"/>
    <w:rsid w:val="00DA7807"/>
    <w:rsid w:val="00DA7FA2"/>
    <w:rsid w:val="00DC13EC"/>
    <w:rsid w:val="00DC2D8D"/>
    <w:rsid w:val="00DC2F10"/>
    <w:rsid w:val="00DC7F67"/>
    <w:rsid w:val="00DE1F5D"/>
    <w:rsid w:val="00DE50D8"/>
    <w:rsid w:val="00DF278A"/>
    <w:rsid w:val="00E1664B"/>
    <w:rsid w:val="00E30D12"/>
    <w:rsid w:val="00E3394E"/>
    <w:rsid w:val="00E35241"/>
    <w:rsid w:val="00E41417"/>
    <w:rsid w:val="00E42FAA"/>
    <w:rsid w:val="00E536D3"/>
    <w:rsid w:val="00E57BE2"/>
    <w:rsid w:val="00E62A95"/>
    <w:rsid w:val="00E70ED8"/>
    <w:rsid w:val="00E746A2"/>
    <w:rsid w:val="00E90D06"/>
    <w:rsid w:val="00E97E59"/>
    <w:rsid w:val="00EA79C9"/>
    <w:rsid w:val="00EB66AC"/>
    <w:rsid w:val="00EC1225"/>
    <w:rsid w:val="00EC2247"/>
    <w:rsid w:val="00EE1F87"/>
    <w:rsid w:val="00EE3931"/>
    <w:rsid w:val="00EE5AF6"/>
    <w:rsid w:val="00EF2CEF"/>
    <w:rsid w:val="00F1092D"/>
    <w:rsid w:val="00F42C20"/>
    <w:rsid w:val="00F431D8"/>
    <w:rsid w:val="00F4456C"/>
    <w:rsid w:val="00F5752B"/>
    <w:rsid w:val="00F63E8D"/>
    <w:rsid w:val="00F67706"/>
    <w:rsid w:val="00F81FE3"/>
    <w:rsid w:val="00F90F82"/>
    <w:rsid w:val="00F92D75"/>
    <w:rsid w:val="00F97327"/>
    <w:rsid w:val="00FA296F"/>
    <w:rsid w:val="00FA7323"/>
    <w:rsid w:val="00FB1299"/>
    <w:rsid w:val="00FC32D3"/>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55B8D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ListParagraphChar">
    <w:name w:val="List Paragraph Char"/>
    <w:basedOn w:val="DefaultParagraphFont"/>
    <w:link w:val="ListParagraph"/>
    <w:uiPriority w:val="34"/>
    <w:locked/>
    <w:rsid w:val="00B35C5F"/>
    <w:rPr>
      <w:rFonts w:eastAsiaTheme="minorEastAs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ListParagraphChar">
    <w:name w:val="List Paragraph Char"/>
    <w:basedOn w:val="DefaultParagraphFont"/>
    <w:link w:val="ListParagraph"/>
    <w:uiPriority w:val="34"/>
    <w:locked/>
    <w:rsid w:val="00B35C5F"/>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qualityforum.org/Measuring_Performance/Submitting_Standards.aspx" TargetMode="External"/><Relationship Id="rId18" Type="http://schemas.openxmlformats.org/officeDocument/2006/relationships/hyperlink" Target="https://www.nccn.org/professionals/physician_gls/pdf/colon.pdf"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yperlink" Target="https://www.facs.org/-/media/files/quality-programs/cancer/ncdb/measure-specs-colon.ashx" TargetMode="External"/><Relationship Id="rId2" Type="http://schemas.openxmlformats.org/officeDocument/2006/relationships/customXml" Target="../customXml/item2.xml"/><Relationship Id="rId16" Type="http://schemas.openxmlformats.org/officeDocument/2006/relationships/hyperlink" Target="http://www.aqaalliance.org/files/PrinciplesofEfficiencyMeasurementApril2006.doc"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qualityforum.org/Publications/2010/01/Measurement_Framework__Evaluating_Efficiency_Across_Patient-Focused_Episodes_of_Care.aspx"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gradeworkinggroup.org"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1"/>
    <w:family w:val="roman"/>
    <w:notTrueType/>
    <w:pitch w:val="variable"/>
    <w:sig w:usb0="00002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160241"/>
    <w:rsid w:val="001F47A0"/>
    <w:rsid w:val="002B5F47"/>
    <w:rsid w:val="003A1E4B"/>
    <w:rsid w:val="00455EB5"/>
    <w:rsid w:val="00461C1C"/>
    <w:rsid w:val="004E2027"/>
    <w:rsid w:val="005F21F3"/>
    <w:rsid w:val="008F6A9B"/>
    <w:rsid w:val="00A77B15"/>
    <w:rsid w:val="00BE0F2D"/>
    <w:rsid w:val="00C03643"/>
    <w:rsid w:val="00C2797F"/>
    <w:rsid w:val="00C80225"/>
    <w:rsid w:val="00D228C9"/>
    <w:rsid w:val="00D2552B"/>
    <w:rsid w:val="00D75B64"/>
    <w:rsid w:val="00DB5324"/>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73B308F1A99D4788BA3E9AC2AFE5C701">
    <w:name w:val="73B308F1A99D4788BA3E9AC2AFE5C701"/>
    <w:rsid w:val="001F47A0"/>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73B308F1A99D4788BA3E9AC2AFE5C701">
    <w:name w:val="73B308F1A99D4788BA3E9AC2AFE5C701"/>
    <w:rsid w:val="001F47A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2CDBE7-7F08-4F52-B308-EE351D989842}">
  <ds:schemaRefs>
    <ds:schemaRef ds:uri="http://purl.org/dc/dcmitype/"/>
    <ds:schemaRef ds:uri="http://purl.org/dc/elements/1.1/"/>
    <ds:schemaRef ds:uri="http://www.w3.org/XML/1998/namespace"/>
    <ds:schemaRef ds:uri="http://schemas.microsoft.com/office/2006/metadata/properties"/>
    <ds:schemaRef ds:uri="http://schemas.microsoft.com/office/infopath/2007/PartnerControls"/>
    <ds:schemaRef ds:uri="http://schemas.microsoft.com/office/2006/documentManagement/types"/>
    <ds:schemaRef ds:uri="http://schemas.openxmlformats.org/package/2006/metadata/core-properties"/>
    <ds:schemaRef ds:uri="http://purl.org/dc/terms/"/>
    <ds:schemaRef ds:uri="836b82f1-340d-495e-85b5-201c5296619a"/>
  </ds:schemaRefs>
</ds:datastoreItem>
</file>

<file path=customXml/itemProps2.xml><?xml version="1.0" encoding="utf-8"?>
<ds:datastoreItem xmlns:ds="http://schemas.openxmlformats.org/officeDocument/2006/customXml" ds:itemID="{910DB350-FC8B-4433-8EFB-33E9A67FD251}">
  <ds:schemaRefs>
    <ds:schemaRef ds:uri="http://schemas.microsoft.com/sharepoint/v3/contenttype/forms"/>
  </ds:schemaRefs>
</ds:datastoreItem>
</file>

<file path=customXml/itemProps3.xml><?xml version="1.0" encoding="utf-8"?>
<ds:datastoreItem xmlns:ds="http://schemas.openxmlformats.org/officeDocument/2006/customXml" ds:itemID="{E5E77C6A-324F-4FC0-B7AC-A64B0A132FFF}">
  <ds:schemaRefs>
    <ds:schemaRef ds:uri="http://schemas.microsoft.com/sharepoint/events"/>
  </ds:schemaRefs>
</ds:datastoreItem>
</file>

<file path=customXml/itemProps4.xml><?xml version="1.0" encoding="utf-8"?>
<ds:datastoreItem xmlns:ds="http://schemas.openxmlformats.org/officeDocument/2006/customXml" ds:itemID="{8C703B16-F147-463E-8909-145470A06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2F79313-29D5-4E94-86CC-569051C42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6</Pages>
  <Words>1754</Words>
  <Characters>10003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11734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Pace</dc:creator>
  <cp:lastModifiedBy>Bryan Palis</cp:lastModifiedBy>
  <cp:revision>10</cp:revision>
  <dcterms:created xsi:type="dcterms:W3CDTF">2019-07-09T15:57:00Z</dcterms:created>
  <dcterms:modified xsi:type="dcterms:W3CDTF">2019-10-18T18:11:00Z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