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014DAC85"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F5734E">
            <w:rPr>
              <w:rStyle w:val="Style1"/>
            </w:rPr>
            <w:t>0279</w:t>
          </w:r>
        </w:sdtContent>
      </w:sdt>
    </w:p>
    <w:p w14:paraId="39BA6899" w14:textId="1E09BB1A"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CD7945">
            <w:rPr>
              <w:rStyle w:val="Style1"/>
              <w:rFonts w:cstheme="minorHAnsi"/>
            </w:rPr>
            <w:t>Community-Acquired</w:t>
          </w:r>
          <w:r w:rsidR="00F5734E">
            <w:rPr>
              <w:rStyle w:val="Style1"/>
              <w:rFonts w:cstheme="minorHAnsi"/>
            </w:rPr>
            <w:t xml:space="preserve"> Pneumonia Admission Rate</w:t>
          </w:r>
          <w:r w:rsidR="00765A28">
            <w:rPr>
              <w:rStyle w:val="Style1"/>
              <w:rFonts w:cstheme="minorHAnsi"/>
            </w:rPr>
            <w:t xml:space="preserve"> (PQI</w:t>
          </w:r>
          <w:r w:rsidR="00701099">
            <w:rPr>
              <w:rStyle w:val="Style1"/>
              <w:rFonts w:cstheme="minorHAnsi"/>
            </w:rPr>
            <w:t xml:space="preserve"> </w:t>
          </w:r>
          <w:r w:rsidR="00765A28">
            <w:rPr>
              <w:rStyle w:val="Style1"/>
              <w:rFonts w:cstheme="minorHAnsi"/>
            </w:rPr>
            <w:t>11)</w:t>
          </w:r>
          <w:r w:rsidR="0058544B" w:rsidRPr="0058544B">
            <w:rPr>
              <w:rStyle w:val="HeaderChar"/>
            </w:rPr>
            <w:t xml:space="preserve"> </w:t>
          </w:r>
          <w:r w:rsidR="0058544B" w:rsidRPr="00620113">
            <w:rPr>
              <w:rStyle w:val="NQFFormChar0"/>
            </w:rPr>
            <w:t>(Previously named “Bacterial Pneumonia Admission Rate</w:t>
          </w:r>
          <w:r w:rsidR="0058544B">
            <w:rPr>
              <w:rStyle w:val="NQFFormChar0"/>
            </w:rPr>
            <w:t>”</w:t>
          </w:r>
          <w:r w:rsidR="0058544B" w:rsidRPr="00620113">
            <w:rPr>
              <w:rStyle w:val="NQFFormChar0"/>
            </w:rPr>
            <w:t>)</w:t>
          </w:r>
          <w:r w:rsidR="0058544B">
            <w:rPr>
              <w:rStyle w:val="NQFFormChar0"/>
            </w:rPr>
            <w:t xml:space="preserve"> </w:t>
          </w:r>
        </w:sdtContent>
      </w:sdt>
    </w:p>
    <w:p w14:paraId="3F4B9B6A" w14:textId="53153166"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12-14T00:00:00Z">
            <w:dateFormat w:val="M/d/yyyy"/>
            <w:lid w:val="en-US"/>
            <w:storeMappedDataAs w:val="dateTime"/>
            <w:calendar w:val="gregorian"/>
          </w:date>
        </w:sdtPr>
        <w:sdtEndPr>
          <w:rPr>
            <w:rStyle w:val="DefaultParagraphFont"/>
            <w:noProof/>
            <w:color w:val="auto"/>
            <w:u w:val="none"/>
          </w:rPr>
        </w:sdtEndPr>
        <w:sdtContent>
          <w:r w:rsidR="0012346A">
            <w:rPr>
              <w:rStyle w:val="Style2"/>
              <w:rFonts w:cstheme="minorHAnsi"/>
            </w:rPr>
            <w:t>12/14/2015</w:t>
          </w:r>
        </w:sdtContent>
      </w:sdt>
    </w:p>
    <w:p w14:paraId="5295F637" w14:textId="7CCA3ADD" w:rsidR="00CD364B" w:rsidRPr="009E1846" w:rsidRDefault="009E1846" w:rsidP="009E1846">
      <w:pPr>
        <w:spacing w:after="0"/>
        <w:rPr>
          <w:rFonts w:cstheme="minorHAnsi"/>
          <w:b/>
        </w:rPr>
      </w:pPr>
      <w:r>
        <w:rPr>
          <w:rStyle w:val="Style2"/>
          <w:rFonts w:cstheme="minorHAnsi"/>
          <w:b/>
          <w:color w:val="auto"/>
          <w:u w:val="none"/>
        </w:rPr>
        <w:t>Type of Measure:</w:t>
      </w:r>
      <w:r w:rsidR="00A8140E">
        <w:rPr>
          <w:rStyle w:val="Style2"/>
          <w:rFonts w:cstheme="minorHAnsi"/>
          <w:b/>
          <w:color w:val="auto"/>
          <w:u w:val="none"/>
        </w:rPr>
        <w:t xml:space="preserve"> </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1043A329" w14:textId="77777777" w:rsidTr="000B3880">
        <w:trPr>
          <w:jc w:val="center"/>
        </w:trPr>
        <w:tc>
          <w:tcPr>
            <w:tcW w:w="2547" w:type="pct"/>
          </w:tcPr>
          <w:p w14:paraId="5E138B79" w14:textId="0AD359B3" w:rsidR="00CD364B" w:rsidRPr="00B82A57" w:rsidRDefault="0058544B" w:rsidP="00765A28">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765A28">
              <w:rPr>
                <w:rFonts w:cstheme="minorHAnsi"/>
                <w:bCs/>
              </w:rPr>
              <w:t>Composite</w:t>
            </w:r>
            <w:r w:rsidR="00BC03A1" w:rsidRPr="00765A28">
              <w:rPr>
                <w:rFonts w:cstheme="minorHAnsi"/>
                <w:bCs/>
              </w:rPr>
              <w:t xml:space="preserve"> </w:t>
            </w:r>
          </w:p>
        </w:tc>
        <w:tc>
          <w:tcPr>
            <w:tcW w:w="2453" w:type="pct"/>
          </w:tcPr>
          <w:p w14:paraId="2EDA8596" w14:textId="49DBEEF7" w:rsidR="00CD364B" w:rsidRPr="00B82A57" w:rsidRDefault="0058544B"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A8140E">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525D0A">
              <w:rPr>
                <w:rFonts w:cstheme="minorHAnsi"/>
                <w:bCs/>
              </w:rPr>
              <w:t>Outcome</w:t>
            </w:r>
            <w:r w:rsidR="00BC0D25" w:rsidRPr="00525D0A">
              <w:rPr>
                <w:rFonts w:cstheme="minorHAnsi"/>
                <w:bCs/>
              </w:rPr>
              <w:t xml:space="preserve"> (</w:t>
            </w:r>
            <w:r w:rsidR="00BC0D25" w:rsidRPr="00525D0A">
              <w:rPr>
                <w:rFonts w:cstheme="minorHAnsi"/>
                <w:bCs/>
                <w:i/>
              </w:rPr>
              <w:t>including PRO-PM</w:t>
            </w:r>
            <w:r w:rsidR="00BC0D25" w:rsidRPr="00525D0A">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58544B"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58544B"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58544B"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58544B"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659B2935" w:rsidR="00145149" w:rsidRPr="000F034A" w:rsidRDefault="00145149" w:rsidP="00145149">
            <w:pPr>
              <w:rPr>
                <w:rFonts w:cstheme="minorHAnsi"/>
              </w:rPr>
            </w:pPr>
            <w:r w:rsidRPr="000F034A">
              <w:rPr>
                <w:rFonts w:cstheme="minorHAnsi"/>
              </w:rPr>
              <w:lastRenderedPageBreak/>
              <w:t>If patient preference (e.g., informed decision</w:t>
            </w:r>
            <w:r w:rsidR="005B09AF">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7B104A5F" w14:textId="77777777" w:rsidR="00702C73" w:rsidRDefault="00702C73" w:rsidP="00702C73">
      <w:pPr>
        <w:spacing w:after="0" w:line="240" w:lineRule="auto"/>
        <w:rPr>
          <w:rFonts w:cstheme="minorHAnsi"/>
          <w:noProof/>
        </w:rPr>
      </w:pPr>
    </w:p>
    <w:p w14:paraId="69075A14" w14:textId="77777777" w:rsidR="00B329DC" w:rsidRPr="00702C73" w:rsidRDefault="00B329DC"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1504775C"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p w14:paraId="39C9FD3A" w14:textId="77777777" w:rsidR="007D5828" w:rsidRDefault="007D5828" w:rsidP="00DB3627">
      <w:pPr>
        <w:autoSpaceDE w:val="0"/>
        <w:autoSpaceDN w:val="0"/>
        <w:adjustRightInd w:val="0"/>
        <w:spacing w:after="0" w:line="240" w:lineRule="auto"/>
        <w:rPr>
          <w:rFonts w:cstheme="minorHAnsi"/>
          <w:bCs/>
        </w:rPr>
      </w:pP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58544B"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58544B"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09E1C336" w:rsidR="00A01494" w:rsidRPr="00A01494" w:rsidRDefault="0058544B"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5862A0">
                  <w:rPr>
                    <w:rFonts w:ascii="MS Gothic" w:eastAsia="MS Gothic" w:hAnsi="MS Gothic" w:cstheme="minorHAnsi" w:hint="eastAsia"/>
                    <w:bCs/>
                    <w:color w:val="0000FF"/>
                  </w:rPr>
                  <w:t>☒</w:t>
                </w:r>
              </w:sdtContent>
            </w:sdt>
            <w:r w:rsidR="00B82A57">
              <w:rPr>
                <w:rFonts w:cstheme="minorHAnsi"/>
                <w:bCs/>
              </w:rPr>
              <w:t xml:space="preserve"> </w:t>
            </w:r>
            <w:r w:rsidR="00A01494" w:rsidRPr="00525D0A">
              <w:rPr>
                <w:rFonts w:eastAsia="MS Gothic" w:cstheme="minorHAnsi"/>
                <w:bCs/>
              </w:rPr>
              <w:t xml:space="preserve">administrative </w:t>
            </w:r>
            <w:r w:rsidR="00A01494" w:rsidRPr="00525D0A">
              <w:rPr>
                <w:rFonts w:cstheme="minorHAnsi"/>
                <w:bCs/>
              </w:rPr>
              <w:t>claims</w:t>
            </w:r>
          </w:p>
        </w:tc>
        <w:tc>
          <w:tcPr>
            <w:tcW w:w="4847" w:type="dxa"/>
          </w:tcPr>
          <w:p w14:paraId="69714DB7" w14:textId="2273688E" w:rsidR="00A01494" w:rsidRPr="00A01494" w:rsidRDefault="0058544B"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7020FD">
                  <w:rPr>
                    <w:rFonts w:ascii="MS Gothic" w:eastAsia="MS Gothic" w:hAnsi="MS Gothic" w:cstheme="minorHAnsi" w:hint="eastAsia"/>
                    <w:bCs/>
                    <w:color w:val="0000FF"/>
                  </w:rPr>
                  <w:t>☒</w:t>
                </w:r>
              </w:sdtContent>
            </w:sdt>
            <w:r w:rsidR="00B82A57">
              <w:rPr>
                <w:rFonts w:cstheme="minorHAnsi"/>
                <w:bCs/>
              </w:rPr>
              <w:t xml:space="preserve"> </w:t>
            </w:r>
            <w:r w:rsidR="00A01494" w:rsidRPr="00525D0A">
              <w:rPr>
                <w:rFonts w:eastAsia="MS Gothic" w:cstheme="minorHAnsi"/>
                <w:bCs/>
              </w:rPr>
              <w:t xml:space="preserve">administrative </w:t>
            </w:r>
            <w:r w:rsidR="00A01494" w:rsidRPr="00525D0A">
              <w:rPr>
                <w:rFonts w:cstheme="minorHAnsi"/>
                <w:bCs/>
              </w:rPr>
              <w:t>claims</w:t>
            </w:r>
          </w:p>
        </w:tc>
      </w:tr>
      <w:tr w:rsidR="00A01494" w:rsidRPr="00A01494" w14:paraId="0AAFB0CC" w14:textId="77777777" w:rsidTr="0014773C">
        <w:trPr>
          <w:jc w:val="center"/>
        </w:trPr>
        <w:tc>
          <w:tcPr>
            <w:tcW w:w="5208" w:type="dxa"/>
          </w:tcPr>
          <w:p w14:paraId="59F21029" w14:textId="77777777" w:rsidR="00A01494" w:rsidRPr="00A01494" w:rsidRDefault="0058544B"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77777777" w:rsidR="00A01494" w:rsidRPr="00A01494" w:rsidRDefault="0058544B"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7777777" w:rsidR="00A01494" w:rsidRPr="00A01494" w:rsidRDefault="0058544B"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7777777" w:rsidR="00A01494" w:rsidRPr="00A01494" w:rsidRDefault="0058544B"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58544B"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3059277A" w:rsidR="00A01494" w:rsidRPr="00A01494" w:rsidRDefault="0058544B"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7020FD">
                  <w:rPr>
                    <w:rFonts w:ascii="MS Gothic" w:eastAsia="MS Gothic" w:hAnsi="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58544B"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58544B"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5F73BA5" w14:textId="77777777" w:rsidR="009E1846" w:rsidRDefault="009E1846" w:rsidP="00DB3627">
      <w:pPr>
        <w:autoSpaceDE w:val="0"/>
        <w:autoSpaceDN w:val="0"/>
        <w:adjustRightInd w:val="0"/>
        <w:spacing w:after="0" w:line="240" w:lineRule="auto"/>
        <w:rPr>
          <w:rFonts w:cstheme="minorHAnsi"/>
          <w:b/>
        </w:rPr>
      </w:pPr>
    </w:p>
    <w:sdt>
      <w:sdtPr>
        <w:rPr>
          <w:rFonts w:asciiTheme="minorHAnsi" w:eastAsiaTheme="minorEastAsia" w:hAnsiTheme="minorHAnsi" w:cstheme="minorHAnsi"/>
          <w:color w:val="000000"/>
          <w:sz w:val="20"/>
          <w:szCs w:val="20"/>
        </w:rPr>
        <w:id w:val="-1610427572"/>
      </w:sdtPr>
      <w:sdtEndPr>
        <w:rPr>
          <w:rFonts w:ascii="Times New Roman" w:hAnsi="Times New Roman"/>
        </w:rPr>
      </w:sdtEndPr>
      <w:sdtContent>
        <w:sdt>
          <w:sdtPr>
            <w:rPr>
              <w:rFonts w:asciiTheme="minorHAnsi" w:eastAsiaTheme="minorEastAsia" w:hAnsiTheme="minorHAnsi" w:cstheme="minorHAnsi"/>
              <w:color w:val="000000"/>
              <w:sz w:val="20"/>
              <w:szCs w:val="20"/>
            </w:rPr>
            <w:id w:val="1935011276"/>
          </w:sdtPr>
          <w:sdtEndPr/>
          <w:sdtContent>
            <w:p w14:paraId="06859684" w14:textId="4F1D0287" w:rsidR="00944424" w:rsidRPr="009D1B27" w:rsidRDefault="00944424" w:rsidP="00B329DC">
              <w:pPr>
                <w:pStyle w:val="NQFMeasureStyle"/>
                <w:ind w:left="0"/>
              </w:pPr>
              <w:r w:rsidRPr="009D1B27">
                <w:t>All analyses were completed using data from the Healthcare Cost and Utilization Project (HCUP) State Inpatient Databases (SID), 2009-2013.</w:t>
              </w:r>
              <w:r w:rsidR="00B329DC">
                <w:t xml:space="preserve"> </w:t>
              </w:r>
              <w:r w:rsidRPr="009D1B27">
                <w:t xml:space="preserve"> HCUP is a family of health care databases and related software tools and products developed through a Federal-State-Industry partnership and sponsored by the Agency for Healthc</w:t>
              </w:r>
              <w:r w:rsidR="009D1B27">
                <w:t>are Research and Quality (AHRQ)</w:t>
              </w:r>
              <w:r w:rsidR="009D1B27">
                <w:rPr>
                  <w:rStyle w:val="FootnoteReference"/>
                </w:rPr>
                <w:footnoteReference w:id="1"/>
              </w:r>
              <w:r w:rsidR="009D1B27">
                <w:t>.</w:t>
              </w:r>
              <w:r w:rsidRPr="009D1B27">
                <w:t xml:space="preserve"> </w:t>
              </w:r>
              <w:r w:rsidR="00B329DC">
                <w:t xml:space="preserve"> </w:t>
              </w:r>
              <w:r w:rsidRPr="009D1B27">
                <w:t xml:space="preserve">HCUP databases bring together the data collection efforts of State data organizations, hospital associations, private data organizations, and the Federal government to create a national information resource of encounter-level health care data. </w:t>
              </w:r>
              <w:r w:rsidR="00B329DC">
                <w:t xml:space="preserve"> </w:t>
              </w:r>
              <w:r w:rsidRPr="009D1B27">
                <w:t xml:space="preserve">The HCUP SID contain the universe of the inpatient discharge abstracts in participating States, translated into a uniform format to facilitate multi-State comparisons and analyses. </w:t>
              </w:r>
              <w:r w:rsidR="00B329DC">
                <w:t xml:space="preserve"> </w:t>
              </w:r>
              <w:r w:rsidRPr="009D1B27">
                <w:t>All states provide data for community hospitals and together, the SID encompasses about 97 percent of all U.S. community hospital discharges. For the analyses presented here, we use</w:t>
              </w:r>
              <w:r w:rsidR="00FC1F18">
                <w:t xml:space="preserve"> 40 states representing about 89</w:t>
              </w:r>
              <w:r w:rsidRPr="009D1B27">
                <w:t xml:space="preserve"> percent of the U.S. community hospital discharges, for a total of about 30 million hospital discharges from community hospitals.</w:t>
              </w:r>
              <w:r w:rsidR="00B329DC">
                <w:t xml:space="preserve"> </w:t>
              </w:r>
              <w:r w:rsidRPr="009D1B27">
                <w:t xml:space="preserve"> As defined by the American Hospital Association, community hospitals are all non-Federal, short-term, general or other specialty hospitals, excluding hospital units of institutions. Included among community hospitals are public and academic medical centers, specialty hospitals such as obstetrics–gynecology, ear–nose–throat, orthopedic and pediatric institutions. Short-stay rehabilitation, long-term acute care hospitals are excluded from the data used for the reported analyses. </w:t>
              </w:r>
            </w:p>
            <w:p w14:paraId="4DEC03C5" w14:textId="77777777" w:rsidR="00944424" w:rsidRPr="009D1B27" w:rsidRDefault="00944424" w:rsidP="00B329DC">
              <w:pPr>
                <w:pStyle w:val="NQFMeasureStyle"/>
              </w:pPr>
            </w:p>
            <w:p w14:paraId="382C02B1" w14:textId="7215C4D0" w:rsidR="00944424" w:rsidRDefault="00944424" w:rsidP="00B329DC">
              <w:pPr>
                <w:pStyle w:val="NQFMeasureStyle"/>
                <w:ind w:left="0"/>
              </w:pPr>
              <w:r w:rsidRPr="009D1B27">
                <w:t>The SID data elements include ICD-9-CM coded principal and secondary diagnoses and procedures, additional detailed clinical and service information based on revenue codes, admission and discharge status, patient demographics, expected payment source (Medicare, Medicaid, private insurance as well as the uninsured), total charges and length of stay (</w:t>
              </w:r>
              <w:hyperlink r:id="rId13" w:history="1">
                <w:r w:rsidRPr="009D1B27">
                  <w:rPr>
                    <w:rStyle w:val="Hyperlink"/>
                    <w:rFonts w:cs="Calibri"/>
                    <w:color w:val="0000FF"/>
                  </w:rPr>
                  <w:t>www.hcup-us.ahrq.gov</w:t>
                </w:r>
              </w:hyperlink>
              <w:r w:rsidRPr="009D1B27">
                <w:t xml:space="preserve">). </w:t>
              </w:r>
            </w:p>
            <w:p w14:paraId="0CE95113" w14:textId="26F6DF11" w:rsidR="00B353C8" w:rsidRPr="00B329DC" w:rsidRDefault="0058544B" w:rsidP="00B329DC">
              <w:pPr>
                <w:pStyle w:val="Default"/>
                <w:spacing w:line="276" w:lineRule="auto"/>
                <w:rPr>
                  <w:rFonts w:asciiTheme="minorHAnsi" w:hAnsiTheme="minorHAnsi" w:cstheme="minorHAnsi"/>
                  <w:color w:val="0000FF"/>
                  <w:sz w:val="20"/>
                  <w:szCs w:val="20"/>
                </w:rPr>
              </w:pPr>
            </w:p>
          </w:sdtContent>
        </w:sdt>
      </w:sdtContent>
    </w:sdt>
    <w:p w14:paraId="541A44AC" w14:textId="6032DFC9" w:rsidR="009D1B27"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8B7DDC3" w14:textId="483631AB" w:rsidR="0004593A" w:rsidRPr="00A25024" w:rsidRDefault="00921A3B" w:rsidP="00B329DC">
      <w:pPr>
        <w:pStyle w:val="NQFMeasureStyle"/>
        <w:ind w:left="0"/>
        <w:rPr>
          <w:bCs/>
        </w:rPr>
      </w:pPr>
      <w:r w:rsidRPr="009D1B27">
        <w:t>HCUP data</w:t>
      </w:r>
      <w:r w:rsidR="009D1B27">
        <w:t xml:space="preserve">: </w:t>
      </w:r>
      <w:r w:rsidRPr="009D1B27">
        <w:t>200</w:t>
      </w:r>
      <w:r w:rsidR="00A565C7">
        <w:t>9-2013</w:t>
      </w:r>
      <w:r w:rsidRPr="009D1B27">
        <w:t>.</w:t>
      </w:r>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p w14:paraId="48BA03D4" w14:textId="77777777" w:rsidR="00346791" w:rsidRDefault="00346791" w:rsidP="00DB3627">
      <w:pPr>
        <w:autoSpaceDE w:val="0"/>
        <w:autoSpaceDN w:val="0"/>
        <w:adjustRightInd w:val="0"/>
        <w:spacing w:after="0" w:line="240" w:lineRule="auto"/>
        <w:rPr>
          <w:rFonts w:cstheme="minorHAnsi"/>
          <w:bCs/>
        </w:rPr>
      </w:pPr>
    </w:p>
    <w:tbl>
      <w:tblPr>
        <w:tblStyle w:val="TableGrid"/>
        <w:tblW w:w="4833"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34"/>
        <w:gridCol w:w="4004"/>
      </w:tblGrid>
      <w:tr w:rsidR="000414E8" w:rsidRPr="00A01494" w14:paraId="47EB017A" w14:textId="77777777" w:rsidTr="00B329DC">
        <w:trPr>
          <w:jc w:val="center"/>
        </w:trPr>
        <w:tc>
          <w:tcPr>
            <w:tcW w:w="5168"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408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B329DC">
        <w:trPr>
          <w:jc w:val="center"/>
        </w:trPr>
        <w:tc>
          <w:tcPr>
            <w:tcW w:w="5168" w:type="dxa"/>
          </w:tcPr>
          <w:p w14:paraId="1DA46FCD" w14:textId="77777777" w:rsidR="000414E8" w:rsidRPr="00A01494" w:rsidRDefault="0058544B"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4088" w:type="dxa"/>
          </w:tcPr>
          <w:p w14:paraId="4861D414" w14:textId="77777777" w:rsidR="000414E8" w:rsidRPr="00A01494" w:rsidRDefault="0058544B"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B329DC">
        <w:trPr>
          <w:jc w:val="center"/>
        </w:trPr>
        <w:tc>
          <w:tcPr>
            <w:tcW w:w="5168" w:type="dxa"/>
          </w:tcPr>
          <w:p w14:paraId="046A85D6" w14:textId="77777777" w:rsidR="000414E8" w:rsidRPr="00A01494" w:rsidRDefault="0058544B"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4088" w:type="dxa"/>
          </w:tcPr>
          <w:p w14:paraId="059D279B" w14:textId="77777777" w:rsidR="000414E8" w:rsidRPr="00A01494" w:rsidRDefault="0058544B"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B329DC">
        <w:trPr>
          <w:jc w:val="center"/>
        </w:trPr>
        <w:tc>
          <w:tcPr>
            <w:tcW w:w="5168" w:type="dxa"/>
          </w:tcPr>
          <w:p w14:paraId="532A4D7A" w14:textId="024E90C0" w:rsidR="000414E8" w:rsidRPr="00A01494" w:rsidRDefault="0058544B"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921A3B">
                  <w:rPr>
                    <w:rFonts w:ascii="MS Gothic" w:eastAsia="MS Gothic" w:hAnsi="MS Gothic" w:cstheme="minorHAnsi" w:hint="eastAsia"/>
                    <w:bCs/>
                    <w:color w:val="0000FF"/>
                  </w:rPr>
                  <w:t>☐</w:t>
                </w:r>
              </w:sdtContent>
            </w:sdt>
            <w:r w:rsidR="000414E8">
              <w:rPr>
                <w:rFonts w:cstheme="minorHAnsi"/>
                <w:bCs/>
              </w:rPr>
              <w:t xml:space="preserve"> </w:t>
            </w:r>
            <w:r w:rsidR="000414E8" w:rsidRPr="00525D0A">
              <w:rPr>
                <w:rFonts w:eastAsia="MS Gothic" w:cstheme="minorHAnsi"/>
                <w:bCs/>
              </w:rPr>
              <w:t>hospital/facility/agency</w:t>
            </w:r>
          </w:p>
        </w:tc>
        <w:tc>
          <w:tcPr>
            <w:tcW w:w="4088" w:type="dxa"/>
          </w:tcPr>
          <w:p w14:paraId="18EB19D0" w14:textId="787C48A1" w:rsidR="000414E8" w:rsidRPr="00A01494" w:rsidRDefault="0058544B"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921A3B">
                  <w:rPr>
                    <w:rFonts w:ascii="MS Gothic" w:eastAsia="MS Gothic" w:hAnsi="MS Gothic" w:cstheme="minorHAnsi" w:hint="eastAsia"/>
                    <w:bCs/>
                    <w:color w:val="0000FF"/>
                  </w:rPr>
                  <w:t>☐</w:t>
                </w:r>
              </w:sdtContent>
            </w:sdt>
            <w:r w:rsidR="000414E8">
              <w:rPr>
                <w:rFonts w:cstheme="minorHAnsi"/>
                <w:bCs/>
              </w:rPr>
              <w:t xml:space="preserve"> </w:t>
            </w:r>
            <w:r w:rsidR="000414E8" w:rsidRPr="00525D0A">
              <w:rPr>
                <w:rFonts w:eastAsia="MS Gothic" w:cstheme="minorHAnsi"/>
                <w:bCs/>
              </w:rPr>
              <w:t>hospital/facility/agency</w:t>
            </w:r>
          </w:p>
        </w:tc>
      </w:tr>
      <w:tr w:rsidR="000414E8" w:rsidRPr="00A01494" w14:paraId="6A83D587" w14:textId="77777777" w:rsidTr="00B329DC">
        <w:trPr>
          <w:jc w:val="center"/>
        </w:trPr>
        <w:tc>
          <w:tcPr>
            <w:tcW w:w="5168" w:type="dxa"/>
          </w:tcPr>
          <w:p w14:paraId="491DB308" w14:textId="77777777" w:rsidR="000414E8" w:rsidRPr="00A01494" w:rsidRDefault="0058544B"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4088" w:type="dxa"/>
          </w:tcPr>
          <w:p w14:paraId="136A27C1" w14:textId="77777777" w:rsidR="000414E8" w:rsidRPr="00A01494" w:rsidRDefault="0058544B"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B329DC">
        <w:trPr>
          <w:jc w:val="center"/>
        </w:trPr>
        <w:tc>
          <w:tcPr>
            <w:tcW w:w="5168" w:type="dxa"/>
          </w:tcPr>
          <w:p w14:paraId="5EA381A5" w14:textId="11313D3C" w:rsidR="000414E8" w:rsidRPr="00A01494" w:rsidRDefault="0058544B" w:rsidP="00921A3B">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921A3B">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921A3B">
                  <w:rPr>
                    <w:rStyle w:val="Style1"/>
                  </w:rPr>
                  <w:t>Population health</w:t>
                </w:r>
              </w:sdtContent>
            </w:sdt>
          </w:p>
        </w:tc>
        <w:tc>
          <w:tcPr>
            <w:tcW w:w="4088" w:type="dxa"/>
          </w:tcPr>
          <w:p w14:paraId="41B17C78" w14:textId="654C9E28" w:rsidR="000414E8" w:rsidRPr="00A01494" w:rsidRDefault="0058544B" w:rsidP="00921A3B">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921A3B">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921A3B">
                  <w:rPr>
                    <w:rStyle w:val="Style1"/>
                  </w:rPr>
                  <w:t>County</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003FE69" w14:textId="77777777" w:rsidR="00207E1C" w:rsidRDefault="00207E1C" w:rsidP="00B353C8">
      <w:pPr>
        <w:tabs>
          <w:tab w:val="left" w:pos="9360"/>
        </w:tabs>
        <w:spacing w:after="0" w:line="240" w:lineRule="auto"/>
        <w:contextualSpacing/>
        <w:rPr>
          <w:rFonts w:cstheme="minorHAnsi"/>
          <w:bCs/>
        </w:rPr>
      </w:pPr>
    </w:p>
    <w:p w14:paraId="0B3443FD" w14:textId="337E25C8" w:rsidR="00346791" w:rsidRPr="009D1B27" w:rsidRDefault="00346791" w:rsidP="00346791">
      <w:pPr>
        <w:tabs>
          <w:tab w:val="left" w:pos="9360"/>
        </w:tabs>
        <w:spacing w:after="0" w:line="240" w:lineRule="auto"/>
        <w:contextualSpacing/>
        <w:rPr>
          <w:rFonts w:ascii="Calibri" w:hAnsi="Calibri" w:cstheme="minorHAnsi"/>
          <w:b/>
          <w:color w:val="0000FF"/>
          <w:sz w:val="24"/>
          <w:szCs w:val="24"/>
        </w:rPr>
      </w:pPr>
      <w:r w:rsidRPr="009D1B27">
        <w:rPr>
          <w:rFonts w:ascii="Calibri" w:hAnsi="Calibri" w:cstheme="minorHAnsi"/>
          <w:b/>
          <w:color w:val="0000FF"/>
          <w:sz w:val="24"/>
          <w:szCs w:val="24"/>
        </w:rPr>
        <w:t xml:space="preserve">Table 1. Reference Population Rate and Distribution of </w:t>
      </w:r>
      <w:r w:rsidR="005C3514">
        <w:rPr>
          <w:rFonts w:ascii="Calibri" w:hAnsi="Calibri" w:cstheme="minorHAnsi"/>
          <w:b/>
          <w:color w:val="0000FF"/>
          <w:sz w:val="24"/>
          <w:szCs w:val="24"/>
        </w:rPr>
        <w:t>County</w:t>
      </w:r>
      <w:r w:rsidRPr="009D1B27">
        <w:rPr>
          <w:rFonts w:ascii="Calibri" w:hAnsi="Calibri" w:cstheme="minorHAnsi"/>
          <w:b/>
          <w:color w:val="0000FF"/>
          <w:sz w:val="24"/>
          <w:szCs w:val="24"/>
        </w:rPr>
        <w:t xml:space="preserve"> Performance</w:t>
      </w:r>
      <w:bookmarkStart w:id="11" w:name="OLE_LINK1"/>
      <w:r w:rsidR="009D1B27" w:rsidRPr="009D1B27">
        <w:rPr>
          <w:rFonts w:ascii="Calibri" w:hAnsi="Calibri" w:cstheme="minorHAnsi"/>
          <w:b/>
          <w:color w:val="0000FF"/>
          <w:sz w:val="24"/>
          <w:szCs w:val="24"/>
        </w:rPr>
        <w:t xml:space="preserve">, for </w:t>
      </w:r>
      <w:r w:rsidR="00CD7945">
        <w:rPr>
          <w:rFonts w:ascii="Calibri" w:hAnsi="Calibri" w:cstheme="minorHAnsi"/>
          <w:b/>
          <w:color w:val="0000FF"/>
          <w:sz w:val="24"/>
          <w:szCs w:val="24"/>
        </w:rPr>
        <w:t>Community-Acquired</w:t>
      </w:r>
      <w:r w:rsidR="009D1B27" w:rsidRPr="009D1B27">
        <w:rPr>
          <w:rFonts w:ascii="Calibri" w:hAnsi="Calibri" w:cstheme="minorHAnsi"/>
          <w:b/>
          <w:color w:val="0000FF"/>
          <w:sz w:val="24"/>
          <w:szCs w:val="24"/>
        </w:rPr>
        <w:t xml:space="preserve"> Pneumonia Admission Rate</w:t>
      </w:r>
      <w:r w:rsidR="00CD7945">
        <w:rPr>
          <w:rFonts w:ascii="Calibri" w:hAnsi="Calibri" w:cstheme="minorHAnsi"/>
          <w:b/>
          <w:color w:val="0000FF"/>
          <w:sz w:val="24"/>
          <w:szCs w:val="24"/>
        </w:rPr>
        <w:t xml:space="preserve"> (PQI 11)</w:t>
      </w:r>
    </w:p>
    <w:tbl>
      <w:tblPr>
        <w:tblStyle w:val="TableGrid"/>
        <w:tblW w:w="9360" w:type="dxa"/>
        <w:tblInd w:w="108" w:type="dxa"/>
        <w:tblLayout w:type="fixed"/>
        <w:tblLook w:val="04A0" w:firstRow="1" w:lastRow="0" w:firstColumn="1" w:lastColumn="0" w:noHBand="0" w:noVBand="1"/>
      </w:tblPr>
      <w:tblGrid>
        <w:gridCol w:w="1131"/>
        <w:gridCol w:w="1683"/>
        <w:gridCol w:w="2392"/>
        <w:gridCol w:w="2392"/>
        <w:gridCol w:w="1762"/>
      </w:tblGrid>
      <w:tr w:rsidR="00346791" w14:paraId="603215C7" w14:textId="77777777" w:rsidTr="00944424">
        <w:trPr>
          <w:trHeight w:val="250"/>
        </w:trPr>
        <w:tc>
          <w:tcPr>
            <w:tcW w:w="936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1"/>
          <w:p w14:paraId="6F21010C" w14:textId="77777777" w:rsidR="00346791" w:rsidRDefault="00346791" w:rsidP="00944424">
            <w:pPr>
              <w:autoSpaceDE w:val="0"/>
              <w:autoSpaceDN w:val="0"/>
              <w:adjustRightInd w:val="0"/>
              <w:jc w:val="center"/>
              <w:rPr>
                <w:rFonts w:ascii="Calibri" w:hAnsi="Calibri" w:cstheme="minorHAnsi"/>
                <w:b/>
                <w:bCs/>
                <w:color w:val="0000FF"/>
              </w:rPr>
            </w:pPr>
            <w:r>
              <w:rPr>
                <w:rFonts w:ascii="Calibri" w:hAnsi="Calibri" w:cstheme="minorHAnsi"/>
                <w:b/>
                <w:bCs/>
                <w:color w:val="0000FF"/>
              </w:rPr>
              <w:t>Overall Reference Population Rate</w:t>
            </w:r>
          </w:p>
        </w:tc>
      </w:tr>
      <w:tr w:rsidR="00346791" w14:paraId="52C8DC84" w14:textId="77777777" w:rsidTr="00944424">
        <w:trPr>
          <w:trHeight w:val="250"/>
        </w:trPr>
        <w:tc>
          <w:tcPr>
            <w:tcW w:w="1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7A6D33" w14:textId="77777777" w:rsidR="00346791" w:rsidRDefault="00346791" w:rsidP="00944424">
            <w:pPr>
              <w:autoSpaceDE w:val="0"/>
              <w:autoSpaceDN w:val="0"/>
              <w:adjustRightInd w:val="0"/>
              <w:rPr>
                <w:rFonts w:ascii="Calibri" w:hAnsi="Calibri" w:cstheme="minorHAnsi"/>
                <w:color w:val="0000FF"/>
              </w:rPr>
            </w:pPr>
            <w:r>
              <w:rPr>
                <w:rFonts w:ascii="Calibri" w:hAnsi="Calibri" w:cstheme="minorHAnsi"/>
                <w:b/>
                <w:bCs/>
                <w:color w:val="0000FF"/>
              </w:rPr>
              <w:t xml:space="preserve">Year </w:t>
            </w:r>
          </w:p>
        </w:tc>
        <w:tc>
          <w:tcPr>
            <w:tcW w:w="1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BC2BAB" w14:textId="053F6536" w:rsidR="00346791" w:rsidRDefault="00346791" w:rsidP="00944424">
            <w:pPr>
              <w:autoSpaceDE w:val="0"/>
              <w:autoSpaceDN w:val="0"/>
              <w:adjustRightInd w:val="0"/>
              <w:rPr>
                <w:rFonts w:ascii="Calibri" w:hAnsi="Calibri" w:cstheme="minorHAnsi"/>
                <w:color w:val="0000FF"/>
              </w:rPr>
            </w:pPr>
            <w:r>
              <w:rPr>
                <w:rFonts w:ascii="Calibri" w:hAnsi="Calibri" w:cstheme="minorHAnsi"/>
                <w:b/>
                <w:bCs/>
                <w:color w:val="0000FF"/>
              </w:rPr>
              <w:t xml:space="preserve">Number </w:t>
            </w:r>
            <w:r w:rsidR="005C3514">
              <w:rPr>
                <w:rFonts w:ascii="Calibri" w:hAnsi="Calibri" w:cstheme="minorHAnsi"/>
                <w:b/>
                <w:bCs/>
                <w:color w:val="0000FF"/>
              </w:rPr>
              <w:t>of Counties</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43FC5" w14:textId="77777777" w:rsidR="00346791" w:rsidRDefault="00346791" w:rsidP="00944424">
            <w:pPr>
              <w:autoSpaceDE w:val="0"/>
              <w:autoSpaceDN w:val="0"/>
              <w:adjustRightInd w:val="0"/>
              <w:rPr>
                <w:rFonts w:ascii="Calibri" w:hAnsi="Calibri" w:cstheme="minorHAnsi"/>
                <w:color w:val="0000FF"/>
              </w:rPr>
            </w:pPr>
            <w:r>
              <w:rPr>
                <w:rFonts w:ascii="Calibri" w:hAnsi="Calibri" w:cstheme="minorHAnsi"/>
                <w:b/>
                <w:bCs/>
                <w:color w:val="0000FF"/>
              </w:rPr>
              <w:t xml:space="preserve">Outcome of Interest </w:t>
            </w:r>
          </w:p>
          <w:p w14:paraId="7F6F641F" w14:textId="77777777" w:rsidR="00346791" w:rsidRDefault="00346791" w:rsidP="00944424">
            <w:pPr>
              <w:autoSpaceDE w:val="0"/>
              <w:autoSpaceDN w:val="0"/>
              <w:adjustRightInd w:val="0"/>
              <w:rPr>
                <w:rFonts w:ascii="Calibri" w:hAnsi="Calibri" w:cstheme="minorHAnsi"/>
                <w:color w:val="0000FF"/>
              </w:rPr>
            </w:pPr>
            <w:r>
              <w:rPr>
                <w:rFonts w:ascii="Calibri" w:hAnsi="Calibri" w:cstheme="minorHAnsi"/>
                <w:b/>
                <w:bCs/>
                <w:color w:val="0000FF"/>
              </w:rPr>
              <w:t>(Numerator)</w:t>
            </w:r>
            <w:r>
              <w:rPr>
                <w:rFonts w:ascii="Calibri" w:hAnsi="Calibri" w:cstheme="minorHAnsi"/>
                <w:b/>
                <w:bCs/>
                <w:color w:val="0000FF"/>
                <w:vertAlign w:val="superscript"/>
              </w:rPr>
              <w:t>1</w:t>
            </w:r>
            <w:r>
              <w:rPr>
                <w:rFonts w:ascii="Calibri" w:hAnsi="Calibri" w:cstheme="minorHAnsi"/>
                <w:b/>
                <w:bCs/>
                <w:color w:val="0000FF"/>
              </w:rPr>
              <w:t xml:space="preserve"> </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60E754" w14:textId="77777777" w:rsidR="00346791" w:rsidRDefault="00346791" w:rsidP="00944424">
            <w:pPr>
              <w:autoSpaceDE w:val="0"/>
              <w:autoSpaceDN w:val="0"/>
              <w:adjustRightInd w:val="0"/>
              <w:rPr>
                <w:rFonts w:ascii="Calibri" w:hAnsi="Calibri" w:cstheme="minorHAnsi"/>
                <w:color w:val="0000FF"/>
              </w:rPr>
            </w:pPr>
            <w:r>
              <w:rPr>
                <w:rFonts w:ascii="Calibri" w:hAnsi="Calibri" w:cstheme="minorHAnsi"/>
                <w:b/>
                <w:bCs/>
                <w:color w:val="0000FF"/>
              </w:rPr>
              <w:t xml:space="preserve">Population at Risk </w:t>
            </w:r>
          </w:p>
          <w:p w14:paraId="73977B45" w14:textId="77777777" w:rsidR="00346791" w:rsidRDefault="00346791" w:rsidP="00944424">
            <w:pPr>
              <w:autoSpaceDE w:val="0"/>
              <w:autoSpaceDN w:val="0"/>
              <w:adjustRightInd w:val="0"/>
              <w:rPr>
                <w:rFonts w:ascii="Calibri" w:hAnsi="Calibri" w:cstheme="minorHAnsi"/>
                <w:color w:val="0000FF"/>
              </w:rPr>
            </w:pPr>
            <w:r>
              <w:rPr>
                <w:rFonts w:ascii="Calibri" w:hAnsi="Calibri" w:cstheme="minorHAnsi"/>
                <w:b/>
                <w:bCs/>
                <w:color w:val="0000FF"/>
              </w:rPr>
              <w:t>(Denominator)</w:t>
            </w:r>
            <w:r>
              <w:rPr>
                <w:rFonts w:ascii="Calibri" w:hAnsi="Calibri" w:cstheme="minorHAnsi"/>
                <w:b/>
                <w:bCs/>
                <w:color w:val="0000FF"/>
                <w:vertAlign w:val="superscript"/>
              </w:rPr>
              <w:t>1</w:t>
            </w:r>
          </w:p>
        </w:tc>
        <w:tc>
          <w:tcPr>
            <w:tcW w:w="17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610CB7" w14:textId="77777777" w:rsidR="00346791" w:rsidRDefault="00346791" w:rsidP="00944424">
            <w:pPr>
              <w:autoSpaceDE w:val="0"/>
              <w:autoSpaceDN w:val="0"/>
              <w:adjustRightInd w:val="0"/>
              <w:rPr>
                <w:rFonts w:ascii="Calibri" w:hAnsi="Calibri" w:cstheme="minorHAnsi"/>
                <w:color w:val="0000FF"/>
              </w:rPr>
            </w:pPr>
            <w:r>
              <w:rPr>
                <w:rFonts w:ascii="Calibri" w:hAnsi="Calibri" w:cstheme="minorHAnsi"/>
                <w:b/>
                <w:bCs/>
                <w:color w:val="0000FF"/>
              </w:rPr>
              <w:t xml:space="preserve">Observed Rate </w:t>
            </w:r>
          </w:p>
          <w:p w14:paraId="47318BB1" w14:textId="77777777" w:rsidR="00346791" w:rsidRDefault="00346791" w:rsidP="00944424">
            <w:pPr>
              <w:autoSpaceDE w:val="0"/>
              <w:autoSpaceDN w:val="0"/>
              <w:adjustRightInd w:val="0"/>
              <w:rPr>
                <w:rFonts w:ascii="Calibri" w:hAnsi="Calibri" w:cstheme="minorHAnsi"/>
                <w:color w:val="0000FF"/>
              </w:rPr>
            </w:pPr>
            <w:r>
              <w:rPr>
                <w:rFonts w:ascii="Calibri" w:hAnsi="Calibri" w:cstheme="minorHAnsi"/>
                <w:b/>
                <w:bCs/>
                <w:color w:val="0000FF"/>
              </w:rPr>
              <w:t>Per 1000</w:t>
            </w:r>
            <w:r>
              <w:rPr>
                <w:rFonts w:ascii="Calibri" w:hAnsi="Calibri" w:cstheme="minorHAnsi"/>
                <w:b/>
                <w:bCs/>
                <w:color w:val="0000FF"/>
                <w:vertAlign w:val="superscript"/>
              </w:rPr>
              <w:t>1</w:t>
            </w:r>
          </w:p>
        </w:tc>
      </w:tr>
      <w:tr w:rsidR="005630BE" w14:paraId="409BCD6E" w14:textId="77777777" w:rsidTr="00944424">
        <w:trPr>
          <w:trHeight w:val="139"/>
        </w:trPr>
        <w:tc>
          <w:tcPr>
            <w:tcW w:w="1131" w:type="dxa"/>
            <w:tcBorders>
              <w:top w:val="single" w:sz="4" w:space="0" w:color="auto"/>
              <w:left w:val="single" w:sz="4" w:space="0" w:color="auto"/>
              <w:bottom w:val="single" w:sz="4" w:space="0" w:color="auto"/>
              <w:right w:val="single" w:sz="4" w:space="0" w:color="auto"/>
            </w:tcBorders>
            <w:vAlign w:val="bottom"/>
          </w:tcPr>
          <w:p w14:paraId="7EC09E46" w14:textId="15BA2FF3" w:rsidR="005630BE" w:rsidRDefault="005630BE" w:rsidP="00944424">
            <w:pPr>
              <w:rPr>
                <w:rFonts w:ascii="Calibri" w:hAnsi="Calibri"/>
                <w:color w:val="0000FF"/>
              </w:rPr>
            </w:pPr>
            <w:r>
              <w:rPr>
                <w:rFonts w:ascii="Calibri" w:hAnsi="Calibri" w:cs="Calibri"/>
                <w:color w:val="000000"/>
              </w:rPr>
              <w:t>2009</w:t>
            </w:r>
          </w:p>
        </w:tc>
        <w:tc>
          <w:tcPr>
            <w:tcW w:w="1683" w:type="dxa"/>
            <w:tcBorders>
              <w:top w:val="single" w:sz="4" w:space="0" w:color="auto"/>
              <w:left w:val="single" w:sz="4" w:space="0" w:color="auto"/>
              <w:bottom w:val="single" w:sz="4" w:space="0" w:color="auto"/>
              <w:right w:val="single" w:sz="4" w:space="0" w:color="auto"/>
            </w:tcBorders>
            <w:vAlign w:val="bottom"/>
          </w:tcPr>
          <w:p w14:paraId="3E84D9F7" w14:textId="22CE3C4B" w:rsidR="005630BE" w:rsidRDefault="005630BE" w:rsidP="00944424">
            <w:pPr>
              <w:jc w:val="right"/>
              <w:rPr>
                <w:rFonts w:ascii="Calibri" w:hAnsi="Calibri"/>
                <w:color w:val="0000FF"/>
              </w:rPr>
            </w:pPr>
            <w:r>
              <w:rPr>
                <w:rFonts w:ascii="Calibri" w:hAnsi="Calibri" w:cs="Calibri"/>
                <w:color w:val="000000"/>
              </w:rPr>
              <w:t>3,137</w:t>
            </w:r>
          </w:p>
        </w:tc>
        <w:tc>
          <w:tcPr>
            <w:tcW w:w="2392" w:type="dxa"/>
            <w:tcBorders>
              <w:top w:val="single" w:sz="4" w:space="0" w:color="auto"/>
              <w:left w:val="single" w:sz="4" w:space="0" w:color="auto"/>
              <w:bottom w:val="single" w:sz="4" w:space="0" w:color="auto"/>
              <w:right w:val="single" w:sz="4" w:space="0" w:color="auto"/>
            </w:tcBorders>
            <w:vAlign w:val="bottom"/>
          </w:tcPr>
          <w:p w14:paraId="09AAC036" w14:textId="5CEBD9DE" w:rsidR="005630BE" w:rsidRDefault="005630BE" w:rsidP="00944424">
            <w:pPr>
              <w:jc w:val="right"/>
              <w:rPr>
                <w:rFonts w:ascii="Calibri" w:hAnsi="Calibri"/>
                <w:color w:val="0000FF"/>
              </w:rPr>
            </w:pPr>
            <w:r>
              <w:rPr>
                <w:rFonts w:ascii="Calibri" w:hAnsi="Calibri" w:cs="Calibri"/>
                <w:color w:val="000000"/>
              </w:rPr>
              <w:t>702,634</w:t>
            </w:r>
          </w:p>
        </w:tc>
        <w:tc>
          <w:tcPr>
            <w:tcW w:w="2392" w:type="dxa"/>
            <w:tcBorders>
              <w:top w:val="single" w:sz="4" w:space="0" w:color="auto"/>
              <w:left w:val="single" w:sz="4" w:space="0" w:color="auto"/>
              <w:bottom w:val="single" w:sz="4" w:space="0" w:color="auto"/>
              <w:right w:val="single" w:sz="4" w:space="0" w:color="auto"/>
            </w:tcBorders>
            <w:vAlign w:val="bottom"/>
          </w:tcPr>
          <w:p w14:paraId="769C852C" w14:textId="5F120492" w:rsidR="005630BE" w:rsidRDefault="005630BE" w:rsidP="00944424">
            <w:pPr>
              <w:jc w:val="right"/>
              <w:rPr>
                <w:rFonts w:ascii="Calibri" w:hAnsi="Calibri"/>
                <w:color w:val="0000FF"/>
              </w:rPr>
            </w:pPr>
            <w:r>
              <w:rPr>
                <w:rFonts w:ascii="Calibri" w:hAnsi="Calibri" w:cs="Calibri"/>
                <w:color w:val="000000"/>
              </w:rPr>
              <w:t>232,379,612</w:t>
            </w:r>
          </w:p>
        </w:tc>
        <w:tc>
          <w:tcPr>
            <w:tcW w:w="1762" w:type="dxa"/>
            <w:tcBorders>
              <w:top w:val="single" w:sz="4" w:space="0" w:color="auto"/>
              <w:left w:val="single" w:sz="4" w:space="0" w:color="auto"/>
              <w:bottom w:val="single" w:sz="4" w:space="0" w:color="auto"/>
              <w:right w:val="single" w:sz="4" w:space="0" w:color="auto"/>
            </w:tcBorders>
            <w:vAlign w:val="bottom"/>
          </w:tcPr>
          <w:p w14:paraId="6DADD39B" w14:textId="51463698" w:rsidR="005630BE" w:rsidRDefault="005630BE" w:rsidP="00944424">
            <w:pPr>
              <w:jc w:val="right"/>
              <w:rPr>
                <w:rFonts w:ascii="Calibri" w:hAnsi="Calibri"/>
                <w:color w:val="0000FF"/>
              </w:rPr>
            </w:pPr>
            <w:r>
              <w:rPr>
                <w:rFonts w:ascii="Calibri" w:hAnsi="Calibri" w:cs="Calibri"/>
                <w:color w:val="000000"/>
              </w:rPr>
              <w:t>3.0236</w:t>
            </w:r>
          </w:p>
        </w:tc>
      </w:tr>
      <w:tr w:rsidR="005630BE" w14:paraId="1E02978E" w14:textId="77777777" w:rsidTr="00944424">
        <w:trPr>
          <w:trHeight w:val="230"/>
        </w:trPr>
        <w:tc>
          <w:tcPr>
            <w:tcW w:w="1131" w:type="dxa"/>
            <w:tcBorders>
              <w:top w:val="single" w:sz="4" w:space="0" w:color="auto"/>
              <w:left w:val="single" w:sz="4" w:space="0" w:color="auto"/>
              <w:bottom w:val="single" w:sz="4" w:space="0" w:color="auto"/>
              <w:right w:val="single" w:sz="4" w:space="0" w:color="auto"/>
            </w:tcBorders>
            <w:vAlign w:val="bottom"/>
          </w:tcPr>
          <w:p w14:paraId="3424D2FF" w14:textId="0DA95218" w:rsidR="005630BE" w:rsidRDefault="005630BE" w:rsidP="00944424">
            <w:pPr>
              <w:rPr>
                <w:rFonts w:ascii="Calibri" w:hAnsi="Calibri"/>
                <w:color w:val="0000FF"/>
              </w:rPr>
            </w:pPr>
            <w:r>
              <w:rPr>
                <w:rFonts w:ascii="Calibri" w:hAnsi="Calibri" w:cs="Calibri"/>
                <w:color w:val="000000"/>
              </w:rPr>
              <w:t>2010</w:t>
            </w:r>
          </w:p>
        </w:tc>
        <w:tc>
          <w:tcPr>
            <w:tcW w:w="1683" w:type="dxa"/>
            <w:tcBorders>
              <w:top w:val="single" w:sz="4" w:space="0" w:color="auto"/>
              <w:left w:val="single" w:sz="4" w:space="0" w:color="auto"/>
              <w:bottom w:val="single" w:sz="4" w:space="0" w:color="auto"/>
              <w:right w:val="single" w:sz="4" w:space="0" w:color="auto"/>
            </w:tcBorders>
            <w:vAlign w:val="bottom"/>
          </w:tcPr>
          <w:p w14:paraId="03BF58E8" w14:textId="33BF1346" w:rsidR="005630BE" w:rsidRDefault="005630BE" w:rsidP="00944424">
            <w:pPr>
              <w:jc w:val="right"/>
              <w:rPr>
                <w:rFonts w:ascii="Calibri" w:hAnsi="Calibri"/>
                <w:color w:val="0000FF"/>
              </w:rPr>
            </w:pPr>
            <w:r>
              <w:rPr>
                <w:rFonts w:ascii="Calibri" w:hAnsi="Calibri" w:cs="Calibri"/>
                <w:color w:val="000000"/>
              </w:rPr>
              <w:t>3,141</w:t>
            </w:r>
          </w:p>
        </w:tc>
        <w:tc>
          <w:tcPr>
            <w:tcW w:w="2392" w:type="dxa"/>
            <w:tcBorders>
              <w:top w:val="single" w:sz="4" w:space="0" w:color="auto"/>
              <w:left w:val="single" w:sz="4" w:space="0" w:color="auto"/>
              <w:bottom w:val="single" w:sz="4" w:space="0" w:color="auto"/>
              <w:right w:val="single" w:sz="4" w:space="0" w:color="auto"/>
            </w:tcBorders>
            <w:vAlign w:val="bottom"/>
          </w:tcPr>
          <w:p w14:paraId="5EC26EB5" w14:textId="445332E1" w:rsidR="005630BE" w:rsidRDefault="005630BE" w:rsidP="00944424">
            <w:pPr>
              <w:jc w:val="right"/>
              <w:rPr>
                <w:rFonts w:ascii="Calibri" w:hAnsi="Calibri"/>
                <w:color w:val="0000FF"/>
              </w:rPr>
            </w:pPr>
            <w:r>
              <w:rPr>
                <w:rFonts w:ascii="Calibri" w:hAnsi="Calibri" w:cs="Calibri"/>
                <w:color w:val="000000"/>
              </w:rPr>
              <w:t>668,530</w:t>
            </w:r>
          </w:p>
        </w:tc>
        <w:tc>
          <w:tcPr>
            <w:tcW w:w="2392" w:type="dxa"/>
            <w:tcBorders>
              <w:top w:val="single" w:sz="4" w:space="0" w:color="auto"/>
              <w:left w:val="single" w:sz="4" w:space="0" w:color="auto"/>
              <w:bottom w:val="single" w:sz="4" w:space="0" w:color="auto"/>
              <w:right w:val="single" w:sz="4" w:space="0" w:color="auto"/>
            </w:tcBorders>
            <w:vAlign w:val="bottom"/>
          </w:tcPr>
          <w:p w14:paraId="641DF8F5" w14:textId="46D3C265" w:rsidR="005630BE" w:rsidRDefault="005630BE" w:rsidP="00944424">
            <w:pPr>
              <w:jc w:val="right"/>
              <w:rPr>
                <w:rFonts w:ascii="Calibri" w:hAnsi="Calibri"/>
                <w:color w:val="0000FF"/>
              </w:rPr>
            </w:pPr>
            <w:r>
              <w:rPr>
                <w:rFonts w:ascii="Calibri" w:hAnsi="Calibri" w:cs="Calibri"/>
                <w:color w:val="000000"/>
              </w:rPr>
              <w:t>234,909,365</w:t>
            </w:r>
          </w:p>
        </w:tc>
        <w:tc>
          <w:tcPr>
            <w:tcW w:w="1762" w:type="dxa"/>
            <w:tcBorders>
              <w:top w:val="single" w:sz="4" w:space="0" w:color="auto"/>
              <w:left w:val="single" w:sz="4" w:space="0" w:color="auto"/>
              <w:bottom w:val="single" w:sz="4" w:space="0" w:color="auto"/>
              <w:right w:val="single" w:sz="4" w:space="0" w:color="auto"/>
            </w:tcBorders>
            <w:vAlign w:val="bottom"/>
          </w:tcPr>
          <w:p w14:paraId="6CE4BBB9" w14:textId="44D582AB" w:rsidR="005630BE" w:rsidRDefault="005630BE" w:rsidP="00944424">
            <w:pPr>
              <w:jc w:val="right"/>
              <w:rPr>
                <w:rFonts w:ascii="Calibri" w:hAnsi="Calibri"/>
                <w:color w:val="0000FF"/>
              </w:rPr>
            </w:pPr>
            <w:r>
              <w:rPr>
                <w:rFonts w:ascii="Calibri" w:hAnsi="Calibri" w:cs="Calibri"/>
                <w:color w:val="000000"/>
              </w:rPr>
              <w:t>2.8459</w:t>
            </w:r>
          </w:p>
        </w:tc>
      </w:tr>
      <w:tr w:rsidR="005630BE" w14:paraId="2D36561C" w14:textId="77777777" w:rsidTr="00944424">
        <w:trPr>
          <w:trHeight w:val="230"/>
        </w:trPr>
        <w:tc>
          <w:tcPr>
            <w:tcW w:w="1131" w:type="dxa"/>
            <w:tcBorders>
              <w:top w:val="single" w:sz="4" w:space="0" w:color="auto"/>
              <w:left w:val="single" w:sz="4" w:space="0" w:color="auto"/>
              <w:bottom w:val="single" w:sz="4" w:space="0" w:color="auto"/>
              <w:right w:val="single" w:sz="4" w:space="0" w:color="auto"/>
            </w:tcBorders>
            <w:vAlign w:val="bottom"/>
          </w:tcPr>
          <w:p w14:paraId="1056A991" w14:textId="63E72B12" w:rsidR="005630BE" w:rsidRDefault="005630BE" w:rsidP="00944424">
            <w:pPr>
              <w:rPr>
                <w:rFonts w:ascii="Calibri" w:hAnsi="Calibri"/>
                <w:color w:val="000000"/>
              </w:rPr>
            </w:pPr>
            <w:r>
              <w:rPr>
                <w:rFonts w:ascii="Calibri" w:hAnsi="Calibri" w:cs="Calibri"/>
                <w:color w:val="000000"/>
              </w:rPr>
              <w:t>2011</w:t>
            </w:r>
          </w:p>
        </w:tc>
        <w:tc>
          <w:tcPr>
            <w:tcW w:w="1683" w:type="dxa"/>
            <w:tcBorders>
              <w:top w:val="single" w:sz="4" w:space="0" w:color="auto"/>
              <w:left w:val="single" w:sz="4" w:space="0" w:color="auto"/>
              <w:bottom w:val="single" w:sz="4" w:space="0" w:color="auto"/>
              <w:right w:val="single" w:sz="4" w:space="0" w:color="auto"/>
            </w:tcBorders>
            <w:vAlign w:val="bottom"/>
          </w:tcPr>
          <w:p w14:paraId="67B3C750" w14:textId="366C2DED" w:rsidR="005630BE" w:rsidRDefault="005630BE" w:rsidP="00944424">
            <w:pPr>
              <w:jc w:val="right"/>
              <w:rPr>
                <w:rFonts w:ascii="Calibri" w:hAnsi="Calibri"/>
                <w:color w:val="000000"/>
              </w:rPr>
            </w:pPr>
            <w:r>
              <w:rPr>
                <w:rFonts w:ascii="Calibri" w:hAnsi="Calibri" w:cs="Calibri"/>
                <w:color w:val="000000"/>
              </w:rPr>
              <w:t>3,144</w:t>
            </w:r>
          </w:p>
        </w:tc>
        <w:tc>
          <w:tcPr>
            <w:tcW w:w="2392" w:type="dxa"/>
            <w:tcBorders>
              <w:top w:val="single" w:sz="4" w:space="0" w:color="auto"/>
              <w:left w:val="single" w:sz="4" w:space="0" w:color="auto"/>
              <w:bottom w:val="single" w:sz="4" w:space="0" w:color="auto"/>
              <w:right w:val="single" w:sz="4" w:space="0" w:color="auto"/>
            </w:tcBorders>
            <w:vAlign w:val="bottom"/>
          </w:tcPr>
          <w:p w14:paraId="76F22545" w14:textId="6F2AB583" w:rsidR="005630BE" w:rsidRDefault="005630BE" w:rsidP="00944424">
            <w:pPr>
              <w:jc w:val="right"/>
              <w:rPr>
                <w:rFonts w:ascii="Calibri" w:hAnsi="Calibri"/>
                <w:color w:val="000000"/>
              </w:rPr>
            </w:pPr>
            <w:r>
              <w:rPr>
                <w:rFonts w:ascii="Calibri" w:hAnsi="Calibri" w:cs="Calibri"/>
                <w:color w:val="000000"/>
              </w:rPr>
              <w:t>678,908</w:t>
            </w:r>
          </w:p>
        </w:tc>
        <w:tc>
          <w:tcPr>
            <w:tcW w:w="2392" w:type="dxa"/>
            <w:tcBorders>
              <w:top w:val="single" w:sz="4" w:space="0" w:color="auto"/>
              <w:left w:val="single" w:sz="4" w:space="0" w:color="auto"/>
              <w:bottom w:val="single" w:sz="4" w:space="0" w:color="auto"/>
              <w:right w:val="single" w:sz="4" w:space="0" w:color="auto"/>
            </w:tcBorders>
            <w:vAlign w:val="bottom"/>
          </w:tcPr>
          <w:p w14:paraId="428CC6C5" w14:textId="54824951" w:rsidR="005630BE" w:rsidRDefault="005630BE" w:rsidP="00944424">
            <w:pPr>
              <w:jc w:val="right"/>
              <w:rPr>
                <w:rFonts w:ascii="Calibri" w:hAnsi="Calibri"/>
                <w:color w:val="000000"/>
              </w:rPr>
            </w:pPr>
            <w:r>
              <w:rPr>
                <w:rFonts w:ascii="Calibri" w:hAnsi="Calibri" w:cs="Calibri"/>
                <w:color w:val="000000"/>
              </w:rPr>
              <w:t>237,419,828</w:t>
            </w:r>
          </w:p>
        </w:tc>
        <w:tc>
          <w:tcPr>
            <w:tcW w:w="1762" w:type="dxa"/>
            <w:tcBorders>
              <w:top w:val="single" w:sz="4" w:space="0" w:color="auto"/>
              <w:left w:val="single" w:sz="4" w:space="0" w:color="auto"/>
              <w:bottom w:val="single" w:sz="4" w:space="0" w:color="auto"/>
              <w:right w:val="single" w:sz="4" w:space="0" w:color="auto"/>
            </w:tcBorders>
            <w:vAlign w:val="bottom"/>
          </w:tcPr>
          <w:p w14:paraId="2DB25367" w14:textId="25438377" w:rsidR="005630BE" w:rsidRDefault="005630BE" w:rsidP="00944424">
            <w:pPr>
              <w:jc w:val="right"/>
              <w:rPr>
                <w:rFonts w:ascii="Calibri" w:hAnsi="Calibri"/>
                <w:color w:val="000000"/>
              </w:rPr>
            </w:pPr>
            <w:r>
              <w:rPr>
                <w:rFonts w:ascii="Calibri" w:hAnsi="Calibri" w:cs="Calibri"/>
                <w:color w:val="000000"/>
              </w:rPr>
              <w:t>2.8595</w:t>
            </w:r>
          </w:p>
        </w:tc>
      </w:tr>
      <w:tr w:rsidR="005630BE" w14:paraId="6ECB075D" w14:textId="77777777" w:rsidTr="00944424">
        <w:trPr>
          <w:trHeight w:val="230"/>
        </w:trPr>
        <w:tc>
          <w:tcPr>
            <w:tcW w:w="1131" w:type="dxa"/>
            <w:tcBorders>
              <w:top w:val="single" w:sz="4" w:space="0" w:color="auto"/>
              <w:left w:val="single" w:sz="4" w:space="0" w:color="auto"/>
              <w:bottom w:val="single" w:sz="4" w:space="0" w:color="auto"/>
              <w:right w:val="single" w:sz="4" w:space="0" w:color="auto"/>
            </w:tcBorders>
            <w:vAlign w:val="bottom"/>
          </w:tcPr>
          <w:p w14:paraId="7059A8C8" w14:textId="2A173A4F" w:rsidR="005630BE" w:rsidRDefault="005630BE" w:rsidP="00944424">
            <w:pPr>
              <w:rPr>
                <w:rFonts w:ascii="Calibri" w:hAnsi="Calibri"/>
                <w:color w:val="000000"/>
              </w:rPr>
            </w:pPr>
            <w:r>
              <w:rPr>
                <w:rFonts w:ascii="Calibri" w:hAnsi="Calibri" w:cs="Calibri"/>
                <w:color w:val="000000"/>
              </w:rPr>
              <w:t>2012</w:t>
            </w:r>
          </w:p>
        </w:tc>
        <w:tc>
          <w:tcPr>
            <w:tcW w:w="1683" w:type="dxa"/>
            <w:tcBorders>
              <w:top w:val="single" w:sz="4" w:space="0" w:color="auto"/>
              <w:left w:val="single" w:sz="4" w:space="0" w:color="auto"/>
              <w:bottom w:val="single" w:sz="4" w:space="0" w:color="auto"/>
              <w:right w:val="single" w:sz="4" w:space="0" w:color="auto"/>
            </w:tcBorders>
            <w:vAlign w:val="bottom"/>
          </w:tcPr>
          <w:p w14:paraId="3AAD02A8" w14:textId="5824A684" w:rsidR="005630BE" w:rsidRDefault="005630BE" w:rsidP="00944424">
            <w:pPr>
              <w:jc w:val="right"/>
              <w:rPr>
                <w:rFonts w:ascii="Calibri" w:hAnsi="Calibri"/>
                <w:color w:val="000000"/>
              </w:rPr>
            </w:pPr>
            <w:r>
              <w:rPr>
                <w:rFonts w:ascii="Calibri" w:hAnsi="Calibri" w:cs="Calibri"/>
                <w:color w:val="000000"/>
              </w:rPr>
              <w:t>3,141</w:t>
            </w:r>
          </w:p>
        </w:tc>
        <w:tc>
          <w:tcPr>
            <w:tcW w:w="2392" w:type="dxa"/>
            <w:tcBorders>
              <w:top w:val="single" w:sz="4" w:space="0" w:color="auto"/>
              <w:left w:val="single" w:sz="4" w:space="0" w:color="auto"/>
              <w:bottom w:val="single" w:sz="4" w:space="0" w:color="auto"/>
              <w:right w:val="single" w:sz="4" w:space="0" w:color="auto"/>
            </w:tcBorders>
            <w:vAlign w:val="bottom"/>
          </w:tcPr>
          <w:p w14:paraId="1A4BC691" w14:textId="1114EA2D" w:rsidR="005630BE" w:rsidRDefault="005630BE" w:rsidP="00944424">
            <w:pPr>
              <w:jc w:val="right"/>
              <w:rPr>
                <w:rFonts w:ascii="Calibri" w:hAnsi="Calibri"/>
                <w:color w:val="000000"/>
              </w:rPr>
            </w:pPr>
            <w:r>
              <w:rPr>
                <w:rFonts w:ascii="Calibri" w:hAnsi="Calibri" w:cs="Calibri"/>
                <w:color w:val="000000"/>
              </w:rPr>
              <w:t>638,091</w:t>
            </w:r>
          </w:p>
        </w:tc>
        <w:tc>
          <w:tcPr>
            <w:tcW w:w="2392" w:type="dxa"/>
            <w:tcBorders>
              <w:top w:val="single" w:sz="4" w:space="0" w:color="auto"/>
              <w:left w:val="single" w:sz="4" w:space="0" w:color="auto"/>
              <w:bottom w:val="single" w:sz="4" w:space="0" w:color="auto"/>
              <w:right w:val="single" w:sz="4" w:space="0" w:color="auto"/>
            </w:tcBorders>
            <w:vAlign w:val="bottom"/>
          </w:tcPr>
          <w:p w14:paraId="680D72DA" w14:textId="6A687A1D" w:rsidR="005630BE" w:rsidRDefault="005630BE" w:rsidP="00944424">
            <w:pPr>
              <w:jc w:val="right"/>
              <w:rPr>
                <w:rFonts w:ascii="Calibri" w:hAnsi="Calibri"/>
                <w:color w:val="000000"/>
              </w:rPr>
            </w:pPr>
            <w:r>
              <w:rPr>
                <w:rFonts w:ascii="Calibri" w:hAnsi="Calibri" w:cs="Calibri"/>
                <w:color w:val="000000"/>
              </w:rPr>
              <w:t>237,830,861</w:t>
            </w:r>
          </w:p>
        </w:tc>
        <w:tc>
          <w:tcPr>
            <w:tcW w:w="1762" w:type="dxa"/>
            <w:tcBorders>
              <w:top w:val="single" w:sz="4" w:space="0" w:color="auto"/>
              <w:left w:val="single" w:sz="4" w:space="0" w:color="auto"/>
              <w:bottom w:val="single" w:sz="4" w:space="0" w:color="auto"/>
              <w:right w:val="single" w:sz="4" w:space="0" w:color="auto"/>
            </w:tcBorders>
            <w:vAlign w:val="bottom"/>
          </w:tcPr>
          <w:p w14:paraId="66FC0EA7" w14:textId="20687553" w:rsidR="005630BE" w:rsidRDefault="005630BE" w:rsidP="00944424">
            <w:pPr>
              <w:jc w:val="right"/>
              <w:rPr>
                <w:rFonts w:ascii="Calibri" w:hAnsi="Calibri"/>
                <w:color w:val="000000"/>
              </w:rPr>
            </w:pPr>
            <w:r>
              <w:rPr>
                <w:rFonts w:ascii="Calibri" w:hAnsi="Calibri" w:cs="Calibri"/>
                <w:color w:val="000000"/>
              </w:rPr>
              <w:t>2.683</w:t>
            </w:r>
            <w:r w:rsidR="0045570E">
              <w:rPr>
                <w:rFonts w:ascii="Calibri" w:hAnsi="Calibri" w:cs="Calibri"/>
                <w:color w:val="000000"/>
              </w:rPr>
              <w:t>0</w:t>
            </w:r>
          </w:p>
        </w:tc>
      </w:tr>
      <w:tr w:rsidR="005630BE" w14:paraId="711044BE" w14:textId="77777777" w:rsidTr="00944424">
        <w:trPr>
          <w:trHeight w:val="230"/>
        </w:trPr>
        <w:tc>
          <w:tcPr>
            <w:tcW w:w="1131" w:type="dxa"/>
            <w:tcBorders>
              <w:top w:val="single" w:sz="4" w:space="0" w:color="auto"/>
              <w:left w:val="single" w:sz="4" w:space="0" w:color="auto"/>
              <w:bottom w:val="single" w:sz="4" w:space="0" w:color="auto"/>
              <w:right w:val="single" w:sz="4" w:space="0" w:color="auto"/>
            </w:tcBorders>
            <w:vAlign w:val="bottom"/>
          </w:tcPr>
          <w:p w14:paraId="46A2C544" w14:textId="37E2035C" w:rsidR="005630BE" w:rsidRDefault="005630BE" w:rsidP="00944424">
            <w:pPr>
              <w:rPr>
                <w:rFonts w:ascii="Calibri" w:hAnsi="Calibri"/>
                <w:color w:val="000000"/>
              </w:rPr>
            </w:pPr>
            <w:r>
              <w:rPr>
                <w:rFonts w:ascii="Calibri" w:hAnsi="Calibri" w:cs="Calibri"/>
                <w:color w:val="000000"/>
              </w:rPr>
              <w:t>2013</w:t>
            </w:r>
          </w:p>
        </w:tc>
        <w:tc>
          <w:tcPr>
            <w:tcW w:w="1683" w:type="dxa"/>
            <w:tcBorders>
              <w:top w:val="single" w:sz="4" w:space="0" w:color="auto"/>
              <w:left w:val="single" w:sz="4" w:space="0" w:color="auto"/>
              <w:bottom w:val="single" w:sz="4" w:space="0" w:color="auto"/>
              <w:right w:val="single" w:sz="4" w:space="0" w:color="auto"/>
            </w:tcBorders>
            <w:vAlign w:val="bottom"/>
          </w:tcPr>
          <w:p w14:paraId="6D769A0B" w14:textId="74A7A7C0" w:rsidR="005630BE" w:rsidRDefault="005630BE" w:rsidP="00944424">
            <w:pPr>
              <w:jc w:val="right"/>
              <w:rPr>
                <w:rFonts w:ascii="Calibri" w:hAnsi="Calibri"/>
                <w:color w:val="000000"/>
              </w:rPr>
            </w:pPr>
            <w:r>
              <w:rPr>
                <w:rFonts w:ascii="Calibri" w:hAnsi="Calibri" w:cs="Calibri"/>
                <w:color w:val="000000"/>
              </w:rPr>
              <w:t>3,140</w:t>
            </w:r>
          </w:p>
        </w:tc>
        <w:tc>
          <w:tcPr>
            <w:tcW w:w="2392" w:type="dxa"/>
            <w:tcBorders>
              <w:top w:val="single" w:sz="4" w:space="0" w:color="auto"/>
              <w:left w:val="single" w:sz="4" w:space="0" w:color="auto"/>
              <w:bottom w:val="single" w:sz="4" w:space="0" w:color="auto"/>
              <w:right w:val="single" w:sz="4" w:space="0" w:color="auto"/>
            </w:tcBorders>
            <w:vAlign w:val="bottom"/>
          </w:tcPr>
          <w:p w14:paraId="7A0077C0" w14:textId="5EDB6DF4" w:rsidR="005630BE" w:rsidRDefault="005630BE" w:rsidP="00944424">
            <w:pPr>
              <w:jc w:val="right"/>
              <w:rPr>
                <w:rFonts w:ascii="Calibri" w:hAnsi="Calibri"/>
                <w:color w:val="000000"/>
              </w:rPr>
            </w:pPr>
            <w:r>
              <w:rPr>
                <w:rFonts w:ascii="Calibri" w:hAnsi="Calibri" w:cs="Calibri"/>
                <w:color w:val="000000"/>
              </w:rPr>
              <w:t>550,294</w:t>
            </w:r>
          </w:p>
        </w:tc>
        <w:tc>
          <w:tcPr>
            <w:tcW w:w="2392" w:type="dxa"/>
            <w:tcBorders>
              <w:top w:val="single" w:sz="4" w:space="0" w:color="auto"/>
              <w:left w:val="single" w:sz="4" w:space="0" w:color="auto"/>
              <w:bottom w:val="single" w:sz="4" w:space="0" w:color="auto"/>
              <w:right w:val="single" w:sz="4" w:space="0" w:color="auto"/>
            </w:tcBorders>
            <w:vAlign w:val="bottom"/>
          </w:tcPr>
          <w:p w14:paraId="7EFF0632" w14:textId="23161790" w:rsidR="005630BE" w:rsidRDefault="005630BE" w:rsidP="00944424">
            <w:pPr>
              <w:jc w:val="right"/>
              <w:rPr>
                <w:rFonts w:ascii="Calibri" w:hAnsi="Calibri"/>
                <w:color w:val="000000"/>
              </w:rPr>
            </w:pPr>
            <w:r>
              <w:rPr>
                <w:rFonts w:ascii="Calibri" w:hAnsi="Calibri" w:cs="Calibri"/>
                <w:color w:val="000000"/>
              </w:rPr>
              <w:t>240,482,275</w:t>
            </w:r>
          </w:p>
        </w:tc>
        <w:tc>
          <w:tcPr>
            <w:tcW w:w="1762" w:type="dxa"/>
            <w:tcBorders>
              <w:top w:val="single" w:sz="4" w:space="0" w:color="auto"/>
              <w:left w:val="single" w:sz="4" w:space="0" w:color="auto"/>
              <w:bottom w:val="single" w:sz="4" w:space="0" w:color="auto"/>
              <w:right w:val="single" w:sz="4" w:space="0" w:color="auto"/>
            </w:tcBorders>
            <w:vAlign w:val="bottom"/>
          </w:tcPr>
          <w:p w14:paraId="189D9956" w14:textId="2192B4B3" w:rsidR="005630BE" w:rsidRDefault="005630BE" w:rsidP="00944424">
            <w:pPr>
              <w:jc w:val="right"/>
              <w:rPr>
                <w:rFonts w:ascii="Calibri" w:hAnsi="Calibri"/>
                <w:color w:val="000000"/>
              </w:rPr>
            </w:pPr>
            <w:r>
              <w:rPr>
                <w:rFonts w:ascii="Calibri" w:hAnsi="Calibri" w:cs="Calibri"/>
                <w:color w:val="000000"/>
              </w:rPr>
              <w:t>2.2883</w:t>
            </w:r>
          </w:p>
        </w:tc>
      </w:tr>
    </w:tbl>
    <w:tbl>
      <w:tblPr>
        <w:tblW w:w="9360" w:type="dxa"/>
        <w:tblInd w:w="108" w:type="dxa"/>
        <w:tblLayout w:type="fixed"/>
        <w:tblLook w:val="04A0" w:firstRow="1" w:lastRow="0" w:firstColumn="1" w:lastColumn="0" w:noHBand="0" w:noVBand="1"/>
      </w:tblPr>
      <w:tblGrid>
        <w:gridCol w:w="1118"/>
        <w:gridCol w:w="1659"/>
        <w:gridCol w:w="962"/>
        <w:gridCol w:w="885"/>
        <w:gridCol w:w="885"/>
        <w:gridCol w:w="885"/>
        <w:gridCol w:w="963"/>
        <w:gridCol w:w="963"/>
        <w:gridCol w:w="1040"/>
      </w:tblGrid>
      <w:tr w:rsidR="00346791" w14:paraId="5BC95698" w14:textId="77777777" w:rsidTr="00944424">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AC53D31" w14:textId="40462CF1" w:rsidR="00346791" w:rsidRDefault="00346791" w:rsidP="005C3514">
            <w:pPr>
              <w:spacing w:after="0" w:line="240" w:lineRule="auto"/>
              <w:jc w:val="center"/>
              <w:rPr>
                <w:rFonts w:ascii="Calibri" w:eastAsia="Times New Roman" w:hAnsi="Calibri" w:cs="Times New Roman"/>
                <w:b/>
                <w:color w:val="0000FF"/>
              </w:rPr>
            </w:pPr>
            <w:r>
              <w:rPr>
                <w:rFonts w:ascii="Calibri" w:eastAsia="Times New Roman" w:hAnsi="Calibri" w:cs="Times New Roman"/>
                <w:b/>
                <w:color w:val="0000FF"/>
              </w:rPr>
              <w:t xml:space="preserve">Distribution of </w:t>
            </w:r>
            <w:r w:rsidR="005C3514">
              <w:rPr>
                <w:rFonts w:ascii="Calibri" w:eastAsia="Times New Roman" w:hAnsi="Calibri" w:cs="Times New Roman"/>
                <w:b/>
                <w:color w:val="0000FF"/>
              </w:rPr>
              <w:t>County</w:t>
            </w:r>
            <w:r>
              <w:rPr>
                <w:rFonts w:ascii="Calibri" w:eastAsia="Times New Roman" w:hAnsi="Calibri" w:cs="Times New Roman"/>
                <w:b/>
                <w:color w:val="0000FF"/>
              </w:rPr>
              <w:t>-level Observed Rates in Reference Population</w:t>
            </w:r>
            <w:r w:rsidR="005F14A6">
              <w:rPr>
                <w:rFonts w:ascii="Calibri" w:eastAsia="Times New Roman" w:hAnsi="Calibri" w:cs="Times New Roman"/>
                <w:b/>
                <w:color w:val="0000FF"/>
              </w:rPr>
              <w:t xml:space="preserve"> Per 1000</w:t>
            </w:r>
          </w:p>
        </w:tc>
      </w:tr>
      <w:tr w:rsidR="00346791" w14:paraId="2F3B31E3" w14:textId="77777777" w:rsidTr="00944424">
        <w:trPr>
          <w:trHeight w:val="300"/>
        </w:trPr>
        <w:tc>
          <w:tcPr>
            <w:tcW w:w="1118" w:type="dxa"/>
            <w:vMerge w:val="restar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60BDE3C" w14:textId="77777777" w:rsidR="00346791" w:rsidRPr="009238B4" w:rsidRDefault="00346791" w:rsidP="00944424">
            <w:pPr>
              <w:spacing w:after="0" w:line="240" w:lineRule="auto"/>
              <w:jc w:val="center"/>
              <w:rPr>
                <w:rFonts w:ascii="Calibri" w:eastAsia="Times New Roman" w:hAnsi="Calibri" w:cs="Times New Roman"/>
                <w:b/>
                <w:color w:val="0000FF"/>
              </w:rPr>
            </w:pPr>
            <w:r w:rsidRPr="009238B4">
              <w:rPr>
                <w:rFonts w:ascii="Calibri" w:eastAsia="Times New Roman" w:hAnsi="Calibri" w:cs="Times New Roman"/>
                <w:b/>
                <w:color w:val="0000FF"/>
              </w:rPr>
              <w:t>Year</w:t>
            </w:r>
          </w:p>
        </w:tc>
        <w:tc>
          <w:tcPr>
            <w:tcW w:w="1659" w:type="dxa"/>
            <w:vMerge w:val="restart"/>
            <w:tcBorders>
              <w:top w:val="single" w:sz="4" w:space="0" w:color="auto"/>
              <w:left w:val="single" w:sz="8" w:space="0" w:color="auto"/>
              <w:bottom w:val="single" w:sz="4" w:space="0" w:color="auto"/>
              <w:right w:val="single" w:sz="8" w:space="0" w:color="auto"/>
            </w:tcBorders>
            <w:shd w:val="clear" w:color="auto" w:fill="D9D9D9" w:themeFill="background1" w:themeFillShade="D9"/>
            <w:noWrap/>
            <w:vAlign w:val="bottom"/>
            <w:hideMark/>
          </w:tcPr>
          <w:p w14:paraId="2059758C" w14:textId="77777777" w:rsidR="00346791" w:rsidRPr="009238B4" w:rsidRDefault="00346791" w:rsidP="00944424">
            <w:pPr>
              <w:spacing w:after="0" w:line="240" w:lineRule="auto"/>
              <w:jc w:val="center"/>
              <w:rPr>
                <w:rFonts w:ascii="Calibri" w:eastAsia="Times New Roman" w:hAnsi="Calibri" w:cs="Times New Roman"/>
                <w:b/>
                <w:color w:val="0000FF"/>
              </w:rPr>
            </w:pPr>
            <w:r w:rsidRPr="009238B4">
              <w:rPr>
                <w:rFonts w:ascii="Calibri" w:eastAsia="Times New Roman" w:hAnsi="Calibri" w:cs="Times New Roman"/>
                <w:b/>
                <w:color w:val="0000FF"/>
              </w:rPr>
              <w:t>Number of</w:t>
            </w:r>
          </w:p>
          <w:p w14:paraId="22FF35DB" w14:textId="65A710C8" w:rsidR="00346791" w:rsidRPr="009238B4" w:rsidRDefault="005C3514" w:rsidP="00944424">
            <w:pPr>
              <w:spacing w:after="0" w:line="240" w:lineRule="auto"/>
              <w:jc w:val="center"/>
              <w:rPr>
                <w:rFonts w:ascii="Calibri" w:eastAsia="Times New Roman" w:hAnsi="Calibri" w:cs="Times New Roman"/>
                <w:b/>
                <w:color w:val="0000FF"/>
              </w:rPr>
            </w:pPr>
            <w:r w:rsidRPr="009238B4">
              <w:rPr>
                <w:rFonts w:ascii="Calibri" w:eastAsia="Times New Roman" w:hAnsi="Calibri" w:cs="Times New Roman"/>
                <w:b/>
                <w:color w:val="0000FF"/>
              </w:rPr>
              <w:t>Counties</w:t>
            </w:r>
          </w:p>
        </w:tc>
        <w:tc>
          <w:tcPr>
            <w:tcW w:w="6583" w:type="dxa"/>
            <w:gridSpan w:val="7"/>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3C1DCAA" w14:textId="719F0BEF" w:rsidR="00346791" w:rsidRPr="009238B4" w:rsidRDefault="00346791" w:rsidP="00944424">
            <w:pPr>
              <w:spacing w:after="0" w:line="240" w:lineRule="auto"/>
              <w:jc w:val="center"/>
              <w:rPr>
                <w:rFonts w:ascii="Calibri" w:eastAsia="Times New Roman" w:hAnsi="Calibri" w:cs="Times New Roman"/>
                <w:b/>
                <w:color w:val="0000FF"/>
                <w:vertAlign w:val="superscript"/>
              </w:rPr>
            </w:pPr>
            <w:r w:rsidRPr="009238B4">
              <w:rPr>
                <w:rFonts w:ascii="Calibri" w:eastAsia="Times New Roman" w:hAnsi="Calibri" w:cs="Times New Roman"/>
                <w:b/>
                <w:color w:val="0000FF"/>
              </w:rPr>
              <w:t xml:space="preserve"> (p=percentile)</w:t>
            </w:r>
            <w:r w:rsidRPr="009238B4">
              <w:rPr>
                <w:rFonts w:ascii="Calibri" w:eastAsia="Times New Roman" w:hAnsi="Calibri" w:cs="Times New Roman"/>
                <w:b/>
                <w:color w:val="0000FF"/>
                <w:vertAlign w:val="superscript"/>
              </w:rPr>
              <w:t>2</w:t>
            </w:r>
          </w:p>
        </w:tc>
      </w:tr>
      <w:tr w:rsidR="00346791" w14:paraId="1571FB78" w14:textId="77777777" w:rsidTr="00346791">
        <w:trPr>
          <w:trHeight w:val="300"/>
        </w:trPr>
        <w:tc>
          <w:tcPr>
            <w:tcW w:w="1118" w:type="dxa"/>
            <w:vMerge/>
            <w:tcBorders>
              <w:top w:val="single" w:sz="4" w:space="0" w:color="auto"/>
              <w:left w:val="single" w:sz="4" w:space="0" w:color="auto"/>
              <w:bottom w:val="single" w:sz="4" w:space="0" w:color="auto"/>
              <w:right w:val="nil"/>
            </w:tcBorders>
            <w:vAlign w:val="center"/>
            <w:hideMark/>
          </w:tcPr>
          <w:p w14:paraId="0CF599ED" w14:textId="77777777" w:rsidR="00346791" w:rsidRPr="009238B4" w:rsidRDefault="00346791" w:rsidP="00944424">
            <w:pPr>
              <w:spacing w:after="0" w:line="240" w:lineRule="auto"/>
              <w:rPr>
                <w:rFonts w:ascii="Calibri" w:eastAsia="Times New Roman" w:hAnsi="Calibri" w:cs="Times New Roman"/>
                <w:b/>
                <w:color w:val="0000FF"/>
              </w:rPr>
            </w:pPr>
          </w:p>
        </w:tc>
        <w:tc>
          <w:tcPr>
            <w:tcW w:w="1659" w:type="dxa"/>
            <w:vMerge/>
            <w:tcBorders>
              <w:top w:val="single" w:sz="4" w:space="0" w:color="auto"/>
              <w:left w:val="single" w:sz="8" w:space="0" w:color="auto"/>
              <w:bottom w:val="single" w:sz="4" w:space="0" w:color="auto"/>
              <w:right w:val="single" w:sz="8" w:space="0" w:color="auto"/>
            </w:tcBorders>
            <w:vAlign w:val="center"/>
            <w:hideMark/>
          </w:tcPr>
          <w:p w14:paraId="451EBF03" w14:textId="77777777" w:rsidR="00346791" w:rsidRPr="009238B4" w:rsidRDefault="00346791" w:rsidP="00944424">
            <w:pPr>
              <w:spacing w:after="0" w:line="240" w:lineRule="auto"/>
              <w:rPr>
                <w:rFonts w:ascii="Calibri" w:eastAsia="Times New Roman" w:hAnsi="Calibri" w:cs="Times New Roman"/>
                <w:b/>
                <w:color w:val="0000FF"/>
              </w:rPr>
            </w:pPr>
          </w:p>
        </w:tc>
        <w:tc>
          <w:tcPr>
            <w:tcW w:w="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792AC7B" w14:textId="77777777" w:rsidR="00346791" w:rsidRPr="009238B4" w:rsidRDefault="00346791" w:rsidP="00944424">
            <w:pPr>
              <w:spacing w:after="0" w:line="240" w:lineRule="auto"/>
              <w:jc w:val="center"/>
              <w:rPr>
                <w:rFonts w:ascii="Calibri" w:eastAsia="Times New Roman" w:hAnsi="Calibri" w:cs="Times New Roman"/>
                <w:b/>
                <w:color w:val="0000FF"/>
              </w:rPr>
            </w:pPr>
            <w:r w:rsidRPr="009238B4">
              <w:rPr>
                <w:rFonts w:ascii="Calibri" w:eastAsia="Times New Roman" w:hAnsi="Calibri" w:cs="Times New Roman"/>
                <w:b/>
                <w:color w:val="0000FF"/>
              </w:rPr>
              <w:t>Mean</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EFD515" w14:textId="77777777" w:rsidR="00346791" w:rsidRPr="009238B4" w:rsidRDefault="00346791" w:rsidP="00944424">
            <w:pPr>
              <w:spacing w:after="0" w:line="240" w:lineRule="auto"/>
              <w:jc w:val="center"/>
              <w:rPr>
                <w:rFonts w:ascii="Calibri" w:eastAsia="Times New Roman" w:hAnsi="Calibri" w:cs="Times New Roman"/>
                <w:b/>
                <w:color w:val="0000FF"/>
              </w:rPr>
            </w:pPr>
            <w:r w:rsidRPr="009238B4">
              <w:rPr>
                <w:rFonts w:ascii="Calibri" w:eastAsia="Times New Roman" w:hAnsi="Calibri" w:cs="Times New Roman"/>
                <w:b/>
                <w:color w:val="0000FF"/>
              </w:rPr>
              <w:t>SD</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BCE5DC5" w14:textId="77777777" w:rsidR="00346791" w:rsidRPr="009238B4" w:rsidRDefault="00346791" w:rsidP="00944424">
            <w:pPr>
              <w:spacing w:after="0" w:line="240" w:lineRule="auto"/>
              <w:jc w:val="center"/>
              <w:rPr>
                <w:rFonts w:ascii="Calibri" w:eastAsia="Times New Roman" w:hAnsi="Calibri" w:cs="Times New Roman"/>
                <w:b/>
                <w:color w:val="0000FF"/>
              </w:rPr>
            </w:pPr>
            <w:r w:rsidRPr="009238B4">
              <w:rPr>
                <w:rFonts w:ascii="Calibri" w:eastAsia="Times New Roman" w:hAnsi="Calibri" w:cs="Times New Roman"/>
                <w:b/>
                <w:color w:val="0000FF"/>
              </w:rPr>
              <w:t>p5</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6F031EB" w14:textId="77777777" w:rsidR="00346791" w:rsidRPr="009238B4" w:rsidRDefault="00346791" w:rsidP="00944424">
            <w:pPr>
              <w:spacing w:after="0" w:line="240" w:lineRule="auto"/>
              <w:jc w:val="center"/>
              <w:rPr>
                <w:rFonts w:ascii="Calibri" w:eastAsia="Times New Roman" w:hAnsi="Calibri" w:cs="Times New Roman"/>
                <w:b/>
                <w:color w:val="0000FF"/>
              </w:rPr>
            </w:pPr>
            <w:r w:rsidRPr="009238B4">
              <w:rPr>
                <w:rFonts w:ascii="Calibri" w:eastAsia="Times New Roman" w:hAnsi="Calibri" w:cs="Times New Roman"/>
                <w:b/>
                <w:color w:val="0000FF"/>
              </w:rPr>
              <w:t>p25</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B7FF08" w14:textId="77777777" w:rsidR="00346791" w:rsidRPr="009238B4" w:rsidRDefault="00346791" w:rsidP="00944424">
            <w:pPr>
              <w:spacing w:after="0" w:line="240" w:lineRule="auto"/>
              <w:jc w:val="center"/>
              <w:rPr>
                <w:rFonts w:ascii="Calibri" w:eastAsia="Times New Roman" w:hAnsi="Calibri" w:cs="Times New Roman"/>
                <w:b/>
                <w:color w:val="0000FF"/>
              </w:rPr>
            </w:pPr>
            <w:r w:rsidRPr="009238B4">
              <w:rPr>
                <w:rFonts w:ascii="Calibri" w:eastAsia="Times New Roman" w:hAnsi="Calibri" w:cs="Times New Roman"/>
                <w:b/>
                <w:color w:val="0000FF"/>
              </w:rPr>
              <w:t>Median</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8BF96A5" w14:textId="77777777" w:rsidR="00346791" w:rsidRPr="009238B4" w:rsidRDefault="00346791" w:rsidP="00944424">
            <w:pPr>
              <w:spacing w:after="0" w:line="240" w:lineRule="auto"/>
              <w:jc w:val="center"/>
              <w:rPr>
                <w:rFonts w:ascii="Calibri" w:eastAsia="Times New Roman" w:hAnsi="Calibri" w:cs="Times New Roman"/>
                <w:b/>
                <w:color w:val="0000FF"/>
              </w:rPr>
            </w:pPr>
            <w:r w:rsidRPr="009238B4">
              <w:rPr>
                <w:rFonts w:ascii="Calibri" w:eastAsia="Times New Roman" w:hAnsi="Calibri" w:cs="Times New Roman"/>
                <w:b/>
                <w:color w:val="0000FF"/>
              </w:rPr>
              <w:t>p75</w:t>
            </w:r>
          </w:p>
        </w:tc>
        <w:tc>
          <w:tcPr>
            <w:tcW w:w="10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030F62" w14:textId="77777777" w:rsidR="00346791" w:rsidRPr="009238B4" w:rsidRDefault="00346791" w:rsidP="00944424">
            <w:pPr>
              <w:spacing w:after="0" w:line="240" w:lineRule="auto"/>
              <w:jc w:val="center"/>
              <w:rPr>
                <w:rFonts w:ascii="Calibri" w:eastAsia="Times New Roman" w:hAnsi="Calibri" w:cs="Times New Roman"/>
                <w:b/>
                <w:color w:val="0000FF"/>
              </w:rPr>
            </w:pPr>
            <w:r w:rsidRPr="009238B4">
              <w:rPr>
                <w:rFonts w:ascii="Calibri" w:eastAsia="Times New Roman" w:hAnsi="Calibri" w:cs="Times New Roman"/>
                <w:b/>
                <w:color w:val="0000FF"/>
              </w:rPr>
              <w:t>p95</w:t>
            </w:r>
          </w:p>
        </w:tc>
      </w:tr>
      <w:tr w:rsidR="005630BE" w14:paraId="3813EB44" w14:textId="77777777" w:rsidTr="00944424">
        <w:trPr>
          <w:trHeight w:val="300"/>
        </w:trPr>
        <w:tc>
          <w:tcPr>
            <w:tcW w:w="1118" w:type="dxa"/>
            <w:tcBorders>
              <w:top w:val="single" w:sz="4" w:space="0" w:color="auto"/>
              <w:left w:val="single" w:sz="4" w:space="0" w:color="auto"/>
              <w:bottom w:val="single" w:sz="4" w:space="0" w:color="auto"/>
              <w:right w:val="nil"/>
            </w:tcBorders>
            <w:noWrap/>
            <w:vAlign w:val="bottom"/>
          </w:tcPr>
          <w:p w14:paraId="50C8EE67" w14:textId="4E02BC20"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2009</w:t>
            </w:r>
          </w:p>
        </w:tc>
        <w:tc>
          <w:tcPr>
            <w:tcW w:w="1659" w:type="dxa"/>
            <w:tcBorders>
              <w:top w:val="single" w:sz="4" w:space="0" w:color="auto"/>
              <w:left w:val="single" w:sz="8" w:space="0" w:color="auto"/>
              <w:bottom w:val="single" w:sz="4" w:space="0" w:color="auto"/>
              <w:right w:val="single" w:sz="8" w:space="0" w:color="auto"/>
            </w:tcBorders>
            <w:noWrap/>
            <w:vAlign w:val="bottom"/>
          </w:tcPr>
          <w:p w14:paraId="476ECE05" w14:textId="59F807F1"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3,137</w:t>
            </w:r>
          </w:p>
        </w:tc>
        <w:tc>
          <w:tcPr>
            <w:tcW w:w="962" w:type="dxa"/>
            <w:tcBorders>
              <w:top w:val="single" w:sz="4" w:space="0" w:color="auto"/>
              <w:left w:val="single" w:sz="4" w:space="0" w:color="auto"/>
              <w:bottom w:val="single" w:sz="4" w:space="0" w:color="auto"/>
              <w:right w:val="single" w:sz="4" w:space="0" w:color="auto"/>
            </w:tcBorders>
            <w:vAlign w:val="bottom"/>
          </w:tcPr>
          <w:p w14:paraId="00E25F2D" w14:textId="1B558D1B"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5.20</w:t>
            </w:r>
          </w:p>
        </w:tc>
        <w:tc>
          <w:tcPr>
            <w:tcW w:w="885" w:type="dxa"/>
            <w:tcBorders>
              <w:top w:val="single" w:sz="4" w:space="0" w:color="auto"/>
              <w:left w:val="single" w:sz="4" w:space="0" w:color="auto"/>
              <w:bottom w:val="single" w:sz="4" w:space="0" w:color="auto"/>
              <w:right w:val="single" w:sz="4" w:space="0" w:color="auto"/>
            </w:tcBorders>
            <w:vAlign w:val="bottom"/>
          </w:tcPr>
          <w:p w14:paraId="0769EE29" w14:textId="3C131582"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25.36</w:t>
            </w:r>
          </w:p>
        </w:tc>
        <w:tc>
          <w:tcPr>
            <w:tcW w:w="885" w:type="dxa"/>
            <w:tcBorders>
              <w:top w:val="single" w:sz="4" w:space="0" w:color="auto"/>
              <w:left w:val="single" w:sz="4" w:space="0" w:color="auto"/>
              <w:bottom w:val="single" w:sz="4" w:space="0" w:color="auto"/>
              <w:right w:val="nil"/>
            </w:tcBorders>
            <w:vAlign w:val="bottom"/>
          </w:tcPr>
          <w:p w14:paraId="05E23FD7" w14:textId="432CE7C1"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0.05</w:t>
            </w:r>
          </w:p>
        </w:tc>
        <w:tc>
          <w:tcPr>
            <w:tcW w:w="885" w:type="dxa"/>
            <w:tcBorders>
              <w:top w:val="single" w:sz="4" w:space="0" w:color="auto"/>
              <w:left w:val="single" w:sz="4" w:space="0" w:color="auto"/>
              <w:bottom w:val="single" w:sz="4" w:space="0" w:color="auto"/>
              <w:right w:val="nil"/>
            </w:tcBorders>
            <w:vAlign w:val="bottom"/>
          </w:tcPr>
          <w:p w14:paraId="53B7C8C6" w14:textId="2CC3B48D"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2.53</w:t>
            </w:r>
          </w:p>
        </w:tc>
        <w:tc>
          <w:tcPr>
            <w:tcW w:w="963" w:type="dxa"/>
            <w:tcBorders>
              <w:top w:val="single" w:sz="4" w:space="0" w:color="auto"/>
              <w:left w:val="single" w:sz="4" w:space="0" w:color="auto"/>
              <w:bottom w:val="single" w:sz="4" w:space="0" w:color="auto"/>
              <w:right w:val="nil"/>
            </w:tcBorders>
            <w:vAlign w:val="bottom"/>
          </w:tcPr>
          <w:p w14:paraId="4C9E35D3" w14:textId="6AF24C1A"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3.91</w:t>
            </w:r>
          </w:p>
        </w:tc>
        <w:tc>
          <w:tcPr>
            <w:tcW w:w="963" w:type="dxa"/>
            <w:tcBorders>
              <w:top w:val="single" w:sz="4" w:space="0" w:color="auto"/>
              <w:left w:val="single" w:sz="4" w:space="0" w:color="auto"/>
              <w:bottom w:val="single" w:sz="4" w:space="0" w:color="auto"/>
              <w:right w:val="nil"/>
            </w:tcBorders>
            <w:vAlign w:val="bottom"/>
          </w:tcPr>
          <w:p w14:paraId="6C83B25F" w14:textId="6C5E7B34"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5.83</w:t>
            </w:r>
          </w:p>
        </w:tc>
        <w:tc>
          <w:tcPr>
            <w:tcW w:w="1040" w:type="dxa"/>
            <w:tcBorders>
              <w:top w:val="single" w:sz="4" w:space="0" w:color="auto"/>
              <w:left w:val="single" w:sz="4" w:space="0" w:color="auto"/>
              <w:bottom w:val="single" w:sz="4" w:space="0" w:color="auto"/>
              <w:right w:val="single" w:sz="4" w:space="0" w:color="auto"/>
            </w:tcBorders>
            <w:vAlign w:val="bottom"/>
          </w:tcPr>
          <w:p w14:paraId="135ED4BC" w14:textId="7FA95A2C"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10.92</w:t>
            </w:r>
          </w:p>
        </w:tc>
      </w:tr>
      <w:tr w:rsidR="005630BE" w14:paraId="1BC3DABE" w14:textId="77777777" w:rsidTr="00944424">
        <w:trPr>
          <w:trHeight w:val="315"/>
        </w:trPr>
        <w:tc>
          <w:tcPr>
            <w:tcW w:w="1118" w:type="dxa"/>
            <w:tcBorders>
              <w:top w:val="single" w:sz="4" w:space="0" w:color="auto"/>
              <w:left w:val="single" w:sz="4" w:space="0" w:color="auto"/>
              <w:bottom w:val="single" w:sz="4" w:space="0" w:color="auto"/>
              <w:right w:val="nil"/>
            </w:tcBorders>
            <w:noWrap/>
            <w:vAlign w:val="bottom"/>
          </w:tcPr>
          <w:p w14:paraId="6F3567AB" w14:textId="1EF53390"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2010</w:t>
            </w:r>
          </w:p>
        </w:tc>
        <w:tc>
          <w:tcPr>
            <w:tcW w:w="1659" w:type="dxa"/>
            <w:tcBorders>
              <w:top w:val="single" w:sz="4" w:space="0" w:color="auto"/>
              <w:left w:val="single" w:sz="8" w:space="0" w:color="auto"/>
              <w:bottom w:val="single" w:sz="4" w:space="0" w:color="auto"/>
              <w:right w:val="single" w:sz="8" w:space="0" w:color="auto"/>
            </w:tcBorders>
            <w:vAlign w:val="bottom"/>
          </w:tcPr>
          <w:p w14:paraId="6ED6EE66" w14:textId="3FC7CC3E"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3,141</w:t>
            </w:r>
          </w:p>
        </w:tc>
        <w:tc>
          <w:tcPr>
            <w:tcW w:w="962" w:type="dxa"/>
            <w:tcBorders>
              <w:top w:val="single" w:sz="4" w:space="0" w:color="auto"/>
              <w:left w:val="single" w:sz="4" w:space="0" w:color="auto"/>
              <w:bottom w:val="single" w:sz="4" w:space="0" w:color="auto"/>
              <w:right w:val="single" w:sz="4" w:space="0" w:color="auto"/>
            </w:tcBorders>
            <w:vAlign w:val="bottom"/>
          </w:tcPr>
          <w:p w14:paraId="4684B2D2" w14:textId="6EF33173"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5.26</w:t>
            </w:r>
          </w:p>
        </w:tc>
        <w:tc>
          <w:tcPr>
            <w:tcW w:w="885" w:type="dxa"/>
            <w:tcBorders>
              <w:top w:val="single" w:sz="4" w:space="0" w:color="auto"/>
              <w:left w:val="single" w:sz="4" w:space="0" w:color="auto"/>
              <w:bottom w:val="single" w:sz="4" w:space="0" w:color="auto"/>
              <w:right w:val="single" w:sz="4" w:space="0" w:color="auto"/>
            </w:tcBorders>
            <w:vAlign w:val="bottom"/>
          </w:tcPr>
          <w:p w14:paraId="6BCCEE30" w14:textId="02BCFB32"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30.93</w:t>
            </w:r>
          </w:p>
        </w:tc>
        <w:tc>
          <w:tcPr>
            <w:tcW w:w="885" w:type="dxa"/>
            <w:tcBorders>
              <w:top w:val="single" w:sz="4" w:space="0" w:color="auto"/>
              <w:left w:val="single" w:sz="4" w:space="0" w:color="auto"/>
              <w:bottom w:val="single" w:sz="4" w:space="0" w:color="auto"/>
              <w:right w:val="nil"/>
            </w:tcBorders>
            <w:vAlign w:val="bottom"/>
          </w:tcPr>
          <w:p w14:paraId="2FDAA7B7" w14:textId="26FD6EBA"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0.05</w:t>
            </w:r>
          </w:p>
        </w:tc>
        <w:tc>
          <w:tcPr>
            <w:tcW w:w="885" w:type="dxa"/>
            <w:tcBorders>
              <w:top w:val="single" w:sz="4" w:space="0" w:color="auto"/>
              <w:left w:val="single" w:sz="4" w:space="0" w:color="auto"/>
              <w:bottom w:val="single" w:sz="4" w:space="0" w:color="auto"/>
              <w:right w:val="nil"/>
            </w:tcBorders>
            <w:vAlign w:val="bottom"/>
          </w:tcPr>
          <w:p w14:paraId="7260F01E" w14:textId="638DACF0"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2.38</w:t>
            </w:r>
          </w:p>
        </w:tc>
        <w:tc>
          <w:tcPr>
            <w:tcW w:w="963" w:type="dxa"/>
            <w:tcBorders>
              <w:top w:val="single" w:sz="4" w:space="0" w:color="auto"/>
              <w:left w:val="single" w:sz="4" w:space="0" w:color="auto"/>
              <w:bottom w:val="single" w:sz="4" w:space="0" w:color="auto"/>
              <w:right w:val="nil"/>
            </w:tcBorders>
            <w:vAlign w:val="bottom"/>
          </w:tcPr>
          <w:p w14:paraId="0BE8AA89" w14:textId="4D305C16"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3.78</w:t>
            </w:r>
          </w:p>
        </w:tc>
        <w:tc>
          <w:tcPr>
            <w:tcW w:w="963" w:type="dxa"/>
            <w:tcBorders>
              <w:top w:val="single" w:sz="4" w:space="0" w:color="auto"/>
              <w:left w:val="single" w:sz="4" w:space="0" w:color="auto"/>
              <w:bottom w:val="single" w:sz="4" w:space="0" w:color="auto"/>
              <w:right w:val="nil"/>
            </w:tcBorders>
            <w:vAlign w:val="bottom"/>
          </w:tcPr>
          <w:p w14:paraId="77E2F201" w14:textId="53499D38"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5.57</w:t>
            </w:r>
          </w:p>
        </w:tc>
        <w:tc>
          <w:tcPr>
            <w:tcW w:w="1040" w:type="dxa"/>
            <w:tcBorders>
              <w:top w:val="single" w:sz="4" w:space="0" w:color="auto"/>
              <w:left w:val="single" w:sz="4" w:space="0" w:color="auto"/>
              <w:bottom w:val="single" w:sz="4" w:space="0" w:color="auto"/>
              <w:right w:val="single" w:sz="4" w:space="0" w:color="auto"/>
            </w:tcBorders>
            <w:vAlign w:val="bottom"/>
          </w:tcPr>
          <w:p w14:paraId="586AFEF5" w14:textId="4A215665" w:rsidR="005630BE" w:rsidRDefault="005630BE" w:rsidP="004875DB">
            <w:pPr>
              <w:spacing w:after="0" w:line="240" w:lineRule="auto"/>
              <w:contextualSpacing/>
              <w:jc w:val="center"/>
              <w:rPr>
                <w:rFonts w:ascii="Calibri" w:hAnsi="Calibri"/>
                <w:color w:val="0000FF"/>
              </w:rPr>
            </w:pPr>
            <w:r>
              <w:rPr>
                <w:rFonts w:ascii="Calibri" w:hAnsi="Calibri" w:cs="Calibri"/>
                <w:color w:val="000000"/>
              </w:rPr>
              <w:t>10.06</w:t>
            </w:r>
          </w:p>
        </w:tc>
      </w:tr>
      <w:tr w:rsidR="005630BE" w14:paraId="07C72CB0" w14:textId="77777777" w:rsidTr="00944424">
        <w:trPr>
          <w:trHeight w:val="315"/>
        </w:trPr>
        <w:tc>
          <w:tcPr>
            <w:tcW w:w="1118" w:type="dxa"/>
            <w:tcBorders>
              <w:top w:val="single" w:sz="4" w:space="0" w:color="auto"/>
              <w:left w:val="single" w:sz="4" w:space="0" w:color="auto"/>
              <w:bottom w:val="single" w:sz="4" w:space="0" w:color="auto"/>
              <w:right w:val="nil"/>
            </w:tcBorders>
            <w:noWrap/>
            <w:vAlign w:val="bottom"/>
          </w:tcPr>
          <w:p w14:paraId="506BF9BC" w14:textId="4662AA84"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2011</w:t>
            </w:r>
          </w:p>
        </w:tc>
        <w:tc>
          <w:tcPr>
            <w:tcW w:w="1659" w:type="dxa"/>
            <w:tcBorders>
              <w:top w:val="single" w:sz="4" w:space="0" w:color="auto"/>
              <w:left w:val="single" w:sz="8" w:space="0" w:color="auto"/>
              <w:bottom w:val="single" w:sz="4" w:space="0" w:color="auto"/>
              <w:right w:val="single" w:sz="8" w:space="0" w:color="auto"/>
            </w:tcBorders>
            <w:vAlign w:val="bottom"/>
          </w:tcPr>
          <w:p w14:paraId="595882C7" w14:textId="523451F5"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3,144</w:t>
            </w:r>
          </w:p>
        </w:tc>
        <w:tc>
          <w:tcPr>
            <w:tcW w:w="962" w:type="dxa"/>
            <w:tcBorders>
              <w:top w:val="single" w:sz="4" w:space="0" w:color="auto"/>
              <w:left w:val="single" w:sz="4" w:space="0" w:color="auto"/>
              <w:bottom w:val="single" w:sz="4" w:space="0" w:color="auto"/>
              <w:right w:val="single" w:sz="4" w:space="0" w:color="auto"/>
            </w:tcBorders>
            <w:vAlign w:val="bottom"/>
          </w:tcPr>
          <w:p w14:paraId="339DF232" w14:textId="3C391333"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5.24</w:t>
            </w:r>
          </w:p>
        </w:tc>
        <w:tc>
          <w:tcPr>
            <w:tcW w:w="885" w:type="dxa"/>
            <w:tcBorders>
              <w:top w:val="single" w:sz="4" w:space="0" w:color="auto"/>
              <w:left w:val="single" w:sz="4" w:space="0" w:color="auto"/>
              <w:bottom w:val="single" w:sz="4" w:space="0" w:color="auto"/>
              <w:right w:val="single" w:sz="4" w:space="0" w:color="auto"/>
            </w:tcBorders>
            <w:vAlign w:val="bottom"/>
          </w:tcPr>
          <w:p w14:paraId="4D614334" w14:textId="74A25448"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30.91</w:t>
            </w:r>
          </w:p>
        </w:tc>
        <w:tc>
          <w:tcPr>
            <w:tcW w:w="885" w:type="dxa"/>
            <w:tcBorders>
              <w:top w:val="single" w:sz="4" w:space="0" w:color="auto"/>
              <w:left w:val="single" w:sz="4" w:space="0" w:color="auto"/>
              <w:bottom w:val="single" w:sz="4" w:space="0" w:color="auto"/>
              <w:right w:val="nil"/>
            </w:tcBorders>
            <w:vAlign w:val="bottom"/>
          </w:tcPr>
          <w:p w14:paraId="275BEFF8" w14:textId="1288364F"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0.08</w:t>
            </w:r>
          </w:p>
        </w:tc>
        <w:tc>
          <w:tcPr>
            <w:tcW w:w="885" w:type="dxa"/>
            <w:tcBorders>
              <w:top w:val="single" w:sz="4" w:space="0" w:color="auto"/>
              <w:left w:val="single" w:sz="4" w:space="0" w:color="auto"/>
              <w:bottom w:val="single" w:sz="4" w:space="0" w:color="auto"/>
              <w:right w:val="nil"/>
            </w:tcBorders>
            <w:vAlign w:val="bottom"/>
          </w:tcPr>
          <w:p w14:paraId="0D11BAEA" w14:textId="0E983A9C"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2.40</w:t>
            </w:r>
          </w:p>
        </w:tc>
        <w:tc>
          <w:tcPr>
            <w:tcW w:w="963" w:type="dxa"/>
            <w:tcBorders>
              <w:top w:val="single" w:sz="4" w:space="0" w:color="auto"/>
              <w:left w:val="single" w:sz="4" w:space="0" w:color="auto"/>
              <w:bottom w:val="single" w:sz="4" w:space="0" w:color="auto"/>
              <w:right w:val="nil"/>
            </w:tcBorders>
            <w:vAlign w:val="bottom"/>
          </w:tcPr>
          <w:p w14:paraId="7C3C50DC" w14:textId="010D3836"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3.73</w:t>
            </w:r>
          </w:p>
        </w:tc>
        <w:tc>
          <w:tcPr>
            <w:tcW w:w="963" w:type="dxa"/>
            <w:tcBorders>
              <w:top w:val="single" w:sz="4" w:space="0" w:color="auto"/>
              <w:left w:val="single" w:sz="4" w:space="0" w:color="auto"/>
              <w:bottom w:val="single" w:sz="4" w:space="0" w:color="auto"/>
              <w:right w:val="nil"/>
            </w:tcBorders>
            <w:vAlign w:val="bottom"/>
          </w:tcPr>
          <w:p w14:paraId="30F70E6B" w14:textId="7332124E"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5.55</w:t>
            </w:r>
          </w:p>
        </w:tc>
        <w:tc>
          <w:tcPr>
            <w:tcW w:w="1040" w:type="dxa"/>
            <w:tcBorders>
              <w:top w:val="single" w:sz="4" w:space="0" w:color="auto"/>
              <w:left w:val="single" w:sz="4" w:space="0" w:color="auto"/>
              <w:bottom w:val="single" w:sz="4" w:space="0" w:color="auto"/>
              <w:right w:val="single" w:sz="4" w:space="0" w:color="auto"/>
            </w:tcBorders>
            <w:vAlign w:val="bottom"/>
          </w:tcPr>
          <w:p w14:paraId="10F0FA83" w14:textId="62F53E5C"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10.11</w:t>
            </w:r>
          </w:p>
        </w:tc>
      </w:tr>
      <w:tr w:rsidR="005630BE" w14:paraId="26782EFA" w14:textId="77777777" w:rsidTr="00944424">
        <w:trPr>
          <w:trHeight w:val="315"/>
        </w:trPr>
        <w:tc>
          <w:tcPr>
            <w:tcW w:w="1118" w:type="dxa"/>
            <w:tcBorders>
              <w:top w:val="single" w:sz="4" w:space="0" w:color="auto"/>
              <w:left w:val="single" w:sz="4" w:space="0" w:color="auto"/>
              <w:bottom w:val="single" w:sz="4" w:space="0" w:color="auto"/>
              <w:right w:val="nil"/>
            </w:tcBorders>
            <w:noWrap/>
            <w:vAlign w:val="bottom"/>
          </w:tcPr>
          <w:p w14:paraId="6C8A8744" w14:textId="756636BF"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2012</w:t>
            </w:r>
          </w:p>
        </w:tc>
        <w:tc>
          <w:tcPr>
            <w:tcW w:w="1659" w:type="dxa"/>
            <w:tcBorders>
              <w:top w:val="single" w:sz="4" w:space="0" w:color="auto"/>
              <w:left w:val="single" w:sz="8" w:space="0" w:color="auto"/>
              <w:bottom w:val="single" w:sz="4" w:space="0" w:color="auto"/>
              <w:right w:val="single" w:sz="8" w:space="0" w:color="auto"/>
            </w:tcBorders>
            <w:vAlign w:val="bottom"/>
          </w:tcPr>
          <w:p w14:paraId="19743E9B" w14:textId="6D4F29BB"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3,141</w:t>
            </w:r>
          </w:p>
        </w:tc>
        <w:tc>
          <w:tcPr>
            <w:tcW w:w="962" w:type="dxa"/>
            <w:tcBorders>
              <w:top w:val="single" w:sz="4" w:space="0" w:color="auto"/>
              <w:left w:val="single" w:sz="4" w:space="0" w:color="auto"/>
              <w:bottom w:val="single" w:sz="4" w:space="0" w:color="auto"/>
              <w:right w:val="single" w:sz="4" w:space="0" w:color="auto"/>
            </w:tcBorders>
            <w:vAlign w:val="bottom"/>
          </w:tcPr>
          <w:p w14:paraId="1B928060" w14:textId="1100DDCD"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4.59</w:t>
            </w:r>
          </w:p>
        </w:tc>
        <w:tc>
          <w:tcPr>
            <w:tcW w:w="885" w:type="dxa"/>
            <w:tcBorders>
              <w:top w:val="single" w:sz="4" w:space="0" w:color="auto"/>
              <w:left w:val="single" w:sz="4" w:space="0" w:color="auto"/>
              <w:bottom w:val="single" w:sz="4" w:space="0" w:color="auto"/>
              <w:right w:val="single" w:sz="4" w:space="0" w:color="auto"/>
            </w:tcBorders>
            <w:vAlign w:val="bottom"/>
          </w:tcPr>
          <w:p w14:paraId="5E53A1F7" w14:textId="6949C67B"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30.89</w:t>
            </w:r>
          </w:p>
        </w:tc>
        <w:tc>
          <w:tcPr>
            <w:tcW w:w="885" w:type="dxa"/>
            <w:tcBorders>
              <w:top w:val="single" w:sz="4" w:space="0" w:color="auto"/>
              <w:left w:val="single" w:sz="4" w:space="0" w:color="auto"/>
              <w:bottom w:val="single" w:sz="4" w:space="0" w:color="auto"/>
              <w:right w:val="nil"/>
            </w:tcBorders>
            <w:vAlign w:val="bottom"/>
          </w:tcPr>
          <w:p w14:paraId="49795852" w14:textId="4E5041B0"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0.10</w:t>
            </w:r>
          </w:p>
        </w:tc>
        <w:tc>
          <w:tcPr>
            <w:tcW w:w="885" w:type="dxa"/>
            <w:tcBorders>
              <w:top w:val="single" w:sz="4" w:space="0" w:color="auto"/>
              <w:left w:val="single" w:sz="4" w:space="0" w:color="auto"/>
              <w:bottom w:val="single" w:sz="4" w:space="0" w:color="auto"/>
              <w:right w:val="nil"/>
            </w:tcBorders>
            <w:vAlign w:val="bottom"/>
          </w:tcPr>
          <w:p w14:paraId="4F3E2897" w14:textId="77F4D114"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2.03</w:t>
            </w:r>
          </w:p>
        </w:tc>
        <w:tc>
          <w:tcPr>
            <w:tcW w:w="963" w:type="dxa"/>
            <w:tcBorders>
              <w:top w:val="single" w:sz="4" w:space="0" w:color="auto"/>
              <w:left w:val="single" w:sz="4" w:space="0" w:color="auto"/>
              <w:bottom w:val="single" w:sz="4" w:space="0" w:color="auto"/>
              <w:right w:val="nil"/>
            </w:tcBorders>
            <w:vAlign w:val="bottom"/>
          </w:tcPr>
          <w:p w14:paraId="1EA80ACA" w14:textId="0605EBCC"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3.27</w:t>
            </w:r>
          </w:p>
        </w:tc>
        <w:tc>
          <w:tcPr>
            <w:tcW w:w="963" w:type="dxa"/>
            <w:tcBorders>
              <w:top w:val="single" w:sz="4" w:space="0" w:color="auto"/>
              <w:left w:val="single" w:sz="4" w:space="0" w:color="auto"/>
              <w:bottom w:val="single" w:sz="4" w:space="0" w:color="auto"/>
              <w:right w:val="nil"/>
            </w:tcBorders>
            <w:vAlign w:val="bottom"/>
          </w:tcPr>
          <w:p w14:paraId="2FB2AA5F" w14:textId="2C33AA6E"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4.74</w:t>
            </w:r>
          </w:p>
        </w:tc>
        <w:tc>
          <w:tcPr>
            <w:tcW w:w="1040" w:type="dxa"/>
            <w:tcBorders>
              <w:top w:val="single" w:sz="4" w:space="0" w:color="auto"/>
              <w:left w:val="single" w:sz="4" w:space="0" w:color="auto"/>
              <w:bottom w:val="single" w:sz="4" w:space="0" w:color="auto"/>
              <w:right w:val="single" w:sz="4" w:space="0" w:color="auto"/>
            </w:tcBorders>
            <w:vAlign w:val="bottom"/>
          </w:tcPr>
          <w:p w14:paraId="743EC0D2" w14:textId="551E1613"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8.25</w:t>
            </w:r>
          </w:p>
        </w:tc>
      </w:tr>
      <w:tr w:rsidR="005630BE" w14:paraId="448A586F" w14:textId="77777777" w:rsidTr="00944424">
        <w:trPr>
          <w:trHeight w:val="315"/>
        </w:trPr>
        <w:tc>
          <w:tcPr>
            <w:tcW w:w="1118" w:type="dxa"/>
            <w:tcBorders>
              <w:top w:val="single" w:sz="4" w:space="0" w:color="auto"/>
              <w:left w:val="single" w:sz="4" w:space="0" w:color="auto"/>
              <w:bottom w:val="single" w:sz="4" w:space="0" w:color="auto"/>
              <w:right w:val="nil"/>
            </w:tcBorders>
            <w:noWrap/>
            <w:vAlign w:val="bottom"/>
          </w:tcPr>
          <w:p w14:paraId="6BE8E8BC" w14:textId="7E41C81E"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2013</w:t>
            </w:r>
          </w:p>
        </w:tc>
        <w:tc>
          <w:tcPr>
            <w:tcW w:w="1659" w:type="dxa"/>
            <w:tcBorders>
              <w:top w:val="single" w:sz="4" w:space="0" w:color="auto"/>
              <w:left w:val="single" w:sz="8" w:space="0" w:color="auto"/>
              <w:bottom w:val="single" w:sz="4" w:space="0" w:color="auto"/>
              <w:right w:val="single" w:sz="8" w:space="0" w:color="auto"/>
            </w:tcBorders>
            <w:vAlign w:val="bottom"/>
          </w:tcPr>
          <w:p w14:paraId="61356044" w14:textId="3CA71259"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3,140</w:t>
            </w:r>
          </w:p>
        </w:tc>
        <w:tc>
          <w:tcPr>
            <w:tcW w:w="962" w:type="dxa"/>
            <w:tcBorders>
              <w:top w:val="single" w:sz="4" w:space="0" w:color="auto"/>
              <w:left w:val="single" w:sz="4" w:space="0" w:color="auto"/>
              <w:bottom w:val="single" w:sz="4" w:space="0" w:color="auto"/>
              <w:right w:val="single" w:sz="4" w:space="0" w:color="auto"/>
            </w:tcBorders>
            <w:vAlign w:val="bottom"/>
          </w:tcPr>
          <w:p w14:paraId="57BB072A" w14:textId="7077A5F0"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3.28</w:t>
            </w:r>
          </w:p>
        </w:tc>
        <w:tc>
          <w:tcPr>
            <w:tcW w:w="885" w:type="dxa"/>
            <w:tcBorders>
              <w:top w:val="single" w:sz="4" w:space="0" w:color="auto"/>
              <w:left w:val="single" w:sz="4" w:space="0" w:color="auto"/>
              <w:bottom w:val="single" w:sz="4" w:space="0" w:color="auto"/>
              <w:right w:val="single" w:sz="4" w:space="0" w:color="auto"/>
            </w:tcBorders>
            <w:vAlign w:val="bottom"/>
          </w:tcPr>
          <w:p w14:paraId="3D0EB6C4" w14:textId="3925DE93"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2.43</w:t>
            </w:r>
          </w:p>
        </w:tc>
        <w:tc>
          <w:tcPr>
            <w:tcW w:w="885" w:type="dxa"/>
            <w:tcBorders>
              <w:top w:val="single" w:sz="4" w:space="0" w:color="auto"/>
              <w:left w:val="single" w:sz="4" w:space="0" w:color="auto"/>
              <w:bottom w:val="single" w:sz="4" w:space="0" w:color="auto"/>
              <w:right w:val="nil"/>
            </w:tcBorders>
            <w:vAlign w:val="bottom"/>
          </w:tcPr>
          <w:p w14:paraId="7886553E" w14:textId="7CD886F0"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0.02</w:t>
            </w:r>
          </w:p>
        </w:tc>
        <w:tc>
          <w:tcPr>
            <w:tcW w:w="885" w:type="dxa"/>
            <w:tcBorders>
              <w:top w:val="single" w:sz="4" w:space="0" w:color="auto"/>
              <w:left w:val="single" w:sz="4" w:space="0" w:color="auto"/>
              <w:bottom w:val="single" w:sz="4" w:space="0" w:color="auto"/>
              <w:right w:val="nil"/>
            </w:tcBorders>
            <w:vAlign w:val="bottom"/>
          </w:tcPr>
          <w:p w14:paraId="548115C5" w14:textId="19BDA7B7"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1.68</w:t>
            </w:r>
          </w:p>
        </w:tc>
        <w:tc>
          <w:tcPr>
            <w:tcW w:w="963" w:type="dxa"/>
            <w:tcBorders>
              <w:top w:val="single" w:sz="4" w:space="0" w:color="auto"/>
              <w:left w:val="single" w:sz="4" w:space="0" w:color="auto"/>
              <w:bottom w:val="single" w:sz="4" w:space="0" w:color="auto"/>
              <w:right w:val="nil"/>
            </w:tcBorders>
            <w:vAlign w:val="bottom"/>
          </w:tcPr>
          <w:p w14:paraId="772D1622" w14:textId="1BD7DAFE"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2.99</w:t>
            </w:r>
          </w:p>
        </w:tc>
        <w:tc>
          <w:tcPr>
            <w:tcW w:w="963" w:type="dxa"/>
            <w:tcBorders>
              <w:top w:val="single" w:sz="4" w:space="0" w:color="auto"/>
              <w:left w:val="single" w:sz="4" w:space="0" w:color="auto"/>
              <w:bottom w:val="single" w:sz="4" w:space="0" w:color="auto"/>
              <w:right w:val="nil"/>
            </w:tcBorders>
            <w:vAlign w:val="bottom"/>
          </w:tcPr>
          <w:p w14:paraId="17B701F4" w14:textId="42F90F00"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4.48</w:t>
            </w:r>
          </w:p>
        </w:tc>
        <w:tc>
          <w:tcPr>
            <w:tcW w:w="1040" w:type="dxa"/>
            <w:tcBorders>
              <w:top w:val="single" w:sz="4" w:space="0" w:color="auto"/>
              <w:left w:val="single" w:sz="4" w:space="0" w:color="auto"/>
              <w:bottom w:val="single" w:sz="4" w:space="0" w:color="auto"/>
              <w:right w:val="single" w:sz="4" w:space="0" w:color="auto"/>
            </w:tcBorders>
            <w:vAlign w:val="bottom"/>
          </w:tcPr>
          <w:p w14:paraId="62D29AD2" w14:textId="67C14CD6" w:rsidR="005630BE" w:rsidRDefault="005630BE" w:rsidP="005630BE">
            <w:pPr>
              <w:spacing w:after="0" w:line="240" w:lineRule="auto"/>
              <w:contextualSpacing/>
              <w:jc w:val="center"/>
              <w:rPr>
                <w:rFonts w:ascii="Calibri" w:hAnsi="Calibri"/>
                <w:color w:val="000000"/>
              </w:rPr>
            </w:pPr>
            <w:r>
              <w:rPr>
                <w:rFonts w:ascii="Calibri" w:hAnsi="Calibri" w:cs="Calibri"/>
                <w:color w:val="000000"/>
              </w:rPr>
              <w:t>7.59</w:t>
            </w:r>
          </w:p>
        </w:tc>
      </w:tr>
    </w:tbl>
    <w:p w14:paraId="5500AD68" w14:textId="05917248" w:rsidR="00921A3B" w:rsidRPr="009D1B27" w:rsidRDefault="00921A3B" w:rsidP="00921A3B">
      <w:pPr>
        <w:spacing w:after="0" w:line="240" w:lineRule="auto"/>
        <w:rPr>
          <w:rFonts w:ascii="Calibri" w:hAnsi="Calibri" w:cs="Calibri"/>
          <w:color w:val="0000FF"/>
          <w:sz w:val="20"/>
          <w:szCs w:val="20"/>
        </w:rPr>
      </w:pPr>
      <w:r w:rsidRPr="009D1B27">
        <w:rPr>
          <w:rFonts w:ascii="Calibri" w:hAnsi="Calibri" w:cs="Calibri"/>
          <w:color w:val="0000FF"/>
          <w:sz w:val="20"/>
          <w:szCs w:val="20"/>
        </w:rPr>
        <w:lastRenderedPageBreak/>
        <w:t xml:space="preserve">Source: HCUP State Inpatient Databases (SID). Healthcare Cost and </w:t>
      </w:r>
      <w:r w:rsidR="00A565C7">
        <w:rPr>
          <w:rFonts w:ascii="Calibri" w:hAnsi="Calibri" w:cs="Calibri"/>
          <w:color w:val="0000FF"/>
          <w:sz w:val="20"/>
          <w:szCs w:val="20"/>
        </w:rPr>
        <w:t>Utilization Project (HCUP). 2009</w:t>
      </w:r>
      <w:r w:rsidRPr="009D1B27">
        <w:rPr>
          <w:rFonts w:ascii="Calibri" w:hAnsi="Calibri" w:cs="Calibri"/>
          <w:color w:val="0000FF"/>
          <w:sz w:val="20"/>
          <w:szCs w:val="20"/>
        </w:rPr>
        <w:t>-2013. Agency for Healthcare Research and Quality, Rockville, MD. www.hcup-us.ahrq.gov/sidoverview.jsp. (AHRQ QI Software Version 6.0)</w:t>
      </w:r>
    </w:p>
    <w:p w14:paraId="763537E2" w14:textId="5740A461" w:rsidR="00921A3B" w:rsidRPr="00701099" w:rsidRDefault="00921A3B" w:rsidP="00921A3B">
      <w:pPr>
        <w:spacing w:after="0" w:line="240" w:lineRule="auto"/>
        <w:rPr>
          <w:rFonts w:ascii="Calibri" w:hAnsi="Calibri" w:cs="Calibri"/>
          <w:color w:val="0070C0"/>
          <w:sz w:val="20"/>
          <w:szCs w:val="20"/>
        </w:rPr>
      </w:pPr>
      <w:r w:rsidRPr="004624DE">
        <w:rPr>
          <w:rFonts w:ascii="Calibri" w:hAnsi="Calibri" w:cs="Calibri"/>
          <w:color w:val="0000FF"/>
          <w:sz w:val="20"/>
          <w:szCs w:val="20"/>
          <w:vertAlign w:val="superscript"/>
        </w:rPr>
        <w:t>1</w:t>
      </w:r>
      <w:r w:rsidRPr="004624DE">
        <w:rPr>
          <w:rFonts w:ascii="Calibri" w:hAnsi="Calibri" w:cs="Calibri"/>
          <w:color w:val="0000FF"/>
          <w:sz w:val="20"/>
          <w:szCs w:val="20"/>
        </w:rPr>
        <w:t xml:space="preserve">The observed rate refers to the total rate for all observations included in the reference population data (numerator) divided </w:t>
      </w:r>
      <w:r w:rsidR="00B329DC">
        <w:rPr>
          <w:rFonts w:ascii="Calibri" w:hAnsi="Calibri" w:cs="Calibri"/>
          <w:color w:val="0000FF"/>
          <w:sz w:val="20"/>
          <w:szCs w:val="20"/>
        </w:rPr>
        <w:t xml:space="preserve">by </w:t>
      </w:r>
      <w:r w:rsidRPr="004624DE">
        <w:rPr>
          <w:rFonts w:ascii="Calibri" w:hAnsi="Calibri" w:cs="Calibri"/>
          <w:color w:val="0000FF"/>
          <w:sz w:val="20"/>
          <w:szCs w:val="20"/>
        </w:rPr>
        <w:t xml:space="preserve">the total combined </w:t>
      </w:r>
      <w:r w:rsidR="006B61B9">
        <w:rPr>
          <w:rFonts w:ascii="Calibri" w:hAnsi="Calibri" w:cs="Calibri"/>
          <w:color w:val="0000FF"/>
          <w:sz w:val="20"/>
          <w:szCs w:val="20"/>
        </w:rPr>
        <w:t xml:space="preserve">eligible </w:t>
      </w:r>
      <w:r w:rsidRPr="004624DE">
        <w:rPr>
          <w:rFonts w:ascii="Calibri" w:hAnsi="Calibri" w:cs="Calibri"/>
          <w:color w:val="0000FF"/>
          <w:sz w:val="20"/>
          <w:szCs w:val="20"/>
        </w:rPr>
        <w:t xml:space="preserve">population for the county in the reference population data (denominator). </w:t>
      </w:r>
      <w:r w:rsidR="00B329DC">
        <w:rPr>
          <w:rFonts w:ascii="Calibri" w:hAnsi="Calibri" w:cs="Calibri"/>
          <w:color w:val="0000FF"/>
          <w:sz w:val="20"/>
          <w:szCs w:val="20"/>
        </w:rPr>
        <w:t>For PQI 11</w:t>
      </w:r>
      <w:r w:rsidR="00701099" w:rsidRPr="00B329DC">
        <w:rPr>
          <w:rFonts w:ascii="Calibri" w:hAnsi="Calibri" w:cs="Calibri"/>
          <w:color w:val="0000FF"/>
          <w:sz w:val="20"/>
          <w:szCs w:val="20"/>
        </w:rPr>
        <w:t xml:space="preserve"> this includes population age</w:t>
      </w:r>
      <w:r w:rsidR="00B329DC">
        <w:rPr>
          <w:rFonts w:ascii="Calibri" w:hAnsi="Calibri" w:cs="Calibri"/>
          <w:color w:val="0000FF"/>
          <w:sz w:val="20"/>
          <w:szCs w:val="20"/>
        </w:rPr>
        <w:t xml:space="preserve">s 18 years and older. </w:t>
      </w:r>
    </w:p>
    <w:p w14:paraId="72ADDDF2" w14:textId="77777777" w:rsidR="00921A3B" w:rsidRPr="004624DE" w:rsidRDefault="00921A3B" w:rsidP="00921A3B">
      <w:pPr>
        <w:autoSpaceDE w:val="0"/>
        <w:autoSpaceDN w:val="0"/>
        <w:adjustRightInd w:val="0"/>
        <w:spacing w:after="0" w:line="240" w:lineRule="auto"/>
        <w:rPr>
          <w:rFonts w:ascii="Calibri" w:hAnsi="Calibri" w:cs="Calibri"/>
          <w:color w:val="0000FF"/>
          <w:sz w:val="20"/>
          <w:szCs w:val="20"/>
        </w:rPr>
      </w:pPr>
      <w:r w:rsidRPr="004624DE">
        <w:rPr>
          <w:rFonts w:ascii="Calibri" w:hAnsi="Calibri" w:cs="Calibri"/>
          <w:color w:val="0000FF"/>
          <w:sz w:val="20"/>
          <w:szCs w:val="20"/>
          <w:vertAlign w:val="superscript"/>
        </w:rPr>
        <w:t>2</w:t>
      </w:r>
      <w:r w:rsidRPr="004624DE">
        <w:rPr>
          <w:rFonts w:ascii="Calibri" w:hAnsi="Calibri" w:cs="Calibri"/>
          <w:color w:val="0000FF"/>
          <w:sz w:val="20"/>
          <w:szCs w:val="20"/>
        </w:rPr>
        <w:t>The distribution of area rates reports the mean and standard deviation (SD) of the observed rates for all counties included in the dataset, as well as the observed rate for counties in the 5</w:t>
      </w:r>
      <w:r w:rsidRPr="004624DE">
        <w:rPr>
          <w:rFonts w:ascii="Calibri" w:hAnsi="Calibri" w:cs="Calibri"/>
          <w:color w:val="0000FF"/>
          <w:sz w:val="20"/>
          <w:szCs w:val="20"/>
          <w:vertAlign w:val="superscript"/>
        </w:rPr>
        <w:t>th</w:t>
      </w:r>
      <w:r w:rsidRPr="004624DE">
        <w:rPr>
          <w:rFonts w:ascii="Calibri" w:hAnsi="Calibri" w:cs="Calibri"/>
          <w:color w:val="0000FF"/>
          <w:sz w:val="20"/>
          <w:szCs w:val="20"/>
        </w:rPr>
        <w:t>, 25</w:t>
      </w:r>
      <w:r w:rsidRPr="004624DE">
        <w:rPr>
          <w:rFonts w:ascii="Calibri" w:hAnsi="Calibri" w:cs="Calibri"/>
          <w:color w:val="0000FF"/>
          <w:sz w:val="20"/>
          <w:szCs w:val="20"/>
          <w:vertAlign w:val="superscript"/>
        </w:rPr>
        <w:t>th</w:t>
      </w:r>
      <w:r w:rsidRPr="004624DE">
        <w:rPr>
          <w:rFonts w:ascii="Calibri" w:hAnsi="Calibri" w:cs="Calibri"/>
          <w:color w:val="0000FF"/>
          <w:sz w:val="20"/>
          <w:szCs w:val="20"/>
        </w:rPr>
        <w:t>, 50</w:t>
      </w:r>
      <w:r w:rsidRPr="004624DE">
        <w:rPr>
          <w:rFonts w:ascii="Calibri" w:hAnsi="Calibri" w:cs="Calibri"/>
          <w:color w:val="0000FF"/>
          <w:sz w:val="20"/>
          <w:szCs w:val="20"/>
          <w:vertAlign w:val="superscript"/>
        </w:rPr>
        <w:t>th</w:t>
      </w:r>
      <w:r w:rsidRPr="004624DE">
        <w:rPr>
          <w:rFonts w:ascii="Calibri" w:hAnsi="Calibri" w:cs="Calibri"/>
          <w:color w:val="0000FF"/>
          <w:sz w:val="20"/>
          <w:szCs w:val="20"/>
        </w:rPr>
        <w:t xml:space="preserve"> (median), 75</w:t>
      </w:r>
      <w:r w:rsidRPr="004624DE">
        <w:rPr>
          <w:rFonts w:ascii="Calibri" w:hAnsi="Calibri" w:cs="Calibri"/>
          <w:color w:val="0000FF"/>
          <w:sz w:val="20"/>
          <w:szCs w:val="20"/>
          <w:vertAlign w:val="superscript"/>
        </w:rPr>
        <w:t>th</w:t>
      </w:r>
      <w:r w:rsidRPr="004624DE">
        <w:rPr>
          <w:rFonts w:ascii="Calibri" w:hAnsi="Calibri" w:cs="Calibri"/>
          <w:color w:val="0000FF"/>
          <w:sz w:val="20"/>
          <w:szCs w:val="20"/>
        </w:rPr>
        <w:t>, and 95</w:t>
      </w:r>
      <w:r w:rsidRPr="004624DE">
        <w:rPr>
          <w:rFonts w:ascii="Calibri" w:hAnsi="Calibri" w:cs="Calibri"/>
          <w:color w:val="0000FF"/>
          <w:sz w:val="20"/>
          <w:szCs w:val="20"/>
          <w:vertAlign w:val="superscript"/>
        </w:rPr>
        <w:t>th</w:t>
      </w:r>
      <w:r w:rsidRPr="004624DE">
        <w:rPr>
          <w:rFonts w:ascii="Calibri" w:hAnsi="Calibri" w:cs="Calibri"/>
          <w:color w:val="0000FF"/>
          <w:sz w:val="20"/>
          <w:szCs w:val="20"/>
        </w:rPr>
        <w:t xml:space="preserve"> percentile.</w:t>
      </w:r>
    </w:p>
    <w:p w14:paraId="5115FDEF" w14:textId="77777777" w:rsidR="005D56E5" w:rsidRPr="00207E1C" w:rsidRDefault="005D56E5" w:rsidP="00B353C8">
      <w:pPr>
        <w:tabs>
          <w:tab w:val="left" w:pos="9360"/>
        </w:tabs>
        <w:spacing w:after="0" w:line="240" w:lineRule="auto"/>
        <w:contextualSpacing/>
        <w:rPr>
          <w:rFonts w:ascii="Calibri" w:hAnsi="Calibri" w:cstheme="minorHAnsi"/>
          <w:color w:val="0000FF"/>
          <w:sz w:val="20"/>
          <w:szCs w:val="20"/>
        </w:rPr>
      </w:pPr>
    </w:p>
    <w:p w14:paraId="0BB50392" w14:textId="75368C92"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B329DC">
        <w:rPr>
          <w:rFonts w:cstheme="minorHAnsi"/>
          <w:bCs/>
        </w:rPr>
        <w:t xml:space="preserve">) </w:t>
      </w:r>
    </w:p>
    <w:p w14:paraId="0BD09EFC" w14:textId="5D6FEEC7" w:rsidR="00B353C8" w:rsidRDefault="00B353C8" w:rsidP="00B329DC">
      <w:pPr>
        <w:pStyle w:val="NQFMeasureStyle"/>
        <w:ind w:left="0"/>
      </w:pPr>
      <w:r>
        <w:t>See 1.5 (Table 1)</w:t>
      </w:r>
    </w:p>
    <w:p w14:paraId="2A284234" w14:textId="77777777" w:rsidR="00B353C8" w:rsidRDefault="00B353C8"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6054649" w14:textId="03F466A5" w:rsidR="00921A3B" w:rsidRDefault="004624DE" w:rsidP="004624DE">
      <w:pPr>
        <w:pStyle w:val="FormText"/>
      </w:pPr>
      <w:r>
        <w:t>Not applicable</w:t>
      </w:r>
    </w:p>
    <w:p w14:paraId="28DF458F" w14:textId="77777777" w:rsidR="00E37E1B" w:rsidRDefault="00E37E1B" w:rsidP="00E37E1B">
      <w:pPr>
        <w:autoSpaceDE w:val="0"/>
        <w:autoSpaceDN w:val="0"/>
        <w:adjustRightInd w:val="0"/>
        <w:spacing w:after="0" w:line="240" w:lineRule="auto"/>
        <w:rPr>
          <w:rFonts w:cstheme="minorHAnsi"/>
          <w:bCs/>
        </w:rPr>
      </w:pPr>
    </w:p>
    <w:p w14:paraId="529B33AE" w14:textId="6B288100" w:rsidR="00B329DC" w:rsidRPr="00B329DC" w:rsidRDefault="0021054A" w:rsidP="00B329DC">
      <w:pPr>
        <w:autoSpaceDE w:val="0"/>
        <w:autoSpaceDN w:val="0"/>
        <w:adjustRightInd w:val="0"/>
        <w:spacing w:after="120" w:line="240" w:lineRule="auto"/>
        <w:rPr>
          <w:rFonts w:cstheme="minorHAnsi"/>
          <w:bCs/>
        </w:rPr>
      </w:pPr>
      <w:r w:rsidRPr="00525D0A">
        <w:rPr>
          <w:rFonts w:cstheme="minorHAnsi"/>
          <w:b/>
          <w:bCs/>
        </w:rPr>
        <w:t>1.8</w:t>
      </w:r>
      <w:r w:rsidRPr="00525D0A">
        <w:rPr>
          <w:rFonts w:cstheme="minorHAnsi"/>
          <w:bCs/>
        </w:rPr>
        <w:t xml:space="preserve">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w:t>
      </w:r>
      <w:r>
        <w:rPr>
          <w:rFonts w:cstheme="minorHAnsi"/>
          <w:bCs/>
        </w:rPr>
        <w:t xml:space="preserve"> </w:t>
      </w:r>
    </w:p>
    <w:p w14:paraId="5B4E1FB8" w14:textId="510F2EB2" w:rsidR="00D110B3" w:rsidRPr="00094E93" w:rsidRDefault="006B30B3" w:rsidP="00B329DC">
      <w:pPr>
        <w:pStyle w:val="NQFMeasureStyle"/>
        <w:ind w:left="0"/>
      </w:pPr>
      <w:r>
        <w:t xml:space="preserve">We use SDS variables in risk adjustment. </w:t>
      </w:r>
      <w:r w:rsidR="00C86C0B">
        <w:t xml:space="preserve"> </w:t>
      </w:r>
      <w:r>
        <w:t>Because the measures are applied at the county level, we use variables that describe the make-up of the county population. Two risk models are available; one includes age and sex make-up of the county, the other also includes the percent of households falling below the federal poverty level.</w:t>
      </w:r>
      <w:r w:rsidR="00C86C0B">
        <w:t xml:space="preserve"> </w:t>
      </w:r>
      <w:r>
        <w:t xml:space="preserve"> These data are obtained from the US Census.</w:t>
      </w:r>
    </w:p>
    <w:p w14:paraId="187C4E73" w14:textId="406374B2"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7B05C2F4" w14:textId="4B674F3C" w:rsidR="00DA5341"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346791">
        <w:rPr>
          <w:rFonts w:cstheme="minorHAnsi"/>
          <w:bCs/>
        </w:rPr>
        <w:t xml:space="preserve"> </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47689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sidRPr="00094E93">
        <w:rPr>
          <w:rFonts w:cstheme="minorHAnsi"/>
          <w:b/>
          <w:bCs/>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D45EA4E" w14:textId="77777777" w:rsidR="005D56E5" w:rsidRDefault="005D56E5" w:rsidP="00DA5341">
      <w:pPr>
        <w:pStyle w:val="NQFform"/>
        <w:rPr>
          <w:b/>
        </w:rPr>
      </w:pPr>
    </w:p>
    <w:p w14:paraId="132167AA" w14:textId="271A7075" w:rsidR="004624DE" w:rsidRPr="00B329DC" w:rsidRDefault="004624DE" w:rsidP="00B329DC">
      <w:pPr>
        <w:pStyle w:val="FormText"/>
        <w:rPr>
          <w:b/>
          <w:i/>
        </w:rPr>
      </w:pPr>
      <w:r w:rsidRPr="004624DE">
        <w:rPr>
          <w:b/>
          <w:i/>
        </w:rPr>
        <w:t>Signal-to-noise</w:t>
      </w:r>
    </w:p>
    <w:p w14:paraId="2E19E3C2" w14:textId="77777777" w:rsidR="008903D0" w:rsidRDefault="008903D0" w:rsidP="00B329DC">
      <w:pPr>
        <w:pStyle w:val="NQFMeasureStyle"/>
        <w:ind w:left="0"/>
      </w:pPr>
      <w:r>
        <w:t xml:space="preserve">The signal-to-noise ratio refers to the entire population of US counties, comparing the degree to which rates are different from county to county (the signal) to how stable the rates are within counties (the noise).   This metric is a stringent measure of reliability that takes into account the observed distribution </w:t>
      </w:r>
      <w:r>
        <w:lastRenderedPageBreak/>
        <w:t>of rates within a reference population. An indicator with a low signal-to-noise ratio may not be able to distinguish differences in performance between counties, or may identify differences inconsistently within the same time period. An indicator with a high signal-to-noise ratio will be more likely to consistently distinguish performance differences between counties (e.g. one county performs better than others).</w:t>
      </w:r>
    </w:p>
    <w:p w14:paraId="32435DB2" w14:textId="77777777" w:rsidR="008903D0" w:rsidRDefault="008903D0" w:rsidP="00B329DC">
      <w:pPr>
        <w:pStyle w:val="NQFMeasureStyle"/>
        <w:ind w:left="0"/>
      </w:pPr>
    </w:p>
    <w:p w14:paraId="6CDE4EAB" w14:textId="0BE9BDBC" w:rsidR="008903D0" w:rsidRDefault="008903D0" w:rsidP="00B329DC">
      <w:pPr>
        <w:pStyle w:val="NQFMeasureStyle"/>
        <w:spacing w:after="120"/>
        <w:ind w:left="0"/>
      </w:pPr>
      <w:r>
        <w:t xml:space="preserve">The signal-to-noise ratio is estimated for each county.  The overall signal-to-noise estimate is an average of county-level signal to noise ratios weighted by county size. County size is calculated as the eligible population for PQI 11 (population 18 years and older). Weighting by county size reduces the impact of counties that have very small denominators (the number of patients at risk). </w:t>
      </w:r>
    </w:p>
    <w:p w14:paraId="7FCEE239" w14:textId="21209BF5" w:rsidR="008903D0" w:rsidRDefault="008903D0" w:rsidP="00B329DC">
      <w:pPr>
        <w:pStyle w:val="NQFMeasureStyle"/>
        <w:spacing w:after="120"/>
        <w:ind w:left="0"/>
      </w:pPr>
      <w:r>
        <w:t xml:space="preserve">Because the signal-to-noise ratio quantifies the ability to consistently discriminate one county’s performance from the other counties in the population, it is sensitive to the distribution of county sizes as well as the distribution of observed rates in the reference population. If the counties in a population all have performance in a narrow range, it is more difficult to reliably distinguish between counties’ performance than when county performance is spread out over a much wider range.   For example, if all counties have nearly perfect performance, it will be impossible to distinguish between them.  As a consequence, if the distribution of county rates changes over time, the signal-to-noise ratio will also change. </w:t>
      </w:r>
    </w:p>
    <w:p w14:paraId="3EC9A8E2" w14:textId="614CF3D3" w:rsidR="008903D0" w:rsidRDefault="008903D0" w:rsidP="00B329DC">
      <w:pPr>
        <w:pStyle w:val="NQFMeasureStyle"/>
        <w:ind w:left="0"/>
      </w:pPr>
      <w:r>
        <w:t>There is no universally accepted threshold of “adequate” signal to noise ratio.</w:t>
      </w:r>
      <w:r w:rsidR="00B329DC">
        <w:t xml:space="preserve"> </w:t>
      </w:r>
      <w:r>
        <w:t xml:space="preserve"> Different methods of calculating reliability and signal-to-noise result in different distributions of reliability scores.</w:t>
      </w:r>
      <w:r w:rsidR="00B329DC">
        <w:t xml:space="preserve"> </w:t>
      </w:r>
      <w:r>
        <w:t xml:space="preserve"> In addition, “adequate” depends on the specific application and judgment of the user. For instance, if a complication such as mortality is very important (e.g. leads to great harm to the patient) a lower reliability may be acceptable. However, the AHRQ QI program generally considers ratios between 0.4 – 0.8 as acceptable. It is rare to achieve reliability above 0.8. To account for the uncertainty (noise) in a county’s performance due to reliability concerns stemming from low volume, smoothed rates can be calculated. </w:t>
      </w:r>
    </w:p>
    <w:p w14:paraId="427D80A1" w14:textId="77777777" w:rsidR="00DA5341" w:rsidRPr="00AA6A8E" w:rsidRDefault="00DA5341" w:rsidP="00DA5341">
      <w:pPr>
        <w:pStyle w:val="NQFform"/>
      </w:pPr>
    </w:p>
    <w:p w14:paraId="6D58D3C9" w14:textId="77777777" w:rsidR="00D1321D" w:rsidRDefault="00092566" w:rsidP="008C54A9">
      <w:pPr>
        <w:autoSpaceDE w:val="0"/>
        <w:autoSpaceDN w:val="0"/>
        <w:adjustRightInd w:val="0"/>
        <w:spacing w:after="0" w:line="240" w:lineRule="auto"/>
        <w:rPr>
          <w:color w:val="0000FF"/>
          <w:sz w:val="20"/>
          <w:szCs w:val="20"/>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E613E77" w14:textId="3B9CA7A0" w:rsidR="00346791" w:rsidRPr="004624DE" w:rsidRDefault="00346791" w:rsidP="00AE521A">
      <w:pPr>
        <w:keepNext/>
        <w:autoSpaceDE w:val="0"/>
        <w:autoSpaceDN w:val="0"/>
        <w:adjustRightInd w:val="0"/>
        <w:spacing w:after="0" w:line="240" w:lineRule="auto"/>
        <w:ind w:left="86" w:right="1530"/>
        <w:rPr>
          <w:rFonts w:ascii="Calibri" w:hAnsi="Calibri" w:cstheme="minorHAnsi"/>
          <w:b/>
          <w:bCs/>
          <w:color w:val="0000FF"/>
          <w:sz w:val="24"/>
          <w:szCs w:val="24"/>
        </w:rPr>
      </w:pPr>
      <w:r w:rsidRPr="004624DE">
        <w:rPr>
          <w:rFonts w:ascii="Calibri" w:hAnsi="Calibri" w:cstheme="minorHAnsi"/>
          <w:b/>
          <w:bCs/>
          <w:color w:val="0000FF"/>
          <w:sz w:val="24"/>
          <w:szCs w:val="24"/>
        </w:rPr>
        <w:t>Table 2</w:t>
      </w:r>
      <w:r w:rsidR="000A6E08">
        <w:rPr>
          <w:rFonts w:ascii="Calibri" w:hAnsi="Calibri" w:cstheme="minorHAnsi"/>
          <w:b/>
          <w:bCs/>
          <w:color w:val="0000FF"/>
          <w:sz w:val="24"/>
          <w:szCs w:val="24"/>
        </w:rPr>
        <w:t>a</w:t>
      </w:r>
      <w:r w:rsidRPr="004624DE">
        <w:rPr>
          <w:rFonts w:ascii="Calibri" w:hAnsi="Calibri" w:cstheme="minorHAnsi"/>
          <w:b/>
          <w:bCs/>
          <w:color w:val="0000FF"/>
          <w:sz w:val="24"/>
          <w:szCs w:val="24"/>
        </w:rPr>
        <w:t>. Signal-to-Noise Ratio by Size Decile</w:t>
      </w:r>
      <w:r w:rsidR="004624DE" w:rsidRPr="004624DE">
        <w:rPr>
          <w:rFonts w:ascii="Calibri" w:hAnsi="Calibri" w:cstheme="minorHAnsi"/>
          <w:b/>
          <w:bCs/>
          <w:color w:val="0000FF"/>
          <w:sz w:val="24"/>
          <w:szCs w:val="24"/>
        </w:rPr>
        <w:t>,</w:t>
      </w:r>
      <w:r w:rsidRPr="004624DE">
        <w:rPr>
          <w:rFonts w:ascii="Calibri" w:hAnsi="Calibri" w:cstheme="minorHAnsi"/>
          <w:b/>
          <w:bCs/>
          <w:color w:val="0000FF"/>
          <w:sz w:val="24"/>
          <w:szCs w:val="24"/>
        </w:rPr>
        <w:t xml:space="preserve"> </w:t>
      </w:r>
      <w:r w:rsidR="00CD7945">
        <w:rPr>
          <w:rFonts w:ascii="Calibri" w:hAnsi="Calibri" w:cstheme="minorHAnsi"/>
          <w:b/>
          <w:color w:val="0000FF"/>
          <w:sz w:val="24"/>
          <w:szCs w:val="24"/>
        </w:rPr>
        <w:t>for Community-Acquired</w:t>
      </w:r>
      <w:r w:rsidR="004624DE" w:rsidRPr="004624DE">
        <w:rPr>
          <w:rFonts w:ascii="Calibri" w:hAnsi="Calibri" w:cstheme="minorHAnsi"/>
          <w:b/>
          <w:color w:val="0000FF"/>
          <w:sz w:val="24"/>
          <w:szCs w:val="24"/>
        </w:rPr>
        <w:t xml:space="preserve"> Pneumonia Admission Rate</w:t>
      </w:r>
      <w:r w:rsidR="00CD7945">
        <w:rPr>
          <w:rFonts w:ascii="Calibri" w:hAnsi="Calibri" w:cstheme="minorHAnsi"/>
          <w:b/>
          <w:color w:val="0000FF"/>
          <w:sz w:val="24"/>
          <w:szCs w:val="24"/>
        </w:rPr>
        <w:t xml:space="preserve"> (PQI 11)</w:t>
      </w:r>
    </w:p>
    <w:tbl>
      <w:tblPr>
        <w:tblW w:w="7819" w:type="dxa"/>
        <w:tblInd w:w="10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1257"/>
        <w:gridCol w:w="1252"/>
        <w:gridCol w:w="2520"/>
        <w:gridCol w:w="2790"/>
      </w:tblGrid>
      <w:tr w:rsidR="00346791" w14:paraId="16BEF925" w14:textId="77777777" w:rsidTr="0045570E">
        <w:trPr>
          <w:trHeight w:hRule="exact" w:val="883"/>
        </w:trPr>
        <w:tc>
          <w:tcPr>
            <w:tcW w:w="1257" w:type="dxa"/>
            <w:tcBorders>
              <w:top w:val="single" w:sz="4" w:space="0" w:color="auto"/>
              <w:left w:val="single" w:sz="4" w:space="0" w:color="auto"/>
              <w:bottom w:val="single" w:sz="4" w:space="0" w:color="auto"/>
              <w:right w:val="nil"/>
            </w:tcBorders>
            <w:shd w:val="clear" w:color="auto" w:fill="D9D9D9" w:themeFill="background1" w:themeFillShade="D9"/>
          </w:tcPr>
          <w:p w14:paraId="53A63AB0" w14:textId="77777777" w:rsidR="00346791" w:rsidRDefault="00346791" w:rsidP="00944424">
            <w:pPr>
              <w:pStyle w:val="TableParagraph"/>
              <w:spacing w:line="276" w:lineRule="auto"/>
              <w:ind w:left="102"/>
              <w:rPr>
                <w:rFonts w:ascii="Calibri" w:eastAsia="Times New Roman" w:hAnsi="Calibri" w:cstheme="minorHAnsi"/>
                <w:color w:val="0000FF"/>
              </w:rPr>
            </w:pPr>
            <w:r>
              <w:rPr>
                <w:rFonts w:ascii="Calibri" w:hAnsi="Calibri" w:cstheme="minorHAnsi"/>
                <w:b/>
                <w:color w:val="0000FF"/>
              </w:rPr>
              <w:t>Size Decile</w:t>
            </w:r>
          </w:p>
        </w:tc>
        <w:tc>
          <w:tcPr>
            <w:tcW w:w="1252" w:type="dxa"/>
            <w:tcBorders>
              <w:top w:val="single" w:sz="4" w:space="0" w:color="auto"/>
              <w:left w:val="nil"/>
              <w:bottom w:val="single" w:sz="4" w:space="0" w:color="auto"/>
              <w:right w:val="nil"/>
            </w:tcBorders>
            <w:shd w:val="clear" w:color="auto" w:fill="D9D9D9" w:themeFill="background1" w:themeFillShade="D9"/>
          </w:tcPr>
          <w:p w14:paraId="2B265B83" w14:textId="09A8E34C" w:rsidR="00346791" w:rsidRDefault="00346791" w:rsidP="00047BE8">
            <w:pPr>
              <w:pStyle w:val="TableParagraph"/>
              <w:spacing w:line="276" w:lineRule="auto"/>
              <w:ind w:left="83" w:firstLine="28"/>
              <w:rPr>
                <w:rFonts w:ascii="Calibri" w:eastAsia="Times New Roman" w:hAnsi="Calibri" w:cstheme="minorHAnsi"/>
                <w:color w:val="0000FF"/>
              </w:rPr>
            </w:pPr>
            <w:r>
              <w:rPr>
                <w:rFonts w:ascii="Calibri" w:hAnsi="Calibri" w:cstheme="minorHAnsi"/>
                <w:b/>
                <w:color w:val="0000FF"/>
              </w:rPr>
              <w:t>Number</w:t>
            </w:r>
            <w:r>
              <w:rPr>
                <w:rFonts w:ascii="Calibri" w:hAnsi="Calibri" w:cstheme="minorHAnsi"/>
                <w:b/>
                <w:color w:val="0000FF"/>
                <w:w w:val="99"/>
              </w:rPr>
              <w:t xml:space="preserve"> </w:t>
            </w:r>
            <w:r>
              <w:rPr>
                <w:rFonts w:ascii="Calibri" w:hAnsi="Calibri" w:cstheme="minorHAnsi"/>
                <w:b/>
                <w:color w:val="0000FF"/>
              </w:rPr>
              <w:t xml:space="preserve">of </w:t>
            </w:r>
            <w:r w:rsidR="00047BE8">
              <w:rPr>
                <w:rFonts w:ascii="Calibri" w:hAnsi="Calibri" w:cstheme="minorHAnsi"/>
                <w:b/>
                <w:color w:val="0000FF"/>
              </w:rPr>
              <w:t>Counties</w:t>
            </w:r>
          </w:p>
        </w:tc>
        <w:tc>
          <w:tcPr>
            <w:tcW w:w="2520" w:type="dxa"/>
            <w:tcBorders>
              <w:top w:val="single" w:sz="4" w:space="0" w:color="auto"/>
              <w:left w:val="nil"/>
              <w:bottom w:val="single" w:sz="4" w:space="0" w:color="auto"/>
              <w:right w:val="nil"/>
            </w:tcBorders>
            <w:shd w:val="clear" w:color="auto" w:fill="D9D9D9" w:themeFill="background1" w:themeFillShade="D9"/>
          </w:tcPr>
          <w:p w14:paraId="799187CE" w14:textId="7D3AD0CF" w:rsidR="00346791" w:rsidRDefault="0045570E" w:rsidP="00047BE8">
            <w:pPr>
              <w:pStyle w:val="TableParagraph"/>
              <w:spacing w:line="276" w:lineRule="auto"/>
              <w:rPr>
                <w:rFonts w:ascii="Calibri" w:eastAsia="Times New Roman" w:hAnsi="Calibri" w:cstheme="minorHAnsi"/>
                <w:color w:val="0000FF"/>
              </w:rPr>
            </w:pPr>
            <w:r>
              <w:rPr>
                <w:rFonts w:ascii="Calibri" w:hAnsi="Calibri" w:cstheme="minorHAnsi"/>
                <w:b/>
                <w:color w:val="0000FF"/>
              </w:rPr>
              <w:t>Avg. Number of</w:t>
            </w:r>
            <w:r>
              <w:rPr>
                <w:rFonts w:ascii="Calibri" w:hAnsi="Calibri" w:cstheme="minorHAnsi"/>
                <w:b/>
                <w:color w:val="0000FF"/>
                <w:w w:val="99"/>
              </w:rPr>
              <w:t xml:space="preserve"> </w:t>
            </w:r>
            <w:r>
              <w:rPr>
                <w:rFonts w:ascii="Calibri" w:hAnsi="Calibri" w:cstheme="minorHAnsi"/>
                <w:b/>
                <w:color w:val="0000FF"/>
              </w:rPr>
              <w:t>Qualifying Population per County</w:t>
            </w:r>
            <w:r>
              <w:rPr>
                <w:rFonts w:ascii="Calibri" w:eastAsia="Times New Roman" w:hAnsi="Calibri" w:cstheme="minorHAnsi"/>
                <w:color w:val="0000FF"/>
              </w:rPr>
              <w:t xml:space="preserve"> </w:t>
            </w:r>
            <w:r>
              <w:rPr>
                <w:rFonts w:ascii="Calibri" w:hAnsi="Calibri" w:cstheme="minorHAnsi"/>
                <w:b/>
                <w:color w:val="0000FF"/>
              </w:rPr>
              <w:t>in Decile</w:t>
            </w:r>
          </w:p>
        </w:tc>
        <w:tc>
          <w:tcPr>
            <w:tcW w:w="2790" w:type="dxa"/>
            <w:tcBorders>
              <w:top w:val="single" w:sz="4" w:space="0" w:color="auto"/>
              <w:left w:val="nil"/>
              <w:bottom w:val="single" w:sz="4" w:space="0" w:color="auto"/>
              <w:right w:val="single" w:sz="4" w:space="0" w:color="auto"/>
            </w:tcBorders>
            <w:shd w:val="clear" w:color="auto" w:fill="D9D9D9" w:themeFill="background1" w:themeFillShade="D9"/>
          </w:tcPr>
          <w:p w14:paraId="5F13D428" w14:textId="0ACC1667" w:rsidR="00346791" w:rsidRDefault="00346791" w:rsidP="00047BE8">
            <w:pPr>
              <w:pStyle w:val="TableParagraph"/>
              <w:spacing w:line="276" w:lineRule="auto"/>
              <w:rPr>
                <w:rFonts w:ascii="Calibri" w:eastAsia="Times New Roman" w:hAnsi="Calibri" w:cstheme="minorHAnsi"/>
                <w:color w:val="0000FF"/>
              </w:rPr>
            </w:pPr>
            <w:r>
              <w:rPr>
                <w:rFonts w:ascii="Calibri" w:hAnsi="Calibri" w:cstheme="minorHAnsi"/>
                <w:b/>
                <w:color w:val="0000FF"/>
              </w:rPr>
              <w:t>Avg. Signal-to-Noise</w:t>
            </w:r>
            <w:r>
              <w:rPr>
                <w:rFonts w:ascii="Calibri" w:hAnsi="Calibri" w:cstheme="minorHAnsi"/>
                <w:b/>
                <w:color w:val="0000FF"/>
                <w:w w:val="99"/>
              </w:rPr>
              <w:t xml:space="preserve"> </w:t>
            </w:r>
            <w:r>
              <w:rPr>
                <w:rFonts w:ascii="Calibri" w:hAnsi="Calibri" w:cstheme="minorHAnsi"/>
                <w:b/>
                <w:color w:val="0000FF"/>
              </w:rPr>
              <w:t xml:space="preserve">Ratio for </w:t>
            </w:r>
            <w:r w:rsidR="00047BE8">
              <w:rPr>
                <w:rFonts w:ascii="Calibri" w:hAnsi="Calibri" w:cstheme="minorHAnsi"/>
                <w:b/>
                <w:color w:val="0000FF"/>
              </w:rPr>
              <w:t>Counties</w:t>
            </w:r>
            <w:r>
              <w:rPr>
                <w:rFonts w:ascii="Calibri" w:eastAsia="Times New Roman" w:hAnsi="Calibri" w:cstheme="minorHAnsi"/>
                <w:color w:val="0000FF"/>
              </w:rPr>
              <w:t xml:space="preserve"> </w:t>
            </w:r>
            <w:r>
              <w:rPr>
                <w:rFonts w:ascii="Calibri" w:hAnsi="Calibri" w:cstheme="minorHAnsi"/>
                <w:b/>
                <w:color w:val="0000FF"/>
              </w:rPr>
              <w:t>in Decile</w:t>
            </w:r>
          </w:p>
        </w:tc>
      </w:tr>
      <w:tr w:rsidR="000A6E08" w14:paraId="16DA191B" w14:textId="77777777" w:rsidTr="00047BE8">
        <w:trPr>
          <w:trHeight w:hRule="exact" w:val="338"/>
        </w:trPr>
        <w:tc>
          <w:tcPr>
            <w:tcW w:w="1257" w:type="dxa"/>
            <w:tcBorders>
              <w:top w:val="single" w:sz="4" w:space="0" w:color="auto"/>
              <w:left w:val="single" w:sz="4" w:space="0" w:color="auto"/>
              <w:bottom w:val="nil"/>
              <w:right w:val="nil"/>
            </w:tcBorders>
            <w:vAlign w:val="bottom"/>
            <w:hideMark/>
          </w:tcPr>
          <w:p w14:paraId="3768C886" w14:textId="77777777" w:rsidR="000A6E08" w:rsidRPr="00A7344C" w:rsidRDefault="000A6E08" w:rsidP="00944424">
            <w:pPr>
              <w:ind w:right="101"/>
              <w:rPr>
                <w:rFonts w:ascii="Calibri" w:hAnsi="Calibri"/>
              </w:rPr>
            </w:pPr>
            <w:r w:rsidRPr="00A7344C">
              <w:rPr>
                <w:rFonts w:ascii="Calibri" w:hAnsi="Calibri"/>
              </w:rPr>
              <w:t>1</w:t>
            </w:r>
          </w:p>
        </w:tc>
        <w:tc>
          <w:tcPr>
            <w:tcW w:w="1252" w:type="dxa"/>
            <w:tcBorders>
              <w:top w:val="single" w:sz="4" w:space="0" w:color="auto"/>
              <w:left w:val="nil"/>
              <w:bottom w:val="nil"/>
              <w:right w:val="nil"/>
            </w:tcBorders>
            <w:vAlign w:val="bottom"/>
          </w:tcPr>
          <w:p w14:paraId="49E18C7A" w14:textId="02858900" w:rsidR="000A6E08" w:rsidRPr="00A7344C" w:rsidRDefault="000A6E08" w:rsidP="00944424">
            <w:pPr>
              <w:rPr>
                <w:rFonts w:ascii="Calibri" w:hAnsi="Calibri"/>
                <w:color w:val="0000FF"/>
              </w:rPr>
            </w:pPr>
            <w:r w:rsidRPr="00A7344C">
              <w:rPr>
                <w:rFonts w:ascii="Calibri" w:hAnsi="Calibri"/>
                <w:color w:val="000000"/>
              </w:rPr>
              <w:t>314</w:t>
            </w:r>
          </w:p>
        </w:tc>
        <w:tc>
          <w:tcPr>
            <w:tcW w:w="2520" w:type="dxa"/>
            <w:tcBorders>
              <w:top w:val="single" w:sz="4" w:space="0" w:color="auto"/>
              <w:left w:val="nil"/>
              <w:bottom w:val="nil"/>
              <w:right w:val="nil"/>
            </w:tcBorders>
            <w:vAlign w:val="bottom"/>
          </w:tcPr>
          <w:p w14:paraId="6CD70F51" w14:textId="57E569A4" w:rsidR="000A6E08" w:rsidRPr="00A7344C" w:rsidRDefault="000A6E08" w:rsidP="00944424">
            <w:pPr>
              <w:ind w:right="101"/>
              <w:rPr>
                <w:rFonts w:ascii="Calibri" w:hAnsi="Calibri"/>
                <w:color w:val="0000FF"/>
              </w:rPr>
            </w:pPr>
            <w:r w:rsidRPr="00A7344C">
              <w:rPr>
                <w:rFonts w:ascii="Calibri" w:hAnsi="Calibri"/>
                <w:color w:val="000000"/>
              </w:rPr>
              <w:t>3152.4</w:t>
            </w:r>
          </w:p>
        </w:tc>
        <w:tc>
          <w:tcPr>
            <w:tcW w:w="2790" w:type="dxa"/>
            <w:tcBorders>
              <w:top w:val="single" w:sz="4" w:space="0" w:color="auto"/>
              <w:left w:val="nil"/>
              <w:bottom w:val="nil"/>
              <w:right w:val="single" w:sz="4" w:space="0" w:color="auto"/>
            </w:tcBorders>
            <w:vAlign w:val="bottom"/>
          </w:tcPr>
          <w:p w14:paraId="11737EF4" w14:textId="3741C647" w:rsidR="000A6E08" w:rsidRPr="00A7344C" w:rsidRDefault="000A6E08" w:rsidP="00944424">
            <w:pPr>
              <w:rPr>
                <w:rFonts w:ascii="Calibri" w:hAnsi="Calibri"/>
                <w:color w:val="0000FF"/>
              </w:rPr>
            </w:pPr>
            <w:r w:rsidRPr="00A7344C">
              <w:rPr>
                <w:rFonts w:ascii="Calibri" w:hAnsi="Calibri" w:cs="Calibri"/>
                <w:color w:val="000000"/>
              </w:rPr>
              <w:t>0.85651</w:t>
            </w:r>
          </w:p>
        </w:tc>
      </w:tr>
      <w:tr w:rsidR="000A6E08" w14:paraId="32EDA024" w14:textId="77777777" w:rsidTr="00047BE8">
        <w:trPr>
          <w:trHeight w:hRule="exact" w:val="300"/>
        </w:trPr>
        <w:tc>
          <w:tcPr>
            <w:tcW w:w="1257" w:type="dxa"/>
            <w:tcBorders>
              <w:top w:val="nil"/>
              <w:left w:val="single" w:sz="4" w:space="0" w:color="auto"/>
              <w:bottom w:val="nil"/>
              <w:right w:val="nil"/>
            </w:tcBorders>
            <w:vAlign w:val="bottom"/>
            <w:hideMark/>
          </w:tcPr>
          <w:p w14:paraId="4801D8B4" w14:textId="77777777" w:rsidR="000A6E08" w:rsidRPr="00A7344C" w:rsidRDefault="000A6E08" w:rsidP="00944424">
            <w:pPr>
              <w:ind w:right="97"/>
              <w:rPr>
                <w:rFonts w:ascii="Calibri" w:hAnsi="Calibri"/>
              </w:rPr>
            </w:pPr>
            <w:r w:rsidRPr="00A7344C">
              <w:rPr>
                <w:rFonts w:ascii="Calibri" w:hAnsi="Calibri"/>
              </w:rPr>
              <w:t>2</w:t>
            </w:r>
          </w:p>
        </w:tc>
        <w:tc>
          <w:tcPr>
            <w:tcW w:w="1252" w:type="dxa"/>
            <w:tcBorders>
              <w:top w:val="nil"/>
              <w:left w:val="nil"/>
              <w:bottom w:val="nil"/>
              <w:right w:val="nil"/>
            </w:tcBorders>
            <w:vAlign w:val="bottom"/>
          </w:tcPr>
          <w:p w14:paraId="09E35E91" w14:textId="3D826751" w:rsidR="000A6E08" w:rsidRPr="00A7344C" w:rsidRDefault="000A6E08" w:rsidP="00944424">
            <w:pPr>
              <w:rPr>
                <w:rFonts w:ascii="Calibri" w:hAnsi="Calibri"/>
                <w:color w:val="0000FF"/>
              </w:rPr>
            </w:pPr>
            <w:r w:rsidRPr="00A7344C">
              <w:rPr>
                <w:rFonts w:ascii="Calibri" w:hAnsi="Calibri"/>
                <w:color w:val="000000"/>
              </w:rPr>
              <w:t>314</w:t>
            </w:r>
          </w:p>
        </w:tc>
        <w:tc>
          <w:tcPr>
            <w:tcW w:w="2520" w:type="dxa"/>
            <w:tcBorders>
              <w:top w:val="nil"/>
              <w:left w:val="nil"/>
              <w:bottom w:val="nil"/>
              <w:right w:val="nil"/>
            </w:tcBorders>
            <w:vAlign w:val="bottom"/>
          </w:tcPr>
          <w:p w14:paraId="72AF86BD" w14:textId="4EC25622" w:rsidR="000A6E08" w:rsidRPr="00A7344C" w:rsidRDefault="000A6E08" w:rsidP="00944424">
            <w:pPr>
              <w:ind w:right="101"/>
              <w:rPr>
                <w:rFonts w:ascii="Calibri" w:hAnsi="Calibri"/>
                <w:color w:val="0000FF"/>
              </w:rPr>
            </w:pPr>
            <w:r w:rsidRPr="00A7344C">
              <w:rPr>
                <w:rFonts w:ascii="Calibri" w:hAnsi="Calibri"/>
                <w:color w:val="000000"/>
              </w:rPr>
              <w:t>6721.4</w:t>
            </w:r>
          </w:p>
        </w:tc>
        <w:tc>
          <w:tcPr>
            <w:tcW w:w="2790" w:type="dxa"/>
            <w:tcBorders>
              <w:top w:val="nil"/>
              <w:left w:val="nil"/>
              <w:bottom w:val="nil"/>
              <w:right w:val="single" w:sz="4" w:space="0" w:color="auto"/>
            </w:tcBorders>
            <w:vAlign w:val="bottom"/>
          </w:tcPr>
          <w:p w14:paraId="52D0E4FD" w14:textId="1A19A285" w:rsidR="000A6E08" w:rsidRPr="00A7344C" w:rsidRDefault="000A6E08" w:rsidP="00944424">
            <w:pPr>
              <w:rPr>
                <w:rFonts w:ascii="Calibri" w:hAnsi="Calibri"/>
                <w:color w:val="0000FF"/>
              </w:rPr>
            </w:pPr>
            <w:r w:rsidRPr="00A7344C">
              <w:rPr>
                <w:rFonts w:ascii="Calibri" w:hAnsi="Calibri" w:cs="Calibri"/>
                <w:color w:val="000000"/>
              </w:rPr>
              <w:t>0.92496</w:t>
            </w:r>
          </w:p>
        </w:tc>
      </w:tr>
      <w:tr w:rsidR="000A6E08" w14:paraId="0FFFB75B" w14:textId="77777777" w:rsidTr="00047BE8">
        <w:trPr>
          <w:trHeight w:hRule="exact" w:val="300"/>
        </w:trPr>
        <w:tc>
          <w:tcPr>
            <w:tcW w:w="1257" w:type="dxa"/>
            <w:tcBorders>
              <w:top w:val="nil"/>
              <w:left w:val="single" w:sz="4" w:space="0" w:color="auto"/>
              <w:bottom w:val="nil"/>
              <w:right w:val="nil"/>
            </w:tcBorders>
            <w:vAlign w:val="bottom"/>
            <w:hideMark/>
          </w:tcPr>
          <w:p w14:paraId="612563F0" w14:textId="77777777" w:rsidR="000A6E08" w:rsidRPr="00A7344C" w:rsidRDefault="000A6E08" w:rsidP="00944424">
            <w:pPr>
              <w:ind w:right="101"/>
              <w:rPr>
                <w:rFonts w:ascii="Calibri" w:hAnsi="Calibri"/>
              </w:rPr>
            </w:pPr>
            <w:r w:rsidRPr="00A7344C">
              <w:rPr>
                <w:rFonts w:ascii="Calibri" w:hAnsi="Calibri"/>
              </w:rPr>
              <w:t>3</w:t>
            </w:r>
          </w:p>
        </w:tc>
        <w:tc>
          <w:tcPr>
            <w:tcW w:w="1252" w:type="dxa"/>
            <w:tcBorders>
              <w:top w:val="nil"/>
              <w:left w:val="nil"/>
              <w:bottom w:val="nil"/>
              <w:right w:val="nil"/>
            </w:tcBorders>
            <w:vAlign w:val="bottom"/>
          </w:tcPr>
          <w:p w14:paraId="7277C660" w14:textId="139E84BA" w:rsidR="000A6E08" w:rsidRPr="00A7344C" w:rsidRDefault="000A6E08" w:rsidP="00944424">
            <w:pPr>
              <w:rPr>
                <w:rFonts w:ascii="Calibri" w:hAnsi="Calibri"/>
                <w:color w:val="0000FF"/>
              </w:rPr>
            </w:pPr>
            <w:r w:rsidRPr="00A7344C">
              <w:rPr>
                <w:rFonts w:ascii="Calibri" w:hAnsi="Calibri"/>
                <w:color w:val="000000"/>
              </w:rPr>
              <w:t>314</w:t>
            </w:r>
          </w:p>
        </w:tc>
        <w:tc>
          <w:tcPr>
            <w:tcW w:w="2520" w:type="dxa"/>
            <w:tcBorders>
              <w:top w:val="nil"/>
              <w:left w:val="nil"/>
              <w:bottom w:val="nil"/>
              <w:right w:val="nil"/>
            </w:tcBorders>
            <w:vAlign w:val="bottom"/>
          </w:tcPr>
          <w:p w14:paraId="7802490F" w14:textId="435693DC" w:rsidR="000A6E08" w:rsidRPr="00A7344C" w:rsidRDefault="000A6E08" w:rsidP="00944424">
            <w:pPr>
              <w:ind w:right="101"/>
              <w:rPr>
                <w:rFonts w:ascii="Calibri" w:hAnsi="Calibri"/>
                <w:color w:val="0000FF"/>
              </w:rPr>
            </w:pPr>
            <w:r w:rsidRPr="00A7344C">
              <w:rPr>
                <w:rFonts w:ascii="Calibri" w:hAnsi="Calibri"/>
                <w:color w:val="000000"/>
              </w:rPr>
              <w:t>9936.5</w:t>
            </w:r>
          </w:p>
        </w:tc>
        <w:tc>
          <w:tcPr>
            <w:tcW w:w="2790" w:type="dxa"/>
            <w:tcBorders>
              <w:top w:val="nil"/>
              <w:left w:val="nil"/>
              <w:bottom w:val="nil"/>
              <w:right w:val="single" w:sz="4" w:space="0" w:color="auto"/>
            </w:tcBorders>
            <w:vAlign w:val="bottom"/>
          </w:tcPr>
          <w:p w14:paraId="0AB9ABC7" w14:textId="17582467" w:rsidR="000A6E08" w:rsidRPr="00A7344C" w:rsidRDefault="000A6E08" w:rsidP="00944424">
            <w:pPr>
              <w:rPr>
                <w:rFonts w:ascii="Calibri" w:hAnsi="Calibri"/>
                <w:color w:val="0000FF"/>
              </w:rPr>
            </w:pPr>
            <w:r w:rsidRPr="00A7344C">
              <w:rPr>
                <w:rFonts w:ascii="Calibri" w:hAnsi="Calibri" w:cs="Calibri"/>
                <w:color w:val="000000"/>
              </w:rPr>
              <w:t>0.95092</w:t>
            </w:r>
          </w:p>
        </w:tc>
      </w:tr>
      <w:tr w:rsidR="000A6E08" w14:paraId="0FFEFC2F" w14:textId="77777777" w:rsidTr="00047BE8">
        <w:trPr>
          <w:trHeight w:hRule="exact" w:val="300"/>
        </w:trPr>
        <w:tc>
          <w:tcPr>
            <w:tcW w:w="1257" w:type="dxa"/>
            <w:tcBorders>
              <w:top w:val="nil"/>
              <w:left w:val="single" w:sz="4" w:space="0" w:color="auto"/>
              <w:bottom w:val="nil"/>
              <w:right w:val="nil"/>
            </w:tcBorders>
            <w:vAlign w:val="bottom"/>
            <w:hideMark/>
          </w:tcPr>
          <w:p w14:paraId="6029CB2A" w14:textId="77777777" w:rsidR="000A6E08" w:rsidRPr="00A7344C" w:rsidRDefault="000A6E08" w:rsidP="00944424">
            <w:pPr>
              <w:ind w:right="101"/>
              <w:rPr>
                <w:rFonts w:ascii="Calibri" w:hAnsi="Calibri"/>
              </w:rPr>
            </w:pPr>
            <w:r w:rsidRPr="00A7344C">
              <w:rPr>
                <w:rFonts w:ascii="Calibri" w:hAnsi="Calibri"/>
              </w:rPr>
              <w:t>4</w:t>
            </w:r>
          </w:p>
        </w:tc>
        <w:tc>
          <w:tcPr>
            <w:tcW w:w="1252" w:type="dxa"/>
            <w:tcBorders>
              <w:top w:val="nil"/>
              <w:left w:val="nil"/>
              <w:bottom w:val="nil"/>
              <w:right w:val="nil"/>
            </w:tcBorders>
            <w:vAlign w:val="bottom"/>
          </w:tcPr>
          <w:p w14:paraId="3E63F16F" w14:textId="3D752C99" w:rsidR="000A6E08" w:rsidRPr="00A7344C" w:rsidRDefault="000A6E08" w:rsidP="00944424">
            <w:pPr>
              <w:rPr>
                <w:rFonts w:ascii="Calibri" w:hAnsi="Calibri"/>
                <w:color w:val="0000FF"/>
              </w:rPr>
            </w:pPr>
            <w:r w:rsidRPr="00A7344C">
              <w:rPr>
                <w:rFonts w:ascii="Calibri" w:hAnsi="Calibri"/>
                <w:color w:val="000000"/>
              </w:rPr>
              <w:t>314</w:t>
            </w:r>
          </w:p>
        </w:tc>
        <w:tc>
          <w:tcPr>
            <w:tcW w:w="2520" w:type="dxa"/>
            <w:tcBorders>
              <w:top w:val="nil"/>
              <w:left w:val="nil"/>
              <w:bottom w:val="nil"/>
              <w:right w:val="nil"/>
            </w:tcBorders>
            <w:vAlign w:val="bottom"/>
          </w:tcPr>
          <w:p w14:paraId="1B320DBD" w14:textId="533CD182" w:rsidR="000A6E08" w:rsidRPr="00A7344C" w:rsidRDefault="000A6E08" w:rsidP="00944424">
            <w:pPr>
              <w:ind w:right="101"/>
              <w:rPr>
                <w:rFonts w:ascii="Calibri" w:hAnsi="Calibri"/>
                <w:color w:val="0000FF"/>
              </w:rPr>
            </w:pPr>
            <w:r w:rsidRPr="00A7344C">
              <w:rPr>
                <w:rFonts w:ascii="Calibri" w:hAnsi="Calibri"/>
                <w:color w:val="000000"/>
              </w:rPr>
              <w:t>13659</w:t>
            </w:r>
          </w:p>
        </w:tc>
        <w:tc>
          <w:tcPr>
            <w:tcW w:w="2790" w:type="dxa"/>
            <w:tcBorders>
              <w:top w:val="nil"/>
              <w:left w:val="nil"/>
              <w:bottom w:val="nil"/>
              <w:right w:val="single" w:sz="4" w:space="0" w:color="auto"/>
            </w:tcBorders>
            <w:vAlign w:val="bottom"/>
          </w:tcPr>
          <w:p w14:paraId="6A45BA0A" w14:textId="661EAB22" w:rsidR="000A6E08" w:rsidRPr="00A7344C" w:rsidRDefault="000A6E08" w:rsidP="00944424">
            <w:pPr>
              <w:rPr>
                <w:rFonts w:ascii="Calibri" w:hAnsi="Calibri"/>
                <w:color w:val="0000FF"/>
              </w:rPr>
            </w:pPr>
            <w:r w:rsidRPr="00A7344C">
              <w:rPr>
                <w:rFonts w:ascii="Calibri" w:hAnsi="Calibri" w:cs="Calibri"/>
                <w:color w:val="000000"/>
              </w:rPr>
              <w:t>0.96401</w:t>
            </w:r>
          </w:p>
        </w:tc>
      </w:tr>
      <w:tr w:rsidR="000A6E08" w14:paraId="379B1829" w14:textId="77777777" w:rsidTr="00047BE8">
        <w:trPr>
          <w:trHeight w:hRule="exact" w:val="300"/>
        </w:trPr>
        <w:tc>
          <w:tcPr>
            <w:tcW w:w="1257" w:type="dxa"/>
            <w:tcBorders>
              <w:top w:val="nil"/>
              <w:left w:val="single" w:sz="4" w:space="0" w:color="auto"/>
              <w:bottom w:val="nil"/>
              <w:right w:val="nil"/>
            </w:tcBorders>
            <w:vAlign w:val="bottom"/>
            <w:hideMark/>
          </w:tcPr>
          <w:p w14:paraId="441D55CA" w14:textId="77777777" w:rsidR="000A6E08" w:rsidRPr="00A7344C" w:rsidRDefault="000A6E08" w:rsidP="00944424">
            <w:pPr>
              <w:ind w:right="101"/>
              <w:rPr>
                <w:rFonts w:ascii="Calibri" w:hAnsi="Calibri"/>
              </w:rPr>
            </w:pPr>
            <w:r w:rsidRPr="00A7344C">
              <w:rPr>
                <w:rFonts w:ascii="Calibri" w:hAnsi="Calibri"/>
              </w:rPr>
              <w:t>5</w:t>
            </w:r>
          </w:p>
        </w:tc>
        <w:tc>
          <w:tcPr>
            <w:tcW w:w="1252" w:type="dxa"/>
            <w:tcBorders>
              <w:top w:val="nil"/>
              <w:left w:val="nil"/>
              <w:bottom w:val="nil"/>
              <w:right w:val="nil"/>
            </w:tcBorders>
            <w:vAlign w:val="bottom"/>
          </w:tcPr>
          <w:p w14:paraId="3471017F" w14:textId="721A7C1D" w:rsidR="000A6E08" w:rsidRPr="00A7344C" w:rsidRDefault="000A6E08" w:rsidP="00944424">
            <w:pPr>
              <w:rPr>
                <w:rFonts w:ascii="Calibri" w:hAnsi="Calibri"/>
                <w:color w:val="0000FF"/>
              </w:rPr>
            </w:pPr>
            <w:r w:rsidRPr="00A7344C">
              <w:rPr>
                <w:rFonts w:ascii="Calibri" w:hAnsi="Calibri"/>
                <w:color w:val="000000"/>
              </w:rPr>
              <w:t>314</w:t>
            </w:r>
          </w:p>
        </w:tc>
        <w:tc>
          <w:tcPr>
            <w:tcW w:w="2520" w:type="dxa"/>
            <w:tcBorders>
              <w:top w:val="nil"/>
              <w:left w:val="nil"/>
              <w:bottom w:val="nil"/>
              <w:right w:val="nil"/>
            </w:tcBorders>
            <w:vAlign w:val="bottom"/>
          </w:tcPr>
          <w:p w14:paraId="6E533A2E" w14:textId="7D1852D4" w:rsidR="000A6E08" w:rsidRPr="00A7344C" w:rsidRDefault="000A6E08" w:rsidP="00944424">
            <w:pPr>
              <w:ind w:right="101"/>
              <w:rPr>
                <w:rFonts w:ascii="Calibri" w:hAnsi="Calibri"/>
                <w:color w:val="0000FF"/>
              </w:rPr>
            </w:pPr>
            <w:r w:rsidRPr="00A7344C">
              <w:rPr>
                <w:rFonts w:ascii="Calibri" w:hAnsi="Calibri"/>
                <w:color w:val="000000"/>
              </w:rPr>
              <w:t>18291.9</w:t>
            </w:r>
          </w:p>
        </w:tc>
        <w:tc>
          <w:tcPr>
            <w:tcW w:w="2790" w:type="dxa"/>
            <w:tcBorders>
              <w:top w:val="nil"/>
              <w:left w:val="nil"/>
              <w:bottom w:val="nil"/>
              <w:right w:val="single" w:sz="4" w:space="0" w:color="auto"/>
            </w:tcBorders>
            <w:vAlign w:val="bottom"/>
          </w:tcPr>
          <w:p w14:paraId="09EBD6C6" w14:textId="0741D824" w:rsidR="000A6E08" w:rsidRPr="00A7344C" w:rsidRDefault="000A6E08" w:rsidP="00944424">
            <w:pPr>
              <w:rPr>
                <w:rFonts w:ascii="Calibri" w:hAnsi="Calibri"/>
                <w:color w:val="0000FF"/>
              </w:rPr>
            </w:pPr>
            <w:r w:rsidRPr="00A7344C">
              <w:rPr>
                <w:rFonts w:ascii="Calibri" w:hAnsi="Calibri" w:cs="Calibri"/>
                <w:color w:val="000000"/>
              </w:rPr>
              <w:t>0.97324</w:t>
            </w:r>
          </w:p>
        </w:tc>
      </w:tr>
      <w:tr w:rsidR="000A6E08" w14:paraId="5A4842D5" w14:textId="77777777" w:rsidTr="00047BE8">
        <w:trPr>
          <w:trHeight w:hRule="exact" w:val="300"/>
        </w:trPr>
        <w:tc>
          <w:tcPr>
            <w:tcW w:w="1257" w:type="dxa"/>
            <w:tcBorders>
              <w:top w:val="nil"/>
              <w:left w:val="single" w:sz="4" w:space="0" w:color="auto"/>
              <w:bottom w:val="nil"/>
              <w:right w:val="nil"/>
            </w:tcBorders>
            <w:vAlign w:val="bottom"/>
            <w:hideMark/>
          </w:tcPr>
          <w:p w14:paraId="53FAB981" w14:textId="77777777" w:rsidR="000A6E08" w:rsidRPr="00A7344C" w:rsidRDefault="000A6E08" w:rsidP="00944424">
            <w:pPr>
              <w:ind w:right="101"/>
              <w:rPr>
                <w:rFonts w:ascii="Calibri" w:hAnsi="Calibri"/>
              </w:rPr>
            </w:pPr>
            <w:r w:rsidRPr="00A7344C">
              <w:rPr>
                <w:rFonts w:ascii="Calibri" w:hAnsi="Calibri"/>
              </w:rPr>
              <w:t>6</w:t>
            </w:r>
          </w:p>
        </w:tc>
        <w:tc>
          <w:tcPr>
            <w:tcW w:w="1252" w:type="dxa"/>
            <w:tcBorders>
              <w:top w:val="nil"/>
              <w:left w:val="nil"/>
              <w:bottom w:val="nil"/>
              <w:right w:val="nil"/>
            </w:tcBorders>
            <w:vAlign w:val="bottom"/>
          </w:tcPr>
          <w:p w14:paraId="54AB772F" w14:textId="76A15279" w:rsidR="000A6E08" w:rsidRPr="00A7344C" w:rsidRDefault="000A6E08" w:rsidP="00944424">
            <w:pPr>
              <w:rPr>
                <w:rFonts w:ascii="Calibri" w:hAnsi="Calibri"/>
                <w:color w:val="0000FF"/>
              </w:rPr>
            </w:pPr>
            <w:r w:rsidRPr="00A7344C">
              <w:rPr>
                <w:rFonts w:ascii="Calibri" w:hAnsi="Calibri"/>
                <w:color w:val="000000"/>
              </w:rPr>
              <w:t>314</w:t>
            </w:r>
          </w:p>
        </w:tc>
        <w:tc>
          <w:tcPr>
            <w:tcW w:w="2520" w:type="dxa"/>
            <w:tcBorders>
              <w:top w:val="nil"/>
              <w:left w:val="nil"/>
              <w:bottom w:val="nil"/>
              <w:right w:val="nil"/>
            </w:tcBorders>
            <w:vAlign w:val="bottom"/>
          </w:tcPr>
          <w:p w14:paraId="51082070" w14:textId="25E5DAB4" w:rsidR="000A6E08" w:rsidRPr="00A7344C" w:rsidRDefault="000A6E08" w:rsidP="00944424">
            <w:pPr>
              <w:ind w:right="101"/>
              <w:rPr>
                <w:rFonts w:ascii="Calibri" w:hAnsi="Calibri"/>
                <w:color w:val="0000FF"/>
              </w:rPr>
            </w:pPr>
            <w:r w:rsidRPr="00A7344C">
              <w:rPr>
                <w:rFonts w:ascii="Calibri" w:hAnsi="Calibri"/>
                <w:color w:val="000000"/>
              </w:rPr>
              <w:t>24976.6</w:t>
            </w:r>
          </w:p>
        </w:tc>
        <w:tc>
          <w:tcPr>
            <w:tcW w:w="2790" w:type="dxa"/>
            <w:tcBorders>
              <w:top w:val="nil"/>
              <w:left w:val="nil"/>
              <w:bottom w:val="nil"/>
              <w:right w:val="single" w:sz="4" w:space="0" w:color="auto"/>
            </w:tcBorders>
            <w:vAlign w:val="bottom"/>
          </w:tcPr>
          <w:p w14:paraId="3FD144C6" w14:textId="7905761F" w:rsidR="000A6E08" w:rsidRPr="00A7344C" w:rsidRDefault="000A6E08" w:rsidP="00944424">
            <w:pPr>
              <w:rPr>
                <w:rFonts w:ascii="Calibri" w:hAnsi="Calibri"/>
                <w:color w:val="0000FF"/>
              </w:rPr>
            </w:pPr>
            <w:r w:rsidRPr="00A7344C">
              <w:rPr>
                <w:rFonts w:ascii="Calibri" w:hAnsi="Calibri" w:cs="Calibri"/>
                <w:color w:val="000000"/>
              </w:rPr>
              <w:t>0.9803</w:t>
            </w:r>
            <w:r w:rsidR="006C1EF3">
              <w:rPr>
                <w:rFonts w:ascii="Calibri" w:hAnsi="Calibri" w:cs="Calibri"/>
                <w:color w:val="000000"/>
              </w:rPr>
              <w:t>0</w:t>
            </w:r>
          </w:p>
        </w:tc>
      </w:tr>
      <w:tr w:rsidR="000A6E08" w14:paraId="7DE1BC0F" w14:textId="77777777" w:rsidTr="00047BE8">
        <w:trPr>
          <w:trHeight w:hRule="exact" w:val="300"/>
        </w:trPr>
        <w:tc>
          <w:tcPr>
            <w:tcW w:w="1257" w:type="dxa"/>
            <w:tcBorders>
              <w:top w:val="nil"/>
              <w:left w:val="single" w:sz="4" w:space="0" w:color="auto"/>
              <w:bottom w:val="nil"/>
              <w:right w:val="nil"/>
            </w:tcBorders>
            <w:vAlign w:val="bottom"/>
            <w:hideMark/>
          </w:tcPr>
          <w:p w14:paraId="2138DC98" w14:textId="77777777" w:rsidR="000A6E08" w:rsidRPr="00A7344C" w:rsidRDefault="000A6E08" w:rsidP="00944424">
            <w:pPr>
              <w:ind w:right="101"/>
              <w:rPr>
                <w:rFonts w:ascii="Calibri" w:hAnsi="Calibri"/>
              </w:rPr>
            </w:pPr>
            <w:r w:rsidRPr="00A7344C">
              <w:rPr>
                <w:rFonts w:ascii="Calibri" w:hAnsi="Calibri"/>
              </w:rPr>
              <w:t>7</w:t>
            </w:r>
          </w:p>
        </w:tc>
        <w:tc>
          <w:tcPr>
            <w:tcW w:w="1252" w:type="dxa"/>
            <w:tcBorders>
              <w:top w:val="nil"/>
              <w:left w:val="nil"/>
              <w:bottom w:val="nil"/>
              <w:right w:val="nil"/>
            </w:tcBorders>
            <w:vAlign w:val="bottom"/>
          </w:tcPr>
          <w:p w14:paraId="1D736653" w14:textId="7835DD8A" w:rsidR="000A6E08" w:rsidRPr="00A7344C" w:rsidRDefault="000A6E08" w:rsidP="00944424">
            <w:pPr>
              <w:rPr>
                <w:rFonts w:ascii="Calibri" w:hAnsi="Calibri"/>
                <w:color w:val="0000FF"/>
              </w:rPr>
            </w:pPr>
            <w:r w:rsidRPr="00A7344C">
              <w:rPr>
                <w:rFonts w:ascii="Calibri" w:hAnsi="Calibri"/>
                <w:color w:val="000000"/>
              </w:rPr>
              <w:t>314</w:t>
            </w:r>
          </w:p>
        </w:tc>
        <w:tc>
          <w:tcPr>
            <w:tcW w:w="2520" w:type="dxa"/>
            <w:tcBorders>
              <w:top w:val="nil"/>
              <w:left w:val="nil"/>
              <w:bottom w:val="nil"/>
              <w:right w:val="nil"/>
            </w:tcBorders>
            <w:vAlign w:val="bottom"/>
          </w:tcPr>
          <w:p w14:paraId="6F292CFB" w14:textId="4580E128" w:rsidR="000A6E08" w:rsidRPr="00A7344C" w:rsidRDefault="000A6E08" w:rsidP="00944424">
            <w:pPr>
              <w:ind w:right="101"/>
              <w:rPr>
                <w:rFonts w:ascii="Calibri" w:hAnsi="Calibri"/>
                <w:color w:val="0000FF"/>
              </w:rPr>
            </w:pPr>
            <w:r w:rsidRPr="00A7344C">
              <w:rPr>
                <w:rFonts w:ascii="Calibri" w:hAnsi="Calibri"/>
                <w:color w:val="000000"/>
              </w:rPr>
              <w:t>34729.2</w:t>
            </w:r>
          </w:p>
        </w:tc>
        <w:tc>
          <w:tcPr>
            <w:tcW w:w="2790" w:type="dxa"/>
            <w:tcBorders>
              <w:top w:val="nil"/>
              <w:left w:val="nil"/>
              <w:bottom w:val="nil"/>
              <w:right w:val="single" w:sz="4" w:space="0" w:color="auto"/>
            </w:tcBorders>
            <w:vAlign w:val="bottom"/>
          </w:tcPr>
          <w:p w14:paraId="19AF872E" w14:textId="349BD446" w:rsidR="000A6E08" w:rsidRPr="00A7344C" w:rsidRDefault="000A6E08" w:rsidP="00944424">
            <w:pPr>
              <w:rPr>
                <w:rFonts w:ascii="Calibri" w:hAnsi="Calibri"/>
                <w:color w:val="0000FF"/>
              </w:rPr>
            </w:pPr>
            <w:r w:rsidRPr="00A7344C">
              <w:rPr>
                <w:rFonts w:ascii="Calibri" w:hAnsi="Calibri" w:cs="Calibri"/>
                <w:color w:val="000000"/>
              </w:rPr>
              <w:t>0.98559</w:t>
            </w:r>
          </w:p>
        </w:tc>
      </w:tr>
      <w:tr w:rsidR="000A6E08" w14:paraId="1A560D62" w14:textId="77777777" w:rsidTr="00047BE8">
        <w:trPr>
          <w:trHeight w:hRule="exact" w:val="300"/>
        </w:trPr>
        <w:tc>
          <w:tcPr>
            <w:tcW w:w="1257" w:type="dxa"/>
            <w:tcBorders>
              <w:top w:val="nil"/>
              <w:left w:val="single" w:sz="4" w:space="0" w:color="auto"/>
              <w:bottom w:val="nil"/>
              <w:right w:val="nil"/>
            </w:tcBorders>
            <w:vAlign w:val="bottom"/>
            <w:hideMark/>
          </w:tcPr>
          <w:p w14:paraId="57F88F2C" w14:textId="77777777" w:rsidR="000A6E08" w:rsidRPr="00A7344C" w:rsidRDefault="000A6E08" w:rsidP="00944424">
            <w:pPr>
              <w:ind w:right="101"/>
              <w:rPr>
                <w:rFonts w:ascii="Calibri" w:hAnsi="Calibri"/>
              </w:rPr>
            </w:pPr>
            <w:r w:rsidRPr="00A7344C">
              <w:rPr>
                <w:rFonts w:ascii="Calibri" w:hAnsi="Calibri"/>
              </w:rPr>
              <w:t>8</w:t>
            </w:r>
          </w:p>
        </w:tc>
        <w:tc>
          <w:tcPr>
            <w:tcW w:w="1252" w:type="dxa"/>
            <w:tcBorders>
              <w:top w:val="nil"/>
              <w:left w:val="nil"/>
              <w:bottom w:val="nil"/>
              <w:right w:val="nil"/>
            </w:tcBorders>
            <w:vAlign w:val="bottom"/>
          </w:tcPr>
          <w:p w14:paraId="75997142" w14:textId="5473ADA1" w:rsidR="000A6E08" w:rsidRPr="00A7344C" w:rsidRDefault="000A6E08" w:rsidP="00944424">
            <w:pPr>
              <w:rPr>
                <w:rFonts w:ascii="Calibri" w:hAnsi="Calibri"/>
                <w:color w:val="0000FF"/>
              </w:rPr>
            </w:pPr>
            <w:r w:rsidRPr="00A7344C">
              <w:rPr>
                <w:rFonts w:ascii="Calibri" w:hAnsi="Calibri"/>
                <w:color w:val="000000"/>
              </w:rPr>
              <w:t>314</w:t>
            </w:r>
          </w:p>
        </w:tc>
        <w:tc>
          <w:tcPr>
            <w:tcW w:w="2520" w:type="dxa"/>
            <w:tcBorders>
              <w:top w:val="nil"/>
              <w:left w:val="nil"/>
              <w:bottom w:val="nil"/>
              <w:right w:val="nil"/>
            </w:tcBorders>
            <w:vAlign w:val="bottom"/>
          </w:tcPr>
          <w:p w14:paraId="1A9AEEDC" w14:textId="74D8EE26" w:rsidR="000A6E08" w:rsidRPr="00A7344C" w:rsidRDefault="000A6E08" w:rsidP="00944424">
            <w:pPr>
              <w:ind w:right="101"/>
              <w:rPr>
                <w:rFonts w:ascii="Calibri" w:hAnsi="Calibri"/>
                <w:color w:val="0000FF"/>
              </w:rPr>
            </w:pPr>
            <w:r w:rsidRPr="00A7344C">
              <w:rPr>
                <w:rFonts w:ascii="Calibri" w:hAnsi="Calibri"/>
                <w:color w:val="000000"/>
              </w:rPr>
              <w:t>53886.1</w:t>
            </w:r>
          </w:p>
        </w:tc>
        <w:tc>
          <w:tcPr>
            <w:tcW w:w="2790" w:type="dxa"/>
            <w:tcBorders>
              <w:top w:val="nil"/>
              <w:left w:val="nil"/>
              <w:bottom w:val="nil"/>
              <w:right w:val="single" w:sz="4" w:space="0" w:color="auto"/>
            </w:tcBorders>
            <w:vAlign w:val="bottom"/>
          </w:tcPr>
          <w:p w14:paraId="44CA2764" w14:textId="619173F4" w:rsidR="000A6E08" w:rsidRPr="00A7344C" w:rsidRDefault="000A6E08" w:rsidP="00944424">
            <w:pPr>
              <w:rPr>
                <w:rFonts w:ascii="Calibri" w:hAnsi="Calibri"/>
                <w:color w:val="0000FF"/>
              </w:rPr>
            </w:pPr>
            <w:r w:rsidRPr="00A7344C">
              <w:rPr>
                <w:rFonts w:ascii="Calibri" w:hAnsi="Calibri" w:cs="Calibri"/>
                <w:color w:val="000000"/>
              </w:rPr>
              <w:t>0.9906</w:t>
            </w:r>
            <w:r w:rsidR="006C1EF3">
              <w:rPr>
                <w:rFonts w:ascii="Calibri" w:hAnsi="Calibri" w:cs="Calibri"/>
                <w:color w:val="000000"/>
              </w:rPr>
              <w:t>0</w:t>
            </w:r>
          </w:p>
        </w:tc>
      </w:tr>
      <w:tr w:rsidR="000A6E08" w14:paraId="3730176F" w14:textId="77777777" w:rsidTr="00047BE8">
        <w:trPr>
          <w:trHeight w:hRule="exact" w:val="300"/>
        </w:trPr>
        <w:tc>
          <w:tcPr>
            <w:tcW w:w="1257" w:type="dxa"/>
            <w:tcBorders>
              <w:top w:val="nil"/>
              <w:left w:val="single" w:sz="4" w:space="0" w:color="auto"/>
              <w:bottom w:val="nil"/>
              <w:right w:val="nil"/>
            </w:tcBorders>
            <w:vAlign w:val="bottom"/>
            <w:hideMark/>
          </w:tcPr>
          <w:p w14:paraId="724C2B36" w14:textId="77777777" w:rsidR="000A6E08" w:rsidRPr="00A7344C" w:rsidRDefault="000A6E08" w:rsidP="00944424">
            <w:pPr>
              <w:ind w:right="101"/>
              <w:rPr>
                <w:rFonts w:ascii="Calibri" w:hAnsi="Calibri"/>
              </w:rPr>
            </w:pPr>
            <w:r w:rsidRPr="00A7344C">
              <w:rPr>
                <w:rFonts w:ascii="Calibri" w:hAnsi="Calibri"/>
              </w:rPr>
              <w:t>9</w:t>
            </w:r>
          </w:p>
        </w:tc>
        <w:tc>
          <w:tcPr>
            <w:tcW w:w="1252" w:type="dxa"/>
            <w:tcBorders>
              <w:top w:val="nil"/>
              <w:left w:val="nil"/>
              <w:bottom w:val="nil"/>
              <w:right w:val="nil"/>
            </w:tcBorders>
            <w:vAlign w:val="bottom"/>
          </w:tcPr>
          <w:p w14:paraId="6F22A2D0" w14:textId="2E3B92B0" w:rsidR="000A6E08" w:rsidRPr="00A7344C" w:rsidRDefault="000A6E08" w:rsidP="00944424">
            <w:pPr>
              <w:rPr>
                <w:rFonts w:ascii="Calibri" w:hAnsi="Calibri"/>
                <w:color w:val="0000FF"/>
              </w:rPr>
            </w:pPr>
            <w:r w:rsidRPr="00A7344C">
              <w:rPr>
                <w:rFonts w:ascii="Calibri" w:hAnsi="Calibri"/>
                <w:color w:val="000000"/>
              </w:rPr>
              <w:t>314</w:t>
            </w:r>
          </w:p>
        </w:tc>
        <w:tc>
          <w:tcPr>
            <w:tcW w:w="2520" w:type="dxa"/>
            <w:tcBorders>
              <w:top w:val="nil"/>
              <w:left w:val="nil"/>
              <w:bottom w:val="nil"/>
              <w:right w:val="nil"/>
            </w:tcBorders>
            <w:vAlign w:val="bottom"/>
          </w:tcPr>
          <w:p w14:paraId="1ECCEA7E" w14:textId="3E7724D5" w:rsidR="000A6E08" w:rsidRPr="00A7344C" w:rsidRDefault="000A6E08" w:rsidP="00944424">
            <w:pPr>
              <w:ind w:right="101"/>
              <w:rPr>
                <w:rFonts w:ascii="Calibri" w:hAnsi="Calibri"/>
                <w:color w:val="0000FF"/>
              </w:rPr>
            </w:pPr>
            <w:r w:rsidRPr="00A7344C">
              <w:rPr>
                <w:rFonts w:ascii="Calibri" w:hAnsi="Calibri"/>
                <w:color w:val="000000"/>
              </w:rPr>
              <w:t>103898.5</w:t>
            </w:r>
          </w:p>
        </w:tc>
        <w:tc>
          <w:tcPr>
            <w:tcW w:w="2790" w:type="dxa"/>
            <w:tcBorders>
              <w:top w:val="nil"/>
              <w:left w:val="nil"/>
              <w:bottom w:val="nil"/>
              <w:right w:val="single" w:sz="4" w:space="0" w:color="auto"/>
            </w:tcBorders>
            <w:vAlign w:val="bottom"/>
          </w:tcPr>
          <w:p w14:paraId="364CB107" w14:textId="0E45CED4" w:rsidR="000A6E08" w:rsidRPr="00A7344C" w:rsidRDefault="000A6E08" w:rsidP="00944424">
            <w:pPr>
              <w:rPr>
                <w:rFonts w:ascii="Calibri" w:hAnsi="Calibri"/>
                <w:color w:val="0000FF"/>
              </w:rPr>
            </w:pPr>
            <w:r w:rsidRPr="00A7344C">
              <w:rPr>
                <w:rFonts w:ascii="Calibri" w:hAnsi="Calibri" w:cs="Calibri"/>
                <w:color w:val="000000"/>
              </w:rPr>
              <w:t>0.99483</w:t>
            </w:r>
          </w:p>
        </w:tc>
      </w:tr>
      <w:tr w:rsidR="000A6E08" w14:paraId="2C5402A1" w14:textId="77777777" w:rsidTr="00047BE8">
        <w:trPr>
          <w:trHeight w:hRule="exact" w:val="272"/>
        </w:trPr>
        <w:tc>
          <w:tcPr>
            <w:tcW w:w="1257" w:type="dxa"/>
            <w:tcBorders>
              <w:top w:val="nil"/>
              <w:left w:val="single" w:sz="4" w:space="0" w:color="auto"/>
              <w:bottom w:val="single" w:sz="4" w:space="0" w:color="auto"/>
              <w:right w:val="nil"/>
            </w:tcBorders>
            <w:vAlign w:val="bottom"/>
            <w:hideMark/>
          </w:tcPr>
          <w:p w14:paraId="4AFFD883" w14:textId="77777777" w:rsidR="000A6E08" w:rsidRPr="00A7344C" w:rsidRDefault="000A6E08" w:rsidP="00944424">
            <w:pPr>
              <w:ind w:right="101"/>
              <w:rPr>
                <w:rFonts w:ascii="Calibri" w:hAnsi="Calibri"/>
              </w:rPr>
            </w:pPr>
            <w:r w:rsidRPr="00A7344C">
              <w:rPr>
                <w:rFonts w:ascii="Calibri" w:hAnsi="Calibri"/>
              </w:rPr>
              <w:lastRenderedPageBreak/>
              <w:t>10</w:t>
            </w:r>
          </w:p>
        </w:tc>
        <w:tc>
          <w:tcPr>
            <w:tcW w:w="1252" w:type="dxa"/>
            <w:tcBorders>
              <w:top w:val="nil"/>
              <w:left w:val="nil"/>
              <w:bottom w:val="single" w:sz="4" w:space="0" w:color="auto"/>
              <w:right w:val="nil"/>
            </w:tcBorders>
            <w:vAlign w:val="bottom"/>
          </w:tcPr>
          <w:p w14:paraId="5421F59A" w14:textId="7B62DA46" w:rsidR="000A6E08" w:rsidRPr="00A7344C" w:rsidRDefault="000A6E08" w:rsidP="00944424">
            <w:pPr>
              <w:rPr>
                <w:rFonts w:ascii="Calibri" w:hAnsi="Calibri"/>
                <w:color w:val="0000FF"/>
              </w:rPr>
            </w:pPr>
            <w:r w:rsidRPr="00A7344C">
              <w:rPr>
                <w:rFonts w:ascii="Calibri" w:hAnsi="Calibri"/>
                <w:color w:val="000000"/>
              </w:rPr>
              <w:t>314</w:t>
            </w:r>
          </w:p>
        </w:tc>
        <w:tc>
          <w:tcPr>
            <w:tcW w:w="2520" w:type="dxa"/>
            <w:tcBorders>
              <w:top w:val="nil"/>
              <w:left w:val="nil"/>
              <w:bottom w:val="single" w:sz="4" w:space="0" w:color="auto"/>
              <w:right w:val="nil"/>
            </w:tcBorders>
            <w:vAlign w:val="bottom"/>
          </w:tcPr>
          <w:p w14:paraId="35D7F0E2" w14:textId="1A5CA2BF" w:rsidR="000A6E08" w:rsidRPr="00A7344C" w:rsidRDefault="000A6E08" w:rsidP="00944424">
            <w:pPr>
              <w:ind w:right="101"/>
              <w:rPr>
                <w:rFonts w:ascii="Calibri" w:hAnsi="Calibri"/>
                <w:color w:val="0000FF"/>
              </w:rPr>
            </w:pPr>
            <w:r w:rsidRPr="00A7344C">
              <w:rPr>
                <w:rFonts w:ascii="Calibri" w:hAnsi="Calibri"/>
                <w:color w:val="000000"/>
              </w:rPr>
              <w:t>496615.5</w:t>
            </w:r>
          </w:p>
        </w:tc>
        <w:tc>
          <w:tcPr>
            <w:tcW w:w="2790" w:type="dxa"/>
            <w:tcBorders>
              <w:top w:val="nil"/>
              <w:left w:val="nil"/>
              <w:bottom w:val="single" w:sz="4" w:space="0" w:color="auto"/>
              <w:right w:val="single" w:sz="4" w:space="0" w:color="auto"/>
            </w:tcBorders>
            <w:vAlign w:val="bottom"/>
          </w:tcPr>
          <w:p w14:paraId="3840E312" w14:textId="042CE740" w:rsidR="000A6E08" w:rsidRPr="00A7344C" w:rsidRDefault="000A6E08" w:rsidP="00944424">
            <w:pPr>
              <w:rPr>
                <w:rFonts w:ascii="Calibri" w:hAnsi="Calibri"/>
                <w:color w:val="0000FF"/>
              </w:rPr>
            </w:pPr>
            <w:r w:rsidRPr="00A7344C">
              <w:rPr>
                <w:rFonts w:ascii="Calibri" w:hAnsi="Calibri" w:cs="Calibri"/>
                <w:color w:val="000000"/>
              </w:rPr>
              <w:t>0.99829</w:t>
            </w:r>
          </w:p>
        </w:tc>
      </w:tr>
      <w:tr w:rsidR="000A6E08" w14:paraId="328DB4BE" w14:textId="77777777" w:rsidTr="00047BE8">
        <w:trPr>
          <w:trHeight w:hRule="exact" w:val="312"/>
        </w:trPr>
        <w:tc>
          <w:tcPr>
            <w:tcW w:w="1257" w:type="dxa"/>
            <w:tcBorders>
              <w:top w:val="single" w:sz="4" w:space="0" w:color="auto"/>
              <w:left w:val="single" w:sz="4" w:space="0" w:color="auto"/>
              <w:bottom w:val="single" w:sz="4" w:space="0" w:color="auto"/>
              <w:right w:val="nil"/>
            </w:tcBorders>
            <w:vAlign w:val="bottom"/>
            <w:hideMark/>
          </w:tcPr>
          <w:p w14:paraId="2DF5B334" w14:textId="77777777" w:rsidR="000A6E08" w:rsidRPr="00A7344C" w:rsidRDefault="000A6E08" w:rsidP="00944424">
            <w:pPr>
              <w:ind w:right="101"/>
              <w:rPr>
                <w:rFonts w:ascii="Calibri" w:hAnsi="Calibri"/>
              </w:rPr>
            </w:pPr>
            <w:r w:rsidRPr="00A7344C">
              <w:rPr>
                <w:rFonts w:ascii="Calibri" w:hAnsi="Calibri"/>
              </w:rPr>
              <w:t>Overall</w:t>
            </w:r>
          </w:p>
        </w:tc>
        <w:tc>
          <w:tcPr>
            <w:tcW w:w="1252" w:type="dxa"/>
            <w:tcBorders>
              <w:top w:val="single" w:sz="4" w:space="0" w:color="auto"/>
              <w:left w:val="nil"/>
              <w:bottom w:val="single" w:sz="4" w:space="0" w:color="auto"/>
              <w:right w:val="nil"/>
            </w:tcBorders>
            <w:vAlign w:val="bottom"/>
          </w:tcPr>
          <w:p w14:paraId="45E8AE21" w14:textId="12D6C7C0" w:rsidR="000A6E08" w:rsidRPr="00A7344C" w:rsidRDefault="000A6E08" w:rsidP="00944424">
            <w:pPr>
              <w:rPr>
                <w:rFonts w:ascii="Calibri" w:hAnsi="Calibri"/>
                <w:color w:val="0000FF"/>
              </w:rPr>
            </w:pPr>
            <w:r w:rsidRPr="00A7344C">
              <w:rPr>
                <w:rFonts w:ascii="Calibri" w:hAnsi="Calibri"/>
                <w:color w:val="000000"/>
              </w:rPr>
              <w:t>3140</w:t>
            </w:r>
          </w:p>
        </w:tc>
        <w:tc>
          <w:tcPr>
            <w:tcW w:w="2520" w:type="dxa"/>
            <w:tcBorders>
              <w:top w:val="single" w:sz="4" w:space="0" w:color="auto"/>
              <w:left w:val="nil"/>
              <w:bottom w:val="single" w:sz="4" w:space="0" w:color="auto"/>
              <w:right w:val="nil"/>
            </w:tcBorders>
            <w:vAlign w:val="bottom"/>
          </w:tcPr>
          <w:p w14:paraId="0A6CF278" w14:textId="54B9C0C7" w:rsidR="000A6E08" w:rsidRPr="00A7344C" w:rsidRDefault="000A6E08" w:rsidP="00944424">
            <w:pPr>
              <w:ind w:right="101"/>
              <w:rPr>
                <w:rFonts w:ascii="Calibri" w:hAnsi="Calibri"/>
                <w:color w:val="0000FF"/>
              </w:rPr>
            </w:pPr>
            <w:r w:rsidRPr="00A7344C">
              <w:rPr>
                <w:rFonts w:ascii="Calibri" w:hAnsi="Calibri"/>
                <w:color w:val="000000"/>
              </w:rPr>
              <w:t>76586.7</w:t>
            </w:r>
          </w:p>
        </w:tc>
        <w:tc>
          <w:tcPr>
            <w:tcW w:w="2790" w:type="dxa"/>
            <w:tcBorders>
              <w:top w:val="single" w:sz="4" w:space="0" w:color="auto"/>
              <w:left w:val="nil"/>
              <w:bottom w:val="single" w:sz="4" w:space="0" w:color="auto"/>
              <w:right w:val="single" w:sz="4" w:space="0" w:color="auto"/>
            </w:tcBorders>
            <w:vAlign w:val="bottom"/>
          </w:tcPr>
          <w:p w14:paraId="109EAE34" w14:textId="08F88783" w:rsidR="000A6E08" w:rsidRPr="00A7344C" w:rsidRDefault="000A6E08" w:rsidP="00944424">
            <w:pPr>
              <w:rPr>
                <w:rFonts w:ascii="Calibri" w:hAnsi="Calibri"/>
                <w:color w:val="0000FF"/>
              </w:rPr>
            </w:pPr>
            <w:r w:rsidRPr="00A7344C">
              <w:rPr>
                <w:rFonts w:ascii="Calibri" w:hAnsi="Calibri" w:cs="Calibri"/>
                <w:color w:val="000000"/>
              </w:rPr>
              <w:t>0.96566</w:t>
            </w:r>
          </w:p>
        </w:tc>
      </w:tr>
    </w:tbl>
    <w:p w14:paraId="1B7BE930" w14:textId="77777777" w:rsidR="006B30B3" w:rsidRPr="004624DE" w:rsidRDefault="006B30B3" w:rsidP="006B30B3">
      <w:pPr>
        <w:autoSpaceDE w:val="0"/>
        <w:autoSpaceDN w:val="0"/>
        <w:adjustRightInd w:val="0"/>
        <w:spacing w:after="0" w:line="240" w:lineRule="auto"/>
        <w:rPr>
          <w:rFonts w:cstheme="minorHAnsi"/>
          <w:bCs/>
          <w:sz w:val="20"/>
          <w:szCs w:val="20"/>
        </w:rPr>
      </w:pPr>
      <w:r w:rsidRPr="004624DE">
        <w:rPr>
          <w:rFonts w:ascii="Calibri" w:hAnsi="Calibri" w:cs="Calibri"/>
          <w:color w:val="0000FF"/>
          <w:sz w:val="20"/>
          <w:szCs w:val="20"/>
        </w:rPr>
        <w:t>Source: HCUP State Inpatient Databases (SID). Healthcare Cost and Utilization Project (HCUP). 2013. Agency for</w:t>
      </w:r>
      <w:r w:rsidRPr="004624DE">
        <w:rPr>
          <w:rFonts w:ascii="Calibri" w:hAnsi="Calibri" w:cs="Calibri"/>
          <w:color w:val="0000FF"/>
          <w:w w:val="99"/>
          <w:sz w:val="20"/>
          <w:szCs w:val="20"/>
        </w:rPr>
        <w:t xml:space="preserve"> </w:t>
      </w:r>
      <w:r w:rsidRPr="004624DE">
        <w:rPr>
          <w:rFonts w:ascii="Calibri" w:hAnsi="Calibri" w:cs="Calibri"/>
          <w:color w:val="0000FF"/>
          <w:sz w:val="20"/>
          <w:szCs w:val="20"/>
        </w:rPr>
        <w:t xml:space="preserve">Healthcare Research and Quality, Rockville, MD. </w:t>
      </w:r>
      <w:hyperlink r:id="rId14" w:history="1">
        <w:r w:rsidRPr="004624DE">
          <w:rPr>
            <w:rStyle w:val="Hyperlink"/>
            <w:rFonts w:ascii="Calibri" w:hAnsi="Calibri" w:cs="Calibri"/>
            <w:color w:val="0000FF"/>
            <w:sz w:val="20"/>
            <w:szCs w:val="20"/>
          </w:rPr>
          <w:t>www.hcup-us.ahrq.gov/sidoverview.jsp.</w:t>
        </w:r>
      </w:hyperlink>
      <w:r w:rsidRPr="004624DE">
        <w:rPr>
          <w:rFonts w:ascii="Calibri" w:hAnsi="Calibri" w:cs="Calibri"/>
          <w:color w:val="0000FF"/>
          <w:sz w:val="20"/>
          <w:szCs w:val="20"/>
        </w:rPr>
        <w:t xml:space="preserve"> (AHRQ QI Software</w:t>
      </w:r>
      <w:r w:rsidRPr="004624DE">
        <w:rPr>
          <w:rFonts w:ascii="Calibri" w:hAnsi="Calibri" w:cs="Calibri"/>
          <w:color w:val="0000FF"/>
          <w:w w:val="99"/>
          <w:sz w:val="20"/>
          <w:szCs w:val="20"/>
        </w:rPr>
        <w:t xml:space="preserve"> </w:t>
      </w:r>
      <w:r w:rsidRPr="004624DE">
        <w:rPr>
          <w:rFonts w:ascii="Calibri" w:hAnsi="Calibri" w:cs="Calibri"/>
          <w:color w:val="0000FF"/>
          <w:sz w:val="20"/>
          <w:szCs w:val="20"/>
        </w:rPr>
        <w:t>Version 6.0)</w:t>
      </w:r>
    </w:p>
    <w:p w14:paraId="616798E4" w14:textId="77777777" w:rsidR="00346791" w:rsidRDefault="00346791" w:rsidP="008C54A9">
      <w:pPr>
        <w:autoSpaceDE w:val="0"/>
        <w:autoSpaceDN w:val="0"/>
        <w:adjustRightInd w:val="0"/>
        <w:spacing w:after="0" w:line="240" w:lineRule="auto"/>
        <w:rPr>
          <w:color w:val="0000FF"/>
          <w:sz w:val="20"/>
          <w:szCs w:val="20"/>
        </w:rPr>
      </w:pPr>
    </w:p>
    <w:p w14:paraId="73DC59E3" w14:textId="184FB216" w:rsidR="000A6E08" w:rsidRPr="004624DE" w:rsidRDefault="00A7344C" w:rsidP="00AE521A">
      <w:pPr>
        <w:keepNext/>
        <w:autoSpaceDE w:val="0"/>
        <w:autoSpaceDN w:val="0"/>
        <w:adjustRightInd w:val="0"/>
        <w:spacing w:after="0" w:line="240" w:lineRule="auto"/>
        <w:ind w:left="86" w:right="1530"/>
        <w:rPr>
          <w:rFonts w:ascii="Calibri" w:hAnsi="Calibri" w:cstheme="minorHAnsi"/>
          <w:b/>
          <w:bCs/>
          <w:color w:val="0000FF"/>
          <w:sz w:val="24"/>
          <w:szCs w:val="24"/>
        </w:rPr>
      </w:pPr>
      <w:r>
        <w:rPr>
          <w:rFonts w:ascii="Calibri" w:hAnsi="Calibri" w:cstheme="minorHAnsi"/>
          <w:b/>
          <w:bCs/>
          <w:color w:val="0000FF"/>
          <w:sz w:val="24"/>
          <w:szCs w:val="24"/>
        </w:rPr>
        <w:t xml:space="preserve">Table </w:t>
      </w:r>
      <w:r w:rsidR="000A6E08" w:rsidRPr="004624DE">
        <w:rPr>
          <w:rFonts w:ascii="Calibri" w:hAnsi="Calibri" w:cstheme="minorHAnsi"/>
          <w:b/>
          <w:bCs/>
          <w:color w:val="0000FF"/>
          <w:sz w:val="24"/>
          <w:szCs w:val="24"/>
        </w:rPr>
        <w:t>2</w:t>
      </w:r>
      <w:r w:rsidR="000A6E08">
        <w:rPr>
          <w:rFonts w:ascii="Calibri" w:hAnsi="Calibri" w:cstheme="minorHAnsi"/>
          <w:b/>
          <w:bCs/>
          <w:color w:val="0000FF"/>
          <w:sz w:val="24"/>
          <w:szCs w:val="24"/>
        </w:rPr>
        <w:t>b</w:t>
      </w:r>
      <w:r w:rsidR="000A6E08" w:rsidRPr="004624DE">
        <w:rPr>
          <w:rFonts w:ascii="Calibri" w:hAnsi="Calibri" w:cstheme="minorHAnsi"/>
          <w:b/>
          <w:bCs/>
          <w:color w:val="0000FF"/>
          <w:sz w:val="24"/>
          <w:szCs w:val="24"/>
        </w:rPr>
        <w:t xml:space="preserve">. </w:t>
      </w:r>
      <w:r w:rsidR="000A6E08">
        <w:rPr>
          <w:rFonts w:ascii="Calibri" w:hAnsi="Calibri" w:cstheme="minorHAnsi"/>
          <w:b/>
          <w:bCs/>
          <w:color w:val="0000FF"/>
          <w:sz w:val="24"/>
          <w:szCs w:val="24"/>
        </w:rPr>
        <w:t xml:space="preserve">SES </w:t>
      </w:r>
      <w:r w:rsidR="000A6E08" w:rsidRPr="004624DE">
        <w:rPr>
          <w:rFonts w:ascii="Calibri" w:hAnsi="Calibri" w:cstheme="minorHAnsi"/>
          <w:b/>
          <w:bCs/>
          <w:color w:val="0000FF"/>
          <w:sz w:val="24"/>
          <w:szCs w:val="24"/>
        </w:rPr>
        <w:t xml:space="preserve">Signal-to-Noise Ratio by Size Decile, </w:t>
      </w:r>
      <w:r w:rsidR="00AE521A">
        <w:rPr>
          <w:rFonts w:ascii="Calibri" w:hAnsi="Calibri" w:cstheme="minorHAnsi"/>
          <w:b/>
          <w:color w:val="0000FF"/>
          <w:sz w:val="24"/>
          <w:szCs w:val="24"/>
        </w:rPr>
        <w:t xml:space="preserve">for </w:t>
      </w:r>
      <w:r w:rsidR="00CD7945">
        <w:rPr>
          <w:rFonts w:ascii="Calibri" w:hAnsi="Calibri" w:cstheme="minorHAnsi"/>
          <w:b/>
          <w:color w:val="0000FF"/>
          <w:sz w:val="24"/>
          <w:szCs w:val="24"/>
        </w:rPr>
        <w:t>Community-Acquired</w:t>
      </w:r>
      <w:r w:rsidR="00AE521A">
        <w:rPr>
          <w:rFonts w:ascii="Calibri" w:hAnsi="Calibri" w:cstheme="minorHAnsi"/>
          <w:b/>
          <w:color w:val="0000FF"/>
          <w:sz w:val="24"/>
          <w:szCs w:val="24"/>
        </w:rPr>
        <w:t xml:space="preserve"> </w:t>
      </w:r>
      <w:r w:rsidR="000A6E08" w:rsidRPr="004624DE">
        <w:rPr>
          <w:rFonts w:ascii="Calibri" w:hAnsi="Calibri" w:cstheme="minorHAnsi"/>
          <w:b/>
          <w:color w:val="0000FF"/>
          <w:sz w:val="24"/>
          <w:szCs w:val="24"/>
        </w:rPr>
        <w:t>Pneumonia Admission Rate</w:t>
      </w:r>
      <w:r w:rsidR="00CD7945">
        <w:rPr>
          <w:rFonts w:ascii="Calibri" w:hAnsi="Calibri" w:cstheme="minorHAnsi"/>
          <w:b/>
          <w:color w:val="0000FF"/>
          <w:sz w:val="24"/>
          <w:szCs w:val="24"/>
        </w:rPr>
        <w:t xml:space="preserve"> (PQI 11)</w:t>
      </w:r>
    </w:p>
    <w:tbl>
      <w:tblPr>
        <w:tblW w:w="7819" w:type="dxa"/>
        <w:tblInd w:w="10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1257"/>
        <w:gridCol w:w="1252"/>
        <w:gridCol w:w="2520"/>
        <w:gridCol w:w="2790"/>
      </w:tblGrid>
      <w:tr w:rsidR="000A6E08" w14:paraId="53DB92D0" w14:textId="77777777" w:rsidTr="006C1EF3">
        <w:trPr>
          <w:trHeight w:hRule="exact" w:val="937"/>
        </w:trPr>
        <w:tc>
          <w:tcPr>
            <w:tcW w:w="1257" w:type="dxa"/>
            <w:tcBorders>
              <w:top w:val="single" w:sz="4" w:space="0" w:color="auto"/>
              <w:left w:val="single" w:sz="4" w:space="0" w:color="auto"/>
              <w:bottom w:val="single" w:sz="4" w:space="0" w:color="auto"/>
              <w:right w:val="nil"/>
            </w:tcBorders>
            <w:shd w:val="clear" w:color="auto" w:fill="D9D9D9" w:themeFill="background1" w:themeFillShade="D9"/>
          </w:tcPr>
          <w:p w14:paraId="67713CE5" w14:textId="77777777" w:rsidR="000A6E08" w:rsidRDefault="000A6E08" w:rsidP="000A6E08">
            <w:pPr>
              <w:pStyle w:val="TableParagraph"/>
              <w:spacing w:line="276" w:lineRule="auto"/>
              <w:ind w:left="102"/>
              <w:rPr>
                <w:rFonts w:ascii="Calibri" w:eastAsia="Times New Roman" w:hAnsi="Calibri" w:cstheme="minorHAnsi"/>
                <w:color w:val="0000FF"/>
              </w:rPr>
            </w:pPr>
            <w:r>
              <w:rPr>
                <w:rFonts w:ascii="Calibri" w:hAnsi="Calibri" w:cstheme="minorHAnsi"/>
                <w:b/>
                <w:color w:val="0000FF"/>
              </w:rPr>
              <w:t>Size Decile</w:t>
            </w:r>
          </w:p>
        </w:tc>
        <w:tc>
          <w:tcPr>
            <w:tcW w:w="1252" w:type="dxa"/>
            <w:tcBorders>
              <w:top w:val="single" w:sz="4" w:space="0" w:color="auto"/>
              <w:left w:val="nil"/>
              <w:bottom w:val="single" w:sz="4" w:space="0" w:color="auto"/>
              <w:right w:val="nil"/>
            </w:tcBorders>
            <w:shd w:val="clear" w:color="auto" w:fill="D9D9D9" w:themeFill="background1" w:themeFillShade="D9"/>
          </w:tcPr>
          <w:p w14:paraId="7E39F887" w14:textId="77777777" w:rsidR="000A6E08" w:rsidRDefault="000A6E08" w:rsidP="000A6E08">
            <w:pPr>
              <w:pStyle w:val="TableParagraph"/>
              <w:spacing w:line="276" w:lineRule="auto"/>
              <w:ind w:left="83" w:firstLine="28"/>
              <w:rPr>
                <w:rFonts w:ascii="Calibri" w:eastAsia="Times New Roman" w:hAnsi="Calibri" w:cstheme="minorHAnsi"/>
                <w:color w:val="0000FF"/>
              </w:rPr>
            </w:pPr>
            <w:r>
              <w:rPr>
                <w:rFonts w:ascii="Calibri" w:hAnsi="Calibri" w:cstheme="minorHAnsi"/>
                <w:b/>
                <w:color w:val="0000FF"/>
              </w:rPr>
              <w:t>Number</w:t>
            </w:r>
            <w:r>
              <w:rPr>
                <w:rFonts w:ascii="Calibri" w:hAnsi="Calibri" w:cstheme="minorHAnsi"/>
                <w:b/>
                <w:color w:val="0000FF"/>
                <w:w w:val="99"/>
              </w:rPr>
              <w:t xml:space="preserve"> </w:t>
            </w:r>
            <w:r>
              <w:rPr>
                <w:rFonts w:ascii="Calibri" w:hAnsi="Calibri" w:cstheme="minorHAnsi"/>
                <w:b/>
                <w:color w:val="0000FF"/>
              </w:rPr>
              <w:t>of Counties</w:t>
            </w:r>
          </w:p>
        </w:tc>
        <w:tc>
          <w:tcPr>
            <w:tcW w:w="2520" w:type="dxa"/>
            <w:tcBorders>
              <w:top w:val="single" w:sz="4" w:space="0" w:color="auto"/>
              <w:left w:val="nil"/>
              <w:bottom w:val="single" w:sz="4" w:space="0" w:color="auto"/>
              <w:right w:val="nil"/>
            </w:tcBorders>
            <w:shd w:val="clear" w:color="auto" w:fill="D9D9D9" w:themeFill="background1" w:themeFillShade="D9"/>
          </w:tcPr>
          <w:p w14:paraId="11003CFF" w14:textId="7A3C547B" w:rsidR="000A6E08" w:rsidRDefault="006C1EF3" w:rsidP="000A6E08">
            <w:pPr>
              <w:pStyle w:val="TableParagraph"/>
              <w:spacing w:line="276" w:lineRule="auto"/>
              <w:rPr>
                <w:rFonts w:ascii="Calibri" w:eastAsia="Times New Roman" w:hAnsi="Calibri" w:cstheme="minorHAnsi"/>
                <w:color w:val="0000FF"/>
              </w:rPr>
            </w:pPr>
            <w:r>
              <w:rPr>
                <w:rFonts w:ascii="Calibri" w:hAnsi="Calibri" w:cstheme="minorHAnsi"/>
                <w:b/>
                <w:color w:val="0000FF"/>
              </w:rPr>
              <w:t>Avg. Number of</w:t>
            </w:r>
            <w:r>
              <w:rPr>
                <w:rFonts w:ascii="Calibri" w:hAnsi="Calibri" w:cstheme="minorHAnsi"/>
                <w:b/>
                <w:color w:val="0000FF"/>
                <w:w w:val="99"/>
              </w:rPr>
              <w:t xml:space="preserve"> </w:t>
            </w:r>
            <w:r>
              <w:rPr>
                <w:rFonts w:ascii="Calibri" w:hAnsi="Calibri" w:cstheme="minorHAnsi"/>
                <w:b/>
                <w:color w:val="0000FF"/>
              </w:rPr>
              <w:t>Qualifying Population per County</w:t>
            </w:r>
            <w:r>
              <w:rPr>
                <w:rFonts w:ascii="Calibri" w:eastAsia="Times New Roman" w:hAnsi="Calibri" w:cstheme="minorHAnsi"/>
                <w:color w:val="0000FF"/>
              </w:rPr>
              <w:t xml:space="preserve"> </w:t>
            </w:r>
            <w:r>
              <w:rPr>
                <w:rFonts w:ascii="Calibri" w:hAnsi="Calibri" w:cstheme="minorHAnsi"/>
                <w:b/>
                <w:color w:val="0000FF"/>
              </w:rPr>
              <w:t>in Decile</w:t>
            </w:r>
          </w:p>
        </w:tc>
        <w:tc>
          <w:tcPr>
            <w:tcW w:w="2790" w:type="dxa"/>
            <w:tcBorders>
              <w:top w:val="single" w:sz="4" w:space="0" w:color="auto"/>
              <w:left w:val="nil"/>
              <w:bottom w:val="single" w:sz="4" w:space="0" w:color="auto"/>
              <w:right w:val="single" w:sz="4" w:space="0" w:color="auto"/>
            </w:tcBorders>
            <w:shd w:val="clear" w:color="auto" w:fill="D9D9D9" w:themeFill="background1" w:themeFillShade="D9"/>
          </w:tcPr>
          <w:p w14:paraId="5130AFF8" w14:textId="77777777" w:rsidR="000A6E08" w:rsidRDefault="000A6E08" w:rsidP="000A6E08">
            <w:pPr>
              <w:pStyle w:val="TableParagraph"/>
              <w:spacing w:line="276" w:lineRule="auto"/>
              <w:rPr>
                <w:rFonts w:ascii="Calibri" w:eastAsia="Times New Roman" w:hAnsi="Calibri" w:cstheme="minorHAnsi"/>
                <w:color w:val="0000FF"/>
              </w:rPr>
            </w:pPr>
            <w:r>
              <w:rPr>
                <w:rFonts w:ascii="Calibri" w:hAnsi="Calibri" w:cstheme="minorHAnsi"/>
                <w:b/>
                <w:color w:val="0000FF"/>
              </w:rPr>
              <w:t>Avg. Signal-to-Noise</w:t>
            </w:r>
            <w:r>
              <w:rPr>
                <w:rFonts w:ascii="Calibri" w:hAnsi="Calibri" w:cstheme="minorHAnsi"/>
                <w:b/>
                <w:color w:val="0000FF"/>
                <w:w w:val="99"/>
              </w:rPr>
              <w:t xml:space="preserve"> </w:t>
            </w:r>
            <w:r>
              <w:rPr>
                <w:rFonts w:ascii="Calibri" w:hAnsi="Calibri" w:cstheme="minorHAnsi"/>
                <w:b/>
                <w:color w:val="0000FF"/>
              </w:rPr>
              <w:t>Ratio for Counties</w:t>
            </w:r>
            <w:r>
              <w:rPr>
                <w:rFonts w:ascii="Calibri" w:eastAsia="Times New Roman" w:hAnsi="Calibri" w:cstheme="minorHAnsi"/>
                <w:color w:val="0000FF"/>
              </w:rPr>
              <w:t xml:space="preserve"> </w:t>
            </w:r>
            <w:r>
              <w:rPr>
                <w:rFonts w:ascii="Calibri" w:hAnsi="Calibri" w:cstheme="minorHAnsi"/>
                <w:b/>
                <w:color w:val="0000FF"/>
              </w:rPr>
              <w:t>in Decile</w:t>
            </w:r>
          </w:p>
        </w:tc>
      </w:tr>
      <w:tr w:rsidR="000A6E08" w14:paraId="79F7D469" w14:textId="77777777" w:rsidTr="000A6E08">
        <w:trPr>
          <w:trHeight w:hRule="exact" w:val="338"/>
        </w:trPr>
        <w:tc>
          <w:tcPr>
            <w:tcW w:w="1257" w:type="dxa"/>
            <w:tcBorders>
              <w:top w:val="single" w:sz="4" w:space="0" w:color="auto"/>
              <w:left w:val="single" w:sz="4" w:space="0" w:color="auto"/>
              <w:bottom w:val="nil"/>
              <w:right w:val="nil"/>
            </w:tcBorders>
            <w:vAlign w:val="bottom"/>
            <w:hideMark/>
          </w:tcPr>
          <w:p w14:paraId="299C079C" w14:textId="487AFB8E" w:rsidR="000A6E08" w:rsidRPr="00A7344C" w:rsidRDefault="000A6E08" w:rsidP="000A6E08">
            <w:pPr>
              <w:ind w:right="101"/>
              <w:rPr>
                <w:rFonts w:ascii="Calibri" w:hAnsi="Calibri"/>
              </w:rPr>
            </w:pPr>
            <w:r w:rsidRPr="00A7344C">
              <w:rPr>
                <w:rFonts w:ascii="Calibri" w:hAnsi="Calibri" w:cs="Calibri"/>
                <w:color w:val="000000"/>
              </w:rPr>
              <w:t>1</w:t>
            </w:r>
          </w:p>
        </w:tc>
        <w:tc>
          <w:tcPr>
            <w:tcW w:w="1252" w:type="dxa"/>
            <w:tcBorders>
              <w:top w:val="single" w:sz="4" w:space="0" w:color="auto"/>
              <w:left w:val="nil"/>
              <w:bottom w:val="nil"/>
              <w:right w:val="nil"/>
            </w:tcBorders>
            <w:vAlign w:val="bottom"/>
          </w:tcPr>
          <w:p w14:paraId="61DCC18A" w14:textId="01A8C75E" w:rsidR="000A6E08" w:rsidRPr="00A7344C" w:rsidRDefault="000A6E08" w:rsidP="000A6E08">
            <w:pPr>
              <w:rPr>
                <w:rFonts w:ascii="Calibri" w:hAnsi="Calibri"/>
                <w:color w:val="0000FF"/>
              </w:rPr>
            </w:pPr>
            <w:r w:rsidRPr="00A7344C">
              <w:rPr>
                <w:rFonts w:ascii="Calibri" w:hAnsi="Calibri" w:cs="Calibri"/>
                <w:color w:val="000000"/>
              </w:rPr>
              <w:t>314</w:t>
            </w:r>
          </w:p>
        </w:tc>
        <w:tc>
          <w:tcPr>
            <w:tcW w:w="2520" w:type="dxa"/>
            <w:tcBorders>
              <w:top w:val="single" w:sz="4" w:space="0" w:color="auto"/>
              <w:left w:val="nil"/>
              <w:bottom w:val="nil"/>
              <w:right w:val="nil"/>
            </w:tcBorders>
            <w:vAlign w:val="bottom"/>
          </w:tcPr>
          <w:p w14:paraId="6CF9AB1D" w14:textId="4DDA7EAC" w:rsidR="000A6E08" w:rsidRPr="00A7344C" w:rsidRDefault="000A6E08" w:rsidP="000A6E08">
            <w:pPr>
              <w:ind w:right="101"/>
              <w:rPr>
                <w:rFonts w:ascii="Calibri" w:hAnsi="Calibri"/>
                <w:color w:val="0000FF"/>
              </w:rPr>
            </w:pPr>
            <w:r w:rsidRPr="00A7344C">
              <w:rPr>
                <w:rFonts w:ascii="Calibri" w:hAnsi="Calibri" w:cs="Calibri"/>
                <w:color w:val="000000"/>
              </w:rPr>
              <w:t>3152.4</w:t>
            </w:r>
          </w:p>
        </w:tc>
        <w:tc>
          <w:tcPr>
            <w:tcW w:w="2790" w:type="dxa"/>
            <w:tcBorders>
              <w:top w:val="single" w:sz="4" w:space="0" w:color="auto"/>
              <w:left w:val="nil"/>
              <w:bottom w:val="nil"/>
              <w:right w:val="single" w:sz="4" w:space="0" w:color="auto"/>
            </w:tcBorders>
            <w:vAlign w:val="bottom"/>
          </w:tcPr>
          <w:p w14:paraId="41266B86" w14:textId="2363679F" w:rsidR="000A6E08" w:rsidRPr="00A7344C" w:rsidRDefault="000A6E08" w:rsidP="000A6E08">
            <w:pPr>
              <w:rPr>
                <w:rFonts w:ascii="Calibri" w:hAnsi="Calibri"/>
                <w:color w:val="0000FF"/>
              </w:rPr>
            </w:pPr>
            <w:r w:rsidRPr="00A7344C">
              <w:rPr>
                <w:rFonts w:ascii="Calibri" w:hAnsi="Calibri" w:cs="Calibri"/>
                <w:color w:val="000000"/>
              </w:rPr>
              <w:t>0.83927</w:t>
            </w:r>
          </w:p>
        </w:tc>
      </w:tr>
      <w:tr w:rsidR="000A6E08" w14:paraId="3CD8F087" w14:textId="77777777" w:rsidTr="000A6E08">
        <w:trPr>
          <w:trHeight w:hRule="exact" w:val="300"/>
        </w:trPr>
        <w:tc>
          <w:tcPr>
            <w:tcW w:w="1257" w:type="dxa"/>
            <w:tcBorders>
              <w:top w:val="nil"/>
              <w:left w:val="single" w:sz="4" w:space="0" w:color="auto"/>
              <w:bottom w:val="nil"/>
              <w:right w:val="nil"/>
            </w:tcBorders>
            <w:vAlign w:val="bottom"/>
            <w:hideMark/>
          </w:tcPr>
          <w:p w14:paraId="339CAD17" w14:textId="6CD16DE9" w:rsidR="000A6E08" w:rsidRPr="00A7344C" w:rsidRDefault="000A6E08" w:rsidP="000A6E08">
            <w:pPr>
              <w:ind w:right="97"/>
              <w:rPr>
                <w:rFonts w:ascii="Calibri" w:hAnsi="Calibri"/>
              </w:rPr>
            </w:pPr>
            <w:r w:rsidRPr="00A7344C">
              <w:rPr>
                <w:rFonts w:ascii="Calibri" w:hAnsi="Calibri" w:cs="Calibri"/>
                <w:color w:val="000000"/>
              </w:rPr>
              <w:t>2</w:t>
            </w:r>
          </w:p>
        </w:tc>
        <w:tc>
          <w:tcPr>
            <w:tcW w:w="1252" w:type="dxa"/>
            <w:tcBorders>
              <w:top w:val="nil"/>
              <w:left w:val="nil"/>
              <w:bottom w:val="nil"/>
              <w:right w:val="nil"/>
            </w:tcBorders>
            <w:vAlign w:val="bottom"/>
          </w:tcPr>
          <w:p w14:paraId="1CA9293E" w14:textId="767B8D22" w:rsidR="000A6E08" w:rsidRPr="00A7344C" w:rsidRDefault="000A6E08" w:rsidP="000A6E08">
            <w:pPr>
              <w:rPr>
                <w:rFonts w:ascii="Calibri" w:hAnsi="Calibri"/>
                <w:color w:val="0000FF"/>
              </w:rPr>
            </w:pPr>
            <w:r w:rsidRPr="00A7344C">
              <w:rPr>
                <w:rFonts w:ascii="Calibri" w:hAnsi="Calibri" w:cs="Calibri"/>
                <w:color w:val="000000"/>
              </w:rPr>
              <w:t>314</w:t>
            </w:r>
          </w:p>
        </w:tc>
        <w:tc>
          <w:tcPr>
            <w:tcW w:w="2520" w:type="dxa"/>
            <w:tcBorders>
              <w:top w:val="nil"/>
              <w:left w:val="nil"/>
              <w:bottom w:val="nil"/>
              <w:right w:val="nil"/>
            </w:tcBorders>
            <w:vAlign w:val="bottom"/>
          </w:tcPr>
          <w:p w14:paraId="209FF9DB" w14:textId="0DD04F42" w:rsidR="000A6E08" w:rsidRPr="00A7344C" w:rsidRDefault="000A6E08" w:rsidP="000A6E08">
            <w:pPr>
              <w:ind w:right="101"/>
              <w:rPr>
                <w:rFonts w:ascii="Calibri" w:hAnsi="Calibri"/>
                <w:color w:val="0000FF"/>
              </w:rPr>
            </w:pPr>
            <w:r w:rsidRPr="00A7344C">
              <w:rPr>
                <w:rFonts w:ascii="Calibri" w:hAnsi="Calibri" w:cs="Calibri"/>
                <w:color w:val="000000"/>
              </w:rPr>
              <w:t>6721.4</w:t>
            </w:r>
          </w:p>
        </w:tc>
        <w:tc>
          <w:tcPr>
            <w:tcW w:w="2790" w:type="dxa"/>
            <w:tcBorders>
              <w:top w:val="nil"/>
              <w:left w:val="nil"/>
              <w:bottom w:val="nil"/>
              <w:right w:val="single" w:sz="4" w:space="0" w:color="auto"/>
            </w:tcBorders>
            <w:vAlign w:val="bottom"/>
          </w:tcPr>
          <w:p w14:paraId="3441013A" w14:textId="60DD52F7" w:rsidR="000A6E08" w:rsidRPr="00A7344C" w:rsidRDefault="000A6E08" w:rsidP="000A6E08">
            <w:pPr>
              <w:rPr>
                <w:rFonts w:ascii="Calibri" w:hAnsi="Calibri"/>
                <w:color w:val="0000FF"/>
              </w:rPr>
            </w:pPr>
            <w:r w:rsidRPr="00A7344C">
              <w:rPr>
                <w:rFonts w:ascii="Calibri" w:hAnsi="Calibri" w:cs="Calibri"/>
                <w:color w:val="000000"/>
              </w:rPr>
              <w:t>0.91365</w:t>
            </w:r>
          </w:p>
        </w:tc>
      </w:tr>
      <w:tr w:rsidR="000A6E08" w14:paraId="4BC7D1F4" w14:textId="77777777" w:rsidTr="000A6E08">
        <w:trPr>
          <w:trHeight w:hRule="exact" w:val="300"/>
        </w:trPr>
        <w:tc>
          <w:tcPr>
            <w:tcW w:w="1257" w:type="dxa"/>
            <w:tcBorders>
              <w:top w:val="nil"/>
              <w:left w:val="single" w:sz="4" w:space="0" w:color="auto"/>
              <w:bottom w:val="nil"/>
              <w:right w:val="nil"/>
            </w:tcBorders>
            <w:vAlign w:val="bottom"/>
            <w:hideMark/>
          </w:tcPr>
          <w:p w14:paraId="69903871" w14:textId="07F53455" w:rsidR="000A6E08" w:rsidRPr="00A7344C" w:rsidRDefault="000A6E08" w:rsidP="000A6E08">
            <w:pPr>
              <w:ind w:right="101"/>
              <w:rPr>
                <w:rFonts w:ascii="Calibri" w:hAnsi="Calibri"/>
              </w:rPr>
            </w:pPr>
            <w:r w:rsidRPr="00A7344C">
              <w:rPr>
                <w:rFonts w:ascii="Calibri" w:hAnsi="Calibri" w:cs="Calibri"/>
                <w:color w:val="000000"/>
              </w:rPr>
              <w:t>3</w:t>
            </w:r>
          </w:p>
        </w:tc>
        <w:tc>
          <w:tcPr>
            <w:tcW w:w="1252" w:type="dxa"/>
            <w:tcBorders>
              <w:top w:val="nil"/>
              <w:left w:val="nil"/>
              <w:bottom w:val="nil"/>
              <w:right w:val="nil"/>
            </w:tcBorders>
            <w:vAlign w:val="bottom"/>
          </w:tcPr>
          <w:p w14:paraId="5CD2393D" w14:textId="4AA8D256" w:rsidR="000A6E08" w:rsidRPr="00A7344C" w:rsidRDefault="000A6E08" w:rsidP="000A6E08">
            <w:pPr>
              <w:rPr>
                <w:rFonts w:ascii="Calibri" w:hAnsi="Calibri"/>
                <w:color w:val="0000FF"/>
              </w:rPr>
            </w:pPr>
            <w:r w:rsidRPr="00A7344C">
              <w:rPr>
                <w:rFonts w:ascii="Calibri" w:hAnsi="Calibri" w:cs="Calibri"/>
                <w:color w:val="000000"/>
              </w:rPr>
              <w:t>314</w:t>
            </w:r>
          </w:p>
        </w:tc>
        <w:tc>
          <w:tcPr>
            <w:tcW w:w="2520" w:type="dxa"/>
            <w:tcBorders>
              <w:top w:val="nil"/>
              <w:left w:val="nil"/>
              <w:bottom w:val="nil"/>
              <w:right w:val="nil"/>
            </w:tcBorders>
            <w:vAlign w:val="bottom"/>
          </w:tcPr>
          <w:p w14:paraId="07EAD279" w14:textId="3689F13B" w:rsidR="000A6E08" w:rsidRPr="00A7344C" w:rsidRDefault="000A6E08" w:rsidP="000A6E08">
            <w:pPr>
              <w:ind w:right="101"/>
              <w:rPr>
                <w:rFonts w:ascii="Calibri" w:hAnsi="Calibri"/>
                <w:color w:val="0000FF"/>
              </w:rPr>
            </w:pPr>
            <w:r w:rsidRPr="00A7344C">
              <w:rPr>
                <w:rFonts w:ascii="Calibri" w:hAnsi="Calibri" w:cs="Calibri"/>
                <w:color w:val="000000"/>
              </w:rPr>
              <w:t>9936.5</w:t>
            </w:r>
          </w:p>
        </w:tc>
        <w:tc>
          <w:tcPr>
            <w:tcW w:w="2790" w:type="dxa"/>
            <w:tcBorders>
              <w:top w:val="nil"/>
              <w:left w:val="nil"/>
              <w:bottom w:val="nil"/>
              <w:right w:val="single" w:sz="4" w:space="0" w:color="auto"/>
            </w:tcBorders>
            <w:vAlign w:val="bottom"/>
          </w:tcPr>
          <w:p w14:paraId="5699225B" w14:textId="216021C7" w:rsidR="000A6E08" w:rsidRPr="00A7344C" w:rsidRDefault="000A6E08" w:rsidP="000A6E08">
            <w:pPr>
              <w:rPr>
                <w:rFonts w:ascii="Calibri" w:hAnsi="Calibri"/>
                <w:color w:val="0000FF"/>
              </w:rPr>
            </w:pPr>
            <w:r w:rsidRPr="00A7344C">
              <w:rPr>
                <w:rFonts w:ascii="Calibri" w:hAnsi="Calibri" w:cs="Calibri"/>
                <w:color w:val="000000"/>
              </w:rPr>
              <w:t>0.94308</w:t>
            </w:r>
          </w:p>
        </w:tc>
      </w:tr>
      <w:tr w:rsidR="000A6E08" w14:paraId="13259030" w14:textId="77777777" w:rsidTr="000A6E08">
        <w:trPr>
          <w:trHeight w:hRule="exact" w:val="300"/>
        </w:trPr>
        <w:tc>
          <w:tcPr>
            <w:tcW w:w="1257" w:type="dxa"/>
            <w:tcBorders>
              <w:top w:val="nil"/>
              <w:left w:val="single" w:sz="4" w:space="0" w:color="auto"/>
              <w:bottom w:val="nil"/>
              <w:right w:val="nil"/>
            </w:tcBorders>
            <w:vAlign w:val="bottom"/>
            <w:hideMark/>
          </w:tcPr>
          <w:p w14:paraId="4BCE4FC3" w14:textId="18286F19" w:rsidR="000A6E08" w:rsidRPr="00A7344C" w:rsidRDefault="000A6E08" w:rsidP="000A6E08">
            <w:pPr>
              <w:ind w:right="101"/>
              <w:rPr>
                <w:rFonts w:ascii="Calibri" w:hAnsi="Calibri"/>
              </w:rPr>
            </w:pPr>
            <w:r w:rsidRPr="00A7344C">
              <w:rPr>
                <w:rFonts w:ascii="Calibri" w:hAnsi="Calibri" w:cs="Calibri"/>
                <w:color w:val="000000"/>
              </w:rPr>
              <w:t>4</w:t>
            </w:r>
          </w:p>
        </w:tc>
        <w:tc>
          <w:tcPr>
            <w:tcW w:w="1252" w:type="dxa"/>
            <w:tcBorders>
              <w:top w:val="nil"/>
              <w:left w:val="nil"/>
              <w:bottom w:val="nil"/>
              <w:right w:val="nil"/>
            </w:tcBorders>
            <w:vAlign w:val="bottom"/>
          </w:tcPr>
          <w:p w14:paraId="44D6C8AD" w14:textId="075766FB" w:rsidR="000A6E08" w:rsidRPr="00A7344C" w:rsidRDefault="000A6E08" w:rsidP="000A6E08">
            <w:pPr>
              <w:rPr>
                <w:rFonts w:ascii="Calibri" w:hAnsi="Calibri"/>
                <w:color w:val="0000FF"/>
              </w:rPr>
            </w:pPr>
            <w:r w:rsidRPr="00A7344C">
              <w:rPr>
                <w:rFonts w:ascii="Calibri" w:hAnsi="Calibri" w:cs="Calibri"/>
                <w:color w:val="000000"/>
              </w:rPr>
              <w:t>314</w:t>
            </w:r>
          </w:p>
        </w:tc>
        <w:tc>
          <w:tcPr>
            <w:tcW w:w="2520" w:type="dxa"/>
            <w:tcBorders>
              <w:top w:val="nil"/>
              <w:left w:val="nil"/>
              <w:bottom w:val="nil"/>
              <w:right w:val="nil"/>
            </w:tcBorders>
            <w:vAlign w:val="bottom"/>
          </w:tcPr>
          <w:p w14:paraId="7EDD70B5" w14:textId="5A84B0AF" w:rsidR="000A6E08" w:rsidRPr="00A7344C" w:rsidRDefault="000A6E08" w:rsidP="000A6E08">
            <w:pPr>
              <w:ind w:right="101"/>
              <w:rPr>
                <w:rFonts w:ascii="Calibri" w:hAnsi="Calibri"/>
                <w:color w:val="0000FF"/>
              </w:rPr>
            </w:pPr>
            <w:r w:rsidRPr="00A7344C">
              <w:rPr>
                <w:rFonts w:ascii="Calibri" w:hAnsi="Calibri" w:cs="Calibri"/>
                <w:color w:val="000000"/>
              </w:rPr>
              <w:t>13659</w:t>
            </w:r>
          </w:p>
        </w:tc>
        <w:tc>
          <w:tcPr>
            <w:tcW w:w="2790" w:type="dxa"/>
            <w:tcBorders>
              <w:top w:val="nil"/>
              <w:left w:val="nil"/>
              <w:bottom w:val="nil"/>
              <w:right w:val="single" w:sz="4" w:space="0" w:color="auto"/>
            </w:tcBorders>
            <w:vAlign w:val="bottom"/>
          </w:tcPr>
          <w:p w14:paraId="1039C41F" w14:textId="1DAC0645" w:rsidR="000A6E08" w:rsidRPr="00A7344C" w:rsidRDefault="000A6E08" w:rsidP="000A6E08">
            <w:pPr>
              <w:rPr>
                <w:rFonts w:ascii="Calibri" w:hAnsi="Calibri"/>
                <w:color w:val="0000FF"/>
              </w:rPr>
            </w:pPr>
            <w:r w:rsidRPr="00A7344C">
              <w:rPr>
                <w:rFonts w:ascii="Calibri" w:hAnsi="Calibri" w:cs="Calibri"/>
                <w:color w:val="000000"/>
              </w:rPr>
              <w:t>0.95812</w:t>
            </w:r>
          </w:p>
        </w:tc>
      </w:tr>
      <w:tr w:rsidR="000A6E08" w14:paraId="525011BF" w14:textId="77777777" w:rsidTr="000A6E08">
        <w:trPr>
          <w:trHeight w:hRule="exact" w:val="300"/>
        </w:trPr>
        <w:tc>
          <w:tcPr>
            <w:tcW w:w="1257" w:type="dxa"/>
            <w:tcBorders>
              <w:top w:val="nil"/>
              <w:left w:val="single" w:sz="4" w:space="0" w:color="auto"/>
              <w:bottom w:val="nil"/>
              <w:right w:val="nil"/>
            </w:tcBorders>
            <w:vAlign w:val="bottom"/>
            <w:hideMark/>
          </w:tcPr>
          <w:p w14:paraId="23193A63" w14:textId="23F10461" w:rsidR="000A6E08" w:rsidRPr="00A7344C" w:rsidRDefault="000A6E08" w:rsidP="000A6E08">
            <w:pPr>
              <w:ind w:right="101"/>
              <w:rPr>
                <w:rFonts w:ascii="Calibri" w:hAnsi="Calibri"/>
              </w:rPr>
            </w:pPr>
            <w:r w:rsidRPr="00A7344C">
              <w:rPr>
                <w:rFonts w:ascii="Calibri" w:hAnsi="Calibri" w:cs="Calibri"/>
                <w:color w:val="000000"/>
              </w:rPr>
              <w:t>5</w:t>
            </w:r>
          </w:p>
        </w:tc>
        <w:tc>
          <w:tcPr>
            <w:tcW w:w="1252" w:type="dxa"/>
            <w:tcBorders>
              <w:top w:val="nil"/>
              <w:left w:val="nil"/>
              <w:bottom w:val="nil"/>
              <w:right w:val="nil"/>
            </w:tcBorders>
            <w:vAlign w:val="bottom"/>
          </w:tcPr>
          <w:p w14:paraId="19E19D3E" w14:textId="23F9E496" w:rsidR="000A6E08" w:rsidRPr="00A7344C" w:rsidRDefault="000A6E08" w:rsidP="000A6E08">
            <w:pPr>
              <w:rPr>
                <w:rFonts w:ascii="Calibri" w:hAnsi="Calibri"/>
                <w:color w:val="0000FF"/>
              </w:rPr>
            </w:pPr>
            <w:r w:rsidRPr="00A7344C">
              <w:rPr>
                <w:rFonts w:ascii="Calibri" w:hAnsi="Calibri" w:cs="Calibri"/>
                <w:color w:val="000000"/>
              </w:rPr>
              <w:t>314</w:t>
            </w:r>
          </w:p>
        </w:tc>
        <w:tc>
          <w:tcPr>
            <w:tcW w:w="2520" w:type="dxa"/>
            <w:tcBorders>
              <w:top w:val="nil"/>
              <w:left w:val="nil"/>
              <w:bottom w:val="nil"/>
              <w:right w:val="nil"/>
            </w:tcBorders>
            <w:vAlign w:val="bottom"/>
          </w:tcPr>
          <w:p w14:paraId="7F5A0C9E" w14:textId="0868D62F" w:rsidR="000A6E08" w:rsidRPr="00A7344C" w:rsidRDefault="000A6E08" w:rsidP="000A6E08">
            <w:pPr>
              <w:ind w:right="101"/>
              <w:rPr>
                <w:rFonts w:ascii="Calibri" w:hAnsi="Calibri"/>
                <w:color w:val="0000FF"/>
              </w:rPr>
            </w:pPr>
            <w:r w:rsidRPr="00A7344C">
              <w:rPr>
                <w:rFonts w:ascii="Calibri" w:hAnsi="Calibri" w:cs="Calibri"/>
                <w:color w:val="000000"/>
              </w:rPr>
              <w:t>18291.9</w:t>
            </w:r>
          </w:p>
        </w:tc>
        <w:tc>
          <w:tcPr>
            <w:tcW w:w="2790" w:type="dxa"/>
            <w:tcBorders>
              <w:top w:val="nil"/>
              <w:left w:val="nil"/>
              <w:bottom w:val="nil"/>
              <w:right w:val="single" w:sz="4" w:space="0" w:color="auto"/>
            </w:tcBorders>
            <w:vAlign w:val="bottom"/>
          </w:tcPr>
          <w:p w14:paraId="3CA2F2F9" w14:textId="08E44981" w:rsidR="000A6E08" w:rsidRPr="00A7344C" w:rsidRDefault="000A6E08" w:rsidP="000A6E08">
            <w:pPr>
              <w:rPr>
                <w:rFonts w:ascii="Calibri" w:hAnsi="Calibri"/>
                <w:color w:val="0000FF"/>
              </w:rPr>
            </w:pPr>
            <w:r w:rsidRPr="00A7344C">
              <w:rPr>
                <w:rFonts w:ascii="Calibri" w:hAnsi="Calibri" w:cs="Calibri"/>
                <w:color w:val="000000"/>
              </w:rPr>
              <w:t>0.96879</w:t>
            </w:r>
          </w:p>
        </w:tc>
      </w:tr>
      <w:tr w:rsidR="000A6E08" w14:paraId="5A79AC8B" w14:textId="77777777" w:rsidTr="000A6E08">
        <w:trPr>
          <w:trHeight w:hRule="exact" w:val="300"/>
        </w:trPr>
        <w:tc>
          <w:tcPr>
            <w:tcW w:w="1257" w:type="dxa"/>
            <w:tcBorders>
              <w:top w:val="nil"/>
              <w:left w:val="single" w:sz="4" w:space="0" w:color="auto"/>
              <w:bottom w:val="nil"/>
              <w:right w:val="nil"/>
            </w:tcBorders>
            <w:vAlign w:val="bottom"/>
            <w:hideMark/>
          </w:tcPr>
          <w:p w14:paraId="64C5BDAD" w14:textId="31E421BA" w:rsidR="000A6E08" w:rsidRPr="00A7344C" w:rsidRDefault="000A6E08" w:rsidP="000A6E08">
            <w:pPr>
              <w:ind w:right="101"/>
              <w:rPr>
                <w:rFonts w:ascii="Calibri" w:hAnsi="Calibri"/>
              </w:rPr>
            </w:pPr>
            <w:r w:rsidRPr="00A7344C">
              <w:rPr>
                <w:rFonts w:ascii="Calibri" w:hAnsi="Calibri" w:cs="Calibri"/>
                <w:color w:val="000000"/>
              </w:rPr>
              <w:t>6</w:t>
            </w:r>
          </w:p>
        </w:tc>
        <w:tc>
          <w:tcPr>
            <w:tcW w:w="1252" w:type="dxa"/>
            <w:tcBorders>
              <w:top w:val="nil"/>
              <w:left w:val="nil"/>
              <w:bottom w:val="nil"/>
              <w:right w:val="nil"/>
            </w:tcBorders>
            <w:vAlign w:val="bottom"/>
          </w:tcPr>
          <w:p w14:paraId="110A8844" w14:textId="3CC46136" w:rsidR="000A6E08" w:rsidRPr="00A7344C" w:rsidRDefault="000A6E08" w:rsidP="000A6E08">
            <w:pPr>
              <w:rPr>
                <w:rFonts w:ascii="Calibri" w:hAnsi="Calibri"/>
                <w:color w:val="0000FF"/>
              </w:rPr>
            </w:pPr>
            <w:r w:rsidRPr="00A7344C">
              <w:rPr>
                <w:rFonts w:ascii="Calibri" w:hAnsi="Calibri" w:cs="Calibri"/>
                <w:color w:val="000000"/>
              </w:rPr>
              <w:t>314</w:t>
            </w:r>
          </w:p>
        </w:tc>
        <w:tc>
          <w:tcPr>
            <w:tcW w:w="2520" w:type="dxa"/>
            <w:tcBorders>
              <w:top w:val="nil"/>
              <w:left w:val="nil"/>
              <w:bottom w:val="nil"/>
              <w:right w:val="nil"/>
            </w:tcBorders>
            <w:vAlign w:val="bottom"/>
          </w:tcPr>
          <w:p w14:paraId="5C1A5A30" w14:textId="1F558448" w:rsidR="000A6E08" w:rsidRPr="00A7344C" w:rsidRDefault="000A6E08" w:rsidP="000A6E08">
            <w:pPr>
              <w:ind w:right="101"/>
              <w:rPr>
                <w:rFonts w:ascii="Calibri" w:hAnsi="Calibri"/>
                <w:color w:val="0000FF"/>
              </w:rPr>
            </w:pPr>
            <w:r w:rsidRPr="00A7344C">
              <w:rPr>
                <w:rFonts w:ascii="Calibri" w:hAnsi="Calibri" w:cs="Calibri"/>
                <w:color w:val="000000"/>
              </w:rPr>
              <w:t>24976.6</w:t>
            </w:r>
          </w:p>
        </w:tc>
        <w:tc>
          <w:tcPr>
            <w:tcW w:w="2790" w:type="dxa"/>
            <w:tcBorders>
              <w:top w:val="nil"/>
              <w:left w:val="nil"/>
              <w:bottom w:val="nil"/>
              <w:right w:val="single" w:sz="4" w:space="0" w:color="auto"/>
            </w:tcBorders>
            <w:vAlign w:val="bottom"/>
          </w:tcPr>
          <w:p w14:paraId="7A02DA32" w14:textId="286F5E8B" w:rsidR="000A6E08" w:rsidRPr="00A7344C" w:rsidRDefault="000A6E08" w:rsidP="000A6E08">
            <w:pPr>
              <w:rPr>
                <w:rFonts w:ascii="Calibri" w:hAnsi="Calibri"/>
                <w:color w:val="0000FF"/>
              </w:rPr>
            </w:pPr>
            <w:r w:rsidRPr="00A7344C">
              <w:rPr>
                <w:rFonts w:ascii="Calibri" w:hAnsi="Calibri" w:cs="Calibri"/>
                <w:color w:val="000000"/>
              </w:rPr>
              <w:t>0.977</w:t>
            </w:r>
          </w:p>
        </w:tc>
      </w:tr>
      <w:tr w:rsidR="000A6E08" w14:paraId="4F0DEFCD" w14:textId="77777777" w:rsidTr="000A6E08">
        <w:trPr>
          <w:trHeight w:hRule="exact" w:val="300"/>
        </w:trPr>
        <w:tc>
          <w:tcPr>
            <w:tcW w:w="1257" w:type="dxa"/>
            <w:tcBorders>
              <w:top w:val="nil"/>
              <w:left w:val="single" w:sz="4" w:space="0" w:color="auto"/>
              <w:bottom w:val="nil"/>
              <w:right w:val="nil"/>
            </w:tcBorders>
            <w:vAlign w:val="bottom"/>
            <w:hideMark/>
          </w:tcPr>
          <w:p w14:paraId="08DD3E6B" w14:textId="0B54EEB8" w:rsidR="000A6E08" w:rsidRPr="00A7344C" w:rsidRDefault="000A6E08" w:rsidP="000A6E08">
            <w:pPr>
              <w:ind w:right="101"/>
              <w:rPr>
                <w:rFonts w:ascii="Calibri" w:hAnsi="Calibri"/>
              </w:rPr>
            </w:pPr>
            <w:r w:rsidRPr="00A7344C">
              <w:rPr>
                <w:rFonts w:ascii="Calibri" w:hAnsi="Calibri" w:cs="Calibri"/>
                <w:color w:val="000000"/>
              </w:rPr>
              <w:t>7</w:t>
            </w:r>
          </w:p>
        </w:tc>
        <w:tc>
          <w:tcPr>
            <w:tcW w:w="1252" w:type="dxa"/>
            <w:tcBorders>
              <w:top w:val="nil"/>
              <w:left w:val="nil"/>
              <w:bottom w:val="nil"/>
              <w:right w:val="nil"/>
            </w:tcBorders>
            <w:vAlign w:val="bottom"/>
          </w:tcPr>
          <w:p w14:paraId="2AB05442" w14:textId="1CA63CEE" w:rsidR="000A6E08" w:rsidRPr="00A7344C" w:rsidRDefault="000A6E08" w:rsidP="000A6E08">
            <w:pPr>
              <w:rPr>
                <w:rFonts w:ascii="Calibri" w:hAnsi="Calibri"/>
                <w:color w:val="0000FF"/>
              </w:rPr>
            </w:pPr>
            <w:r w:rsidRPr="00A7344C">
              <w:rPr>
                <w:rFonts w:ascii="Calibri" w:hAnsi="Calibri" w:cs="Calibri"/>
                <w:color w:val="000000"/>
              </w:rPr>
              <w:t>314</w:t>
            </w:r>
          </w:p>
        </w:tc>
        <w:tc>
          <w:tcPr>
            <w:tcW w:w="2520" w:type="dxa"/>
            <w:tcBorders>
              <w:top w:val="nil"/>
              <w:left w:val="nil"/>
              <w:bottom w:val="nil"/>
              <w:right w:val="nil"/>
            </w:tcBorders>
            <w:vAlign w:val="bottom"/>
          </w:tcPr>
          <w:p w14:paraId="499D2318" w14:textId="2B18F78B" w:rsidR="000A6E08" w:rsidRPr="00A7344C" w:rsidRDefault="000A6E08" w:rsidP="000A6E08">
            <w:pPr>
              <w:ind w:right="101"/>
              <w:rPr>
                <w:rFonts w:ascii="Calibri" w:hAnsi="Calibri"/>
                <w:color w:val="0000FF"/>
              </w:rPr>
            </w:pPr>
            <w:r w:rsidRPr="00A7344C">
              <w:rPr>
                <w:rFonts w:ascii="Calibri" w:hAnsi="Calibri" w:cs="Calibri"/>
                <w:color w:val="000000"/>
              </w:rPr>
              <w:t>34729.2</w:t>
            </w:r>
          </w:p>
        </w:tc>
        <w:tc>
          <w:tcPr>
            <w:tcW w:w="2790" w:type="dxa"/>
            <w:tcBorders>
              <w:top w:val="nil"/>
              <w:left w:val="nil"/>
              <w:bottom w:val="nil"/>
              <w:right w:val="single" w:sz="4" w:space="0" w:color="auto"/>
            </w:tcBorders>
            <w:vAlign w:val="bottom"/>
          </w:tcPr>
          <w:p w14:paraId="2C58359F" w14:textId="03612274" w:rsidR="000A6E08" w:rsidRPr="00A7344C" w:rsidRDefault="000A6E08" w:rsidP="000A6E08">
            <w:pPr>
              <w:rPr>
                <w:rFonts w:ascii="Calibri" w:hAnsi="Calibri"/>
                <w:color w:val="0000FF"/>
              </w:rPr>
            </w:pPr>
            <w:r w:rsidRPr="00A7344C">
              <w:rPr>
                <w:rFonts w:ascii="Calibri" w:hAnsi="Calibri" w:cs="Calibri"/>
                <w:color w:val="000000"/>
              </w:rPr>
              <w:t>0.98315</w:t>
            </w:r>
          </w:p>
        </w:tc>
      </w:tr>
      <w:tr w:rsidR="000A6E08" w14:paraId="158B2015" w14:textId="77777777" w:rsidTr="000A6E08">
        <w:trPr>
          <w:trHeight w:hRule="exact" w:val="300"/>
        </w:trPr>
        <w:tc>
          <w:tcPr>
            <w:tcW w:w="1257" w:type="dxa"/>
            <w:tcBorders>
              <w:top w:val="nil"/>
              <w:left w:val="single" w:sz="4" w:space="0" w:color="auto"/>
              <w:bottom w:val="nil"/>
              <w:right w:val="nil"/>
            </w:tcBorders>
            <w:vAlign w:val="bottom"/>
            <w:hideMark/>
          </w:tcPr>
          <w:p w14:paraId="64B5598C" w14:textId="2800CCE6" w:rsidR="000A6E08" w:rsidRPr="00A7344C" w:rsidRDefault="000A6E08" w:rsidP="000A6E08">
            <w:pPr>
              <w:ind w:right="101"/>
              <w:rPr>
                <w:rFonts w:ascii="Calibri" w:hAnsi="Calibri"/>
              </w:rPr>
            </w:pPr>
            <w:r w:rsidRPr="00A7344C">
              <w:rPr>
                <w:rFonts w:ascii="Calibri" w:hAnsi="Calibri" w:cs="Calibri"/>
                <w:color w:val="000000"/>
              </w:rPr>
              <w:t>8</w:t>
            </w:r>
          </w:p>
        </w:tc>
        <w:tc>
          <w:tcPr>
            <w:tcW w:w="1252" w:type="dxa"/>
            <w:tcBorders>
              <w:top w:val="nil"/>
              <w:left w:val="nil"/>
              <w:bottom w:val="nil"/>
              <w:right w:val="nil"/>
            </w:tcBorders>
            <w:vAlign w:val="bottom"/>
          </w:tcPr>
          <w:p w14:paraId="1C39340A" w14:textId="32C861CC" w:rsidR="000A6E08" w:rsidRPr="00A7344C" w:rsidRDefault="000A6E08" w:rsidP="000A6E08">
            <w:pPr>
              <w:rPr>
                <w:rFonts w:ascii="Calibri" w:hAnsi="Calibri"/>
                <w:color w:val="0000FF"/>
              </w:rPr>
            </w:pPr>
            <w:r w:rsidRPr="00A7344C">
              <w:rPr>
                <w:rFonts w:ascii="Calibri" w:hAnsi="Calibri" w:cs="Calibri"/>
                <w:color w:val="000000"/>
              </w:rPr>
              <w:t>314</w:t>
            </w:r>
          </w:p>
        </w:tc>
        <w:tc>
          <w:tcPr>
            <w:tcW w:w="2520" w:type="dxa"/>
            <w:tcBorders>
              <w:top w:val="nil"/>
              <w:left w:val="nil"/>
              <w:bottom w:val="nil"/>
              <w:right w:val="nil"/>
            </w:tcBorders>
            <w:vAlign w:val="bottom"/>
          </w:tcPr>
          <w:p w14:paraId="598E37DA" w14:textId="1990C68A" w:rsidR="000A6E08" w:rsidRPr="00A7344C" w:rsidRDefault="000A6E08" w:rsidP="000A6E08">
            <w:pPr>
              <w:ind w:right="101"/>
              <w:rPr>
                <w:rFonts w:ascii="Calibri" w:hAnsi="Calibri"/>
                <w:color w:val="0000FF"/>
              </w:rPr>
            </w:pPr>
            <w:r w:rsidRPr="00A7344C">
              <w:rPr>
                <w:rFonts w:ascii="Calibri" w:hAnsi="Calibri" w:cs="Calibri"/>
                <w:color w:val="000000"/>
              </w:rPr>
              <w:t>53886.1</w:t>
            </w:r>
          </w:p>
        </w:tc>
        <w:tc>
          <w:tcPr>
            <w:tcW w:w="2790" w:type="dxa"/>
            <w:tcBorders>
              <w:top w:val="nil"/>
              <w:left w:val="nil"/>
              <w:bottom w:val="nil"/>
              <w:right w:val="single" w:sz="4" w:space="0" w:color="auto"/>
            </w:tcBorders>
            <w:vAlign w:val="bottom"/>
          </w:tcPr>
          <w:p w14:paraId="40018654" w14:textId="1A4D1C4B" w:rsidR="000A6E08" w:rsidRPr="00A7344C" w:rsidRDefault="000A6E08" w:rsidP="000A6E08">
            <w:pPr>
              <w:rPr>
                <w:rFonts w:ascii="Calibri" w:hAnsi="Calibri"/>
                <w:color w:val="0000FF"/>
              </w:rPr>
            </w:pPr>
            <w:r w:rsidRPr="00A7344C">
              <w:rPr>
                <w:rFonts w:ascii="Calibri" w:hAnsi="Calibri" w:cs="Calibri"/>
                <w:color w:val="000000"/>
              </w:rPr>
              <w:t>0.989</w:t>
            </w:r>
          </w:p>
        </w:tc>
      </w:tr>
      <w:tr w:rsidR="000A6E08" w14:paraId="377BE61A" w14:textId="77777777" w:rsidTr="000A6E08">
        <w:trPr>
          <w:trHeight w:hRule="exact" w:val="300"/>
        </w:trPr>
        <w:tc>
          <w:tcPr>
            <w:tcW w:w="1257" w:type="dxa"/>
            <w:tcBorders>
              <w:top w:val="nil"/>
              <w:left w:val="single" w:sz="4" w:space="0" w:color="auto"/>
              <w:bottom w:val="nil"/>
              <w:right w:val="nil"/>
            </w:tcBorders>
            <w:vAlign w:val="bottom"/>
            <w:hideMark/>
          </w:tcPr>
          <w:p w14:paraId="155A77C2" w14:textId="7B6397D6" w:rsidR="000A6E08" w:rsidRPr="00A7344C" w:rsidRDefault="000A6E08" w:rsidP="000A6E08">
            <w:pPr>
              <w:ind w:right="101"/>
              <w:rPr>
                <w:rFonts w:ascii="Calibri" w:hAnsi="Calibri"/>
              </w:rPr>
            </w:pPr>
            <w:r w:rsidRPr="00A7344C">
              <w:rPr>
                <w:rFonts w:ascii="Calibri" w:hAnsi="Calibri" w:cs="Calibri"/>
                <w:color w:val="000000"/>
              </w:rPr>
              <w:t>9</w:t>
            </w:r>
          </w:p>
        </w:tc>
        <w:tc>
          <w:tcPr>
            <w:tcW w:w="1252" w:type="dxa"/>
            <w:tcBorders>
              <w:top w:val="nil"/>
              <w:left w:val="nil"/>
              <w:bottom w:val="nil"/>
              <w:right w:val="nil"/>
            </w:tcBorders>
            <w:vAlign w:val="bottom"/>
          </w:tcPr>
          <w:p w14:paraId="4AB114CF" w14:textId="3CF383F4" w:rsidR="000A6E08" w:rsidRPr="00A7344C" w:rsidRDefault="000A6E08" w:rsidP="000A6E08">
            <w:pPr>
              <w:rPr>
                <w:rFonts w:ascii="Calibri" w:hAnsi="Calibri"/>
                <w:color w:val="0000FF"/>
              </w:rPr>
            </w:pPr>
            <w:r w:rsidRPr="00A7344C">
              <w:rPr>
                <w:rFonts w:ascii="Calibri" w:hAnsi="Calibri" w:cs="Calibri"/>
                <w:color w:val="000000"/>
              </w:rPr>
              <w:t>314</w:t>
            </w:r>
          </w:p>
        </w:tc>
        <w:tc>
          <w:tcPr>
            <w:tcW w:w="2520" w:type="dxa"/>
            <w:tcBorders>
              <w:top w:val="nil"/>
              <w:left w:val="nil"/>
              <w:bottom w:val="nil"/>
              <w:right w:val="nil"/>
            </w:tcBorders>
            <w:vAlign w:val="bottom"/>
          </w:tcPr>
          <w:p w14:paraId="0678200C" w14:textId="30788BB6" w:rsidR="000A6E08" w:rsidRPr="00A7344C" w:rsidRDefault="000A6E08" w:rsidP="000A6E08">
            <w:pPr>
              <w:ind w:right="101"/>
              <w:rPr>
                <w:rFonts w:ascii="Calibri" w:hAnsi="Calibri"/>
                <w:color w:val="0000FF"/>
              </w:rPr>
            </w:pPr>
            <w:r w:rsidRPr="00A7344C">
              <w:rPr>
                <w:rFonts w:ascii="Calibri" w:hAnsi="Calibri" w:cs="Calibri"/>
                <w:color w:val="000000"/>
              </w:rPr>
              <w:t>103898.5</w:t>
            </w:r>
          </w:p>
        </w:tc>
        <w:tc>
          <w:tcPr>
            <w:tcW w:w="2790" w:type="dxa"/>
            <w:tcBorders>
              <w:top w:val="nil"/>
              <w:left w:val="nil"/>
              <w:bottom w:val="nil"/>
              <w:right w:val="single" w:sz="4" w:space="0" w:color="auto"/>
            </w:tcBorders>
            <w:vAlign w:val="bottom"/>
          </w:tcPr>
          <w:p w14:paraId="49720D7A" w14:textId="2F21947F" w:rsidR="000A6E08" w:rsidRPr="00A7344C" w:rsidRDefault="000A6E08" w:rsidP="000A6E08">
            <w:pPr>
              <w:rPr>
                <w:rFonts w:ascii="Calibri" w:hAnsi="Calibri"/>
                <w:color w:val="0000FF"/>
              </w:rPr>
            </w:pPr>
            <w:r w:rsidRPr="00A7344C">
              <w:rPr>
                <w:rFonts w:ascii="Calibri" w:hAnsi="Calibri" w:cs="Calibri"/>
                <w:color w:val="000000"/>
              </w:rPr>
              <w:t>0.99395</w:t>
            </w:r>
          </w:p>
        </w:tc>
      </w:tr>
      <w:tr w:rsidR="000A6E08" w14:paraId="59281E4D" w14:textId="77777777" w:rsidTr="000A6E08">
        <w:trPr>
          <w:trHeight w:hRule="exact" w:val="272"/>
        </w:trPr>
        <w:tc>
          <w:tcPr>
            <w:tcW w:w="1257" w:type="dxa"/>
            <w:tcBorders>
              <w:top w:val="nil"/>
              <w:left w:val="single" w:sz="4" w:space="0" w:color="auto"/>
              <w:bottom w:val="single" w:sz="4" w:space="0" w:color="auto"/>
              <w:right w:val="nil"/>
            </w:tcBorders>
            <w:vAlign w:val="bottom"/>
            <w:hideMark/>
          </w:tcPr>
          <w:p w14:paraId="273732B0" w14:textId="67C8A542" w:rsidR="000A6E08" w:rsidRPr="00A7344C" w:rsidRDefault="000A6E08" w:rsidP="000A6E08">
            <w:pPr>
              <w:ind w:right="101"/>
              <w:rPr>
                <w:rFonts w:ascii="Calibri" w:hAnsi="Calibri"/>
              </w:rPr>
            </w:pPr>
            <w:r w:rsidRPr="00A7344C">
              <w:rPr>
                <w:rFonts w:ascii="Calibri" w:hAnsi="Calibri" w:cs="Calibri"/>
                <w:color w:val="000000"/>
              </w:rPr>
              <w:t>10</w:t>
            </w:r>
          </w:p>
        </w:tc>
        <w:tc>
          <w:tcPr>
            <w:tcW w:w="1252" w:type="dxa"/>
            <w:tcBorders>
              <w:top w:val="nil"/>
              <w:left w:val="nil"/>
              <w:bottom w:val="single" w:sz="4" w:space="0" w:color="auto"/>
              <w:right w:val="nil"/>
            </w:tcBorders>
            <w:vAlign w:val="bottom"/>
          </w:tcPr>
          <w:p w14:paraId="0BA0491B" w14:textId="103B4709" w:rsidR="000A6E08" w:rsidRPr="00A7344C" w:rsidRDefault="000A6E08" w:rsidP="000A6E08">
            <w:pPr>
              <w:rPr>
                <w:rFonts w:ascii="Calibri" w:hAnsi="Calibri"/>
                <w:color w:val="0000FF"/>
              </w:rPr>
            </w:pPr>
            <w:r w:rsidRPr="00A7344C">
              <w:rPr>
                <w:rFonts w:ascii="Calibri" w:hAnsi="Calibri" w:cs="Calibri"/>
                <w:color w:val="000000"/>
              </w:rPr>
              <w:t>314</w:t>
            </w:r>
          </w:p>
        </w:tc>
        <w:tc>
          <w:tcPr>
            <w:tcW w:w="2520" w:type="dxa"/>
            <w:tcBorders>
              <w:top w:val="nil"/>
              <w:left w:val="nil"/>
              <w:bottom w:val="single" w:sz="4" w:space="0" w:color="auto"/>
              <w:right w:val="nil"/>
            </w:tcBorders>
            <w:vAlign w:val="bottom"/>
          </w:tcPr>
          <w:p w14:paraId="1F214902" w14:textId="7FED6CF6" w:rsidR="000A6E08" w:rsidRPr="00A7344C" w:rsidRDefault="000A6E08" w:rsidP="000A6E08">
            <w:pPr>
              <w:ind w:right="101"/>
              <w:rPr>
                <w:rFonts w:ascii="Calibri" w:hAnsi="Calibri"/>
                <w:color w:val="0000FF"/>
              </w:rPr>
            </w:pPr>
            <w:r w:rsidRPr="00A7344C">
              <w:rPr>
                <w:rFonts w:ascii="Calibri" w:hAnsi="Calibri" w:cs="Calibri"/>
                <w:color w:val="000000"/>
              </w:rPr>
              <w:t>496615.5</w:t>
            </w:r>
          </w:p>
        </w:tc>
        <w:tc>
          <w:tcPr>
            <w:tcW w:w="2790" w:type="dxa"/>
            <w:tcBorders>
              <w:top w:val="nil"/>
              <w:left w:val="nil"/>
              <w:bottom w:val="single" w:sz="4" w:space="0" w:color="auto"/>
              <w:right w:val="single" w:sz="4" w:space="0" w:color="auto"/>
            </w:tcBorders>
            <w:vAlign w:val="bottom"/>
          </w:tcPr>
          <w:p w14:paraId="5AFA8E0B" w14:textId="2FB578EA" w:rsidR="000A6E08" w:rsidRPr="00A7344C" w:rsidRDefault="000A6E08" w:rsidP="000A6E08">
            <w:pPr>
              <w:rPr>
                <w:rFonts w:ascii="Calibri" w:hAnsi="Calibri"/>
                <w:color w:val="0000FF"/>
              </w:rPr>
            </w:pPr>
            <w:r w:rsidRPr="00A7344C">
              <w:rPr>
                <w:rFonts w:ascii="Calibri" w:hAnsi="Calibri" w:cs="Calibri"/>
                <w:color w:val="000000"/>
              </w:rPr>
              <w:t>0.99799</w:t>
            </w:r>
          </w:p>
        </w:tc>
      </w:tr>
      <w:tr w:rsidR="000A6E08" w14:paraId="7A18DC8C" w14:textId="77777777" w:rsidTr="000A6E08">
        <w:trPr>
          <w:trHeight w:hRule="exact" w:val="312"/>
        </w:trPr>
        <w:tc>
          <w:tcPr>
            <w:tcW w:w="1257" w:type="dxa"/>
            <w:tcBorders>
              <w:top w:val="single" w:sz="4" w:space="0" w:color="auto"/>
              <w:left w:val="single" w:sz="4" w:space="0" w:color="auto"/>
              <w:bottom w:val="single" w:sz="4" w:space="0" w:color="auto"/>
              <w:right w:val="nil"/>
            </w:tcBorders>
            <w:vAlign w:val="bottom"/>
            <w:hideMark/>
          </w:tcPr>
          <w:p w14:paraId="731F55CC" w14:textId="0B3A207D" w:rsidR="000A6E08" w:rsidRPr="00A7344C" w:rsidRDefault="000A6E08" w:rsidP="000A6E08">
            <w:pPr>
              <w:ind w:right="101"/>
              <w:rPr>
                <w:rFonts w:ascii="Calibri" w:hAnsi="Calibri"/>
              </w:rPr>
            </w:pPr>
            <w:r w:rsidRPr="00A7344C">
              <w:rPr>
                <w:rFonts w:ascii="Calibri" w:hAnsi="Calibri" w:cs="Calibri"/>
                <w:color w:val="000000"/>
              </w:rPr>
              <w:t>Overall</w:t>
            </w:r>
          </w:p>
        </w:tc>
        <w:tc>
          <w:tcPr>
            <w:tcW w:w="1252" w:type="dxa"/>
            <w:tcBorders>
              <w:top w:val="single" w:sz="4" w:space="0" w:color="auto"/>
              <w:left w:val="nil"/>
              <w:bottom w:val="single" w:sz="4" w:space="0" w:color="auto"/>
              <w:right w:val="nil"/>
            </w:tcBorders>
            <w:vAlign w:val="bottom"/>
          </w:tcPr>
          <w:p w14:paraId="142B6D8C" w14:textId="3948169D" w:rsidR="000A6E08" w:rsidRPr="00A7344C" w:rsidRDefault="000A6E08" w:rsidP="000A6E08">
            <w:pPr>
              <w:rPr>
                <w:rFonts w:ascii="Calibri" w:hAnsi="Calibri"/>
                <w:color w:val="0000FF"/>
              </w:rPr>
            </w:pPr>
            <w:r w:rsidRPr="00A7344C">
              <w:rPr>
                <w:rFonts w:ascii="Calibri" w:hAnsi="Calibri" w:cs="Calibri"/>
                <w:color w:val="000000"/>
              </w:rPr>
              <w:t>3140</w:t>
            </w:r>
          </w:p>
        </w:tc>
        <w:tc>
          <w:tcPr>
            <w:tcW w:w="2520" w:type="dxa"/>
            <w:tcBorders>
              <w:top w:val="single" w:sz="4" w:space="0" w:color="auto"/>
              <w:left w:val="nil"/>
              <w:bottom w:val="single" w:sz="4" w:space="0" w:color="auto"/>
              <w:right w:val="nil"/>
            </w:tcBorders>
            <w:vAlign w:val="bottom"/>
          </w:tcPr>
          <w:p w14:paraId="61163FB1" w14:textId="77B37D9B" w:rsidR="000A6E08" w:rsidRPr="00A7344C" w:rsidRDefault="000A6E08" w:rsidP="000A6E08">
            <w:pPr>
              <w:ind w:right="101"/>
              <w:rPr>
                <w:rFonts w:ascii="Calibri" w:hAnsi="Calibri"/>
                <w:color w:val="0000FF"/>
              </w:rPr>
            </w:pPr>
            <w:r w:rsidRPr="00A7344C">
              <w:rPr>
                <w:rFonts w:ascii="Calibri" w:hAnsi="Calibri" w:cs="Calibri"/>
                <w:color w:val="000000"/>
              </w:rPr>
              <w:t>76586.7</w:t>
            </w:r>
          </w:p>
        </w:tc>
        <w:tc>
          <w:tcPr>
            <w:tcW w:w="2790" w:type="dxa"/>
            <w:tcBorders>
              <w:top w:val="single" w:sz="4" w:space="0" w:color="auto"/>
              <w:left w:val="nil"/>
              <w:bottom w:val="single" w:sz="4" w:space="0" w:color="auto"/>
              <w:right w:val="single" w:sz="4" w:space="0" w:color="auto"/>
            </w:tcBorders>
            <w:vAlign w:val="bottom"/>
          </w:tcPr>
          <w:p w14:paraId="2D964D1B" w14:textId="1A8045BD" w:rsidR="000A6E08" w:rsidRPr="00A7344C" w:rsidRDefault="000A6E08" w:rsidP="000A6E08">
            <w:pPr>
              <w:rPr>
                <w:rFonts w:ascii="Calibri" w:hAnsi="Calibri"/>
                <w:color w:val="0000FF"/>
              </w:rPr>
            </w:pPr>
            <w:r w:rsidRPr="00A7344C">
              <w:rPr>
                <w:rFonts w:ascii="Calibri" w:hAnsi="Calibri" w:cs="Calibri"/>
                <w:color w:val="000000"/>
              </w:rPr>
              <w:t>0.96113</w:t>
            </w:r>
          </w:p>
        </w:tc>
      </w:tr>
    </w:tbl>
    <w:p w14:paraId="26D1DB99" w14:textId="77777777" w:rsidR="000A6E08" w:rsidRPr="004624DE" w:rsidRDefault="000A6E08" w:rsidP="000A6E08">
      <w:pPr>
        <w:autoSpaceDE w:val="0"/>
        <w:autoSpaceDN w:val="0"/>
        <w:adjustRightInd w:val="0"/>
        <w:spacing w:after="0" w:line="240" w:lineRule="auto"/>
        <w:rPr>
          <w:rFonts w:cstheme="minorHAnsi"/>
          <w:bCs/>
          <w:sz w:val="20"/>
          <w:szCs w:val="20"/>
        </w:rPr>
      </w:pPr>
      <w:r w:rsidRPr="004624DE">
        <w:rPr>
          <w:rFonts w:ascii="Calibri" w:hAnsi="Calibri" w:cs="Calibri"/>
          <w:color w:val="0000FF"/>
          <w:sz w:val="20"/>
          <w:szCs w:val="20"/>
        </w:rPr>
        <w:t>Source: HCUP State Inpatient Databases (SID). Healthcare Cost and Utilization Project (HCUP). 2013. Agency for</w:t>
      </w:r>
      <w:r w:rsidRPr="004624DE">
        <w:rPr>
          <w:rFonts w:ascii="Calibri" w:hAnsi="Calibri" w:cs="Calibri"/>
          <w:color w:val="0000FF"/>
          <w:w w:val="99"/>
          <w:sz w:val="20"/>
          <w:szCs w:val="20"/>
        </w:rPr>
        <w:t xml:space="preserve"> </w:t>
      </w:r>
      <w:r w:rsidRPr="004624DE">
        <w:rPr>
          <w:rFonts w:ascii="Calibri" w:hAnsi="Calibri" w:cs="Calibri"/>
          <w:color w:val="0000FF"/>
          <w:sz w:val="20"/>
          <w:szCs w:val="20"/>
        </w:rPr>
        <w:t xml:space="preserve">Healthcare Research and Quality, Rockville, MD. </w:t>
      </w:r>
      <w:hyperlink r:id="rId15" w:history="1">
        <w:r w:rsidRPr="004624DE">
          <w:rPr>
            <w:rStyle w:val="Hyperlink"/>
            <w:rFonts w:ascii="Calibri" w:hAnsi="Calibri" w:cs="Calibri"/>
            <w:color w:val="0000FF"/>
            <w:sz w:val="20"/>
            <w:szCs w:val="20"/>
          </w:rPr>
          <w:t>www.hcup-us.ahrq.gov/sidoverview.jsp.</w:t>
        </w:r>
      </w:hyperlink>
      <w:r w:rsidRPr="004624DE">
        <w:rPr>
          <w:rFonts w:ascii="Calibri" w:hAnsi="Calibri" w:cs="Calibri"/>
          <w:color w:val="0000FF"/>
          <w:sz w:val="20"/>
          <w:szCs w:val="20"/>
        </w:rPr>
        <w:t xml:space="preserve"> (AHRQ QI Software</w:t>
      </w:r>
      <w:r w:rsidRPr="004624DE">
        <w:rPr>
          <w:rFonts w:ascii="Calibri" w:hAnsi="Calibri" w:cs="Calibri"/>
          <w:color w:val="0000FF"/>
          <w:w w:val="99"/>
          <w:sz w:val="20"/>
          <w:szCs w:val="20"/>
        </w:rPr>
        <w:t xml:space="preserve"> </w:t>
      </w:r>
      <w:r w:rsidRPr="004624DE">
        <w:rPr>
          <w:rFonts w:ascii="Calibri" w:hAnsi="Calibri" w:cs="Calibri"/>
          <w:color w:val="0000FF"/>
          <w:sz w:val="20"/>
          <w:szCs w:val="20"/>
        </w:rPr>
        <w:t>Version 6.0)</w:t>
      </w:r>
    </w:p>
    <w:p w14:paraId="3044B52D" w14:textId="77777777" w:rsidR="00D1321D" w:rsidRDefault="00D1321D" w:rsidP="008C54A9">
      <w:pPr>
        <w:autoSpaceDE w:val="0"/>
        <w:autoSpaceDN w:val="0"/>
        <w:adjustRightInd w:val="0"/>
        <w:spacing w:after="0" w:line="240" w:lineRule="auto"/>
        <w:rPr>
          <w:rFonts w:cstheme="minorHAnsi"/>
          <w:bCs/>
        </w:rPr>
      </w:pPr>
    </w:p>
    <w:p w14:paraId="5BE228E9" w14:textId="77777777" w:rsidR="004624DE" w:rsidRDefault="00092566" w:rsidP="006B30B3">
      <w:pPr>
        <w:autoSpaceDE w:val="0"/>
        <w:autoSpaceDN w:val="0"/>
        <w:adjustRightInd w:val="0"/>
        <w:spacing w:after="0" w:line="240" w:lineRule="auto"/>
        <w:rPr>
          <w:color w:val="0000FF"/>
          <w:sz w:val="20"/>
          <w:szCs w:val="20"/>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6D4D04F2" w14:textId="029057E2" w:rsidR="006B30B3" w:rsidRPr="005D56E5" w:rsidRDefault="006B30B3" w:rsidP="00B329DC">
      <w:pPr>
        <w:pStyle w:val="NQFMeasureStyle"/>
        <w:ind w:left="0"/>
      </w:pPr>
      <w:r>
        <w:t xml:space="preserve">The indicator demonstrates </w:t>
      </w:r>
      <w:r w:rsidR="008903D0">
        <w:t>good</w:t>
      </w:r>
      <w:r>
        <w:t xml:space="preserve"> reliability wit</w:t>
      </w:r>
      <w:r w:rsidR="006C1EF3">
        <w:t>h a signal-to-noise ratio of 0.9</w:t>
      </w:r>
      <w:r>
        <w:t xml:space="preserve">7. Reliability remains strong for all county sizes. </w:t>
      </w:r>
      <w:r>
        <w:rPr>
          <w:rFonts w:cstheme="minorHAnsi"/>
        </w:rPr>
        <w:t>Smoothed rates, which are recommended for all counties (and are implemented in the AHRQ software), address any remaining reliability concerns for the smallest counties</w:t>
      </w:r>
      <w:r>
        <w:t xml:space="preserve">. </w:t>
      </w:r>
      <w:r w:rsidR="006C1EF3" w:rsidRPr="00B329DC">
        <w:rPr>
          <w:szCs w:val="20"/>
        </w:rPr>
        <w:t>When SES is added to the risk adjustment, the reliability remains high at 0.96.</w:t>
      </w:r>
    </w:p>
    <w:p w14:paraId="30194842" w14:textId="7B32F77A" w:rsidR="00D1321D" w:rsidRDefault="00D1321D" w:rsidP="006B30B3">
      <w:pPr>
        <w:autoSpaceDE w:val="0"/>
        <w:autoSpaceDN w:val="0"/>
        <w:adjustRightInd w:val="0"/>
        <w:spacing w:after="0" w:line="240" w:lineRule="auto"/>
        <w:rPr>
          <w:rFonts w:ascii="Calibri" w:hAnsi="Calibri" w:cstheme="minorHAnsi"/>
          <w:color w:val="0000FF"/>
        </w:rPr>
      </w:pPr>
    </w:p>
    <w:p w14:paraId="27E123A3" w14:textId="541EFA3A" w:rsidR="007D5828"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5D3303B3"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ascii="MS Gothic" w:eastAsia="MS Gothic" w:cstheme="minorHAnsi"/>
            <w:bCs/>
            <w:color w:val="0000FF"/>
          </w:rPr>
          <w:id w:val="-297760991"/>
          <w14:checkbox>
            <w14:checked w14:val="0"/>
            <w14:checkedState w14:val="2612" w14:font="MS Gothic"/>
            <w14:uncheckedState w14:val="2610" w14:font="MS Gothic"/>
          </w14:checkbox>
        </w:sdtPr>
        <w:sdtEndPr/>
        <w:sdtContent>
          <w:r w:rsidR="00BC675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04F34C95" w:rsidR="00696262" w:rsidRPr="00094E93" w:rsidRDefault="0058544B"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BC675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7D5828">
        <w:rPr>
          <w:rFonts w:eastAsia="MS Gothic" w:cstheme="minorHAnsi"/>
          <w:b/>
          <w:bCs/>
        </w:rPr>
        <w:t>P</w:t>
      </w:r>
      <w:r w:rsidR="00696262" w:rsidRPr="007D5828">
        <w:rPr>
          <w:rFonts w:eastAsia="MS Gothic" w:cstheme="minorHAnsi"/>
          <w:b/>
          <w:bCs/>
        </w:rPr>
        <w:t xml:space="preserve">erformance </w:t>
      </w:r>
      <w:r w:rsidR="00696262" w:rsidRPr="007D5828">
        <w:rPr>
          <w:rFonts w:cstheme="minorHAnsi"/>
          <w:b/>
          <w:bCs/>
        </w:rPr>
        <w:t>measure score</w:t>
      </w:r>
    </w:p>
    <w:p w14:paraId="1E60D7FB" w14:textId="6402DA02" w:rsidR="000574AB" w:rsidRPr="00A25024" w:rsidRDefault="0058544B"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BC6753">
            <w:rPr>
              <w:rFonts w:ascii="MS Gothic" w:eastAsia="MS Gothic" w:hAnsi="MS Gothic" w:cstheme="minorHAnsi" w:hint="eastAsia"/>
              <w:bCs/>
              <w:color w:val="0000FF"/>
            </w:rPr>
            <w:t>☐</w:t>
          </w:r>
        </w:sdtContent>
      </w:sdt>
      <w:r w:rsidR="000414E8" w:rsidRPr="00094E93">
        <w:rPr>
          <w:rFonts w:eastAsia="MS Mincho" w:cstheme="minorHAnsi"/>
          <w:b/>
          <w:bCs/>
          <w:color w:val="0000FF"/>
        </w:rPr>
        <w:t xml:space="preserve"> </w:t>
      </w:r>
      <w:r w:rsidR="005232D6" w:rsidRPr="007D5828">
        <w:rPr>
          <w:rFonts w:eastAsia="MS Mincho" w:cstheme="minorHAnsi"/>
          <w:b/>
          <w:bCs/>
        </w:rPr>
        <w:t>E</w:t>
      </w:r>
      <w:r w:rsidR="00696262" w:rsidRPr="007D5828">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6B30B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19435849" w14:textId="77777777" w:rsidR="00BC6753" w:rsidRDefault="00BC6753" w:rsidP="00DB3627">
      <w:pPr>
        <w:autoSpaceDE w:val="0"/>
        <w:autoSpaceDN w:val="0"/>
        <w:adjustRightInd w:val="0"/>
        <w:spacing w:after="0" w:line="240" w:lineRule="auto"/>
        <w:rPr>
          <w:color w:val="0000FF"/>
          <w:sz w:val="20"/>
          <w:szCs w:val="20"/>
        </w:rPr>
      </w:pPr>
    </w:p>
    <w:p w14:paraId="7E9229CE"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 xml:space="preserve">tested, e.g., accuracy of data elements </w:t>
      </w:r>
      <w:r w:rsidR="00696262" w:rsidRPr="00A25024">
        <w:rPr>
          <w:rFonts w:cstheme="minorHAnsi"/>
          <w:bCs/>
          <w:i/>
        </w:rPr>
        <w:lastRenderedPageBreak/>
        <w:t>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E7F53F5" w14:textId="77777777" w:rsidR="00C86C0B" w:rsidRDefault="00C86C0B" w:rsidP="00DB3627">
      <w:pPr>
        <w:autoSpaceDE w:val="0"/>
        <w:autoSpaceDN w:val="0"/>
        <w:adjustRightInd w:val="0"/>
        <w:spacing w:after="0" w:line="240" w:lineRule="auto"/>
        <w:rPr>
          <w:rFonts w:cstheme="minorHAnsi"/>
          <w:bCs/>
        </w:rPr>
      </w:pPr>
    </w:p>
    <w:p w14:paraId="05C4AA0F" w14:textId="77777777" w:rsidR="00C86C0B" w:rsidRDefault="00C86C0B" w:rsidP="00DB3627">
      <w:pPr>
        <w:autoSpaceDE w:val="0"/>
        <w:autoSpaceDN w:val="0"/>
        <w:adjustRightInd w:val="0"/>
        <w:spacing w:after="0" w:line="240" w:lineRule="auto"/>
        <w:rPr>
          <w:rFonts w:cstheme="minorHAnsi"/>
          <w:bCs/>
        </w:rPr>
      </w:pPr>
    </w:p>
    <w:p w14:paraId="64BCC2EF" w14:textId="77777777" w:rsidR="00C86C0B" w:rsidRDefault="00C86C0B" w:rsidP="00DB3627">
      <w:pPr>
        <w:autoSpaceDE w:val="0"/>
        <w:autoSpaceDN w:val="0"/>
        <w:adjustRightInd w:val="0"/>
        <w:spacing w:after="0" w:line="240" w:lineRule="auto"/>
        <w:rPr>
          <w:rFonts w:cstheme="minorHAnsi"/>
          <w:bCs/>
        </w:rPr>
      </w:pPr>
    </w:p>
    <w:p w14:paraId="52FA26AD" w14:textId="13BB1CF4" w:rsidR="00BC6753" w:rsidRDefault="00BC6753" w:rsidP="00784C78">
      <w:pPr>
        <w:spacing w:before="16" w:after="0" w:line="240" w:lineRule="auto"/>
        <w:ind w:right="123"/>
        <w:rPr>
          <w:rFonts w:eastAsia="Calibri" w:cstheme="minorHAnsi"/>
          <w:b/>
          <w:bCs/>
          <w:i/>
          <w:iCs/>
          <w:color w:val="0000FF"/>
        </w:rPr>
      </w:pPr>
      <w:r>
        <w:rPr>
          <w:rFonts w:eastAsia="Calibri" w:cstheme="minorHAnsi"/>
          <w:b/>
          <w:bCs/>
          <w:i/>
          <w:iCs/>
          <w:color w:val="0000FF"/>
        </w:rPr>
        <w:t>Systema</w:t>
      </w:r>
      <w:r w:rsidR="000E55D4">
        <w:rPr>
          <w:rFonts w:eastAsia="Calibri" w:cstheme="minorHAnsi"/>
          <w:b/>
          <w:bCs/>
          <w:i/>
          <w:iCs/>
          <w:color w:val="0000FF"/>
        </w:rPr>
        <w:t>tic Assessment of Face Validity</w:t>
      </w:r>
      <w:r>
        <w:rPr>
          <w:rFonts w:eastAsia="Calibri" w:cstheme="minorHAnsi"/>
          <w:b/>
          <w:bCs/>
          <w:i/>
          <w:iCs/>
          <w:color w:val="0000FF"/>
        </w:rPr>
        <w:t xml:space="preserve"> </w:t>
      </w:r>
    </w:p>
    <w:p w14:paraId="0C527404" w14:textId="77777777" w:rsidR="000E55D4" w:rsidRDefault="000E55D4" w:rsidP="00C86C0B">
      <w:pPr>
        <w:spacing w:before="16" w:after="0" w:line="240" w:lineRule="auto"/>
        <w:ind w:right="123"/>
        <w:rPr>
          <w:rFonts w:eastAsia="Calibri" w:cstheme="minorHAnsi"/>
          <w:bCs/>
          <w:iCs/>
          <w:color w:val="0000FF"/>
        </w:rPr>
      </w:pPr>
    </w:p>
    <w:p w14:paraId="219B2520" w14:textId="77777777" w:rsidR="008903D0" w:rsidRDefault="008903D0" w:rsidP="00C86C0B">
      <w:pPr>
        <w:pStyle w:val="NQFMeasureStyle"/>
        <w:ind w:left="0"/>
      </w:pPr>
      <w:r>
        <w:t>In 2008-2009, w</w:t>
      </w:r>
      <w:r w:rsidRPr="005D774A">
        <w:t>e convened clinical panels to assess the use of the PQI across a wide range of applications, one of which was comparative reporting of area level rates.</w:t>
      </w:r>
      <w:r>
        <w:rPr>
          <w:rStyle w:val="FootnoteReference"/>
        </w:rPr>
        <w:footnoteReference w:id="2"/>
      </w:r>
      <w:r w:rsidRPr="005D774A">
        <w:t xml:space="preserve"> We solicited nominations from national professional organization to form four clinical expert groups</w:t>
      </w:r>
      <w:r>
        <w:t xml:space="preserve"> for a total of 73 panelists</w:t>
      </w:r>
      <w:r w:rsidRPr="005D774A">
        <w:t>. We utilized a hybrid approach for the panel review, using two review processes, which were conducted simultaneously with information exchange between the two panels and a third and fourth panel that conducted specific reviews based on specialty. The development of this hybrid process builds from the experiences in previous panel evaluations of QI modules. The panel process that has been employed during the development of the PSIs, the PDIs and the validation of the IQIs is based on the RAND-UCLA Appropriateness Method and is termed a “nominal group” panel. The approach allowed for a wider range of input is fully described elsewhere.</w:t>
      </w:r>
      <w:r w:rsidRPr="005D774A">
        <w:rPr>
          <w:rStyle w:val="FootnoteReference"/>
        </w:rPr>
        <w:footnoteReference w:id="3"/>
      </w:r>
      <w:r>
        <w:t xml:space="preserve"> </w:t>
      </w:r>
    </w:p>
    <w:p w14:paraId="57EBF917" w14:textId="77777777" w:rsidR="008903D0" w:rsidRDefault="008903D0" w:rsidP="00C86C0B">
      <w:pPr>
        <w:pStyle w:val="NQFMeasureStyle"/>
        <w:ind w:left="0"/>
      </w:pPr>
    </w:p>
    <w:p w14:paraId="12BFD79A" w14:textId="77777777" w:rsidR="008903D0" w:rsidRDefault="008903D0" w:rsidP="00C86C0B">
      <w:pPr>
        <w:pStyle w:val="NQFMeasureStyle"/>
        <w:ind w:left="0"/>
      </w:pPr>
      <w:r>
        <w:rPr>
          <w:rFonts w:eastAsia="Calibri" w:cstheme="minorHAnsi"/>
          <w:bCs/>
          <w:iCs/>
        </w:rPr>
        <w:t xml:space="preserve">Panelists rated the indicator on appropriateness of use after completing a 14 item questionnaire. </w:t>
      </w:r>
      <w:r w:rsidRPr="00CA085B">
        <w:t>The questionnaire evaluated the face validity of the indicators, the panelists</w:t>
      </w:r>
      <w:r>
        <w:t>’</w:t>
      </w:r>
      <w:r w:rsidRPr="00CA085B">
        <w:t xml:space="preserve"> perspectives on bias and potential for gaming, and the overall usefulness of the indicators when applied at one of three </w:t>
      </w:r>
      <w:r>
        <w:t>aspects</w:t>
      </w:r>
      <w:r w:rsidRPr="00CA085B">
        <w:t xml:space="preserve"> of th</w:t>
      </w:r>
      <w:r>
        <w:t>e health care system: area, paye</w:t>
      </w:r>
      <w:r w:rsidRPr="00CA085B">
        <w:t>r and large provider organizations, for one of three purposes: internal quality improvement, comparative reporting (either public or not), and pay for performance.</w:t>
      </w:r>
    </w:p>
    <w:p w14:paraId="0FC70DEE" w14:textId="77777777" w:rsidR="006B30B3" w:rsidRDefault="006B30B3" w:rsidP="00C86C0B">
      <w:pPr>
        <w:spacing w:before="16" w:after="0" w:line="240" w:lineRule="auto"/>
        <w:ind w:right="123"/>
      </w:pPr>
    </w:p>
    <w:p w14:paraId="626E1B0E" w14:textId="77777777" w:rsidR="006B30B3" w:rsidRDefault="006B30B3" w:rsidP="00C86C0B">
      <w:pPr>
        <w:pStyle w:val="NQFMeasureStyle"/>
        <w:ind w:left="0"/>
      </w:pPr>
      <w:r>
        <w:t xml:space="preserve">Support was defined as follows: </w:t>
      </w:r>
    </w:p>
    <w:p w14:paraId="3510DFBF" w14:textId="77777777" w:rsidR="006B30B3" w:rsidRPr="00CA085B" w:rsidRDefault="006B30B3" w:rsidP="00C86C0B">
      <w:pPr>
        <w:pStyle w:val="NQFMeasureStyle"/>
        <w:numPr>
          <w:ilvl w:val="0"/>
          <w:numId w:val="37"/>
        </w:numPr>
        <w:ind w:left="720"/>
      </w:pPr>
      <w:r w:rsidRPr="00CA085B">
        <w:t>Full support for use: Median score of 7-9 without disagreement</w:t>
      </w:r>
    </w:p>
    <w:p w14:paraId="63647F4C" w14:textId="77777777" w:rsidR="006B30B3" w:rsidRPr="00CA085B" w:rsidRDefault="006B30B3" w:rsidP="00C86C0B">
      <w:pPr>
        <w:pStyle w:val="NQFMeasureStyle"/>
        <w:numPr>
          <w:ilvl w:val="0"/>
          <w:numId w:val="37"/>
        </w:numPr>
        <w:ind w:left="720"/>
      </w:pPr>
      <w:r w:rsidRPr="00CA085B">
        <w:t>Some concern regarding use: Median score of 4-6.9 regardless of agreement status</w:t>
      </w:r>
    </w:p>
    <w:p w14:paraId="21746971" w14:textId="77777777" w:rsidR="006B30B3" w:rsidRPr="00CA085B" w:rsidRDefault="006B30B3" w:rsidP="00C86C0B">
      <w:pPr>
        <w:pStyle w:val="NQFMeasureStyle"/>
        <w:numPr>
          <w:ilvl w:val="0"/>
          <w:numId w:val="37"/>
        </w:numPr>
        <w:ind w:left="720"/>
      </w:pPr>
      <w:r w:rsidRPr="00CA085B">
        <w:t>General support with some concerns regarding use due to disagreement: Median score of 7-9 with disagreement</w:t>
      </w:r>
    </w:p>
    <w:p w14:paraId="09FDDDEF" w14:textId="77777777" w:rsidR="006B30B3" w:rsidRDefault="006B30B3" w:rsidP="00C86C0B">
      <w:pPr>
        <w:pStyle w:val="NQFMeasureStyle"/>
        <w:numPr>
          <w:ilvl w:val="0"/>
          <w:numId w:val="37"/>
        </w:numPr>
        <w:ind w:left="720"/>
      </w:pPr>
      <w:r w:rsidRPr="00CA085B">
        <w:t>Major concern regarding use: Median score or 1-3.9 regardless of agreement status</w:t>
      </w:r>
    </w:p>
    <w:p w14:paraId="0ADE81B4" w14:textId="77777777" w:rsidR="00960B1E" w:rsidRDefault="00960B1E" w:rsidP="000E55D4">
      <w:pPr>
        <w:tabs>
          <w:tab w:val="left" w:pos="6045"/>
        </w:tabs>
        <w:autoSpaceDE w:val="0"/>
        <w:autoSpaceDN w:val="0"/>
        <w:adjustRightInd w:val="0"/>
        <w:spacing w:after="0" w:line="240" w:lineRule="auto"/>
        <w:rPr>
          <w:rFonts w:cstheme="minorHAnsi"/>
          <w:b/>
          <w:bCs/>
        </w:rPr>
      </w:pPr>
    </w:p>
    <w:p w14:paraId="575B8E2D" w14:textId="7CA042F9" w:rsidR="006B30B3" w:rsidRDefault="000E55D4" w:rsidP="000E55D4">
      <w:pPr>
        <w:tabs>
          <w:tab w:val="left" w:pos="6045"/>
        </w:tabs>
        <w:autoSpaceDE w:val="0"/>
        <w:autoSpaceDN w:val="0"/>
        <w:adjustRightInd w:val="0"/>
        <w:spacing w:after="0" w:line="240" w:lineRule="auto"/>
        <w:rPr>
          <w:rFonts w:cstheme="minorHAnsi"/>
          <w:b/>
          <w:bCs/>
        </w:rPr>
      </w:pPr>
      <w:r>
        <w:rPr>
          <w:rFonts w:cstheme="minorHAnsi"/>
          <w:b/>
          <w:bCs/>
        </w:rPr>
        <w:tab/>
      </w:r>
    </w:p>
    <w:p w14:paraId="6A54DDA5" w14:textId="0B8CE4F0" w:rsidR="00BC6753" w:rsidRPr="000E55D4" w:rsidRDefault="00092566" w:rsidP="000E55D4">
      <w:pPr>
        <w:autoSpaceDE w:val="0"/>
        <w:autoSpaceDN w:val="0"/>
        <w:adjustRightInd w:val="0"/>
        <w:spacing w:after="0" w:line="240" w:lineRule="auto"/>
        <w:rPr>
          <w:rFonts w:cstheme="minorHAnsi"/>
          <w:bCs/>
        </w:rPr>
      </w:pPr>
      <w:r w:rsidRPr="00412B39">
        <w:rPr>
          <w:rFonts w:cstheme="minorHAnsi"/>
          <w:b/>
          <w:bCs/>
        </w:rPr>
        <w:t>2b2.</w:t>
      </w:r>
      <w:r w:rsidR="007757CE" w:rsidRPr="00412B39">
        <w:rPr>
          <w:rFonts w:cstheme="minorHAnsi"/>
          <w:b/>
          <w:bCs/>
        </w:rPr>
        <w:t xml:space="preserve">3. </w:t>
      </w:r>
      <w:r w:rsidR="00833325" w:rsidRPr="00412B39">
        <w:rPr>
          <w:rFonts w:cstheme="minorHAnsi"/>
          <w:b/>
          <w:bCs/>
        </w:rPr>
        <w:t>What</w:t>
      </w:r>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55474465" w14:textId="77777777" w:rsidR="00BC6753" w:rsidRDefault="00BC6753" w:rsidP="00BC6753">
      <w:pPr>
        <w:pStyle w:val="NQFform"/>
        <w:rPr>
          <w:b/>
          <w:i/>
        </w:rPr>
      </w:pPr>
      <w:r w:rsidRPr="00763051">
        <w:rPr>
          <w:b/>
          <w:i/>
        </w:rPr>
        <w:t>Face validity: Clinical Panel Review</w:t>
      </w:r>
    </w:p>
    <w:p w14:paraId="37378927" w14:textId="77777777" w:rsidR="000E55D4" w:rsidRPr="00763051" w:rsidRDefault="000E55D4" w:rsidP="00BC6753">
      <w:pPr>
        <w:pStyle w:val="NQFform"/>
        <w:rPr>
          <w:b/>
          <w:i/>
        </w:rPr>
      </w:pPr>
    </w:p>
    <w:p w14:paraId="5618A2B0" w14:textId="77777777" w:rsidR="006B30B3" w:rsidRDefault="006B30B3" w:rsidP="00C86C0B">
      <w:pPr>
        <w:pStyle w:val="NQFMeasureStyle"/>
        <w:ind w:left="0"/>
      </w:pPr>
      <w:r>
        <w:t xml:space="preserve">During the clinical panel review both the Delphi and Nominal panel supported the measure with some concern. Other topics discussed by the panel included: </w:t>
      </w:r>
    </w:p>
    <w:p w14:paraId="073BAC43" w14:textId="77777777" w:rsidR="00765312" w:rsidRPr="00CA085B" w:rsidRDefault="00765312" w:rsidP="00C86C0B">
      <w:pPr>
        <w:pStyle w:val="NQFMeasureStyle"/>
        <w:numPr>
          <w:ilvl w:val="0"/>
          <w:numId w:val="38"/>
        </w:numPr>
        <w:ind w:left="720"/>
        <w:rPr>
          <w:i/>
        </w:rPr>
      </w:pPr>
      <w:r>
        <w:t>Panelists cited a</w:t>
      </w:r>
      <w:r w:rsidRPr="00CA085B">
        <w:t xml:space="preserve">ccess to vaccinations </w:t>
      </w:r>
      <w:r>
        <w:t>as</w:t>
      </w:r>
      <w:r w:rsidRPr="00CA085B">
        <w:t xml:space="preserve"> a crucial </w:t>
      </w:r>
      <w:r>
        <w:t>aspect of preventing pneumonia and subsequent hospitalization</w:t>
      </w:r>
      <w:r w:rsidRPr="00CA085B">
        <w:t xml:space="preserve">. </w:t>
      </w:r>
    </w:p>
    <w:p w14:paraId="174C3420" w14:textId="77777777" w:rsidR="00765312" w:rsidRDefault="00765312" w:rsidP="00C86C0B">
      <w:pPr>
        <w:pStyle w:val="NQFMeasureStyle"/>
        <w:numPr>
          <w:ilvl w:val="0"/>
          <w:numId w:val="38"/>
        </w:numPr>
        <w:ind w:left="720"/>
      </w:pPr>
      <w:r>
        <w:lastRenderedPageBreak/>
        <w:t>P</w:t>
      </w:r>
      <w:r w:rsidRPr="00CA085B">
        <w:t>anel</w:t>
      </w:r>
      <w:r>
        <w:t>ists felt</w:t>
      </w:r>
      <w:r w:rsidRPr="00CA085B">
        <w:t xml:space="preserve"> </w:t>
      </w:r>
      <w:r>
        <w:t xml:space="preserve">that this indicator reflects </w:t>
      </w:r>
      <w:r w:rsidRPr="00CA085B">
        <w:t xml:space="preserve">access to care </w:t>
      </w:r>
      <w:r>
        <w:t xml:space="preserve">more than </w:t>
      </w:r>
      <w:r w:rsidRPr="00CA085B">
        <w:t>quality</w:t>
      </w:r>
      <w:r>
        <w:t xml:space="preserve"> of care</w:t>
      </w:r>
      <w:r w:rsidRPr="00CA085B">
        <w:t xml:space="preserve">. </w:t>
      </w:r>
    </w:p>
    <w:p w14:paraId="6178626D" w14:textId="77777777" w:rsidR="00765312" w:rsidRPr="00CA085B" w:rsidRDefault="00765312" w:rsidP="00C86C0B">
      <w:pPr>
        <w:pStyle w:val="NQFMeasureStyle"/>
        <w:numPr>
          <w:ilvl w:val="0"/>
          <w:numId w:val="38"/>
        </w:numPr>
        <w:ind w:left="720"/>
      </w:pPr>
      <w:r w:rsidRPr="00CA085B">
        <w:t xml:space="preserve">Patient factors may limit the control the healthcare system has </w:t>
      </w:r>
      <w:r>
        <w:t>over</w:t>
      </w:r>
      <w:r w:rsidRPr="00CA085B">
        <w:t xml:space="preserve"> admission rates. These factors include comorbidities, socioeconomic status, geographic limitations (transportation issues), propensity to present in a timely manner, and cultural differences or beliefs.</w:t>
      </w:r>
    </w:p>
    <w:p w14:paraId="6264CF48" w14:textId="39BD296C" w:rsidR="00765312" w:rsidRPr="00E50F10" w:rsidRDefault="00765312" w:rsidP="00C86C0B">
      <w:pPr>
        <w:pStyle w:val="NQFMeasureStyle"/>
        <w:numPr>
          <w:ilvl w:val="0"/>
          <w:numId w:val="38"/>
        </w:numPr>
        <w:ind w:left="720"/>
        <w:rPr>
          <w:i/>
        </w:rPr>
      </w:pPr>
      <w:r w:rsidRPr="00CA085B">
        <w:t>Comorbidities (COPD/Asthma, diabetes, HIV) and patient self-care (smoking) need careful consideration as risk covariates</w:t>
      </w:r>
      <w:r w:rsidR="00A409A2">
        <w:t xml:space="preserve"> for some applications</w:t>
      </w:r>
    </w:p>
    <w:p w14:paraId="5070D545" w14:textId="2C2001D1" w:rsidR="00765312" w:rsidRPr="00CA085B" w:rsidRDefault="00765312" w:rsidP="00C86C0B">
      <w:pPr>
        <w:pStyle w:val="NQFMeasureStyle"/>
        <w:numPr>
          <w:ilvl w:val="0"/>
          <w:numId w:val="38"/>
        </w:numPr>
        <w:ind w:left="720"/>
        <w:rPr>
          <w:i/>
        </w:rPr>
      </w:pPr>
      <w:r w:rsidRPr="00CA085B">
        <w:t xml:space="preserve">Use and affordability of antibiotics may be </w:t>
      </w:r>
      <w:r w:rsidR="000E55D4">
        <w:t>enhanced with coverage from paye</w:t>
      </w:r>
      <w:r w:rsidRPr="00CA085B">
        <w:t xml:space="preserve">r organizations; however, </w:t>
      </w:r>
      <w:r>
        <w:t>panelists also expressed</w:t>
      </w:r>
      <w:r w:rsidRPr="00CA085B">
        <w:t xml:space="preserve"> concern for antibiotic overuse and the emergence of antibiotic-resistant strains in some populations</w:t>
      </w:r>
      <w:r>
        <w:t xml:space="preserve"> (e.g. long-term care)</w:t>
      </w:r>
      <w:r w:rsidRPr="00CA085B">
        <w:t>.</w:t>
      </w:r>
    </w:p>
    <w:p w14:paraId="13B2A949" w14:textId="0D24F399" w:rsidR="00765312" w:rsidRPr="00CA085B" w:rsidRDefault="00765312" w:rsidP="00C86C0B">
      <w:pPr>
        <w:pStyle w:val="NQFMeasureStyle"/>
        <w:numPr>
          <w:ilvl w:val="0"/>
          <w:numId w:val="38"/>
        </w:numPr>
        <w:ind w:left="720"/>
      </w:pPr>
      <w:r w:rsidRPr="00CA085B">
        <w:t>The panel</w:t>
      </w:r>
      <w:r>
        <w:t>ists</w:t>
      </w:r>
      <w:r w:rsidRPr="00CA085B">
        <w:t xml:space="preserve"> felt this indicator may also reflect some amount of “social” hospital admissions. In other words, cases in which the physician determines social support or the home environment</w:t>
      </w:r>
      <w:r>
        <w:t xml:space="preserve"> are</w:t>
      </w:r>
      <w:r w:rsidRPr="00CA085B">
        <w:t xml:space="preserve"> insufficient for recovery outside of the hospital. </w:t>
      </w:r>
    </w:p>
    <w:p w14:paraId="48151A9A" w14:textId="77777777" w:rsidR="00765312" w:rsidRDefault="00765312" w:rsidP="00C86C0B">
      <w:pPr>
        <w:pStyle w:val="NQFMeasureStyle"/>
        <w:numPr>
          <w:ilvl w:val="0"/>
          <w:numId w:val="38"/>
        </w:numPr>
        <w:ind w:left="720"/>
      </w:pPr>
      <w:r w:rsidRPr="00CA085B">
        <w:t xml:space="preserve">This indicator may </w:t>
      </w:r>
      <w:r>
        <w:t>aid in exposing</w:t>
      </w:r>
      <w:r w:rsidRPr="00CA085B">
        <w:t xml:space="preserve"> geographic areas that may benefit from increased targeting of resources such as vaccinations. </w:t>
      </w:r>
    </w:p>
    <w:p w14:paraId="3F9E21C5" w14:textId="4889820F" w:rsidR="006F6ECA" w:rsidRPr="00765312" w:rsidRDefault="00765312" w:rsidP="00C86C0B">
      <w:pPr>
        <w:pStyle w:val="NQFMeasureStyle"/>
        <w:numPr>
          <w:ilvl w:val="0"/>
          <w:numId w:val="38"/>
        </w:numPr>
        <w:ind w:left="720"/>
        <w:rPr>
          <w:rFonts w:cstheme="minorHAnsi"/>
          <w:bCs/>
        </w:rPr>
      </w:pPr>
      <w:r w:rsidRPr="00765312">
        <w:t>The Bacterial Pneumonia indicator may be pertinent in long-term care</w:t>
      </w:r>
      <w:r>
        <w:t>.</w:t>
      </w:r>
    </w:p>
    <w:p w14:paraId="5EC2C522" w14:textId="77777777" w:rsidR="007C471F" w:rsidRDefault="007C471F" w:rsidP="009E1C1E">
      <w:pPr>
        <w:autoSpaceDE w:val="0"/>
        <w:autoSpaceDN w:val="0"/>
        <w:adjustRightInd w:val="0"/>
        <w:spacing w:after="0" w:line="240" w:lineRule="auto"/>
        <w:rPr>
          <w:rFonts w:cstheme="minorHAnsi"/>
          <w:bCs/>
        </w:rPr>
      </w:pPr>
    </w:p>
    <w:p w14:paraId="67F3B11D" w14:textId="77777777" w:rsidR="00960B1E" w:rsidRPr="00CD220C" w:rsidRDefault="00960B1E" w:rsidP="009E1C1E">
      <w:pPr>
        <w:autoSpaceDE w:val="0"/>
        <w:autoSpaceDN w:val="0"/>
        <w:adjustRightInd w:val="0"/>
        <w:spacing w:after="0" w:line="240" w:lineRule="auto"/>
        <w:rPr>
          <w:rFonts w:cstheme="minorHAnsi"/>
          <w:bCs/>
        </w:rPr>
      </w:pPr>
    </w:p>
    <w:p w14:paraId="5AB09EB6" w14:textId="77777777"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711185BC" w14:textId="25029101" w:rsidR="007C471F" w:rsidRPr="00BC6753" w:rsidRDefault="00037D26" w:rsidP="00C86C0B">
      <w:pPr>
        <w:pStyle w:val="NQFMeasureStyle"/>
        <w:ind w:left="0"/>
      </w:pPr>
      <w:r>
        <w:t xml:space="preserve">The clinical panel noted that this indicator overall was useful. </w:t>
      </w:r>
      <w:r w:rsidR="00A409A2">
        <w:t xml:space="preserve">They identified specific actions that could improve rates, especially from a population health perspective, such as access to medications, reduction of risk factors, such as COPD/asthma, diabetes and smoking and increasing vaccination in vulnerable populations. </w:t>
      </w:r>
      <w:r>
        <w:t xml:space="preserve">However, it is important, as with many population health indicators to acknowledge the complex factors influencing the indicators. </w:t>
      </w:r>
    </w:p>
    <w:p w14:paraId="3A693D77" w14:textId="77777777" w:rsidR="00BC6753" w:rsidRDefault="00BC6753" w:rsidP="00784C78">
      <w:pPr>
        <w:pStyle w:val="NQFform"/>
        <w:rPr>
          <w:bCs/>
        </w:rPr>
      </w:pPr>
    </w:p>
    <w:p w14:paraId="15228A8B" w14:textId="77777777" w:rsidR="00960B1E" w:rsidRPr="00A25024" w:rsidRDefault="00960B1E" w:rsidP="00784C78">
      <w:pPr>
        <w:pStyle w:val="NQFform"/>
        <w:rPr>
          <w:bCs/>
        </w:rPr>
      </w:pP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094E93">
        <w:rPr>
          <w:rFonts w:eastAsia="MS Gothic" w:cstheme="minorHAnsi"/>
          <w:b/>
          <w:bCs/>
          <w:color w:val="0000FF"/>
        </w:rPr>
        <w:t>—</w:t>
      </w:r>
      <w:r w:rsidRPr="007D5828">
        <w:rPr>
          <w:rFonts w:cstheme="minorHAnsi"/>
          <w:b/>
          <w:bCs/>
          <w:i/>
        </w:rPr>
        <w:t xml:space="preserve"> </w:t>
      </w:r>
      <w:r w:rsidR="00B037BA" w:rsidRPr="00784C78">
        <w:rPr>
          <w:rFonts w:cstheme="minorHAnsi"/>
          <w:b/>
          <w:bCs/>
          <w:i/>
        </w:rPr>
        <w:t xml:space="preserve">skip </w:t>
      </w:r>
      <w:r w:rsidR="008A4C13" w:rsidRPr="00784C78">
        <w:rPr>
          <w:rFonts w:cstheme="minorHAnsi"/>
          <w:b/>
          <w:bCs/>
          <w:i/>
        </w:rPr>
        <w:t xml:space="preserve">to </w:t>
      </w:r>
      <w:r w:rsidR="00BE592D" w:rsidRPr="00784C78">
        <w:rPr>
          <w:rFonts w:cstheme="minorHAnsi"/>
          <w:b/>
          <w:bCs/>
          <w:i/>
        </w:rPr>
        <w:t xml:space="preserve">section </w:t>
      </w:r>
      <w:hyperlink w:anchor="section2b4" w:history="1">
        <w:r w:rsidR="00483E94" w:rsidRPr="00784C78">
          <w:rPr>
            <w:rStyle w:val="Hyperlink"/>
            <w:rFonts w:cstheme="minorHAnsi"/>
            <w:b/>
            <w:bCs/>
            <w:i/>
          </w:rPr>
          <w:t>2b</w:t>
        </w:r>
        <w:r w:rsidR="00AC1D8E" w:rsidRPr="00784C78">
          <w:rPr>
            <w:rStyle w:val="Hyperlink"/>
            <w:rFonts w:cstheme="minorHAnsi"/>
            <w:b/>
            <w:bCs/>
            <w:i/>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4CB8CE16" w14:textId="77777777" w:rsidR="00BC6753" w:rsidRDefault="00092566" w:rsidP="00BC6753">
      <w:pPr>
        <w:pStyle w:val="NQFform"/>
        <w:rPr>
          <w:rFonts w:eastAsia="Calibri"/>
          <w:bCs/>
          <w:iCs/>
          <w:sz w:val="20"/>
          <w:szCs w:val="20"/>
        </w:rPr>
      </w:pPr>
      <w:r w:rsidRPr="00BC6753">
        <w:rPr>
          <w:b/>
          <w:bCs/>
          <w:color w:val="auto"/>
        </w:rPr>
        <w:t>2b3.</w:t>
      </w:r>
      <w:r w:rsidR="00A25024" w:rsidRPr="00BC6753">
        <w:rPr>
          <w:b/>
          <w:bCs/>
          <w:color w:val="auto"/>
        </w:rPr>
        <w:t>1. Describe the method of</w:t>
      </w:r>
      <w:r w:rsidR="00E672D6" w:rsidRPr="00BC6753">
        <w:rPr>
          <w:b/>
          <w:bCs/>
          <w:color w:val="auto"/>
        </w:rPr>
        <w:t xml:space="preserve"> </w:t>
      </w:r>
      <w:r w:rsidR="005333CC" w:rsidRPr="00BC6753">
        <w:rPr>
          <w:b/>
          <w:bCs/>
          <w:color w:val="auto"/>
        </w:rPr>
        <w:t>testing</w:t>
      </w:r>
      <w:r w:rsidR="00833325" w:rsidRPr="00BC6753">
        <w:rPr>
          <w:b/>
          <w:bCs/>
          <w:color w:val="auto"/>
        </w:rPr>
        <w:t xml:space="preserve"> </w:t>
      </w:r>
      <w:r w:rsidR="004B6CEE" w:rsidRPr="00BC6753">
        <w:rPr>
          <w:b/>
          <w:bCs/>
          <w:color w:val="auto"/>
        </w:rPr>
        <w:t xml:space="preserve">exclusions </w:t>
      </w:r>
      <w:r w:rsidR="00A25024" w:rsidRPr="00BC6753">
        <w:rPr>
          <w:b/>
          <w:bCs/>
          <w:color w:val="auto"/>
        </w:rPr>
        <w:t>and what it tests</w:t>
      </w:r>
      <w:r w:rsidR="00833325" w:rsidRPr="00BC6753">
        <w:rPr>
          <w:bCs/>
          <w:color w:val="auto"/>
        </w:rPr>
        <w:t xml:space="preserve"> (</w:t>
      </w:r>
      <w:r w:rsidR="00A25024" w:rsidRPr="00BC6753">
        <w:rPr>
          <w:bCs/>
          <w:i/>
          <w:color w:val="auto"/>
        </w:rPr>
        <w:t>describe the steps―do not just name a method; what was tested, e.g., whether exclusions affect overall performance scores</w:t>
      </w:r>
      <w:r w:rsidR="0022691B" w:rsidRPr="00BC6753">
        <w:rPr>
          <w:bCs/>
          <w:i/>
          <w:color w:val="auto"/>
        </w:rPr>
        <w:t>; what statistical analysis was used</w:t>
      </w:r>
      <w:r w:rsidR="00833325" w:rsidRPr="00BC6753">
        <w:rPr>
          <w:bCs/>
          <w:color w:val="auto"/>
        </w:rPr>
        <w:t>)</w:t>
      </w:r>
      <w:r w:rsidR="00D86D7F">
        <w:rPr>
          <w:bCs/>
        </w:rPr>
        <w:br/>
      </w:r>
    </w:p>
    <w:p w14:paraId="25E74450" w14:textId="77777777" w:rsidR="006C1EF3" w:rsidRDefault="006C1EF3" w:rsidP="006C1EF3">
      <w:pPr>
        <w:pStyle w:val="NQFMeasureStyle"/>
        <w:ind w:left="0"/>
        <w:rPr>
          <w:rStyle w:val="FormTextChar"/>
        </w:rPr>
      </w:pPr>
      <w:r>
        <w:rPr>
          <w:rStyle w:val="FormTextChar"/>
        </w:rPr>
        <w:t>Using the 2013 data from 40 states, we examined the percent of potential denominator cases excluded by each criterion as listed in the measure specifications.</w:t>
      </w:r>
    </w:p>
    <w:p w14:paraId="76FAF698" w14:textId="77777777" w:rsidR="00D86D7F" w:rsidRDefault="00D86D7F" w:rsidP="00DB3627">
      <w:pPr>
        <w:autoSpaceDE w:val="0"/>
        <w:autoSpaceDN w:val="0"/>
        <w:adjustRightInd w:val="0"/>
        <w:spacing w:after="0" w:line="240" w:lineRule="auto"/>
        <w:rPr>
          <w:rFonts w:cstheme="minorHAnsi"/>
          <w:bCs/>
        </w:rPr>
      </w:pPr>
    </w:p>
    <w:p w14:paraId="6929BA27" w14:textId="77777777" w:rsidR="00960B1E" w:rsidRPr="00A25024" w:rsidRDefault="00960B1E" w:rsidP="00DB3627">
      <w:pPr>
        <w:autoSpaceDE w:val="0"/>
        <w:autoSpaceDN w:val="0"/>
        <w:adjustRightInd w:val="0"/>
        <w:spacing w:after="0" w:line="240" w:lineRule="auto"/>
        <w:rPr>
          <w:rFonts w:cstheme="minorHAnsi"/>
          <w:bCs/>
        </w:rPr>
      </w:pPr>
    </w:p>
    <w:p w14:paraId="1B928346" w14:textId="73B9113D" w:rsidR="007C471F" w:rsidRPr="00D86D7F" w:rsidRDefault="00092566" w:rsidP="00D86D7F">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53A735F5" w14:textId="661732D2" w:rsidR="006C1EF3" w:rsidRPr="00C86C0B" w:rsidRDefault="006C1EF3" w:rsidP="006C1EF3">
      <w:pPr>
        <w:autoSpaceDE w:val="0"/>
        <w:autoSpaceDN w:val="0"/>
        <w:adjustRightInd w:val="0"/>
        <w:spacing w:after="0" w:line="240" w:lineRule="auto"/>
        <w:rPr>
          <w:rStyle w:val="FormTextChar"/>
          <w:rFonts w:ascii="Calibri" w:eastAsiaTheme="minorHAnsi" w:hAnsi="Calibri"/>
        </w:rPr>
      </w:pPr>
      <w:r w:rsidRPr="00C86C0B">
        <w:rPr>
          <w:rStyle w:val="FormTextChar"/>
          <w:rFonts w:ascii="Calibri" w:eastAsiaTheme="minorHAnsi" w:hAnsi="Calibri"/>
        </w:rPr>
        <w:t>A total of 1783 discharges were excluded due to diagnoses of sickle cell disease. Removing this exclusion would incre</w:t>
      </w:r>
      <w:r w:rsidR="008903D0" w:rsidRPr="00C86C0B">
        <w:rPr>
          <w:rStyle w:val="FormTextChar"/>
          <w:rFonts w:ascii="Calibri" w:eastAsiaTheme="minorHAnsi" w:hAnsi="Calibri"/>
        </w:rPr>
        <w:t>ase the numerator count by 0.27</w:t>
      </w:r>
      <w:r w:rsidRPr="00C86C0B">
        <w:rPr>
          <w:rStyle w:val="FormTextChar"/>
          <w:rFonts w:ascii="Calibri" w:eastAsiaTheme="minorHAnsi" w:hAnsi="Calibri"/>
        </w:rPr>
        <w:t>%. A total of 69,135 discharges were excluded</w:t>
      </w:r>
      <w:r w:rsidR="008903D0" w:rsidRPr="00C86C0B">
        <w:rPr>
          <w:rStyle w:val="FormTextChar"/>
          <w:rFonts w:ascii="Calibri" w:eastAsiaTheme="minorHAnsi" w:hAnsi="Calibri"/>
        </w:rPr>
        <w:t xml:space="preserve"> </w:t>
      </w:r>
      <w:r w:rsidRPr="00C86C0B">
        <w:rPr>
          <w:rStyle w:val="FormTextChar"/>
          <w:rFonts w:ascii="Calibri" w:eastAsiaTheme="minorHAnsi" w:hAnsi="Calibri"/>
        </w:rPr>
        <w:t xml:space="preserve">due to diagnoses of immunocompromised state. Removing this exclusion would increase the numerator count by 10.5%. The denominator does not change.  </w:t>
      </w:r>
      <w:r w:rsidRPr="00C86C0B">
        <w:rPr>
          <w:rStyle w:val="FormTextChar"/>
          <w:rFonts w:eastAsiaTheme="minorHAnsi"/>
        </w:rPr>
        <w:t>Although discharges transferred into a hospital are excluded</w:t>
      </w:r>
      <w:r w:rsidR="008903D0" w:rsidRPr="00C86C0B">
        <w:rPr>
          <w:rStyle w:val="FormTextChar"/>
          <w:rFonts w:eastAsiaTheme="minorHAnsi"/>
        </w:rPr>
        <w:t>,</w:t>
      </w:r>
      <w:r w:rsidRPr="00C86C0B">
        <w:rPr>
          <w:rStyle w:val="FormTextChar"/>
          <w:rFonts w:eastAsiaTheme="minorHAnsi"/>
        </w:rPr>
        <w:t xml:space="preserve"> these encounters are captured in the area level numerator via the originating hospitalization.  </w:t>
      </w:r>
    </w:p>
    <w:p w14:paraId="50CDE313" w14:textId="77777777" w:rsidR="006C1EF3" w:rsidRPr="00C86C0B" w:rsidRDefault="006C1EF3" w:rsidP="006C1EF3">
      <w:pPr>
        <w:spacing w:after="0" w:line="240" w:lineRule="auto"/>
        <w:rPr>
          <w:rStyle w:val="FormTextChar"/>
          <w:rFonts w:eastAsiaTheme="minorHAnsi"/>
        </w:rPr>
      </w:pPr>
    </w:p>
    <w:p w14:paraId="058D3F66" w14:textId="77777777" w:rsidR="006C1EF3" w:rsidRPr="00C86C0B" w:rsidRDefault="006C1EF3" w:rsidP="006C1EF3">
      <w:pPr>
        <w:spacing w:after="0" w:line="240" w:lineRule="auto"/>
        <w:rPr>
          <w:rStyle w:val="FormTextChar"/>
          <w:rFonts w:eastAsiaTheme="minorHAnsi"/>
        </w:rPr>
      </w:pPr>
      <w:r w:rsidRPr="00C86C0B">
        <w:rPr>
          <w:rStyle w:val="FormTextChar"/>
          <w:rFonts w:eastAsiaTheme="minorHAnsi"/>
        </w:rPr>
        <w:t xml:space="preserve">Source: HCUP State Inpatient Databases (SID). Healthcare Cost and Utilization Project (HCUP). 2013. Agency for Healthcare Research and Quality, Rockville, MD. </w:t>
      </w:r>
      <w:hyperlink r:id="rId16" w:history="1">
        <w:r w:rsidRPr="00C86C0B">
          <w:rPr>
            <w:rStyle w:val="FormTextChar"/>
            <w:rFonts w:eastAsiaTheme="minorHAnsi"/>
          </w:rPr>
          <w:t>www.hcup-us.ahrq.gov/sidoverview.jsp.</w:t>
        </w:r>
      </w:hyperlink>
      <w:r w:rsidRPr="00C86C0B">
        <w:rPr>
          <w:rStyle w:val="FormTextChar"/>
          <w:rFonts w:eastAsiaTheme="minorHAnsi"/>
        </w:rPr>
        <w:t xml:space="preserve"> (AHRQ QI Software Version 6.0)</w:t>
      </w:r>
    </w:p>
    <w:p w14:paraId="10410979" w14:textId="77777777" w:rsidR="00BC6753" w:rsidRDefault="00BC6753" w:rsidP="00BC6753">
      <w:pPr>
        <w:spacing w:after="0" w:line="240" w:lineRule="auto"/>
        <w:rPr>
          <w:rFonts w:ascii="Calibri" w:hAnsi="Calibri" w:cs="Calibri"/>
          <w:color w:val="0000FF"/>
        </w:rPr>
      </w:pPr>
    </w:p>
    <w:p w14:paraId="6E78DA38" w14:textId="77777777"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1CE70FD4" w14:textId="731EC190" w:rsidR="00A409A2" w:rsidRDefault="00A409A2" w:rsidP="00C86C0B">
      <w:pPr>
        <w:pStyle w:val="NQFMeasureStyle"/>
        <w:ind w:left="0"/>
        <w:rPr>
          <w:rStyle w:val="FormTextChar"/>
        </w:rPr>
      </w:pPr>
      <w:r>
        <w:rPr>
          <w:rStyle w:val="FormTextChar"/>
        </w:rPr>
        <w:t>The exclusion</w:t>
      </w:r>
      <w:r w:rsidR="00400459">
        <w:rPr>
          <w:rStyle w:val="FormTextChar"/>
        </w:rPr>
        <w:t xml:space="preserve"> for sickle cell </w:t>
      </w:r>
      <w:r>
        <w:rPr>
          <w:rStyle w:val="FormTextChar"/>
        </w:rPr>
        <w:t xml:space="preserve">has been retained to increase the face validity of the measure and to align the measure with the </w:t>
      </w:r>
      <w:r w:rsidR="00400459">
        <w:rPr>
          <w:rStyle w:val="FormTextChar"/>
        </w:rPr>
        <w:t xml:space="preserve">pediatric </w:t>
      </w:r>
      <w:r>
        <w:rPr>
          <w:rStyle w:val="FormTextChar"/>
        </w:rPr>
        <w:t xml:space="preserve">PDI for </w:t>
      </w:r>
      <w:r w:rsidR="00400459">
        <w:rPr>
          <w:rStyle w:val="FormTextChar"/>
        </w:rPr>
        <w:t>pneumonia</w:t>
      </w:r>
      <w:r>
        <w:rPr>
          <w:rStyle w:val="FormTextChar"/>
        </w:rPr>
        <w:t xml:space="preserve"> admissions, although the impact on the numerator is minor for PQI</w:t>
      </w:r>
      <w:r w:rsidR="00400459">
        <w:rPr>
          <w:rStyle w:val="FormTextChar"/>
        </w:rPr>
        <w:t xml:space="preserve"> 11</w:t>
      </w:r>
      <w:r w:rsidRPr="00784C78">
        <w:rPr>
          <w:rStyle w:val="FormTextChar"/>
        </w:rPr>
        <w:t>.</w:t>
      </w:r>
      <w:r>
        <w:rPr>
          <w:rStyle w:val="FormTextChar"/>
        </w:rPr>
        <w:t xml:space="preserve"> Patients meeting the exclusion are identifiable without additional burden using the same data as is used to identify numerator qualifying discharges. </w:t>
      </w:r>
    </w:p>
    <w:p w14:paraId="7DF4A885" w14:textId="77777777" w:rsidR="00400459" w:rsidRDefault="00400459" w:rsidP="00C86C0B">
      <w:pPr>
        <w:autoSpaceDE w:val="0"/>
        <w:autoSpaceDN w:val="0"/>
        <w:adjustRightInd w:val="0"/>
        <w:spacing w:after="0" w:line="240" w:lineRule="auto"/>
        <w:rPr>
          <w:rStyle w:val="FormTextChar"/>
        </w:rPr>
      </w:pPr>
    </w:p>
    <w:p w14:paraId="7EE83AAE" w14:textId="77777777" w:rsidR="0074138F" w:rsidRDefault="0074138F" w:rsidP="00C86C0B">
      <w:pPr>
        <w:pStyle w:val="NQFMeasureStyle"/>
        <w:ind w:left="0"/>
      </w:pPr>
      <w:r>
        <w:t>Pneumonias in special populations with immunocompromised states are excluded since infections in these populations may be more likely to progress or require hospitalization despite access to high quality care.</w:t>
      </w:r>
    </w:p>
    <w:p w14:paraId="00D76B33" w14:textId="77777777" w:rsidR="00960B1E" w:rsidRDefault="00960B1E" w:rsidP="00C86C0B">
      <w:pPr>
        <w:pStyle w:val="NQFMeasureStyle"/>
        <w:ind w:left="0"/>
      </w:pPr>
    </w:p>
    <w:p w14:paraId="63382EC2" w14:textId="77777777" w:rsidR="00960B1E" w:rsidRDefault="00960B1E" w:rsidP="00C86C0B">
      <w:pPr>
        <w:pStyle w:val="NQFMeasureStyle"/>
        <w:ind w:left="0"/>
      </w:pP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784C78">
        <w:rPr>
          <w:rFonts w:cstheme="minorHAnsi"/>
          <w:b/>
          <w:bCs/>
          <w:i/>
        </w:rPr>
        <w:t>If not an intermediate or health outcome</w:t>
      </w:r>
      <w:r w:rsidR="00127C06" w:rsidRPr="00784C78">
        <w:rPr>
          <w:rFonts w:cstheme="minorHAnsi"/>
          <w:b/>
          <w:bCs/>
          <w:i/>
        </w:rPr>
        <w:t>,</w:t>
      </w:r>
      <w:r w:rsidR="00AC1D8E" w:rsidRPr="00784C78">
        <w:rPr>
          <w:rFonts w:cstheme="minorHAnsi"/>
          <w:b/>
          <w:bCs/>
          <w:i/>
        </w:rPr>
        <w:t xml:space="preserve"> </w:t>
      </w:r>
      <w:r w:rsidR="00127C06" w:rsidRPr="00784C78">
        <w:rPr>
          <w:rFonts w:cstheme="minorHAnsi"/>
          <w:b/>
          <w:bCs/>
          <w:i/>
        </w:rPr>
        <w:t xml:space="preserve">or PRO-PM, </w:t>
      </w:r>
      <w:r w:rsidR="00AC1D8E" w:rsidRPr="00784C78">
        <w:rPr>
          <w:rFonts w:cstheme="minorHAnsi"/>
          <w:b/>
          <w:bCs/>
          <w:i/>
        </w:rPr>
        <w:t xml:space="preserve">or resource use measure, </w:t>
      </w:r>
      <w:r w:rsidR="00BE592D" w:rsidRPr="00784C78">
        <w:rPr>
          <w:rFonts w:cstheme="minorHAnsi"/>
          <w:b/>
          <w:bCs/>
          <w:i/>
        </w:rPr>
        <w:t xml:space="preserve">skip to section </w:t>
      </w:r>
      <w:hyperlink w:anchor="section2b5" w:history="1">
        <w:r w:rsidR="00BE592D" w:rsidRPr="00AC6C00">
          <w:rPr>
            <w:rStyle w:val="Hyperlink"/>
            <w:rFonts w:cstheme="minorHAnsi"/>
            <w:b/>
            <w:bCs/>
            <w:i/>
          </w:rPr>
          <w:t>2b5</w:t>
        </w:r>
      </w:hyperlink>
      <w:r w:rsidR="00BE592D" w:rsidRPr="00AC6C00">
        <w:rPr>
          <w:rFonts w:cstheme="minorHAnsi"/>
          <w:b/>
          <w:bCs/>
          <w:i/>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77777777" w:rsidR="00033038" w:rsidRPr="005232D6" w:rsidRDefault="0058544B"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2E201934" w:rsidR="00743E46" w:rsidRPr="005232D6" w:rsidRDefault="0058544B"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476892">
            <w:rPr>
              <w:rFonts w:ascii="MS Gothic" w:eastAsia="MS Gothic" w:cstheme="minorHAnsi" w:hint="eastAsia"/>
              <w:bCs/>
              <w:color w:val="0000FF"/>
            </w:rPr>
            <w:t>☒</w:t>
          </w:r>
        </w:sdtContent>
      </w:sdt>
      <w:r w:rsidR="006574D2">
        <w:rPr>
          <w:rFonts w:cstheme="minorHAnsi"/>
          <w:bCs/>
          <w:color w:val="0000FF"/>
        </w:rPr>
        <w:t xml:space="preserve"> </w:t>
      </w:r>
      <w:r w:rsidR="00743E46" w:rsidRPr="00784C78">
        <w:rPr>
          <w:rFonts w:cstheme="minorHAnsi"/>
          <w:b/>
          <w:bCs/>
        </w:rPr>
        <w:t xml:space="preserve">Statistical risk model 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C61382" w:rsidRPr="00784C78">
            <w:rPr>
              <w:rStyle w:val="Style4"/>
              <w:u w:val="none"/>
            </w:rPr>
            <w:t>3</w:t>
          </w:r>
        </w:sdtContent>
      </w:sdt>
      <w:r w:rsidR="00E562C0" w:rsidRPr="00784C78">
        <w:rPr>
          <w:rStyle w:val="Style4"/>
          <w:u w:val="none"/>
        </w:rPr>
        <w:t xml:space="preserve"> </w:t>
      </w:r>
      <w:r w:rsidR="00743E46" w:rsidRPr="00784C78">
        <w:rPr>
          <w:rFonts w:cstheme="minorHAnsi"/>
          <w:b/>
          <w:bCs/>
        </w:rPr>
        <w:t>risk factors</w:t>
      </w:r>
    </w:p>
    <w:p w14:paraId="6FD13182" w14:textId="77777777" w:rsidR="00743E46" w:rsidRPr="005232D6" w:rsidRDefault="0058544B"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58544B"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20739A43"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C61382">
        <w:rPr>
          <w:rFonts w:cstheme="minorHAnsi"/>
          <w:bCs/>
          <w:color w:val="0000FF"/>
        </w:rPr>
        <w:t>Not applicable</w:t>
      </w:r>
      <w:r w:rsidR="006A4239">
        <w:rPr>
          <w:rFonts w:cstheme="minorHAnsi"/>
          <w:bCs/>
          <w:color w:val="0000FF"/>
        </w:rPr>
        <w:t xml:space="preserve"> </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4736A190" w14:textId="689A2954" w:rsidR="00092566" w:rsidRDefault="00092566" w:rsidP="00001D73">
      <w:pPr>
        <w:autoSpaceDE w:val="0"/>
        <w:autoSpaceDN w:val="0"/>
        <w:adjustRightInd w:val="0"/>
        <w:spacing w:after="0" w:line="240" w:lineRule="auto"/>
        <w:rPr>
          <w:rFonts w:cstheme="minorHAnsi"/>
          <w:bCs/>
        </w:rPr>
      </w:pPr>
      <w:r w:rsidRPr="00784C78">
        <w:rPr>
          <w:rFonts w:cstheme="minorHAnsi"/>
          <w:b/>
          <w:bCs/>
        </w:rPr>
        <w:t xml:space="preserve">2b4.3. </w:t>
      </w:r>
      <w:r w:rsidR="00927027" w:rsidRPr="00784C78">
        <w:rPr>
          <w:rFonts w:cstheme="minorHAnsi"/>
          <w:b/>
          <w:bCs/>
        </w:rPr>
        <w:t>Describe</w:t>
      </w:r>
      <w:r w:rsidRPr="00784C78">
        <w:rPr>
          <w:rFonts w:cstheme="minorHAnsi"/>
          <w:b/>
          <w:bCs/>
        </w:rPr>
        <w:t xml:space="preserve"> the conceptual/clinical </w:t>
      </w:r>
      <w:r w:rsidRPr="00784C78">
        <w:rPr>
          <w:rFonts w:cstheme="minorHAnsi"/>
          <w:b/>
          <w:bCs/>
          <w:u w:val="single"/>
        </w:rPr>
        <w:t>and</w:t>
      </w:r>
      <w:r w:rsidRPr="00784C78">
        <w:rPr>
          <w:rFonts w:cstheme="minorHAnsi"/>
          <w:b/>
          <w:bCs/>
        </w:rPr>
        <w:t xml:space="preserve"> statistical methods and criteria used to select </w:t>
      </w:r>
      <w:r w:rsidR="005363F1" w:rsidRPr="00784C78">
        <w:rPr>
          <w:rFonts w:cstheme="minorHAnsi"/>
          <w:b/>
          <w:bCs/>
        </w:rPr>
        <w:t xml:space="preserve">patient </w:t>
      </w:r>
      <w:r w:rsidRPr="00784C78">
        <w:rPr>
          <w:rFonts w:cstheme="minorHAnsi"/>
          <w:b/>
          <w:bCs/>
        </w:rPr>
        <w:t xml:space="preserve">factors </w:t>
      </w:r>
      <w:r w:rsidR="0021054A" w:rsidRPr="00784C78">
        <w:rPr>
          <w:rFonts w:cstheme="minorHAnsi"/>
          <w:b/>
          <w:bCs/>
        </w:rPr>
        <w:t>(</w:t>
      </w:r>
      <w:r w:rsidR="00E967AD" w:rsidRPr="00784C78">
        <w:rPr>
          <w:rFonts w:cstheme="minorHAnsi"/>
          <w:b/>
          <w:bCs/>
        </w:rPr>
        <w:t xml:space="preserve">clinical factors or </w:t>
      </w:r>
      <w:r w:rsidR="0021054A" w:rsidRPr="00784C78">
        <w:rPr>
          <w:rFonts w:cstheme="minorHAnsi"/>
          <w:b/>
          <w:bCs/>
        </w:rPr>
        <w:t xml:space="preserve">sociodemographic factors) </w:t>
      </w:r>
      <w:r w:rsidRPr="00784C78">
        <w:rPr>
          <w:rFonts w:cstheme="minorHAnsi"/>
          <w:b/>
          <w:bCs/>
        </w:rPr>
        <w:t>used in the statistical risk model or for stratification by risk</w:t>
      </w:r>
      <w:r w:rsidR="00927027" w:rsidRPr="00784C78">
        <w:rPr>
          <w:rFonts w:cstheme="minorHAnsi"/>
          <w:b/>
          <w:bCs/>
        </w:rPr>
        <w:t xml:space="preserve"> </w:t>
      </w:r>
      <w:r w:rsidRPr="00784C78">
        <w:rPr>
          <w:rFonts w:cstheme="minorHAnsi"/>
          <w:bCs/>
        </w:rPr>
        <w:t>(</w:t>
      </w:r>
      <w:r w:rsidRPr="00784C78">
        <w:rPr>
          <w:rFonts w:cstheme="minorHAnsi"/>
          <w:bCs/>
          <w:i/>
        </w:rPr>
        <w:t xml:space="preserve">e.g., potential factors identified in </w:t>
      </w:r>
      <w:r w:rsidR="005363F1" w:rsidRPr="00784C78">
        <w:rPr>
          <w:rFonts w:cstheme="minorHAnsi"/>
          <w:bCs/>
          <w:i/>
        </w:rPr>
        <w:t xml:space="preserve">the </w:t>
      </w:r>
      <w:r w:rsidRPr="00784C78">
        <w:rPr>
          <w:rFonts w:cstheme="minorHAnsi"/>
          <w:bCs/>
          <w:i/>
        </w:rPr>
        <w:t>literature and/or expert panel; regression analysis; statistical significance of p&lt;0.10; correlation of x or higher</w:t>
      </w:r>
      <w:r w:rsidR="005363F1" w:rsidRPr="00784C78">
        <w:rPr>
          <w:rFonts w:cstheme="minorHAnsi"/>
          <w:bCs/>
          <w:i/>
        </w:rPr>
        <w:t>; patient factors should be present at the start of care</w:t>
      </w:r>
      <w:r w:rsidRPr="00784C78">
        <w:rPr>
          <w:rFonts w:cstheme="minorHAnsi"/>
          <w:bCs/>
        </w:rPr>
        <w:t>)</w:t>
      </w:r>
      <w:r w:rsidRPr="00A25024">
        <w:rPr>
          <w:rFonts w:cstheme="minorHAnsi"/>
          <w:bCs/>
        </w:rPr>
        <w:br/>
      </w:r>
    </w:p>
    <w:p w14:paraId="076035EB" w14:textId="77777777" w:rsidR="0074138F" w:rsidRPr="00B2184C" w:rsidRDefault="0074138F" w:rsidP="00B2184C">
      <w:pPr>
        <w:pStyle w:val="FormText"/>
        <w:rPr>
          <w:b/>
          <w:i/>
        </w:rPr>
      </w:pPr>
      <w:r w:rsidRPr="00B2184C">
        <w:rPr>
          <w:b/>
          <w:i/>
        </w:rPr>
        <w:t>Sociodemographic Factors</w:t>
      </w:r>
    </w:p>
    <w:p w14:paraId="48D24F7A" w14:textId="77777777" w:rsidR="00B2184C" w:rsidRDefault="00B2184C" w:rsidP="0074138F">
      <w:pPr>
        <w:autoSpaceDE w:val="0"/>
        <w:autoSpaceDN w:val="0"/>
        <w:adjustRightInd w:val="0"/>
        <w:spacing w:after="0" w:line="240" w:lineRule="auto"/>
        <w:rPr>
          <w:rFonts w:cs="Times New Roman"/>
          <w:color w:val="0000FF"/>
          <w:sz w:val="20"/>
          <w:szCs w:val="20"/>
        </w:rPr>
      </w:pPr>
    </w:p>
    <w:p w14:paraId="11013AFC" w14:textId="1E94DD89" w:rsidR="0074138F" w:rsidRPr="00B2184C" w:rsidRDefault="0074138F" w:rsidP="00960B1E">
      <w:pPr>
        <w:pStyle w:val="NQFMeasureStyle"/>
        <w:ind w:left="0"/>
      </w:pPr>
      <w:r>
        <w:t xml:space="preserve">The risk </w:t>
      </w:r>
      <w:r w:rsidRPr="00B2184C">
        <w:t>model inc</w:t>
      </w:r>
      <w:r w:rsidR="00B2184C">
        <w:t>l</w:t>
      </w:r>
      <w:r w:rsidRPr="00B2184C">
        <w:t>udes age an</w:t>
      </w:r>
      <w:r w:rsidR="00B2184C">
        <w:t>d gender of the population as pneumonia</w:t>
      </w:r>
      <w:r w:rsidRPr="00B2184C">
        <w:t xml:space="preserve"> prevalence and severity increase with age. </w:t>
      </w:r>
    </w:p>
    <w:p w14:paraId="77409B61" w14:textId="77777777" w:rsidR="0074138F" w:rsidRPr="00B2184C" w:rsidRDefault="0074138F" w:rsidP="00960B1E">
      <w:pPr>
        <w:pStyle w:val="NQFMeasureStyle"/>
        <w:ind w:left="0"/>
      </w:pPr>
    </w:p>
    <w:p w14:paraId="0495BD2C" w14:textId="7F2CA687" w:rsidR="0074138F" w:rsidRDefault="0074138F" w:rsidP="00960B1E">
      <w:pPr>
        <w:pStyle w:val="NQFMeasureStyle"/>
        <w:ind w:left="0"/>
      </w:pPr>
      <w:r w:rsidRPr="00B2184C">
        <w:t xml:space="preserve">We considered multiple </w:t>
      </w:r>
      <w:r w:rsidR="004728BC">
        <w:t xml:space="preserve">income </w:t>
      </w:r>
      <w:r w:rsidRPr="00B2184C">
        <w:t xml:space="preserve">risk factors for inclusion in the model, including % of households under </w:t>
      </w:r>
      <w:r w:rsidRPr="00B2184C">
        <w:lastRenderedPageBreak/>
        <w:t>the federal poverty level, household income, median % of poverty level (e.g. 200% of federal poverty level). The Public Health Disparities Geocoding Project has completed extensive evaluation of alternative income variables and has demonstrated that the percent poverty varia</w:t>
      </w:r>
      <w:r w:rsidR="00243E64">
        <w:t>ble consistently detects expected</w:t>
      </w:r>
      <w:r w:rsidRPr="00B2184C">
        <w:t xml:space="preserve"> gradients in hea</w:t>
      </w:r>
      <w:r w:rsidR="00243E64">
        <w:t>l</w:t>
      </w:r>
      <w:r w:rsidRPr="00B2184C">
        <w:t>th across hea</w:t>
      </w:r>
      <w:r w:rsidR="00B2184C" w:rsidRPr="00B2184C">
        <w:t>l</w:t>
      </w:r>
      <w:r w:rsidRPr="00B2184C">
        <w:t>th outcomes, is widely available, has a low rate of missing data even at the census tract level</w:t>
      </w:r>
      <w:r w:rsidR="00B2184C" w:rsidRPr="00B2184C">
        <w:rPr>
          <w:rStyle w:val="FootnoteReference"/>
          <w:sz w:val="20"/>
          <w:szCs w:val="20"/>
        </w:rPr>
        <w:footnoteReference w:id="4"/>
      </w:r>
      <w:r w:rsidRPr="00B2184C">
        <w:t xml:space="preserve">. Our team has explored alternative income variables that do not outperform the poverty level variable (data not shown). </w:t>
      </w:r>
    </w:p>
    <w:p w14:paraId="77508F1F" w14:textId="77777777" w:rsidR="004728BC" w:rsidRDefault="004728BC" w:rsidP="00960B1E">
      <w:pPr>
        <w:pStyle w:val="NQFMeasureStyle"/>
        <w:ind w:left="0"/>
      </w:pPr>
    </w:p>
    <w:p w14:paraId="10A67AB4" w14:textId="7397AFC0" w:rsidR="004728BC" w:rsidRPr="00B2184C" w:rsidRDefault="004728BC" w:rsidP="00960B1E">
      <w:pPr>
        <w:pStyle w:val="NQFMeasureStyle"/>
        <w:ind w:left="0"/>
      </w:pPr>
      <w:r w:rsidRPr="00B2184C">
        <w:t xml:space="preserve">We </w:t>
      </w:r>
      <w:r>
        <w:t xml:space="preserve">also </w:t>
      </w:r>
      <w:r w:rsidRPr="00B2184C">
        <w:t xml:space="preserve">considered a conceptual model that acknowledged the impact of community factors such as clean air, exposure to tobacco smoke, access to healthy foods, open space for exercise along with community norms and beliefs can impact prevention of </w:t>
      </w:r>
      <w:r>
        <w:t>pneumonia and self-care</w:t>
      </w:r>
      <w:r w:rsidRPr="00B2184C">
        <w:t>, which in turn can impact hospitalization rates. Poverty can be a mitigating factor, inasmuch as impoverished communities are more likely to experience housing and food insecurity</w:t>
      </w:r>
      <w:r w:rsidRPr="00B2184C">
        <w:rPr>
          <w:rStyle w:val="FootnoteReference"/>
          <w:sz w:val="20"/>
          <w:szCs w:val="20"/>
        </w:rPr>
        <w:footnoteReference w:id="5"/>
      </w:r>
      <w:r w:rsidRPr="00B2184C">
        <w:t>, air pollution</w:t>
      </w:r>
      <w:r w:rsidRPr="00B2184C">
        <w:rPr>
          <w:rStyle w:val="FootnoteReference"/>
          <w:sz w:val="20"/>
          <w:szCs w:val="20"/>
        </w:rPr>
        <w:footnoteReference w:id="6"/>
      </w:r>
      <w:r w:rsidRPr="00B2184C">
        <w:t xml:space="preserve">, occupational exposure and have higher smoking rates. The relationship between environment, income and health is complex and the mechanism is not fully understood. </w:t>
      </w:r>
    </w:p>
    <w:p w14:paraId="6EFD90BC" w14:textId="77777777" w:rsidR="004728BC" w:rsidRPr="00B2184C" w:rsidRDefault="004728BC" w:rsidP="00B2184C">
      <w:pPr>
        <w:pStyle w:val="NQFMeasureStyle"/>
      </w:pPr>
    </w:p>
    <w:p w14:paraId="6DF98783" w14:textId="77777777" w:rsidR="006A4239" w:rsidRPr="00B2184C" w:rsidRDefault="006A4239" w:rsidP="00001D73">
      <w:pPr>
        <w:autoSpaceDE w:val="0"/>
        <w:autoSpaceDN w:val="0"/>
        <w:adjustRightInd w:val="0"/>
        <w:spacing w:after="0" w:line="240" w:lineRule="auto"/>
        <w:rPr>
          <w:rFonts w:cs="Times New Roman"/>
          <w:color w:val="0000FF"/>
        </w:rPr>
      </w:pPr>
    </w:p>
    <w:p w14:paraId="1B321434" w14:textId="77777777" w:rsidR="00DF63AB" w:rsidRPr="00B2184C" w:rsidRDefault="00092566" w:rsidP="00DF63AB">
      <w:pPr>
        <w:autoSpaceDE w:val="0"/>
        <w:autoSpaceDN w:val="0"/>
        <w:adjustRightInd w:val="0"/>
        <w:spacing w:after="0" w:line="240" w:lineRule="auto"/>
        <w:rPr>
          <w:rFonts w:cstheme="minorHAnsi"/>
          <w:b/>
          <w:bCs/>
        </w:rPr>
      </w:pPr>
      <w:r w:rsidRPr="00B2184C">
        <w:rPr>
          <w:rFonts w:cstheme="minorHAnsi"/>
          <w:b/>
          <w:bCs/>
        </w:rPr>
        <w:t>2b4.4</w:t>
      </w:r>
      <w:r w:rsidR="00193F21" w:rsidRPr="00B2184C">
        <w:rPr>
          <w:rFonts w:cstheme="minorHAnsi"/>
          <w:b/>
          <w:bCs/>
        </w:rPr>
        <w:t>a</w:t>
      </w:r>
      <w:r w:rsidRPr="00B2184C">
        <w:rPr>
          <w:rFonts w:cstheme="minorHAnsi"/>
          <w:b/>
          <w:bCs/>
        </w:rPr>
        <w:t>. What were the statistical results of the analyses used to select risk factors?</w:t>
      </w:r>
    </w:p>
    <w:p w14:paraId="2D2E541A" w14:textId="77777777" w:rsidR="0074138F" w:rsidRDefault="0074138F" w:rsidP="00960B1E">
      <w:pPr>
        <w:pStyle w:val="NQFMeasureStyle"/>
        <w:ind w:left="0"/>
      </w:pPr>
      <w:r w:rsidRPr="00B2184C">
        <w:t>The process to select risk factors is described in the AHRQ QI Empirical Methods report. The results of the analyses are provided in the PQI Parameter Estimates document. Both documents are available to reviewers in the supporting materials. The results of the analyses are provided in the tables below as well as on the submitted excel spreadsheet.</w:t>
      </w:r>
      <w:r>
        <w:t xml:space="preserve"> </w:t>
      </w:r>
    </w:p>
    <w:p w14:paraId="655D2CCE" w14:textId="77777777" w:rsidR="0074138F" w:rsidRDefault="0074138F" w:rsidP="00960B1E">
      <w:pPr>
        <w:pStyle w:val="NQFMeasureStyle"/>
        <w:ind w:left="0"/>
      </w:pPr>
    </w:p>
    <w:p w14:paraId="428CBFFD" w14:textId="77777777" w:rsidR="0074138F" w:rsidRDefault="0074138F" w:rsidP="00960B1E">
      <w:pPr>
        <w:pStyle w:val="NQFMeasureStyle"/>
        <w:ind w:left="0"/>
      </w:pPr>
      <w:r>
        <w:t xml:space="preserve">There are several steps involved in estimating the QI risk-adjustment models. </w:t>
      </w:r>
    </w:p>
    <w:p w14:paraId="2CAE2EFE" w14:textId="46B70F90" w:rsidR="0074138F" w:rsidRDefault="0074138F" w:rsidP="00960B1E">
      <w:pPr>
        <w:pStyle w:val="NQFMeasureStyle"/>
        <w:numPr>
          <w:ilvl w:val="0"/>
          <w:numId w:val="40"/>
        </w:numPr>
        <w:ind w:left="1080"/>
      </w:pPr>
      <w:r>
        <w:t xml:space="preserve">Construct candidate covariates </w:t>
      </w:r>
    </w:p>
    <w:p w14:paraId="314D9732" w14:textId="5FD3CE3E" w:rsidR="0074138F" w:rsidRDefault="0074138F" w:rsidP="00960B1E">
      <w:pPr>
        <w:pStyle w:val="NQFMeasureStyle"/>
        <w:numPr>
          <w:ilvl w:val="0"/>
          <w:numId w:val="40"/>
        </w:numPr>
        <w:ind w:left="1080"/>
      </w:pPr>
      <w:r>
        <w:t xml:space="preserve">Select model covariates </w:t>
      </w:r>
    </w:p>
    <w:p w14:paraId="08AE399A" w14:textId="28576269" w:rsidR="0074138F" w:rsidRDefault="0074138F" w:rsidP="00960B1E">
      <w:pPr>
        <w:pStyle w:val="NQFMeasureStyle"/>
        <w:numPr>
          <w:ilvl w:val="0"/>
          <w:numId w:val="40"/>
        </w:numPr>
        <w:ind w:left="1080"/>
      </w:pPr>
      <w:r>
        <w:t xml:space="preserve">Estimate the models </w:t>
      </w:r>
    </w:p>
    <w:p w14:paraId="1EE473A8" w14:textId="3B670ECA" w:rsidR="0074138F" w:rsidRDefault="0074138F" w:rsidP="00960B1E">
      <w:pPr>
        <w:pStyle w:val="NQFMeasureStyle"/>
        <w:numPr>
          <w:ilvl w:val="0"/>
          <w:numId w:val="40"/>
        </w:numPr>
        <w:ind w:left="1080"/>
      </w:pPr>
      <w:r>
        <w:t xml:space="preserve">Evaluate the models </w:t>
      </w:r>
    </w:p>
    <w:p w14:paraId="3D35BC0A" w14:textId="77777777" w:rsidR="0074138F" w:rsidRDefault="0074138F" w:rsidP="00960B1E">
      <w:pPr>
        <w:pStyle w:val="NQFMeasureStyle"/>
        <w:ind w:left="0"/>
      </w:pPr>
    </w:p>
    <w:p w14:paraId="517B9476" w14:textId="77777777" w:rsidR="0074138F" w:rsidRDefault="0074138F" w:rsidP="00960B1E">
      <w:pPr>
        <w:pStyle w:val="NQFMeasureStyle"/>
        <w:ind w:left="0"/>
      </w:pPr>
      <w:r>
        <w:t xml:space="preserve">Covariates are coded for each discharge record based on the data elements, data values, and logic described in the technical specifications and the appendices of the risk-adjustment coefficient tables. For a given covariate, </w:t>
      </w:r>
      <w:r w:rsidRPr="00094E93">
        <w:rPr>
          <w:rFonts w:cs="Times New Roman"/>
        </w:rPr>
        <w:t>if the discharge meet</w:t>
      </w:r>
      <w:r w:rsidRPr="007D5828">
        <w:rPr>
          <w:rFonts w:cs="Times New Roman"/>
        </w:rPr>
        <w:t>s the technical specification for that covariate a value of “1” is assigned to the discharge level covariate data element. Otherwise a value of “0”</w:t>
      </w:r>
      <w:r>
        <w:t xml:space="preserve"> is assigned to the discharge level covariate data element.</w:t>
      </w:r>
    </w:p>
    <w:p w14:paraId="01D846F6" w14:textId="4150C68B" w:rsidR="00DF63AB" w:rsidRPr="00960B1E" w:rsidRDefault="00960B1E" w:rsidP="00960B1E">
      <w:pPr>
        <w:rPr>
          <w:rFonts w:ascii="Calibri" w:eastAsiaTheme="minorHAnsi" w:hAnsi="Calibri"/>
          <w:color w:val="0000FF"/>
        </w:rPr>
      </w:pPr>
      <w:r>
        <w:br w:type="page"/>
      </w:r>
    </w:p>
    <w:p w14:paraId="3B29C0B7" w14:textId="160AAE45" w:rsidR="00243E64" w:rsidRPr="007A6B72" w:rsidRDefault="00A53795" w:rsidP="00243E64">
      <w:pPr>
        <w:keepNext/>
        <w:autoSpaceDE w:val="0"/>
        <w:autoSpaceDN w:val="0"/>
        <w:adjustRightInd w:val="0"/>
        <w:spacing w:after="0" w:line="240" w:lineRule="auto"/>
        <w:rPr>
          <w:rFonts w:ascii="Calibri" w:eastAsia="Times New Roman" w:hAnsi="Calibri" w:cs="Calibri"/>
          <w:b/>
          <w:bCs/>
          <w:color w:val="0000FF"/>
          <w:sz w:val="24"/>
          <w:szCs w:val="24"/>
        </w:rPr>
      </w:pPr>
      <w:r>
        <w:rPr>
          <w:rFonts w:ascii="Calibri" w:eastAsia="Times New Roman" w:hAnsi="Calibri" w:cs="Calibri"/>
          <w:b/>
          <w:bCs/>
          <w:color w:val="0000FF"/>
          <w:sz w:val="24"/>
          <w:szCs w:val="24"/>
        </w:rPr>
        <w:lastRenderedPageBreak/>
        <w:t>Table 3</w:t>
      </w:r>
      <w:r w:rsidR="00243E64">
        <w:rPr>
          <w:rFonts w:ascii="Calibri" w:eastAsia="Times New Roman" w:hAnsi="Calibri" w:cs="Calibri"/>
          <w:b/>
          <w:bCs/>
          <w:color w:val="0000FF"/>
          <w:sz w:val="24"/>
          <w:szCs w:val="24"/>
        </w:rPr>
        <w:t>a</w:t>
      </w:r>
      <w:r w:rsidR="00243E64" w:rsidRPr="007A6B72">
        <w:rPr>
          <w:rFonts w:ascii="Calibri" w:eastAsia="Times New Roman" w:hAnsi="Calibri" w:cs="Calibri"/>
          <w:b/>
          <w:bCs/>
          <w:color w:val="0000FF"/>
          <w:sz w:val="24"/>
          <w:szCs w:val="24"/>
        </w:rPr>
        <w:t>. Risk Adjustment Coefficients</w:t>
      </w:r>
      <w:r w:rsidR="00243E64">
        <w:rPr>
          <w:rFonts w:ascii="Calibri" w:eastAsia="Times New Roman" w:hAnsi="Calibri" w:cs="Calibri"/>
          <w:b/>
          <w:bCs/>
          <w:color w:val="0000FF"/>
          <w:sz w:val="24"/>
          <w:szCs w:val="24"/>
        </w:rPr>
        <w:t xml:space="preserve">, for </w:t>
      </w:r>
      <w:r w:rsidR="00CD7945">
        <w:rPr>
          <w:rFonts w:ascii="Calibri" w:eastAsia="Times New Roman" w:hAnsi="Calibri" w:cs="Calibri"/>
          <w:b/>
          <w:bCs/>
          <w:color w:val="0000FF"/>
          <w:sz w:val="24"/>
          <w:szCs w:val="24"/>
        </w:rPr>
        <w:t>Community-Acquired</w:t>
      </w:r>
      <w:r w:rsidR="00243E64">
        <w:rPr>
          <w:rFonts w:ascii="Calibri" w:eastAsia="Times New Roman" w:hAnsi="Calibri" w:cs="Calibri"/>
          <w:b/>
          <w:bCs/>
          <w:color w:val="0000FF"/>
          <w:sz w:val="24"/>
          <w:szCs w:val="24"/>
        </w:rPr>
        <w:t xml:space="preserve"> Pneumonia</w:t>
      </w:r>
      <w:r w:rsidR="00243E64" w:rsidRPr="00F93CD1">
        <w:rPr>
          <w:rFonts w:ascii="Calibri" w:eastAsia="Times New Roman" w:hAnsi="Calibri" w:cs="Calibri"/>
          <w:b/>
          <w:bCs/>
          <w:color w:val="0000FF"/>
          <w:sz w:val="24"/>
          <w:szCs w:val="24"/>
        </w:rPr>
        <w:t xml:space="preserve"> Admission Rate</w:t>
      </w:r>
      <w:r w:rsidR="00CD7945">
        <w:rPr>
          <w:rFonts w:ascii="Calibri" w:eastAsia="Times New Roman" w:hAnsi="Calibri" w:cs="Calibri"/>
          <w:b/>
          <w:bCs/>
          <w:color w:val="0000FF"/>
          <w:sz w:val="24"/>
          <w:szCs w:val="24"/>
        </w:rPr>
        <w:t xml:space="preserve"> (PQI 11)</w:t>
      </w:r>
    </w:p>
    <w:tbl>
      <w:tblPr>
        <w:tblpPr w:leftFromText="180" w:rightFromText="180" w:vertAnchor="text" w:tblpY="1"/>
        <w:tblOverlap w:val="neve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977"/>
        <w:gridCol w:w="630"/>
        <w:gridCol w:w="1259"/>
        <w:gridCol w:w="1352"/>
        <w:gridCol w:w="1441"/>
        <w:gridCol w:w="1236"/>
      </w:tblGrid>
      <w:tr w:rsidR="00243E64" w:rsidRPr="003730E6" w14:paraId="22EF01FB" w14:textId="77777777" w:rsidTr="0012346A">
        <w:trPr>
          <w:trHeight w:val="288"/>
        </w:trPr>
        <w:tc>
          <w:tcPr>
            <w:tcW w:w="655" w:type="pct"/>
            <w:shd w:val="clear" w:color="auto" w:fill="D9D9D9" w:themeFill="background1" w:themeFillShade="D9"/>
            <w:noWrap/>
            <w:hideMark/>
          </w:tcPr>
          <w:p w14:paraId="4BD3038C"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Parameter</w:t>
            </w:r>
          </w:p>
        </w:tc>
        <w:tc>
          <w:tcPr>
            <w:tcW w:w="1088" w:type="pct"/>
            <w:shd w:val="clear" w:color="auto" w:fill="D9D9D9" w:themeFill="background1" w:themeFillShade="D9"/>
            <w:noWrap/>
            <w:hideMark/>
          </w:tcPr>
          <w:p w14:paraId="793BEE3E"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Label</w:t>
            </w:r>
          </w:p>
        </w:tc>
        <w:tc>
          <w:tcPr>
            <w:tcW w:w="347" w:type="pct"/>
            <w:shd w:val="clear" w:color="auto" w:fill="D9D9D9" w:themeFill="background1" w:themeFillShade="D9"/>
            <w:noWrap/>
            <w:hideMark/>
          </w:tcPr>
          <w:p w14:paraId="0B2FBF4E"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DF</w:t>
            </w:r>
          </w:p>
        </w:tc>
        <w:tc>
          <w:tcPr>
            <w:tcW w:w="693" w:type="pct"/>
            <w:shd w:val="clear" w:color="auto" w:fill="D9D9D9" w:themeFill="background1" w:themeFillShade="D9"/>
            <w:noWrap/>
            <w:hideMark/>
          </w:tcPr>
          <w:p w14:paraId="41CAD3B3"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Estimate</w:t>
            </w:r>
          </w:p>
        </w:tc>
        <w:tc>
          <w:tcPr>
            <w:tcW w:w="744" w:type="pct"/>
            <w:shd w:val="clear" w:color="auto" w:fill="D9D9D9" w:themeFill="background1" w:themeFillShade="D9"/>
            <w:noWrap/>
            <w:hideMark/>
          </w:tcPr>
          <w:p w14:paraId="1D2854FE"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Standard Error</w:t>
            </w:r>
          </w:p>
        </w:tc>
        <w:tc>
          <w:tcPr>
            <w:tcW w:w="793" w:type="pct"/>
            <w:shd w:val="clear" w:color="auto" w:fill="D9D9D9" w:themeFill="background1" w:themeFillShade="D9"/>
            <w:noWrap/>
            <w:vAlign w:val="center"/>
            <w:hideMark/>
          </w:tcPr>
          <w:p w14:paraId="2F515B62"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Wald Chi-Square</w:t>
            </w:r>
          </w:p>
        </w:tc>
        <w:tc>
          <w:tcPr>
            <w:tcW w:w="680" w:type="pct"/>
            <w:shd w:val="clear" w:color="auto" w:fill="D9D9D9" w:themeFill="background1" w:themeFillShade="D9"/>
            <w:noWrap/>
            <w:vAlign w:val="center"/>
            <w:hideMark/>
          </w:tcPr>
          <w:p w14:paraId="5F2B8089" w14:textId="77777777" w:rsidR="00243E64" w:rsidRPr="0082084F" w:rsidRDefault="00243E64" w:rsidP="00243E64">
            <w:pPr>
              <w:spacing w:after="0" w:line="240" w:lineRule="auto"/>
              <w:rPr>
                <w:b/>
                <w:color w:val="0000FF"/>
                <w:sz w:val="18"/>
                <w:szCs w:val="18"/>
              </w:rPr>
            </w:pPr>
            <w:proofErr w:type="spellStart"/>
            <w:r>
              <w:rPr>
                <w:rFonts w:ascii="Calibri" w:eastAsia="Times New Roman" w:hAnsi="Calibri" w:cs="Calibri"/>
                <w:b/>
                <w:bCs/>
                <w:color w:val="0000FF"/>
              </w:rPr>
              <w:t>Pr</w:t>
            </w:r>
            <w:proofErr w:type="spellEnd"/>
            <w:r>
              <w:rPr>
                <w:rFonts w:ascii="Calibri" w:eastAsia="Times New Roman" w:hAnsi="Calibri" w:cs="Calibri"/>
                <w:b/>
                <w:bCs/>
                <w:color w:val="0000FF"/>
              </w:rPr>
              <w:t xml:space="preserve"> &gt; Chi-Square</w:t>
            </w:r>
          </w:p>
        </w:tc>
      </w:tr>
      <w:tr w:rsidR="00243E64" w:rsidRPr="003730E6" w14:paraId="67EE6065" w14:textId="77777777" w:rsidTr="0012346A">
        <w:trPr>
          <w:trHeight w:val="288"/>
        </w:trPr>
        <w:tc>
          <w:tcPr>
            <w:tcW w:w="655" w:type="pct"/>
            <w:shd w:val="clear" w:color="auto" w:fill="auto"/>
            <w:noWrap/>
            <w:vAlign w:val="bottom"/>
            <w:hideMark/>
          </w:tcPr>
          <w:p w14:paraId="462BB77A" w14:textId="322D8C62"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INTERCEPT</w:t>
            </w:r>
          </w:p>
        </w:tc>
        <w:tc>
          <w:tcPr>
            <w:tcW w:w="1088" w:type="pct"/>
            <w:shd w:val="clear" w:color="auto" w:fill="auto"/>
            <w:noWrap/>
            <w:vAlign w:val="bottom"/>
            <w:hideMark/>
          </w:tcPr>
          <w:p w14:paraId="162A8D21" w14:textId="006901B5"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 </w:t>
            </w:r>
          </w:p>
        </w:tc>
        <w:tc>
          <w:tcPr>
            <w:tcW w:w="347" w:type="pct"/>
            <w:shd w:val="clear" w:color="auto" w:fill="auto"/>
            <w:noWrap/>
            <w:vAlign w:val="bottom"/>
            <w:hideMark/>
          </w:tcPr>
          <w:p w14:paraId="7974DB3D" w14:textId="78254394"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130BB277" w14:textId="42A1416A" w:rsidR="00243E64" w:rsidRPr="00421742" w:rsidRDefault="00421742" w:rsidP="00243E64">
            <w:pPr>
              <w:spacing w:after="0" w:line="240" w:lineRule="auto"/>
              <w:rPr>
                <w:rFonts w:cstheme="minorHAnsi"/>
                <w:sz w:val="18"/>
                <w:szCs w:val="18"/>
                <w:highlight w:val="yellow"/>
              </w:rPr>
            </w:pPr>
            <w:r>
              <w:rPr>
                <w:rFonts w:cstheme="minorHAnsi"/>
                <w:sz w:val="20"/>
                <w:szCs w:val="20"/>
              </w:rPr>
              <w:t>-3.749527</w:t>
            </w:r>
          </w:p>
        </w:tc>
        <w:tc>
          <w:tcPr>
            <w:tcW w:w="744" w:type="pct"/>
            <w:shd w:val="clear" w:color="auto" w:fill="auto"/>
            <w:noWrap/>
            <w:vAlign w:val="bottom"/>
            <w:hideMark/>
          </w:tcPr>
          <w:p w14:paraId="42CA4A16" w14:textId="6196E294" w:rsidR="00243E64" w:rsidRPr="00421742" w:rsidRDefault="00421742" w:rsidP="00243E64">
            <w:pPr>
              <w:spacing w:after="0" w:line="240" w:lineRule="auto"/>
              <w:rPr>
                <w:rFonts w:cstheme="minorHAnsi"/>
                <w:sz w:val="18"/>
                <w:szCs w:val="18"/>
                <w:highlight w:val="yellow"/>
              </w:rPr>
            </w:pPr>
            <w:r>
              <w:rPr>
                <w:rFonts w:cstheme="minorHAnsi"/>
                <w:sz w:val="20"/>
                <w:szCs w:val="20"/>
              </w:rPr>
              <w:t>0.0046693</w:t>
            </w:r>
          </w:p>
        </w:tc>
        <w:tc>
          <w:tcPr>
            <w:tcW w:w="793" w:type="pct"/>
            <w:shd w:val="clear" w:color="auto" w:fill="auto"/>
            <w:noWrap/>
            <w:vAlign w:val="bottom"/>
            <w:hideMark/>
          </w:tcPr>
          <w:p w14:paraId="6588F313" w14:textId="20F840C1"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644812.</w:t>
            </w:r>
            <w:r w:rsidR="00421742">
              <w:rPr>
                <w:rFonts w:cstheme="minorHAnsi"/>
                <w:sz w:val="20"/>
                <w:szCs w:val="20"/>
              </w:rPr>
              <w:t>26</w:t>
            </w:r>
          </w:p>
        </w:tc>
        <w:tc>
          <w:tcPr>
            <w:tcW w:w="680" w:type="pct"/>
            <w:shd w:val="clear" w:color="auto" w:fill="auto"/>
            <w:noWrap/>
            <w:vAlign w:val="bottom"/>
            <w:hideMark/>
          </w:tcPr>
          <w:p w14:paraId="51E20BE0" w14:textId="1AFEE837"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132F6180" w14:textId="77777777" w:rsidTr="0012346A">
        <w:trPr>
          <w:trHeight w:val="288"/>
        </w:trPr>
        <w:tc>
          <w:tcPr>
            <w:tcW w:w="655" w:type="pct"/>
            <w:shd w:val="clear" w:color="auto" w:fill="auto"/>
            <w:noWrap/>
            <w:vAlign w:val="bottom"/>
            <w:hideMark/>
          </w:tcPr>
          <w:p w14:paraId="3EF50298" w14:textId="0A75DD76"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SEX</w:t>
            </w:r>
          </w:p>
        </w:tc>
        <w:tc>
          <w:tcPr>
            <w:tcW w:w="1088" w:type="pct"/>
            <w:shd w:val="clear" w:color="auto" w:fill="auto"/>
            <w:noWrap/>
            <w:vAlign w:val="bottom"/>
            <w:hideMark/>
          </w:tcPr>
          <w:p w14:paraId="58715D61" w14:textId="16F2AEAB"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Female</w:t>
            </w:r>
          </w:p>
        </w:tc>
        <w:tc>
          <w:tcPr>
            <w:tcW w:w="347" w:type="pct"/>
            <w:shd w:val="clear" w:color="auto" w:fill="auto"/>
            <w:noWrap/>
            <w:vAlign w:val="bottom"/>
            <w:hideMark/>
          </w:tcPr>
          <w:p w14:paraId="10183C1D" w14:textId="29B5E081"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0CC6F144" w14:textId="3F689E6E" w:rsidR="00243E64" w:rsidRPr="00421742" w:rsidRDefault="00421742" w:rsidP="00243E64">
            <w:pPr>
              <w:spacing w:after="0" w:line="240" w:lineRule="auto"/>
              <w:rPr>
                <w:rFonts w:cstheme="minorHAnsi"/>
                <w:sz w:val="18"/>
                <w:szCs w:val="18"/>
                <w:highlight w:val="yellow"/>
              </w:rPr>
            </w:pPr>
            <w:r>
              <w:rPr>
                <w:rFonts w:cstheme="minorHAnsi"/>
                <w:sz w:val="20"/>
                <w:szCs w:val="20"/>
              </w:rPr>
              <w:t>-0.284201</w:t>
            </w:r>
          </w:p>
        </w:tc>
        <w:tc>
          <w:tcPr>
            <w:tcW w:w="744" w:type="pct"/>
            <w:shd w:val="clear" w:color="auto" w:fill="auto"/>
            <w:noWrap/>
            <w:vAlign w:val="bottom"/>
            <w:hideMark/>
          </w:tcPr>
          <w:p w14:paraId="4722712E" w14:textId="73027B19" w:rsidR="00243E64" w:rsidRPr="00421742" w:rsidRDefault="00421742" w:rsidP="00243E64">
            <w:pPr>
              <w:spacing w:after="0" w:line="240" w:lineRule="auto"/>
              <w:rPr>
                <w:rFonts w:cstheme="minorHAnsi"/>
                <w:sz w:val="18"/>
                <w:szCs w:val="18"/>
                <w:highlight w:val="yellow"/>
              </w:rPr>
            </w:pPr>
            <w:r>
              <w:rPr>
                <w:rFonts w:cstheme="minorHAnsi"/>
                <w:sz w:val="20"/>
                <w:szCs w:val="20"/>
              </w:rPr>
              <w:t>0.0060377</w:t>
            </w:r>
          </w:p>
        </w:tc>
        <w:tc>
          <w:tcPr>
            <w:tcW w:w="793" w:type="pct"/>
            <w:shd w:val="clear" w:color="auto" w:fill="auto"/>
            <w:noWrap/>
            <w:vAlign w:val="bottom"/>
            <w:hideMark/>
          </w:tcPr>
          <w:p w14:paraId="0F5CC363" w14:textId="6526AFA5" w:rsidR="00243E64" w:rsidRPr="00421742" w:rsidRDefault="00421742" w:rsidP="00243E64">
            <w:pPr>
              <w:spacing w:after="0" w:line="240" w:lineRule="auto"/>
              <w:rPr>
                <w:rFonts w:cstheme="minorHAnsi"/>
                <w:sz w:val="18"/>
                <w:szCs w:val="18"/>
                <w:highlight w:val="yellow"/>
              </w:rPr>
            </w:pPr>
            <w:r>
              <w:rPr>
                <w:rFonts w:cstheme="minorHAnsi"/>
                <w:sz w:val="20"/>
                <w:szCs w:val="20"/>
              </w:rPr>
              <w:t>2215.6369</w:t>
            </w:r>
          </w:p>
        </w:tc>
        <w:tc>
          <w:tcPr>
            <w:tcW w:w="680" w:type="pct"/>
            <w:shd w:val="clear" w:color="auto" w:fill="auto"/>
            <w:noWrap/>
            <w:vAlign w:val="bottom"/>
            <w:hideMark/>
          </w:tcPr>
          <w:p w14:paraId="74C05FFD" w14:textId="7C743317"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34C4B900" w14:textId="77777777" w:rsidTr="0012346A">
        <w:trPr>
          <w:trHeight w:val="288"/>
        </w:trPr>
        <w:tc>
          <w:tcPr>
            <w:tcW w:w="655" w:type="pct"/>
            <w:shd w:val="clear" w:color="auto" w:fill="auto"/>
            <w:noWrap/>
            <w:vAlign w:val="bottom"/>
            <w:hideMark/>
          </w:tcPr>
          <w:p w14:paraId="1BBC3741" w14:textId="6D91C436"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1EA08498" w14:textId="74BFA4F3"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18-24</w:t>
            </w:r>
          </w:p>
        </w:tc>
        <w:tc>
          <w:tcPr>
            <w:tcW w:w="347" w:type="pct"/>
            <w:shd w:val="clear" w:color="auto" w:fill="auto"/>
            <w:noWrap/>
            <w:vAlign w:val="bottom"/>
            <w:hideMark/>
          </w:tcPr>
          <w:p w14:paraId="0F0B75BE" w14:textId="52637CFD"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45B0A82E" w14:textId="3A1A516E" w:rsidR="00243E64" w:rsidRPr="00421742" w:rsidRDefault="00421742" w:rsidP="00243E64">
            <w:pPr>
              <w:spacing w:after="0" w:line="240" w:lineRule="auto"/>
              <w:rPr>
                <w:rFonts w:cstheme="minorHAnsi"/>
                <w:sz w:val="18"/>
                <w:szCs w:val="18"/>
                <w:highlight w:val="yellow"/>
              </w:rPr>
            </w:pPr>
            <w:r>
              <w:rPr>
                <w:rFonts w:cstheme="minorHAnsi"/>
                <w:sz w:val="20"/>
                <w:szCs w:val="20"/>
              </w:rPr>
              <w:t>-4.595648</w:t>
            </w:r>
          </w:p>
        </w:tc>
        <w:tc>
          <w:tcPr>
            <w:tcW w:w="744" w:type="pct"/>
            <w:shd w:val="clear" w:color="auto" w:fill="auto"/>
            <w:noWrap/>
            <w:vAlign w:val="bottom"/>
            <w:hideMark/>
          </w:tcPr>
          <w:p w14:paraId="2530C25B" w14:textId="09F23895" w:rsidR="00243E64" w:rsidRPr="00421742" w:rsidRDefault="00421742" w:rsidP="00243E64">
            <w:pPr>
              <w:spacing w:after="0" w:line="240" w:lineRule="auto"/>
              <w:rPr>
                <w:rFonts w:cstheme="minorHAnsi"/>
                <w:sz w:val="18"/>
                <w:szCs w:val="18"/>
                <w:highlight w:val="yellow"/>
              </w:rPr>
            </w:pPr>
            <w:r>
              <w:rPr>
                <w:rFonts w:cstheme="minorHAnsi"/>
                <w:sz w:val="20"/>
                <w:szCs w:val="20"/>
              </w:rPr>
              <w:t>0.0174480</w:t>
            </w:r>
          </w:p>
        </w:tc>
        <w:tc>
          <w:tcPr>
            <w:tcW w:w="793" w:type="pct"/>
            <w:shd w:val="clear" w:color="auto" w:fill="auto"/>
            <w:noWrap/>
            <w:vAlign w:val="bottom"/>
            <w:hideMark/>
          </w:tcPr>
          <w:p w14:paraId="5A9CE823" w14:textId="68A5623D" w:rsidR="00243E64" w:rsidRPr="00421742" w:rsidRDefault="00421742" w:rsidP="00243E64">
            <w:pPr>
              <w:spacing w:after="0" w:line="240" w:lineRule="auto"/>
              <w:rPr>
                <w:rFonts w:cstheme="minorHAnsi"/>
                <w:sz w:val="18"/>
                <w:szCs w:val="18"/>
                <w:highlight w:val="yellow"/>
              </w:rPr>
            </w:pPr>
            <w:r>
              <w:rPr>
                <w:rFonts w:cstheme="minorHAnsi"/>
                <w:sz w:val="20"/>
                <w:szCs w:val="20"/>
              </w:rPr>
              <w:t>69374.252</w:t>
            </w:r>
          </w:p>
        </w:tc>
        <w:tc>
          <w:tcPr>
            <w:tcW w:w="680" w:type="pct"/>
            <w:shd w:val="clear" w:color="auto" w:fill="auto"/>
            <w:noWrap/>
            <w:vAlign w:val="bottom"/>
            <w:hideMark/>
          </w:tcPr>
          <w:p w14:paraId="508260B4" w14:textId="12168477"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5D6D62F6" w14:textId="77777777" w:rsidTr="0012346A">
        <w:trPr>
          <w:trHeight w:val="288"/>
        </w:trPr>
        <w:tc>
          <w:tcPr>
            <w:tcW w:w="655" w:type="pct"/>
            <w:shd w:val="clear" w:color="auto" w:fill="auto"/>
            <w:noWrap/>
            <w:vAlign w:val="bottom"/>
            <w:hideMark/>
          </w:tcPr>
          <w:p w14:paraId="79FA0625" w14:textId="4C298215"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07CAAEC8" w14:textId="3E84CBD6"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25-29</w:t>
            </w:r>
          </w:p>
        </w:tc>
        <w:tc>
          <w:tcPr>
            <w:tcW w:w="347" w:type="pct"/>
            <w:shd w:val="clear" w:color="auto" w:fill="auto"/>
            <w:noWrap/>
            <w:vAlign w:val="bottom"/>
            <w:hideMark/>
          </w:tcPr>
          <w:p w14:paraId="059FF35F" w14:textId="3A1CEBF1"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64482647" w14:textId="20FFBC2B"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-4.391109</w:t>
            </w:r>
          </w:p>
        </w:tc>
        <w:tc>
          <w:tcPr>
            <w:tcW w:w="744" w:type="pct"/>
            <w:shd w:val="clear" w:color="auto" w:fill="auto"/>
            <w:noWrap/>
            <w:vAlign w:val="bottom"/>
            <w:hideMark/>
          </w:tcPr>
          <w:p w14:paraId="3EF1566C" w14:textId="0DE28F72"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0.0183105</w:t>
            </w:r>
          </w:p>
        </w:tc>
        <w:tc>
          <w:tcPr>
            <w:tcW w:w="793" w:type="pct"/>
            <w:shd w:val="clear" w:color="auto" w:fill="auto"/>
            <w:noWrap/>
            <w:vAlign w:val="bottom"/>
            <w:hideMark/>
          </w:tcPr>
          <w:p w14:paraId="4B8D44E6" w14:textId="15C86B8E" w:rsidR="00243E64" w:rsidRPr="00421742" w:rsidRDefault="00421742" w:rsidP="00243E64">
            <w:pPr>
              <w:spacing w:after="0" w:line="240" w:lineRule="auto"/>
              <w:rPr>
                <w:rFonts w:cstheme="minorHAnsi"/>
                <w:sz w:val="18"/>
                <w:szCs w:val="18"/>
                <w:highlight w:val="yellow"/>
              </w:rPr>
            </w:pPr>
            <w:r>
              <w:rPr>
                <w:rFonts w:cstheme="minorHAnsi"/>
                <w:sz w:val="20"/>
                <w:szCs w:val="20"/>
              </w:rPr>
              <w:t>57510.547</w:t>
            </w:r>
          </w:p>
        </w:tc>
        <w:tc>
          <w:tcPr>
            <w:tcW w:w="680" w:type="pct"/>
            <w:shd w:val="clear" w:color="auto" w:fill="auto"/>
            <w:noWrap/>
            <w:vAlign w:val="bottom"/>
            <w:hideMark/>
          </w:tcPr>
          <w:p w14:paraId="05991954" w14:textId="725E728C"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39C9CF58" w14:textId="77777777" w:rsidTr="0012346A">
        <w:trPr>
          <w:trHeight w:val="288"/>
        </w:trPr>
        <w:tc>
          <w:tcPr>
            <w:tcW w:w="655" w:type="pct"/>
            <w:shd w:val="clear" w:color="auto" w:fill="auto"/>
            <w:noWrap/>
            <w:vAlign w:val="bottom"/>
            <w:hideMark/>
          </w:tcPr>
          <w:p w14:paraId="487A6117" w14:textId="11941B42"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19EB9483" w14:textId="18904F52"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30-34</w:t>
            </w:r>
          </w:p>
        </w:tc>
        <w:tc>
          <w:tcPr>
            <w:tcW w:w="347" w:type="pct"/>
            <w:shd w:val="clear" w:color="auto" w:fill="auto"/>
            <w:noWrap/>
            <w:vAlign w:val="bottom"/>
            <w:hideMark/>
          </w:tcPr>
          <w:p w14:paraId="7DAD214E" w14:textId="70F788BB"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75E3A49E" w14:textId="4CFD0042"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-4.078057</w:t>
            </w:r>
          </w:p>
        </w:tc>
        <w:tc>
          <w:tcPr>
            <w:tcW w:w="744" w:type="pct"/>
            <w:shd w:val="clear" w:color="auto" w:fill="auto"/>
            <w:noWrap/>
            <w:vAlign w:val="bottom"/>
            <w:hideMark/>
          </w:tcPr>
          <w:p w14:paraId="392F4832" w14:textId="044B049F"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0.0160250</w:t>
            </w:r>
          </w:p>
        </w:tc>
        <w:tc>
          <w:tcPr>
            <w:tcW w:w="793" w:type="pct"/>
            <w:shd w:val="clear" w:color="auto" w:fill="auto"/>
            <w:noWrap/>
            <w:vAlign w:val="bottom"/>
            <w:hideMark/>
          </w:tcPr>
          <w:p w14:paraId="65F1774F" w14:textId="2E295FC0"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64759.791</w:t>
            </w:r>
          </w:p>
        </w:tc>
        <w:tc>
          <w:tcPr>
            <w:tcW w:w="680" w:type="pct"/>
            <w:shd w:val="clear" w:color="auto" w:fill="auto"/>
            <w:noWrap/>
            <w:vAlign w:val="bottom"/>
            <w:hideMark/>
          </w:tcPr>
          <w:p w14:paraId="7B7B0709" w14:textId="4457B71E"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28951676" w14:textId="77777777" w:rsidTr="0012346A">
        <w:trPr>
          <w:trHeight w:val="288"/>
        </w:trPr>
        <w:tc>
          <w:tcPr>
            <w:tcW w:w="655" w:type="pct"/>
            <w:shd w:val="clear" w:color="auto" w:fill="auto"/>
            <w:noWrap/>
            <w:vAlign w:val="bottom"/>
            <w:hideMark/>
          </w:tcPr>
          <w:p w14:paraId="0E242C2D" w14:textId="7515C722"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1CBF7F95" w14:textId="1BC78AA5"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35-39</w:t>
            </w:r>
          </w:p>
        </w:tc>
        <w:tc>
          <w:tcPr>
            <w:tcW w:w="347" w:type="pct"/>
            <w:shd w:val="clear" w:color="auto" w:fill="auto"/>
            <w:noWrap/>
            <w:vAlign w:val="bottom"/>
            <w:hideMark/>
          </w:tcPr>
          <w:p w14:paraId="798E4AAC" w14:textId="1EFD5030"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62D396A1" w14:textId="25F7C9B8" w:rsidR="00243E64" w:rsidRPr="00421742" w:rsidRDefault="00421742" w:rsidP="00421742">
            <w:pPr>
              <w:spacing w:after="0" w:line="240" w:lineRule="auto"/>
              <w:rPr>
                <w:rFonts w:cstheme="minorHAnsi"/>
                <w:sz w:val="18"/>
                <w:szCs w:val="18"/>
                <w:highlight w:val="yellow"/>
              </w:rPr>
            </w:pPr>
            <w:r>
              <w:rPr>
                <w:rFonts w:cstheme="minorHAnsi"/>
                <w:sz w:val="20"/>
                <w:szCs w:val="20"/>
              </w:rPr>
              <w:t>-3.833633</w:t>
            </w:r>
          </w:p>
        </w:tc>
        <w:tc>
          <w:tcPr>
            <w:tcW w:w="744" w:type="pct"/>
            <w:shd w:val="clear" w:color="auto" w:fill="auto"/>
            <w:noWrap/>
            <w:vAlign w:val="bottom"/>
            <w:hideMark/>
          </w:tcPr>
          <w:p w14:paraId="6A4678C6" w14:textId="30677BE5"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0.0149193</w:t>
            </w:r>
          </w:p>
        </w:tc>
        <w:tc>
          <w:tcPr>
            <w:tcW w:w="793" w:type="pct"/>
            <w:shd w:val="clear" w:color="auto" w:fill="auto"/>
            <w:noWrap/>
            <w:vAlign w:val="bottom"/>
            <w:hideMark/>
          </w:tcPr>
          <w:p w14:paraId="2C943F6A" w14:textId="2E026D57"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66026.858</w:t>
            </w:r>
          </w:p>
        </w:tc>
        <w:tc>
          <w:tcPr>
            <w:tcW w:w="680" w:type="pct"/>
            <w:shd w:val="clear" w:color="auto" w:fill="auto"/>
            <w:noWrap/>
            <w:vAlign w:val="bottom"/>
            <w:hideMark/>
          </w:tcPr>
          <w:p w14:paraId="4E51862C" w14:textId="16F84E1E"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7EAC9B64" w14:textId="77777777" w:rsidTr="0012346A">
        <w:trPr>
          <w:trHeight w:val="288"/>
        </w:trPr>
        <w:tc>
          <w:tcPr>
            <w:tcW w:w="655" w:type="pct"/>
            <w:shd w:val="clear" w:color="auto" w:fill="auto"/>
            <w:noWrap/>
            <w:vAlign w:val="bottom"/>
            <w:hideMark/>
          </w:tcPr>
          <w:p w14:paraId="7A8B637D" w14:textId="0D9616EB"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50749C35" w14:textId="79D7107A"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40-44</w:t>
            </w:r>
          </w:p>
        </w:tc>
        <w:tc>
          <w:tcPr>
            <w:tcW w:w="347" w:type="pct"/>
            <w:shd w:val="clear" w:color="auto" w:fill="auto"/>
            <w:noWrap/>
            <w:vAlign w:val="bottom"/>
            <w:hideMark/>
          </w:tcPr>
          <w:p w14:paraId="24998961" w14:textId="7A63C3A7"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313805D6" w14:textId="18067399"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-3.539106</w:t>
            </w:r>
          </w:p>
        </w:tc>
        <w:tc>
          <w:tcPr>
            <w:tcW w:w="744" w:type="pct"/>
            <w:shd w:val="clear" w:color="auto" w:fill="auto"/>
            <w:noWrap/>
            <w:vAlign w:val="bottom"/>
            <w:hideMark/>
          </w:tcPr>
          <w:p w14:paraId="4D44B40A" w14:textId="4E1F0B6F"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0.0127695</w:t>
            </w:r>
          </w:p>
        </w:tc>
        <w:tc>
          <w:tcPr>
            <w:tcW w:w="793" w:type="pct"/>
            <w:shd w:val="clear" w:color="auto" w:fill="auto"/>
            <w:noWrap/>
            <w:vAlign w:val="bottom"/>
            <w:hideMark/>
          </w:tcPr>
          <w:p w14:paraId="5FBBC08B" w14:textId="0D2135F1"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76812.656</w:t>
            </w:r>
          </w:p>
        </w:tc>
        <w:tc>
          <w:tcPr>
            <w:tcW w:w="680" w:type="pct"/>
            <w:shd w:val="clear" w:color="auto" w:fill="auto"/>
            <w:noWrap/>
            <w:vAlign w:val="bottom"/>
            <w:hideMark/>
          </w:tcPr>
          <w:p w14:paraId="40D67754" w14:textId="36E81E9D"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19F02E27" w14:textId="77777777" w:rsidTr="0012346A">
        <w:trPr>
          <w:trHeight w:val="288"/>
        </w:trPr>
        <w:tc>
          <w:tcPr>
            <w:tcW w:w="655" w:type="pct"/>
            <w:shd w:val="clear" w:color="auto" w:fill="auto"/>
            <w:noWrap/>
            <w:vAlign w:val="bottom"/>
            <w:hideMark/>
          </w:tcPr>
          <w:p w14:paraId="3ED24F47" w14:textId="3A97AAB6"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25382BB0" w14:textId="3B600EEA"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45-49</w:t>
            </w:r>
          </w:p>
        </w:tc>
        <w:tc>
          <w:tcPr>
            <w:tcW w:w="347" w:type="pct"/>
            <w:shd w:val="clear" w:color="auto" w:fill="auto"/>
            <w:noWrap/>
            <w:vAlign w:val="bottom"/>
            <w:hideMark/>
          </w:tcPr>
          <w:p w14:paraId="76F0D10E" w14:textId="127CDD3B"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0F91094A" w14:textId="29BBA47A" w:rsidR="00243E64" w:rsidRPr="00421742" w:rsidRDefault="00421742" w:rsidP="00243E64">
            <w:pPr>
              <w:spacing w:after="0" w:line="240" w:lineRule="auto"/>
              <w:rPr>
                <w:rFonts w:cstheme="minorHAnsi"/>
                <w:sz w:val="18"/>
                <w:szCs w:val="18"/>
                <w:highlight w:val="yellow"/>
              </w:rPr>
            </w:pPr>
            <w:r>
              <w:rPr>
                <w:rFonts w:cstheme="minorHAnsi"/>
                <w:sz w:val="20"/>
                <w:szCs w:val="20"/>
              </w:rPr>
              <w:t>-3.189231</w:t>
            </w:r>
          </w:p>
        </w:tc>
        <w:tc>
          <w:tcPr>
            <w:tcW w:w="744" w:type="pct"/>
            <w:shd w:val="clear" w:color="auto" w:fill="auto"/>
            <w:noWrap/>
            <w:vAlign w:val="bottom"/>
            <w:hideMark/>
          </w:tcPr>
          <w:p w14:paraId="4A1E1175" w14:textId="0493DE7A" w:rsidR="00243E64" w:rsidRPr="00421742" w:rsidRDefault="00421742" w:rsidP="00243E64">
            <w:pPr>
              <w:spacing w:after="0" w:line="240" w:lineRule="auto"/>
              <w:rPr>
                <w:rFonts w:cstheme="minorHAnsi"/>
                <w:sz w:val="18"/>
                <w:szCs w:val="18"/>
                <w:highlight w:val="yellow"/>
              </w:rPr>
            </w:pPr>
            <w:r>
              <w:rPr>
                <w:rFonts w:cstheme="minorHAnsi"/>
                <w:sz w:val="20"/>
                <w:szCs w:val="20"/>
              </w:rPr>
              <w:t>0.010956</w:t>
            </w:r>
          </w:p>
        </w:tc>
        <w:tc>
          <w:tcPr>
            <w:tcW w:w="793" w:type="pct"/>
            <w:shd w:val="clear" w:color="auto" w:fill="auto"/>
            <w:noWrap/>
            <w:vAlign w:val="bottom"/>
            <w:hideMark/>
          </w:tcPr>
          <w:p w14:paraId="7E908A78" w14:textId="30677C88" w:rsidR="00243E64" w:rsidRPr="00421742" w:rsidRDefault="00421742" w:rsidP="00243E64">
            <w:pPr>
              <w:spacing w:after="0" w:line="240" w:lineRule="auto"/>
              <w:rPr>
                <w:rFonts w:cstheme="minorHAnsi"/>
                <w:sz w:val="18"/>
                <w:szCs w:val="18"/>
                <w:highlight w:val="yellow"/>
              </w:rPr>
            </w:pPr>
            <w:r>
              <w:rPr>
                <w:rFonts w:cstheme="minorHAnsi"/>
                <w:sz w:val="20"/>
                <w:szCs w:val="20"/>
              </w:rPr>
              <w:t>84722.552</w:t>
            </w:r>
          </w:p>
        </w:tc>
        <w:tc>
          <w:tcPr>
            <w:tcW w:w="680" w:type="pct"/>
            <w:shd w:val="clear" w:color="auto" w:fill="auto"/>
            <w:noWrap/>
            <w:vAlign w:val="bottom"/>
            <w:hideMark/>
          </w:tcPr>
          <w:p w14:paraId="0A1D1D0D" w14:textId="02120DEA"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2691EA55" w14:textId="77777777" w:rsidTr="0012346A">
        <w:trPr>
          <w:trHeight w:val="288"/>
        </w:trPr>
        <w:tc>
          <w:tcPr>
            <w:tcW w:w="655" w:type="pct"/>
            <w:shd w:val="clear" w:color="auto" w:fill="auto"/>
            <w:noWrap/>
            <w:vAlign w:val="bottom"/>
            <w:hideMark/>
          </w:tcPr>
          <w:p w14:paraId="2E274B03" w14:textId="3B4AF938"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34757873" w14:textId="47192E97"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50-54</w:t>
            </w:r>
          </w:p>
        </w:tc>
        <w:tc>
          <w:tcPr>
            <w:tcW w:w="347" w:type="pct"/>
            <w:shd w:val="clear" w:color="auto" w:fill="auto"/>
            <w:noWrap/>
            <w:vAlign w:val="bottom"/>
            <w:hideMark/>
          </w:tcPr>
          <w:p w14:paraId="199A9CC3" w14:textId="74BCE709"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5B7C952B" w14:textId="4C8D712E" w:rsidR="00243E64" w:rsidRPr="00421742" w:rsidRDefault="00421742" w:rsidP="00243E64">
            <w:pPr>
              <w:spacing w:after="0" w:line="240" w:lineRule="auto"/>
              <w:rPr>
                <w:rFonts w:cstheme="minorHAnsi"/>
                <w:sz w:val="18"/>
                <w:szCs w:val="18"/>
                <w:highlight w:val="yellow"/>
              </w:rPr>
            </w:pPr>
            <w:r>
              <w:rPr>
                <w:rFonts w:cstheme="minorHAnsi"/>
                <w:sz w:val="20"/>
                <w:szCs w:val="20"/>
              </w:rPr>
              <w:t>-2.839348</w:t>
            </w:r>
          </w:p>
        </w:tc>
        <w:tc>
          <w:tcPr>
            <w:tcW w:w="744" w:type="pct"/>
            <w:shd w:val="clear" w:color="auto" w:fill="auto"/>
            <w:noWrap/>
            <w:vAlign w:val="bottom"/>
            <w:hideMark/>
          </w:tcPr>
          <w:p w14:paraId="55737287" w14:textId="289AE82A"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0.00935</w:t>
            </w:r>
            <w:r w:rsidR="00421742">
              <w:rPr>
                <w:rFonts w:cstheme="minorHAnsi"/>
                <w:sz w:val="20"/>
                <w:szCs w:val="20"/>
              </w:rPr>
              <w:t>76</w:t>
            </w:r>
          </w:p>
        </w:tc>
        <w:tc>
          <w:tcPr>
            <w:tcW w:w="793" w:type="pct"/>
            <w:shd w:val="clear" w:color="auto" w:fill="auto"/>
            <w:noWrap/>
            <w:vAlign w:val="bottom"/>
            <w:hideMark/>
          </w:tcPr>
          <w:p w14:paraId="48FD9210" w14:textId="6ECF275E" w:rsidR="00243E64" w:rsidRPr="00421742" w:rsidRDefault="00421742" w:rsidP="00243E64">
            <w:pPr>
              <w:spacing w:after="0" w:line="240" w:lineRule="auto"/>
              <w:rPr>
                <w:rFonts w:cstheme="minorHAnsi"/>
                <w:sz w:val="18"/>
                <w:szCs w:val="18"/>
                <w:highlight w:val="yellow"/>
              </w:rPr>
            </w:pPr>
            <w:r>
              <w:rPr>
                <w:rFonts w:cstheme="minorHAnsi"/>
                <w:sz w:val="20"/>
                <w:szCs w:val="20"/>
              </w:rPr>
              <w:t>92066.203</w:t>
            </w:r>
          </w:p>
        </w:tc>
        <w:tc>
          <w:tcPr>
            <w:tcW w:w="680" w:type="pct"/>
            <w:shd w:val="clear" w:color="auto" w:fill="auto"/>
            <w:noWrap/>
            <w:vAlign w:val="bottom"/>
            <w:hideMark/>
          </w:tcPr>
          <w:p w14:paraId="42D954AB" w14:textId="0B7153CB"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0395DD1C" w14:textId="77777777" w:rsidTr="0012346A">
        <w:trPr>
          <w:trHeight w:val="288"/>
        </w:trPr>
        <w:tc>
          <w:tcPr>
            <w:tcW w:w="655" w:type="pct"/>
            <w:shd w:val="clear" w:color="auto" w:fill="auto"/>
            <w:noWrap/>
            <w:vAlign w:val="bottom"/>
            <w:hideMark/>
          </w:tcPr>
          <w:p w14:paraId="46D779EC" w14:textId="742A83E9"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536D31AB" w14:textId="6B35CCED"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55-59</w:t>
            </w:r>
          </w:p>
        </w:tc>
        <w:tc>
          <w:tcPr>
            <w:tcW w:w="347" w:type="pct"/>
            <w:shd w:val="clear" w:color="auto" w:fill="auto"/>
            <w:noWrap/>
            <w:vAlign w:val="bottom"/>
            <w:hideMark/>
          </w:tcPr>
          <w:p w14:paraId="1F174C48" w14:textId="43B44EFD"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5BD633DB" w14:textId="5EE23BBF"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w:t>
            </w:r>
            <w:r w:rsidR="00421742">
              <w:rPr>
                <w:rFonts w:cstheme="minorHAnsi"/>
                <w:sz w:val="20"/>
                <w:szCs w:val="20"/>
              </w:rPr>
              <w:t>2.53314</w:t>
            </w:r>
          </w:p>
        </w:tc>
        <w:tc>
          <w:tcPr>
            <w:tcW w:w="744" w:type="pct"/>
            <w:shd w:val="clear" w:color="auto" w:fill="auto"/>
            <w:noWrap/>
            <w:vAlign w:val="bottom"/>
            <w:hideMark/>
          </w:tcPr>
          <w:p w14:paraId="43904042" w14:textId="58F09D1F" w:rsidR="00243E64" w:rsidRPr="00421742" w:rsidRDefault="00421742" w:rsidP="00243E64">
            <w:pPr>
              <w:spacing w:after="0" w:line="240" w:lineRule="auto"/>
              <w:rPr>
                <w:rFonts w:cstheme="minorHAnsi"/>
                <w:sz w:val="18"/>
                <w:szCs w:val="18"/>
                <w:highlight w:val="yellow"/>
              </w:rPr>
            </w:pPr>
            <w:r>
              <w:rPr>
                <w:rFonts w:cstheme="minorHAnsi"/>
                <w:sz w:val="20"/>
                <w:szCs w:val="20"/>
              </w:rPr>
              <w:t>0.0086037</w:t>
            </w:r>
          </w:p>
        </w:tc>
        <w:tc>
          <w:tcPr>
            <w:tcW w:w="793" w:type="pct"/>
            <w:shd w:val="clear" w:color="auto" w:fill="auto"/>
            <w:noWrap/>
            <w:vAlign w:val="bottom"/>
            <w:hideMark/>
          </w:tcPr>
          <w:p w14:paraId="0FFE0CCE" w14:textId="4C187F7B" w:rsidR="00243E64" w:rsidRPr="00421742" w:rsidRDefault="00421742" w:rsidP="00243E64">
            <w:pPr>
              <w:spacing w:after="0" w:line="240" w:lineRule="auto"/>
              <w:rPr>
                <w:rFonts w:cstheme="minorHAnsi"/>
                <w:sz w:val="18"/>
                <w:szCs w:val="18"/>
                <w:highlight w:val="yellow"/>
              </w:rPr>
            </w:pPr>
            <w:r>
              <w:rPr>
                <w:rFonts w:cstheme="minorHAnsi"/>
                <w:sz w:val="20"/>
                <w:szCs w:val="20"/>
              </w:rPr>
              <w:t>86684.869</w:t>
            </w:r>
          </w:p>
        </w:tc>
        <w:tc>
          <w:tcPr>
            <w:tcW w:w="680" w:type="pct"/>
            <w:shd w:val="clear" w:color="auto" w:fill="auto"/>
            <w:noWrap/>
            <w:vAlign w:val="bottom"/>
            <w:hideMark/>
          </w:tcPr>
          <w:p w14:paraId="203DF2BC" w14:textId="2E4B53D0"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3EF351CA" w14:textId="77777777" w:rsidTr="0012346A">
        <w:trPr>
          <w:trHeight w:val="288"/>
        </w:trPr>
        <w:tc>
          <w:tcPr>
            <w:tcW w:w="655" w:type="pct"/>
            <w:shd w:val="clear" w:color="auto" w:fill="auto"/>
            <w:noWrap/>
            <w:vAlign w:val="bottom"/>
            <w:hideMark/>
          </w:tcPr>
          <w:p w14:paraId="2750213D" w14:textId="62F5F79A"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4817DF20" w14:textId="5FEE580B"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60-64</w:t>
            </w:r>
          </w:p>
        </w:tc>
        <w:tc>
          <w:tcPr>
            <w:tcW w:w="347" w:type="pct"/>
            <w:shd w:val="clear" w:color="auto" w:fill="auto"/>
            <w:noWrap/>
            <w:vAlign w:val="bottom"/>
            <w:hideMark/>
          </w:tcPr>
          <w:p w14:paraId="56D7B0C8" w14:textId="09FE208B"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2BA5C08C" w14:textId="5A2D722D" w:rsidR="00243E64" w:rsidRPr="00421742" w:rsidRDefault="00421742" w:rsidP="00243E64">
            <w:pPr>
              <w:spacing w:after="0" w:line="240" w:lineRule="auto"/>
              <w:rPr>
                <w:rFonts w:cstheme="minorHAnsi"/>
                <w:sz w:val="18"/>
                <w:szCs w:val="18"/>
                <w:highlight w:val="yellow"/>
              </w:rPr>
            </w:pPr>
            <w:r>
              <w:rPr>
                <w:rFonts w:cstheme="minorHAnsi"/>
                <w:sz w:val="20"/>
                <w:szCs w:val="20"/>
              </w:rPr>
              <w:t>-2.242185</w:t>
            </w:r>
          </w:p>
        </w:tc>
        <w:tc>
          <w:tcPr>
            <w:tcW w:w="744" w:type="pct"/>
            <w:shd w:val="clear" w:color="auto" w:fill="auto"/>
            <w:noWrap/>
            <w:vAlign w:val="bottom"/>
            <w:hideMark/>
          </w:tcPr>
          <w:p w14:paraId="10D8972D" w14:textId="561A2A47" w:rsidR="00243E64" w:rsidRPr="00421742" w:rsidRDefault="00421742" w:rsidP="00243E64">
            <w:pPr>
              <w:spacing w:after="0" w:line="240" w:lineRule="auto"/>
              <w:rPr>
                <w:rFonts w:cstheme="minorHAnsi"/>
                <w:sz w:val="18"/>
                <w:szCs w:val="18"/>
                <w:highlight w:val="yellow"/>
              </w:rPr>
            </w:pPr>
            <w:r>
              <w:rPr>
                <w:rFonts w:cstheme="minorHAnsi"/>
                <w:sz w:val="20"/>
                <w:szCs w:val="20"/>
              </w:rPr>
              <w:t>0.0082550</w:t>
            </w:r>
          </w:p>
        </w:tc>
        <w:tc>
          <w:tcPr>
            <w:tcW w:w="793" w:type="pct"/>
            <w:shd w:val="clear" w:color="auto" w:fill="auto"/>
            <w:noWrap/>
            <w:vAlign w:val="bottom"/>
            <w:hideMark/>
          </w:tcPr>
          <w:p w14:paraId="602C446E" w14:textId="2F912496" w:rsidR="00243E64" w:rsidRPr="00421742" w:rsidRDefault="00421742" w:rsidP="00243E64">
            <w:pPr>
              <w:spacing w:after="0" w:line="240" w:lineRule="auto"/>
              <w:rPr>
                <w:rFonts w:cstheme="minorHAnsi"/>
                <w:sz w:val="18"/>
                <w:szCs w:val="18"/>
                <w:highlight w:val="yellow"/>
              </w:rPr>
            </w:pPr>
            <w:r>
              <w:rPr>
                <w:rFonts w:cstheme="minorHAnsi"/>
                <w:sz w:val="20"/>
                <w:szCs w:val="20"/>
              </w:rPr>
              <w:t>73773.335</w:t>
            </w:r>
          </w:p>
        </w:tc>
        <w:tc>
          <w:tcPr>
            <w:tcW w:w="680" w:type="pct"/>
            <w:shd w:val="clear" w:color="auto" w:fill="auto"/>
            <w:noWrap/>
            <w:vAlign w:val="bottom"/>
            <w:hideMark/>
          </w:tcPr>
          <w:p w14:paraId="1D4A1AD0" w14:textId="7ED1ACE5"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278C25B2" w14:textId="77777777" w:rsidTr="0012346A">
        <w:trPr>
          <w:trHeight w:val="288"/>
        </w:trPr>
        <w:tc>
          <w:tcPr>
            <w:tcW w:w="655" w:type="pct"/>
            <w:shd w:val="clear" w:color="auto" w:fill="auto"/>
            <w:noWrap/>
            <w:vAlign w:val="bottom"/>
            <w:hideMark/>
          </w:tcPr>
          <w:p w14:paraId="17957D04" w14:textId="3133ECCA"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5CE9B2A1" w14:textId="6BE1054C"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65-69</w:t>
            </w:r>
          </w:p>
        </w:tc>
        <w:tc>
          <w:tcPr>
            <w:tcW w:w="347" w:type="pct"/>
            <w:shd w:val="clear" w:color="auto" w:fill="auto"/>
            <w:noWrap/>
            <w:vAlign w:val="bottom"/>
            <w:hideMark/>
          </w:tcPr>
          <w:p w14:paraId="0C76C2D4" w14:textId="20BEC53F"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431CE78D" w14:textId="7A8E2B9C" w:rsidR="00243E64" w:rsidRPr="00421742" w:rsidRDefault="00421742" w:rsidP="00243E64">
            <w:pPr>
              <w:spacing w:after="0" w:line="240" w:lineRule="auto"/>
              <w:rPr>
                <w:rFonts w:cstheme="minorHAnsi"/>
                <w:sz w:val="18"/>
                <w:szCs w:val="18"/>
                <w:highlight w:val="yellow"/>
              </w:rPr>
            </w:pPr>
            <w:r>
              <w:rPr>
                <w:rFonts w:cstheme="minorHAnsi"/>
                <w:sz w:val="20"/>
                <w:szCs w:val="20"/>
              </w:rPr>
              <w:t>-1.849783</w:t>
            </w:r>
          </w:p>
        </w:tc>
        <w:tc>
          <w:tcPr>
            <w:tcW w:w="744" w:type="pct"/>
            <w:shd w:val="clear" w:color="auto" w:fill="auto"/>
            <w:noWrap/>
            <w:vAlign w:val="bottom"/>
            <w:hideMark/>
          </w:tcPr>
          <w:p w14:paraId="46EBF054" w14:textId="474E958C" w:rsidR="00243E64" w:rsidRPr="00421742" w:rsidRDefault="00421742" w:rsidP="00243E64">
            <w:pPr>
              <w:spacing w:after="0" w:line="240" w:lineRule="auto"/>
              <w:rPr>
                <w:rFonts w:cstheme="minorHAnsi"/>
                <w:sz w:val="18"/>
                <w:szCs w:val="18"/>
                <w:highlight w:val="yellow"/>
              </w:rPr>
            </w:pPr>
            <w:r>
              <w:rPr>
                <w:rFonts w:cstheme="minorHAnsi"/>
                <w:sz w:val="20"/>
                <w:szCs w:val="20"/>
              </w:rPr>
              <w:t>0.0078224</w:t>
            </w:r>
          </w:p>
        </w:tc>
        <w:tc>
          <w:tcPr>
            <w:tcW w:w="793" w:type="pct"/>
            <w:shd w:val="clear" w:color="auto" w:fill="auto"/>
            <w:noWrap/>
            <w:vAlign w:val="bottom"/>
            <w:hideMark/>
          </w:tcPr>
          <w:p w14:paraId="646F93C4" w14:textId="25FFA952" w:rsidR="00243E64" w:rsidRPr="00421742" w:rsidRDefault="00421742" w:rsidP="00243E64">
            <w:pPr>
              <w:spacing w:after="0" w:line="240" w:lineRule="auto"/>
              <w:rPr>
                <w:rFonts w:cstheme="minorHAnsi"/>
                <w:sz w:val="18"/>
                <w:szCs w:val="18"/>
                <w:highlight w:val="yellow"/>
              </w:rPr>
            </w:pPr>
            <w:r>
              <w:rPr>
                <w:rFonts w:cstheme="minorHAnsi"/>
                <w:sz w:val="20"/>
                <w:szCs w:val="20"/>
              </w:rPr>
              <w:t>55919.063</w:t>
            </w:r>
          </w:p>
        </w:tc>
        <w:tc>
          <w:tcPr>
            <w:tcW w:w="680" w:type="pct"/>
            <w:shd w:val="clear" w:color="auto" w:fill="auto"/>
            <w:noWrap/>
            <w:vAlign w:val="bottom"/>
            <w:hideMark/>
          </w:tcPr>
          <w:p w14:paraId="2784AA76" w14:textId="51A6DB80"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0CF80822" w14:textId="77777777" w:rsidTr="0012346A">
        <w:trPr>
          <w:trHeight w:val="288"/>
        </w:trPr>
        <w:tc>
          <w:tcPr>
            <w:tcW w:w="655" w:type="pct"/>
            <w:shd w:val="clear" w:color="auto" w:fill="auto"/>
            <w:noWrap/>
            <w:vAlign w:val="bottom"/>
            <w:hideMark/>
          </w:tcPr>
          <w:p w14:paraId="468ED350" w14:textId="68754C93"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704D7FFF" w14:textId="7AB7A781"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70-74</w:t>
            </w:r>
          </w:p>
        </w:tc>
        <w:tc>
          <w:tcPr>
            <w:tcW w:w="347" w:type="pct"/>
            <w:shd w:val="clear" w:color="auto" w:fill="auto"/>
            <w:noWrap/>
            <w:vAlign w:val="bottom"/>
            <w:hideMark/>
          </w:tcPr>
          <w:p w14:paraId="683454F7" w14:textId="4A796E7A"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3AAC872F" w14:textId="0BDFB49A"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-1.371769</w:t>
            </w:r>
          </w:p>
        </w:tc>
        <w:tc>
          <w:tcPr>
            <w:tcW w:w="744" w:type="pct"/>
            <w:shd w:val="clear" w:color="auto" w:fill="auto"/>
            <w:noWrap/>
            <w:vAlign w:val="bottom"/>
            <w:hideMark/>
          </w:tcPr>
          <w:p w14:paraId="07CAEECB" w14:textId="20203CA8" w:rsidR="00243E64" w:rsidRPr="00421742" w:rsidRDefault="00243E64" w:rsidP="00421742">
            <w:pPr>
              <w:spacing w:after="0" w:line="240" w:lineRule="auto"/>
              <w:rPr>
                <w:rFonts w:cstheme="minorHAnsi"/>
                <w:sz w:val="18"/>
                <w:szCs w:val="18"/>
                <w:highlight w:val="yellow"/>
              </w:rPr>
            </w:pPr>
            <w:r w:rsidRPr="00421742">
              <w:rPr>
                <w:rFonts w:cstheme="minorHAnsi"/>
                <w:sz w:val="20"/>
                <w:szCs w:val="20"/>
              </w:rPr>
              <w:t>0.0075174</w:t>
            </w:r>
          </w:p>
        </w:tc>
        <w:tc>
          <w:tcPr>
            <w:tcW w:w="793" w:type="pct"/>
            <w:shd w:val="clear" w:color="auto" w:fill="auto"/>
            <w:noWrap/>
            <w:vAlign w:val="bottom"/>
            <w:hideMark/>
          </w:tcPr>
          <w:p w14:paraId="0F37979F" w14:textId="63FC8385" w:rsidR="00243E64" w:rsidRPr="00421742" w:rsidRDefault="00421742" w:rsidP="00243E64">
            <w:pPr>
              <w:spacing w:after="0" w:line="240" w:lineRule="auto"/>
              <w:rPr>
                <w:rFonts w:cstheme="minorHAnsi"/>
                <w:sz w:val="18"/>
                <w:szCs w:val="18"/>
                <w:highlight w:val="yellow"/>
              </w:rPr>
            </w:pPr>
            <w:r>
              <w:rPr>
                <w:rFonts w:cstheme="minorHAnsi"/>
                <w:sz w:val="20"/>
                <w:szCs w:val="20"/>
              </w:rPr>
              <w:t>33298.206</w:t>
            </w:r>
          </w:p>
        </w:tc>
        <w:tc>
          <w:tcPr>
            <w:tcW w:w="680" w:type="pct"/>
            <w:shd w:val="clear" w:color="auto" w:fill="auto"/>
            <w:noWrap/>
            <w:vAlign w:val="bottom"/>
            <w:hideMark/>
          </w:tcPr>
          <w:p w14:paraId="62C0793D" w14:textId="2343CAD9"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1C57BA6A" w14:textId="77777777" w:rsidTr="0012346A">
        <w:trPr>
          <w:trHeight w:val="288"/>
        </w:trPr>
        <w:tc>
          <w:tcPr>
            <w:tcW w:w="655" w:type="pct"/>
            <w:shd w:val="clear" w:color="auto" w:fill="auto"/>
            <w:noWrap/>
            <w:vAlign w:val="bottom"/>
            <w:hideMark/>
          </w:tcPr>
          <w:p w14:paraId="225CB434" w14:textId="24FD85AE"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5979FD0A" w14:textId="2F7A1796"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75-79</w:t>
            </w:r>
          </w:p>
        </w:tc>
        <w:tc>
          <w:tcPr>
            <w:tcW w:w="347" w:type="pct"/>
            <w:shd w:val="clear" w:color="auto" w:fill="auto"/>
            <w:noWrap/>
            <w:vAlign w:val="bottom"/>
            <w:hideMark/>
          </w:tcPr>
          <w:p w14:paraId="37ED53C8" w14:textId="47EDA52C"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26B3EFC2" w14:textId="3BB0E220" w:rsidR="00243E64" w:rsidRPr="00421742" w:rsidRDefault="00421742" w:rsidP="00243E64">
            <w:pPr>
              <w:spacing w:after="0" w:line="240" w:lineRule="auto"/>
              <w:rPr>
                <w:rFonts w:cstheme="minorHAnsi"/>
                <w:sz w:val="18"/>
                <w:szCs w:val="18"/>
                <w:highlight w:val="yellow"/>
              </w:rPr>
            </w:pPr>
            <w:r>
              <w:rPr>
                <w:rFonts w:cstheme="minorHAnsi"/>
                <w:sz w:val="20"/>
                <w:szCs w:val="20"/>
              </w:rPr>
              <w:t>-0.935044</w:t>
            </w:r>
          </w:p>
        </w:tc>
        <w:tc>
          <w:tcPr>
            <w:tcW w:w="744" w:type="pct"/>
            <w:shd w:val="clear" w:color="auto" w:fill="auto"/>
            <w:noWrap/>
            <w:vAlign w:val="bottom"/>
            <w:hideMark/>
          </w:tcPr>
          <w:p w14:paraId="60019F9F" w14:textId="24CAD653" w:rsidR="00243E64" w:rsidRPr="00421742" w:rsidRDefault="00421742" w:rsidP="00243E64">
            <w:pPr>
              <w:spacing w:after="0" w:line="240" w:lineRule="auto"/>
              <w:rPr>
                <w:rFonts w:cstheme="minorHAnsi"/>
                <w:sz w:val="18"/>
                <w:szCs w:val="18"/>
                <w:highlight w:val="yellow"/>
              </w:rPr>
            </w:pPr>
            <w:r>
              <w:rPr>
                <w:rFonts w:cstheme="minorHAnsi"/>
                <w:sz w:val="20"/>
                <w:szCs w:val="20"/>
              </w:rPr>
              <w:t>0.0073683</w:t>
            </w:r>
          </w:p>
        </w:tc>
        <w:tc>
          <w:tcPr>
            <w:tcW w:w="793" w:type="pct"/>
            <w:shd w:val="clear" w:color="auto" w:fill="auto"/>
            <w:noWrap/>
            <w:vAlign w:val="bottom"/>
            <w:hideMark/>
          </w:tcPr>
          <w:p w14:paraId="39556ECE" w14:textId="198BADB7" w:rsidR="00243E64" w:rsidRPr="00421742" w:rsidRDefault="00421742" w:rsidP="00243E64">
            <w:pPr>
              <w:spacing w:after="0" w:line="240" w:lineRule="auto"/>
              <w:rPr>
                <w:rFonts w:cstheme="minorHAnsi"/>
                <w:sz w:val="18"/>
                <w:szCs w:val="18"/>
                <w:highlight w:val="yellow"/>
              </w:rPr>
            </w:pPr>
            <w:r>
              <w:rPr>
                <w:rFonts w:cstheme="minorHAnsi"/>
                <w:sz w:val="20"/>
                <w:szCs w:val="20"/>
              </w:rPr>
              <w:t>16103.794</w:t>
            </w:r>
          </w:p>
        </w:tc>
        <w:tc>
          <w:tcPr>
            <w:tcW w:w="680" w:type="pct"/>
            <w:shd w:val="clear" w:color="auto" w:fill="auto"/>
            <w:noWrap/>
            <w:vAlign w:val="bottom"/>
            <w:hideMark/>
          </w:tcPr>
          <w:p w14:paraId="1D8898B9" w14:textId="40985226"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78FBDED4" w14:textId="77777777" w:rsidTr="0012346A">
        <w:trPr>
          <w:trHeight w:val="288"/>
        </w:trPr>
        <w:tc>
          <w:tcPr>
            <w:tcW w:w="655" w:type="pct"/>
            <w:shd w:val="clear" w:color="auto" w:fill="auto"/>
            <w:noWrap/>
            <w:vAlign w:val="bottom"/>
            <w:hideMark/>
          </w:tcPr>
          <w:p w14:paraId="6C9739BD" w14:textId="0DC5B42D"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008F0193" w14:textId="64520625"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80-84</w:t>
            </w:r>
          </w:p>
        </w:tc>
        <w:tc>
          <w:tcPr>
            <w:tcW w:w="347" w:type="pct"/>
            <w:shd w:val="clear" w:color="auto" w:fill="auto"/>
            <w:noWrap/>
            <w:vAlign w:val="bottom"/>
            <w:hideMark/>
          </w:tcPr>
          <w:p w14:paraId="093C05E6" w14:textId="7A3CAFF1"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5EBB0373" w14:textId="5FE841A7" w:rsidR="00243E64" w:rsidRPr="00421742" w:rsidRDefault="00421742" w:rsidP="00243E64">
            <w:pPr>
              <w:spacing w:after="0" w:line="240" w:lineRule="auto"/>
              <w:rPr>
                <w:rFonts w:cstheme="minorHAnsi"/>
                <w:sz w:val="18"/>
                <w:szCs w:val="18"/>
                <w:highlight w:val="yellow"/>
              </w:rPr>
            </w:pPr>
            <w:r>
              <w:rPr>
                <w:rFonts w:cstheme="minorHAnsi"/>
                <w:sz w:val="20"/>
                <w:szCs w:val="20"/>
              </w:rPr>
              <w:t>-0.515653</w:t>
            </w:r>
          </w:p>
        </w:tc>
        <w:tc>
          <w:tcPr>
            <w:tcW w:w="744" w:type="pct"/>
            <w:shd w:val="clear" w:color="auto" w:fill="auto"/>
            <w:noWrap/>
            <w:vAlign w:val="bottom"/>
            <w:hideMark/>
          </w:tcPr>
          <w:p w14:paraId="47802F47" w14:textId="2927F16D" w:rsidR="00243E64" w:rsidRPr="00421742" w:rsidRDefault="00421742" w:rsidP="00243E64">
            <w:pPr>
              <w:spacing w:after="0" w:line="240" w:lineRule="auto"/>
              <w:rPr>
                <w:rFonts w:cstheme="minorHAnsi"/>
                <w:sz w:val="18"/>
                <w:szCs w:val="18"/>
                <w:highlight w:val="yellow"/>
              </w:rPr>
            </w:pPr>
            <w:r>
              <w:rPr>
                <w:rFonts w:cstheme="minorHAnsi"/>
                <w:sz w:val="20"/>
                <w:szCs w:val="20"/>
              </w:rPr>
              <w:t>0.0072582</w:t>
            </w:r>
          </w:p>
        </w:tc>
        <w:tc>
          <w:tcPr>
            <w:tcW w:w="793" w:type="pct"/>
            <w:shd w:val="clear" w:color="auto" w:fill="auto"/>
            <w:noWrap/>
            <w:vAlign w:val="bottom"/>
            <w:hideMark/>
          </w:tcPr>
          <w:p w14:paraId="1BA28685" w14:textId="6F6C1BFF" w:rsidR="00243E64" w:rsidRPr="00421742" w:rsidRDefault="00421742" w:rsidP="00243E64">
            <w:pPr>
              <w:spacing w:after="0" w:line="240" w:lineRule="auto"/>
              <w:rPr>
                <w:rFonts w:cstheme="minorHAnsi"/>
                <w:sz w:val="18"/>
                <w:szCs w:val="18"/>
                <w:highlight w:val="yellow"/>
              </w:rPr>
            </w:pPr>
            <w:r>
              <w:rPr>
                <w:rFonts w:cstheme="minorHAnsi"/>
                <w:sz w:val="20"/>
                <w:szCs w:val="20"/>
              </w:rPr>
              <w:t>5047.2643</w:t>
            </w:r>
          </w:p>
        </w:tc>
        <w:tc>
          <w:tcPr>
            <w:tcW w:w="680" w:type="pct"/>
            <w:shd w:val="clear" w:color="auto" w:fill="auto"/>
            <w:noWrap/>
            <w:vAlign w:val="bottom"/>
            <w:hideMark/>
          </w:tcPr>
          <w:p w14:paraId="450F59FB" w14:textId="2A1A67E6"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47317683" w14:textId="77777777" w:rsidTr="0012346A">
        <w:trPr>
          <w:trHeight w:val="288"/>
        </w:trPr>
        <w:tc>
          <w:tcPr>
            <w:tcW w:w="655" w:type="pct"/>
            <w:shd w:val="clear" w:color="auto" w:fill="auto"/>
            <w:noWrap/>
            <w:vAlign w:val="bottom"/>
            <w:hideMark/>
          </w:tcPr>
          <w:p w14:paraId="71A05363" w14:textId="66563917"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2EABFE38" w14:textId="68511BD2"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Male, Age 85+</w:t>
            </w:r>
          </w:p>
        </w:tc>
        <w:tc>
          <w:tcPr>
            <w:tcW w:w="347" w:type="pct"/>
            <w:shd w:val="clear" w:color="auto" w:fill="auto"/>
            <w:noWrap/>
            <w:vAlign w:val="bottom"/>
            <w:hideMark/>
          </w:tcPr>
          <w:p w14:paraId="17446A8F" w14:textId="79459E84" w:rsidR="00243E64" w:rsidRPr="00421742" w:rsidRDefault="00243E64" w:rsidP="00243E64">
            <w:pPr>
              <w:spacing w:after="0" w:line="240" w:lineRule="auto"/>
              <w:rPr>
                <w:rFonts w:cstheme="minorHAnsi"/>
                <w:sz w:val="18"/>
                <w:szCs w:val="18"/>
                <w:highlight w:val="yellow"/>
              </w:rPr>
            </w:pPr>
          </w:p>
        </w:tc>
        <w:tc>
          <w:tcPr>
            <w:tcW w:w="693" w:type="pct"/>
            <w:shd w:val="clear" w:color="auto" w:fill="auto"/>
            <w:noWrap/>
            <w:vAlign w:val="bottom"/>
            <w:hideMark/>
          </w:tcPr>
          <w:p w14:paraId="36B8BCFA" w14:textId="517C3767" w:rsidR="00243E64" w:rsidRPr="00421742" w:rsidRDefault="008903D0" w:rsidP="00243E64">
            <w:pPr>
              <w:spacing w:after="0" w:line="240" w:lineRule="auto"/>
              <w:rPr>
                <w:rFonts w:cstheme="minorHAnsi"/>
                <w:sz w:val="18"/>
                <w:szCs w:val="18"/>
                <w:highlight w:val="yellow"/>
              </w:rPr>
            </w:pPr>
            <w:r>
              <w:rPr>
                <w:rFonts w:cstheme="minorHAnsi"/>
                <w:sz w:val="20"/>
                <w:szCs w:val="20"/>
              </w:rPr>
              <w:t>Referent</w:t>
            </w:r>
          </w:p>
        </w:tc>
        <w:tc>
          <w:tcPr>
            <w:tcW w:w="744" w:type="pct"/>
            <w:shd w:val="clear" w:color="auto" w:fill="auto"/>
            <w:noWrap/>
            <w:vAlign w:val="bottom"/>
            <w:hideMark/>
          </w:tcPr>
          <w:p w14:paraId="6836922B" w14:textId="4250B65D"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w:t>
            </w:r>
          </w:p>
        </w:tc>
        <w:tc>
          <w:tcPr>
            <w:tcW w:w="793" w:type="pct"/>
            <w:shd w:val="clear" w:color="auto" w:fill="auto"/>
            <w:noWrap/>
            <w:vAlign w:val="bottom"/>
            <w:hideMark/>
          </w:tcPr>
          <w:p w14:paraId="1092632D" w14:textId="5FD75245"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w:t>
            </w:r>
          </w:p>
        </w:tc>
        <w:tc>
          <w:tcPr>
            <w:tcW w:w="680" w:type="pct"/>
            <w:shd w:val="clear" w:color="auto" w:fill="auto"/>
            <w:noWrap/>
            <w:vAlign w:val="bottom"/>
            <w:hideMark/>
          </w:tcPr>
          <w:p w14:paraId="5AF369DF" w14:textId="4AA5B8D2"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w:t>
            </w:r>
          </w:p>
        </w:tc>
      </w:tr>
      <w:tr w:rsidR="00243E64" w:rsidRPr="003730E6" w14:paraId="2D8BFA5C" w14:textId="77777777" w:rsidTr="0012346A">
        <w:trPr>
          <w:trHeight w:val="288"/>
        </w:trPr>
        <w:tc>
          <w:tcPr>
            <w:tcW w:w="655" w:type="pct"/>
            <w:shd w:val="clear" w:color="auto" w:fill="auto"/>
            <w:noWrap/>
            <w:vAlign w:val="bottom"/>
            <w:hideMark/>
          </w:tcPr>
          <w:p w14:paraId="4F9C6C03" w14:textId="4DB709DB"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3EE8828F" w14:textId="1ED231D8"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Female, Age 18-24</w:t>
            </w:r>
          </w:p>
        </w:tc>
        <w:tc>
          <w:tcPr>
            <w:tcW w:w="347" w:type="pct"/>
            <w:shd w:val="clear" w:color="auto" w:fill="auto"/>
            <w:noWrap/>
            <w:vAlign w:val="bottom"/>
            <w:hideMark/>
          </w:tcPr>
          <w:p w14:paraId="78E58F1F" w14:textId="1AB37972"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19B09D0A" w14:textId="35791F31" w:rsidR="00243E64" w:rsidRPr="00421742" w:rsidRDefault="00421742" w:rsidP="00243E64">
            <w:pPr>
              <w:spacing w:after="0" w:line="240" w:lineRule="auto"/>
              <w:rPr>
                <w:rFonts w:cstheme="minorHAnsi"/>
                <w:sz w:val="18"/>
                <w:szCs w:val="18"/>
                <w:highlight w:val="yellow"/>
              </w:rPr>
            </w:pPr>
            <w:r>
              <w:rPr>
                <w:rFonts w:cstheme="minorHAnsi"/>
                <w:sz w:val="20"/>
                <w:szCs w:val="20"/>
              </w:rPr>
              <w:t>0.356899</w:t>
            </w:r>
          </w:p>
        </w:tc>
        <w:tc>
          <w:tcPr>
            <w:tcW w:w="744" w:type="pct"/>
            <w:shd w:val="clear" w:color="auto" w:fill="auto"/>
            <w:noWrap/>
            <w:vAlign w:val="bottom"/>
            <w:hideMark/>
          </w:tcPr>
          <w:p w14:paraId="27853704" w14:textId="76C98B42" w:rsidR="00243E64" w:rsidRPr="00421742" w:rsidRDefault="00421742" w:rsidP="00243E64">
            <w:pPr>
              <w:spacing w:after="0" w:line="240" w:lineRule="auto"/>
              <w:rPr>
                <w:rFonts w:cstheme="minorHAnsi"/>
                <w:sz w:val="18"/>
                <w:szCs w:val="18"/>
                <w:highlight w:val="yellow"/>
              </w:rPr>
            </w:pPr>
            <w:r>
              <w:rPr>
                <w:rFonts w:cstheme="minorHAnsi"/>
                <w:sz w:val="20"/>
                <w:szCs w:val="20"/>
              </w:rPr>
              <w:t>0.0243836</w:t>
            </w:r>
          </w:p>
        </w:tc>
        <w:tc>
          <w:tcPr>
            <w:tcW w:w="793" w:type="pct"/>
            <w:shd w:val="clear" w:color="auto" w:fill="auto"/>
            <w:noWrap/>
            <w:vAlign w:val="bottom"/>
            <w:hideMark/>
          </w:tcPr>
          <w:p w14:paraId="3C9C58A3" w14:textId="511A36FB" w:rsidR="00243E64" w:rsidRPr="00421742" w:rsidRDefault="00421742" w:rsidP="00243E64">
            <w:pPr>
              <w:spacing w:after="0" w:line="240" w:lineRule="auto"/>
              <w:rPr>
                <w:rFonts w:cstheme="minorHAnsi"/>
                <w:sz w:val="18"/>
                <w:szCs w:val="18"/>
                <w:highlight w:val="yellow"/>
              </w:rPr>
            </w:pPr>
            <w:r>
              <w:rPr>
                <w:rFonts w:cstheme="minorHAnsi"/>
                <w:sz w:val="20"/>
                <w:szCs w:val="20"/>
              </w:rPr>
              <w:t>214.23652</w:t>
            </w:r>
          </w:p>
        </w:tc>
        <w:tc>
          <w:tcPr>
            <w:tcW w:w="680" w:type="pct"/>
            <w:shd w:val="clear" w:color="auto" w:fill="auto"/>
            <w:noWrap/>
            <w:vAlign w:val="bottom"/>
            <w:hideMark/>
          </w:tcPr>
          <w:p w14:paraId="55014A4B" w14:textId="4F7178BD"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0E0E3DE7" w14:textId="77777777" w:rsidTr="0012346A">
        <w:trPr>
          <w:trHeight w:val="288"/>
        </w:trPr>
        <w:tc>
          <w:tcPr>
            <w:tcW w:w="655" w:type="pct"/>
            <w:shd w:val="clear" w:color="auto" w:fill="auto"/>
            <w:noWrap/>
            <w:vAlign w:val="bottom"/>
            <w:hideMark/>
          </w:tcPr>
          <w:p w14:paraId="6E107077" w14:textId="443229D3"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07B7654B" w14:textId="41032252"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Female, Age 25-29</w:t>
            </w:r>
          </w:p>
        </w:tc>
        <w:tc>
          <w:tcPr>
            <w:tcW w:w="347" w:type="pct"/>
            <w:shd w:val="clear" w:color="auto" w:fill="auto"/>
            <w:noWrap/>
            <w:vAlign w:val="bottom"/>
            <w:hideMark/>
          </w:tcPr>
          <w:p w14:paraId="21B59C7B" w14:textId="69B1C805"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4F40D0EE" w14:textId="32FA2F50" w:rsidR="00243E64" w:rsidRPr="00421742" w:rsidRDefault="00421742" w:rsidP="00243E64">
            <w:pPr>
              <w:spacing w:after="0" w:line="240" w:lineRule="auto"/>
              <w:rPr>
                <w:rFonts w:cstheme="minorHAnsi"/>
                <w:sz w:val="18"/>
                <w:szCs w:val="18"/>
                <w:highlight w:val="yellow"/>
              </w:rPr>
            </w:pPr>
            <w:r>
              <w:rPr>
                <w:rFonts w:cstheme="minorHAnsi"/>
                <w:sz w:val="20"/>
                <w:szCs w:val="20"/>
              </w:rPr>
              <w:t>0.468113</w:t>
            </w:r>
          </w:p>
        </w:tc>
        <w:tc>
          <w:tcPr>
            <w:tcW w:w="744" w:type="pct"/>
            <w:shd w:val="clear" w:color="auto" w:fill="auto"/>
            <w:noWrap/>
            <w:vAlign w:val="bottom"/>
            <w:hideMark/>
          </w:tcPr>
          <w:p w14:paraId="049C27C9" w14:textId="408967D7" w:rsidR="00243E64" w:rsidRPr="00421742" w:rsidRDefault="00421742" w:rsidP="00243E64">
            <w:pPr>
              <w:spacing w:after="0" w:line="240" w:lineRule="auto"/>
              <w:rPr>
                <w:rFonts w:cstheme="minorHAnsi"/>
                <w:sz w:val="18"/>
                <w:szCs w:val="18"/>
                <w:highlight w:val="yellow"/>
              </w:rPr>
            </w:pPr>
            <w:r>
              <w:rPr>
                <w:rFonts w:cstheme="minorHAnsi"/>
                <w:sz w:val="20"/>
                <w:szCs w:val="20"/>
              </w:rPr>
              <w:t>0.0248619</w:t>
            </w:r>
          </w:p>
        </w:tc>
        <w:tc>
          <w:tcPr>
            <w:tcW w:w="793" w:type="pct"/>
            <w:shd w:val="clear" w:color="auto" w:fill="auto"/>
            <w:noWrap/>
            <w:vAlign w:val="bottom"/>
            <w:hideMark/>
          </w:tcPr>
          <w:p w14:paraId="75AEFE04" w14:textId="37F77686" w:rsidR="00243E64" w:rsidRPr="00421742" w:rsidRDefault="00421742" w:rsidP="00243E64">
            <w:pPr>
              <w:spacing w:after="0" w:line="240" w:lineRule="auto"/>
              <w:rPr>
                <w:rFonts w:cstheme="minorHAnsi"/>
                <w:sz w:val="18"/>
                <w:szCs w:val="18"/>
                <w:highlight w:val="yellow"/>
              </w:rPr>
            </w:pPr>
            <w:r>
              <w:rPr>
                <w:rFonts w:cstheme="minorHAnsi"/>
                <w:sz w:val="20"/>
                <w:szCs w:val="20"/>
              </w:rPr>
              <w:t>354.51293</w:t>
            </w:r>
          </w:p>
        </w:tc>
        <w:tc>
          <w:tcPr>
            <w:tcW w:w="680" w:type="pct"/>
            <w:shd w:val="clear" w:color="auto" w:fill="auto"/>
            <w:noWrap/>
            <w:vAlign w:val="bottom"/>
            <w:hideMark/>
          </w:tcPr>
          <w:p w14:paraId="5553E1E7" w14:textId="6D1EF00A"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333805A4" w14:textId="77777777" w:rsidTr="0012346A">
        <w:trPr>
          <w:trHeight w:val="288"/>
        </w:trPr>
        <w:tc>
          <w:tcPr>
            <w:tcW w:w="655" w:type="pct"/>
            <w:shd w:val="clear" w:color="auto" w:fill="auto"/>
            <w:noWrap/>
            <w:vAlign w:val="bottom"/>
            <w:hideMark/>
          </w:tcPr>
          <w:p w14:paraId="5369785F" w14:textId="2952A719"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hideMark/>
          </w:tcPr>
          <w:p w14:paraId="103BA9DC" w14:textId="7614709F"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Female, Age 30-34</w:t>
            </w:r>
          </w:p>
        </w:tc>
        <w:tc>
          <w:tcPr>
            <w:tcW w:w="347" w:type="pct"/>
            <w:shd w:val="clear" w:color="auto" w:fill="auto"/>
            <w:noWrap/>
            <w:vAlign w:val="bottom"/>
            <w:hideMark/>
          </w:tcPr>
          <w:p w14:paraId="5BF00C20" w14:textId="489B2F31"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hideMark/>
          </w:tcPr>
          <w:p w14:paraId="230E121A" w14:textId="440D9E50" w:rsidR="00243E64" w:rsidRPr="00421742" w:rsidRDefault="00421742" w:rsidP="00243E64">
            <w:pPr>
              <w:spacing w:after="0" w:line="240" w:lineRule="auto"/>
              <w:rPr>
                <w:rFonts w:cstheme="minorHAnsi"/>
                <w:sz w:val="18"/>
                <w:szCs w:val="18"/>
                <w:highlight w:val="yellow"/>
              </w:rPr>
            </w:pPr>
            <w:r>
              <w:rPr>
                <w:rFonts w:cstheme="minorHAnsi"/>
                <w:sz w:val="20"/>
                <w:szCs w:val="20"/>
              </w:rPr>
              <w:t>0.430415</w:t>
            </w:r>
          </w:p>
        </w:tc>
        <w:tc>
          <w:tcPr>
            <w:tcW w:w="744" w:type="pct"/>
            <w:shd w:val="clear" w:color="auto" w:fill="auto"/>
            <w:noWrap/>
            <w:vAlign w:val="bottom"/>
            <w:hideMark/>
          </w:tcPr>
          <w:p w14:paraId="6DD92731" w14:textId="4E3DA8F6" w:rsidR="00243E64" w:rsidRPr="00421742" w:rsidRDefault="00421742" w:rsidP="00243E64">
            <w:pPr>
              <w:spacing w:after="0" w:line="240" w:lineRule="auto"/>
              <w:rPr>
                <w:rFonts w:cstheme="minorHAnsi"/>
                <w:sz w:val="18"/>
                <w:szCs w:val="18"/>
                <w:highlight w:val="yellow"/>
              </w:rPr>
            </w:pPr>
            <w:r>
              <w:rPr>
                <w:rFonts w:cstheme="minorHAnsi"/>
                <w:sz w:val="20"/>
                <w:szCs w:val="20"/>
              </w:rPr>
              <w:t>0.0218146</w:t>
            </w:r>
          </w:p>
        </w:tc>
        <w:tc>
          <w:tcPr>
            <w:tcW w:w="793" w:type="pct"/>
            <w:shd w:val="clear" w:color="auto" w:fill="auto"/>
            <w:noWrap/>
            <w:vAlign w:val="bottom"/>
            <w:hideMark/>
          </w:tcPr>
          <w:p w14:paraId="3EC16209" w14:textId="3FE93D9C" w:rsidR="00243E64" w:rsidRPr="00421742" w:rsidRDefault="00421742" w:rsidP="00243E64">
            <w:pPr>
              <w:spacing w:after="0" w:line="240" w:lineRule="auto"/>
              <w:rPr>
                <w:rFonts w:cstheme="minorHAnsi"/>
                <w:sz w:val="18"/>
                <w:szCs w:val="18"/>
                <w:highlight w:val="yellow"/>
              </w:rPr>
            </w:pPr>
            <w:r>
              <w:rPr>
                <w:rFonts w:cstheme="minorHAnsi"/>
                <w:sz w:val="20"/>
                <w:szCs w:val="20"/>
              </w:rPr>
              <w:t>389.29451</w:t>
            </w:r>
          </w:p>
        </w:tc>
        <w:tc>
          <w:tcPr>
            <w:tcW w:w="680" w:type="pct"/>
            <w:shd w:val="clear" w:color="auto" w:fill="auto"/>
            <w:noWrap/>
            <w:vAlign w:val="bottom"/>
            <w:hideMark/>
          </w:tcPr>
          <w:p w14:paraId="1BDAC804" w14:textId="078D9066"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730E6" w14:paraId="5D0F5AE7" w14:textId="77777777" w:rsidTr="0012346A">
        <w:trPr>
          <w:trHeight w:val="260"/>
        </w:trPr>
        <w:tc>
          <w:tcPr>
            <w:tcW w:w="655" w:type="pct"/>
            <w:shd w:val="clear" w:color="auto" w:fill="auto"/>
            <w:noWrap/>
            <w:vAlign w:val="bottom"/>
          </w:tcPr>
          <w:p w14:paraId="073D234C" w14:textId="7F1B18B4"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shd w:val="clear" w:color="auto" w:fill="auto"/>
            <w:noWrap/>
            <w:vAlign w:val="bottom"/>
          </w:tcPr>
          <w:p w14:paraId="7542D176" w14:textId="4D8F9ABD"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Female, Age 35-39</w:t>
            </w:r>
          </w:p>
        </w:tc>
        <w:tc>
          <w:tcPr>
            <w:tcW w:w="347" w:type="pct"/>
            <w:shd w:val="clear" w:color="auto" w:fill="auto"/>
            <w:noWrap/>
            <w:vAlign w:val="bottom"/>
          </w:tcPr>
          <w:p w14:paraId="1F6AA24A" w14:textId="68480C90"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shd w:val="clear" w:color="auto" w:fill="auto"/>
            <w:noWrap/>
            <w:vAlign w:val="bottom"/>
          </w:tcPr>
          <w:p w14:paraId="58E0C57A" w14:textId="1FD3A0C8" w:rsidR="00243E64" w:rsidRPr="00421742" w:rsidRDefault="00421742" w:rsidP="00243E64">
            <w:pPr>
              <w:spacing w:after="0" w:line="240" w:lineRule="auto"/>
              <w:rPr>
                <w:rFonts w:cstheme="minorHAnsi"/>
                <w:sz w:val="18"/>
                <w:szCs w:val="18"/>
                <w:highlight w:val="yellow"/>
              </w:rPr>
            </w:pPr>
            <w:r>
              <w:rPr>
                <w:rFonts w:cstheme="minorHAnsi"/>
                <w:sz w:val="20"/>
                <w:szCs w:val="20"/>
              </w:rPr>
              <w:t>0.476901</w:t>
            </w:r>
          </w:p>
        </w:tc>
        <w:tc>
          <w:tcPr>
            <w:tcW w:w="744" w:type="pct"/>
            <w:shd w:val="clear" w:color="auto" w:fill="auto"/>
            <w:noWrap/>
            <w:vAlign w:val="bottom"/>
          </w:tcPr>
          <w:p w14:paraId="4204B5EF" w14:textId="58477BE6" w:rsidR="00243E64" w:rsidRPr="00421742" w:rsidRDefault="00421742" w:rsidP="00243E64">
            <w:pPr>
              <w:spacing w:after="0" w:line="240" w:lineRule="auto"/>
              <w:rPr>
                <w:rFonts w:cstheme="minorHAnsi"/>
                <w:sz w:val="18"/>
                <w:szCs w:val="18"/>
                <w:highlight w:val="yellow"/>
              </w:rPr>
            </w:pPr>
            <w:r>
              <w:rPr>
                <w:rFonts w:cstheme="minorHAnsi"/>
                <w:sz w:val="20"/>
                <w:szCs w:val="20"/>
              </w:rPr>
              <w:t>0.0200486</w:t>
            </w:r>
          </w:p>
        </w:tc>
        <w:tc>
          <w:tcPr>
            <w:tcW w:w="793" w:type="pct"/>
            <w:shd w:val="clear" w:color="auto" w:fill="auto"/>
            <w:noWrap/>
            <w:vAlign w:val="bottom"/>
          </w:tcPr>
          <w:p w14:paraId="49C458C8" w14:textId="2062DF3F" w:rsidR="00243E64" w:rsidRPr="00421742" w:rsidRDefault="00421742" w:rsidP="00243E64">
            <w:pPr>
              <w:spacing w:after="0" w:line="240" w:lineRule="auto"/>
              <w:rPr>
                <w:rFonts w:cstheme="minorHAnsi"/>
                <w:sz w:val="18"/>
                <w:szCs w:val="18"/>
                <w:highlight w:val="yellow"/>
              </w:rPr>
            </w:pPr>
            <w:r>
              <w:rPr>
                <w:rFonts w:cstheme="minorHAnsi"/>
                <w:sz w:val="20"/>
                <w:szCs w:val="20"/>
              </w:rPr>
              <w:t>565.83003</w:t>
            </w:r>
          </w:p>
        </w:tc>
        <w:tc>
          <w:tcPr>
            <w:tcW w:w="680" w:type="pct"/>
            <w:shd w:val="clear" w:color="auto" w:fill="auto"/>
            <w:noWrap/>
            <w:vAlign w:val="bottom"/>
          </w:tcPr>
          <w:p w14:paraId="0C8ECB06" w14:textId="78395F4E"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20588" w14:paraId="70168437" w14:textId="77777777" w:rsidTr="0012346A">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1F32D3" w14:textId="3C2920BF"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ED9981" w14:textId="1809CEA3"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Female, Age 40-44</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269CF6" w14:textId="492F95D8"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1</w:t>
            </w: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6084ED" w14:textId="0A426201" w:rsidR="00243E64" w:rsidRPr="00421742" w:rsidRDefault="00421742" w:rsidP="00243E64">
            <w:pPr>
              <w:spacing w:after="0" w:line="240" w:lineRule="auto"/>
              <w:rPr>
                <w:rFonts w:cstheme="minorHAnsi"/>
                <w:sz w:val="18"/>
                <w:szCs w:val="18"/>
                <w:highlight w:val="yellow"/>
              </w:rPr>
            </w:pPr>
            <w:r>
              <w:rPr>
                <w:rFonts w:cstheme="minorHAnsi"/>
                <w:sz w:val="20"/>
                <w:szCs w:val="20"/>
              </w:rPr>
              <w:t>0.477837</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D83FCE" w14:textId="2D8E322F" w:rsidR="00243E64" w:rsidRPr="00421742" w:rsidRDefault="00421742" w:rsidP="00243E64">
            <w:pPr>
              <w:spacing w:after="0" w:line="240" w:lineRule="auto"/>
              <w:rPr>
                <w:rFonts w:cstheme="minorHAnsi"/>
                <w:sz w:val="18"/>
                <w:szCs w:val="18"/>
                <w:highlight w:val="yellow"/>
              </w:rPr>
            </w:pPr>
            <w:r>
              <w:rPr>
                <w:rFonts w:cstheme="minorHAnsi"/>
                <w:sz w:val="20"/>
                <w:szCs w:val="20"/>
              </w:rPr>
              <w:t>0.0171045</w:t>
            </w:r>
          </w:p>
        </w:tc>
        <w:tc>
          <w:tcPr>
            <w:tcW w:w="7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149529" w14:textId="5113F0D8" w:rsidR="00243E64" w:rsidRPr="00421742" w:rsidRDefault="00421742" w:rsidP="00243E64">
            <w:pPr>
              <w:spacing w:after="0" w:line="240" w:lineRule="auto"/>
              <w:rPr>
                <w:rFonts w:cstheme="minorHAnsi"/>
                <w:sz w:val="18"/>
                <w:szCs w:val="18"/>
                <w:highlight w:val="yellow"/>
              </w:rPr>
            </w:pPr>
            <w:r>
              <w:rPr>
                <w:rFonts w:cstheme="minorHAnsi"/>
                <w:sz w:val="20"/>
                <w:szCs w:val="20"/>
              </w:rPr>
              <w:t>780.43034</w:t>
            </w:r>
          </w:p>
        </w:tc>
        <w:tc>
          <w:tcPr>
            <w:tcW w:w="6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AAF8C6" w14:textId="6E718D72" w:rsidR="00243E64" w:rsidRPr="00421742" w:rsidRDefault="00243E64"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320588" w14:paraId="3D35DC6A" w14:textId="77777777" w:rsidTr="0012346A">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DB2C57" w14:textId="154C3F55" w:rsidR="00243E64" w:rsidRPr="00421742" w:rsidRDefault="00243E64" w:rsidP="00243E64">
            <w:pPr>
              <w:spacing w:after="0" w:line="240" w:lineRule="auto"/>
              <w:rPr>
                <w:rFonts w:cstheme="minorHAnsi"/>
                <w:sz w:val="18"/>
                <w:szCs w:val="18"/>
              </w:rPr>
            </w:pPr>
            <w:r w:rsidRPr="00421742">
              <w:rPr>
                <w:rFonts w:cstheme="minorHAnsi"/>
                <w:sz w:val="20"/>
                <w:szCs w:val="20"/>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40D0E9" w14:textId="29266F88" w:rsidR="00243E64" w:rsidRPr="00421742" w:rsidRDefault="00243E64" w:rsidP="00243E64">
            <w:pPr>
              <w:spacing w:after="0" w:line="240" w:lineRule="auto"/>
              <w:rPr>
                <w:rFonts w:cstheme="minorHAnsi"/>
                <w:sz w:val="18"/>
                <w:szCs w:val="18"/>
              </w:rPr>
            </w:pPr>
            <w:r w:rsidRPr="00421742">
              <w:rPr>
                <w:rFonts w:cstheme="minorHAnsi"/>
                <w:sz w:val="20"/>
                <w:szCs w:val="20"/>
              </w:rPr>
              <w:t>Female, Age 45-49</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9B432E" w14:textId="42916B1B" w:rsidR="00243E64" w:rsidRPr="00421742" w:rsidRDefault="00243E64" w:rsidP="00243E64">
            <w:pPr>
              <w:spacing w:after="0" w:line="240" w:lineRule="auto"/>
              <w:rPr>
                <w:rFonts w:cstheme="minorHAnsi"/>
                <w:sz w:val="18"/>
                <w:szCs w:val="18"/>
              </w:rPr>
            </w:pPr>
            <w:r w:rsidRPr="00421742">
              <w:rPr>
                <w:rFonts w:cstheme="minorHAnsi"/>
                <w:sz w:val="20"/>
                <w:szCs w:val="20"/>
              </w:rPr>
              <w:t>1</w:t>
            </w: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6CE897" w14:textId="7BE225D2" w:rsidR="00243E64" w:rsidRPr="00421742" w:rsidRDefault="00421742" w:rsidP="00243E64">
            <w:pPr>
              <w:spacing w:after="0" w:line="240" w:lineRule="auto"/>
              <w:rPr>
                <w:rFonts w:cstheme="minorHAnsi"/>
                <w:sz w:val="18"/>
                <w:szCs w:val="18"/>
              </w:rPr>
            </w:pPr>
            <w:r>
              <w:rPr>
                <w:rFonts w:cstheme="minorHAnsi"/>
                <w:sz w:val="20"/>
                <w:szCs w:val="20"/>
              </w:rPr>
              <w:t>0.455280</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23E17E" w14:textId="3515C891" w:rsidR="00243E64" w:rsidRPr="00421742" w:rsidRDefault="00421742" w:rsidP="00243E64">
            <w:pPr>
              <w:spacing w:after="0" w:line="240" w:lineRule="auto"/>
              <w:rPr>
                <w:rFonts w:cstheme="minorHAnsi"/>
                <w:sz w:val="18"/>
                <w:szCs w:val="18"/>
              </w:rPr>
            </w:pPr>
            <w:r>
              <w:rPr>
                <w:rFonts w:cstheme="minorHAnsi"/>
                <w:sz w:val="20"/>
                <w:szCs w:val="20"/>
              </w:rPr>
              <w:t>0.0146924</w:t>
            </w:r>
          </w:p>
        </w:tc>
        <w:tc>
          <w:tcPr>
            <w:tcW w:w="7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E6330" w14:textId="3EB865AA" w:rsidR="00243E64" w:rsidRPr="00421742" w:rsidRDefault="00421742" w:rsidP="00243E64">
            <w:pPr>
              <w:spacing w:after="0" w:line="240" w:lineRule="auto"/>
              <w:rPr>
                <w:rFonts w:cstheme="minorHAnsi"/>
                <w:sz w:val="18"/>
                <w:szCs w:val="18"/>
              </w:rPr>
            </w:pPr>
            <w:r>
              <w:rPr>
                <w:rFonts w:cstheme="minorHAnsi"/>
                <w:sz w:val="20"/>
                <w:szCs w:val="20"/>
              </w:rPr>
              <w:t>960.21994</w:t>
            </w:r>
          </w:p>
        </w:tc>
        <w:tc>
          <w:tcPr>
            <w:tcW w:w="6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FD5B2" w14:textId="341A3913" w:rsidR="00243E64" w:rsidRPr="00421742" w:rsidRDefault="00243E64" w:rsidP="00243E64">
            <w:pPr>
              <w:spacing w:after="0" w:line="240" w:lineRule="auto"/>
              <w:rPr>
                <w:rFonts w:cstheme="minorHAnsi"/>
                <w:sz w:val="18"/>
                <w:szCs w:val="18"/>
              </w:rPr>
            </w:pPr>
            <w:r w:rsidRPr="00421742">
              <w:rPr>
                <w:rFonts w:cstheme="minorHAnsi"/>
                <w:sz w:val="20"/>
                <w:szCs w:val="20"/>
              </w:rPr>
              <w:t>&lt;.0001</w:t>
            </w:r>
          </w:p>
        </w:tc>
      </w:tr>
      <w:tr w:rsidR="00243E64" w:rsidRPr="00320588" w14:paraId="6D6A5A79" w14:textId="77777777" w:rsidTr="0012346A">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55A4AD" w14:textId="6D0C5635" w:rsidR="00243E64" w:rsidRPr="00421742" w:rsidRDefault="00243E64" w:rsidP="00243E64">
            <w:pPr>
              <w:spacing w:after="0" w:line="240" w:lineRule="auto"/>
              <w:rPr>
                <w:rFonts w:cstheme="minorHAnsi"/>
                <w:sz w:val="18"/>
                <w:szCs w:val="18"/>
              </w:rPr>
            </w:pPr>
            <w:r w:rsidRPr="00421742">
              <w:rPr>
                <w:rFonts w:cstheme="minorHAnsi"/>
                <w:sz w:val="20"/>
                <w:szCs w:val="20"/>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9B5658" w14:textId="0D541F76" w:rsidR="00243E64" w:rsidRPr="00421742" w:rsidRDefault="00243E64" w:rsidP="00243E64">
            <w:pPr>
              <w:spacing w:after="0" w:line="240" w:lineRule="auto"/>
              <w:rPr>
                <w:rFonts w:cstheme="minorHAnsi"/>
                <w:sz w:val="18"/>
                <w:szCs w:val="18"/>
              </w:rPr>
            </w:pPr>
            <w:r w:rsidRPr="00421742">
              <w:rPr>
                <w:rFonts w:cstheme="minorHAnsi"/>
                <w:sz w:val="20"/>
                <w:szCs w:val="20"/>
              </w:rPr>
              <w:t>Female, Age 50-54</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4C2B1D" w14:textId="6F47B8D2" w:rsidR="00243E64" w:rsidRPr="00421742" w:rsidRDefault="00243E64" w:rsidP="00243E64">
            <w:pPr>
              <w:spacing w:after="0" w:line="240" w:lineRule="auto"/>
              <w:rPr>
                <w:rFonts w:cstheme="minorHAnsi"/>
                <w:sz w:val="18"/>
                <w:szCs w:val="18"/>
              </w:rPr>
            </w:pPr>
            <w:r w:rsidRPr="00421742">
              <w:rPr>
                <w:rFonts w:cstheme="minorHAnsi"/>
                <w:sz w:val="20"/>
                <w:szCs w:val="20"/>
              </w:rPr>
              <w:t>1</w:t>
            </w: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1EB367" w14:textId="3ACD9FD0" w:rsidR="00243E64" w:rsidRPr="00421742" w:rsidRDefault="00421742" w:rsidP="00243E64">
            <w:pPr>
              <w:spacing w:after="0" w:line="240" w:lineRule="auto"/>
              <w:rPr>
                <w:rFonts w:cstheme="minorHAnsi"/>
                <w:sz w:val="18"/>
                <w:szCs w:val="18"/>
              </w:rPr>
            </w:pPr>
            <w:r>
              <w:rPr>
                <w:rFonts w:cstheme="minorHAnsi"/>
                <w:sz w:val="20"/>
                <w:szCs w:val="20"/>
              </w:rPr>
              <w:t>0.407625</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D55547" w14:textId="519B5457" w:rsidR="00243E64" w:rsidRPr="00421742" w:rsidRDefault="00421742" w:rsidP="00243E64">
            <w:pPr>
              <w:spacing w:after="0" w:line="240" w:lineRule="auto"/>
              <w:rPr>
                <w:rFonts w:cstheme="minorHAnsi"/>
                <w:sz w:val="18"/>
                <w:szCs w:val="18"/>
              </w:rPr>
            </w:pPr>
            <w:r>
              <w:rPr>
                <w:rFonts w:cstheme="minorHAnsi"/>
                <w:sz w:val="20"/>
                <w:szCs w:val="20"/>
              </w:rPr>
              <w:t>0.0125792</w:t>
            </w:r>
          </w:p>
        </w:tc>
        <w:tc>
          <w:tcPr>
            <w:tcW w:w="7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355CFB" w14:textId="2EF0B52D" w:rsidR="00243E64" w:rsidRPr="00421742" w:rsidRDefault="00421742" w:rsidP="00243E64">
            <w:pPr>
              <w:spacing w:after="0" w:line="240" w:lineRule="auto"/>
              <w:rPr>
                <w:rFonts w:cstheme="minorHAnsi"/>
                <w:sz w:val="18"/>
                <w:szCs w:val="18"/>
              </w:rPr>
            </w:pPr>
            <w:r>
              <w:rPr>
                <w:rFonts w:cstheme="minorHAnsi"/>
                <w:sz w:val="20"/>
                <w:szCs w:val="20"/>
              </w:rPr>
              <w:t>1050.0632</w:t>
            </w:r>
          </w:p>
        </w:tc>
        <w:tc>
          <w:tcPr>
            <w:tcW w:w="6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3D015F" w14:textId="1FB36F7C" w:rsidR="00243E64" w:rsidRPr="00421742" w:rsidRDefault="00243E64" w:rsidP="00243E64">
            <w:pPr>
              <w:spacing w:after="0" w:line="240" w:lineRule="auto"/>
              <w:rPr>
                <w:rFonts w:cstheme="minorHAnsi"/>
                <w:sz w:val="18"/>
                <w:szCs w:val="18"/>
              </w:rPr>
            </w:pPr>
            <w:r w:rsidRPr="00421742">
              <w:rPr>
                <w:rFonts w:cstheme="minorHAnsi"/>
                <w:sz w:val="20"/>
                <w:szCs w:val="20"/>
              </w:rPr>
              <w:t>&lt;.0001</w:t>
            </w:r>
          </w:p>
        </w:tc>
      </w:tr>
      <w:tr w:rsidR="00243E64" w:rsidRPr="00320588" w14:paraId="77213B25" w14:textId="77777777" w:rsidTr="0012346A">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1DC04E" w14:textId="41C89B26" w:rsidR="00243E64" w:rsidRPr="00421742" w:rsidRDefault="00243E64" w:rsidP="00243E64">
            <w:pPr>
              <w:spacing w:after="0" w:line="240" w:lineRule="auto"/>
              <w:rPr>
                <w:rFonts w:cstheme="minorHAnsi"/>
                <w:sz w:val="18"/>
                <w:szCs w:val="18"/>
              </w:rPr>
            </w:pPr>
            <w:r w:rsidRPr="00421742">
              <w:rPr>
                <w:rFonts w:cstheme="minorHAnsi"/>
                <w:sz w:val="20"/>
                <w:szCs w:val="20"/>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673CD7" w14:textId="47F4D5FF" w:rsidR="00243E64" w:rsidRPr="00421742" w:rsidRDefault="00243E64" w:rsidP="00243E64">
            <w:pPr>
              <w:spacing w:after="0" w:line="240" w:lineRule="auto"/>
              <w:rPr>
                <w:rFonts w:cstheme="minorHAnsi"/>
                <w:sz w:val="18"/>
                <w:szCs w:val="18"/>
              </w:rPr>
            </w:pPr>
            <w:r w:rsidRPr="00421742">
              <w:rPr>
                <w:rFonts w:cstheme="minorHAnsi"/>
                <w:sz w:val="20"/>
                <w:szCs w:val="20"/>
              </w:rPr>
              <w:t>Female, Age 55-59</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95C90B" w14:textId="16C285A2" w:rsidR="00243E64" w:rsidRPr="00421742" w:rsidRDefault="00243E64" w:rsidP="00243E64">
            <w:pPr>
              <w:spacing w:after="0" w:line="240" w:lineRule="auto"/>
              <w:rPr>
                <w:rFonts w:cstheme="minorHAnsi"/>
                <w:sz w:val="18"/>
                <w:szCs w:val="18"/>
              </w:rPr>
            </w:pPr>
            <w:r w:rsidRPr="00421742">
              <w:rPr>
                <w:rFonts w:cstheme="minorHAnsi"/>
                <w:sz w:val="20"/>
                <w:szCs w:val="20"/>
              </w:rPr>
              <w:t>1</w:t>
            </w: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4E62AB" w14:textId="1A2867E0" w:rsidR="00243E64" w:rsidRPr="00421742" w:rsidRDefault="00421742" w:rsidP="00243E64">
            <w:pPr>
              <w:spacing w:after="0" w:line="240" w:lineRule="auto"/>
              <w:rPr>
                <w:rFonts w:cstheme="minorHAnsi"/>
                <w:sz w:val="18"/>
                <w:szCs w:val="18"/>
              </w:rPr>
            </w:pPr>
            <w:r>
              <w:rPr>
                <w:rFonts w:cstheme="minorHAnsi"/>
                <w:sz w:val="20"/>
                <w:szCs w:val="20"/>
              </w:rPr>
              <w:t>0.316078</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2C1263" w14:textId="30804D8D" w:rsidR="00243E64" w:rsidRPr="00421742" w:rsidRDefault="00421742" w:rsidP="00243E64">
            <w:pPr>
              <w:spacing w:after="0" w:line="240" w:lineRule="auto"/>
              <w:rPr>
                <w:rFonts w:cstheme="minorHAnsi"/>
                <w:sz w:val="18"/>
                <w:szCs w:val="18"/>
              </w:rPr>
            </w:pPr>
            <w:r>
              <w:rPr>
                <w:rFonts w:cstheme="minorHAnsi"/>
                <w:sz w:val="20"/>
                <w:szCs w:val="20"/>
              </w:rPr>
              <w:t>0.0116759</w:t>
            </w:r>
          </w:p>
        </w:tc>
        <w:tc>
          <w:tcPr>
            <w:tcW w:w="7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CA38C1" w14:textId="599ABF10" w:rsidR="00243E64" w:rsidRPr="00421742" w:rsidRDefault="00421742" w:rsidP="00243E64">
            <w:pPr>
              <w:spacing w:after="0" w:line="240" w:lineRule="auto"/>
              <w:rPr>
                <w:rFonts w:cstheme="minorHAnsi"/>
                <w:sz w:val="18"/>
                <w:szCs w:val="18"/>
              </w:rPr>
            </w:pPr>
            <w:r>
              <w:rPr>
                <w:rFonts w:cstheme="minorHAnsi"/>
                <w:sz w:val="20"/>
                <w:szCs w:val="20"/>
              </w:rPr>
              <w:t>732.83162</w:t>
            </w:r>
          </w:p>
        </w:tc>
        <w:tc>
          <w:tcPr>
            <w:tcW w:w="6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F02751" w14:textId="43FD578F" w:rsidR="00243E64" w:rsidRPr="00421742" w:rsidRDefault="00243E64" w:rsidP="00243E64">
            <w:pPr>
              <w:spacing w:after="0" w:line="240" w:lineRule="auto"/>
              <w:rPr>
                <w:rFonts w:cstheme="minorHAnsi"/>
                <w:sz w:val="18"/>
                <w:szCs w:val="18"/>
              </w:rPr>
            </w:pPr>
            <w:r w:rsidRPr="00421742">
              <w:rPr>
                <w:rFonts w:cstheme="minorHAnsi"/>
                <w:sz w:val="20"/>
                <w:szCs w:val="20"/>
              </w:rPr>
              <w:t>&lt;.0001</w:t>
            </w:r>
          </w:p>
        </w:tc>
      </w:tr>
      <w:tr w:rsidR="00243E64" w:rsidRPr="00320588" w14:paraId="511BF931" w14:textId="77777777" w:rsidTr="0012346A">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E6E9DC" w14:textId="623326B5" w:rsidR="00243E64" w:rsidRPr="00421742" w:rsidRDefault="00243E64" w:rsidP="00243E64">
            <w:pPr>
              <w:spacing w:after="0" w:line="240" w:lineRule="auto"/>
              <w:rPr>
                <w:rFonts w:cstheme="minorHAnsi"/>
                <w:sz w:val="18"/>
                <w:szCs w:val="18"/>
              </w:rPr>
            </w:pPr>
            <w:r w:rsidRPr="00421742">
              <w:rPr>
                <w:rFonts w:cstheme="minorHAnsi"/>
                <w:sz w:val="20"/>
                <w:szCs w:val="20"/>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A67AA8" w14:textId="211A89C5" w:rsidR="00243E64" w:rsidRPr="00421742" w:rsidRDefault="00243E64" w:rsidP="00243E64">
            <w:pPr>
              <w:spacing w:after="0" w:line="240" w:lineRule="auto"/>
              <w:rPr>
                <w:rFonts w:cstheme="minorHAnsi"/>
                <w:sz w:val="18"/>
                <w:szCs w:val="18"/>
              </w:rPr>
            </w:pPr>
            <w:r w:rsidRPr="00421742">
              <w:rPr>
                <w:rFonts w:cstheme="minorHAnsi"/>
                <w:sz w:val="20"/>
                <w:szCs w:val="20"/>
              </w:rPr>
              <w:t>Female, Age 60-64</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BC61CA" w14:textId="0B7F2A88" w:rsidR="00243E64" w:rsidRPr="00421742" w:rsidRDefault="00243E64" w:rsidP="00243E64">
            <w:pPr>
              <w:spacing w:after="0" w:line="240" w:lineRule="auto"/>
              <w:rPr>
                <w:rFonts w:cstheme="minorHAnsi"/>
                <w:sz w:val="18"/>
                <w:szCs w:val="18"/>
              </w:rPr>
            </w:pPr>
            <w:r w:rsidRPr="00421742">
              <w:rPr>
                <w:rFonts w:cstheme="minorHAnsi"/>
                <w:sz w:val="20"/>
                <w:szCs w:val="20"/>
              </w:rPr>
              <w:t>1</w:t>
            </w: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00454B" w14:textId="14065A80" w:rsidR="00243E64" w:rsidRPr="00421742" w:rsidRDefault="00243E64" w:rsidP="00243E64">
            <w:pPr>
              <w:spacing w:after="0" w:line="240" w:lineRule="auto"/>
              <w:rPr>
                <w:rFonts w:cstheme="minorHAnsi"/>
                <w:sz w:val="18"/>
                <w:szCs w:val="18"/>
              </w:rPr>
            </w:pPr>
            <w:r w:rsidRPr="00421742">
              <w:rPr>
                <w:rFonts w:cstheme="minorHAnsi"/>
                <w:sz w:val="20"/>
                <w:szCs w:val="20"/>
              </w:rPr>
              <w:t>0.25528</w:t>
            </w:r>
            <w:r w:rsidR="00421742">
              <w:rPr>
                <w:rFonts w:cstheme="minorHAnsi"/>
                <w:sz w:val="20"/>
                <w:szCs w:val="20"/>
              </w:rPr>
              <w:t>8</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6F2FF3" w14:textId="2B3D8D36" w:rsidR="00243E64" w:rsidRPr="00421742" w:rsidRDefault="00421742" w:rsidP="00243E64">
            <w:pPr>
              <w:spacing w:after="0" w:line="240" w:lineRule="auto"/>
              <w:rPr>
                <w:rFonts w:cstheme="minorHAnsi"/>
                <w:sz w:val="18"/>
                <w:szCs w:val="18"/>
              </w:rPr>
            </w:pPr>
            <w:r>
              <w:rPr>
                <w:rFonts w:cstheme="minorHAnsi"/>
                <w:sz w:val="20"/>
                <w:szCs w:val="20"/>
              </w:rPr>
              <w:t>0.0112498</w:t>
            </w:r>
          </w:p>
        </w:tc>
        <w:tc>
          <w:tcPr>
            <w:tcW w:w="7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8F7816" w14:textId="5E230332" w:rsidR="00243E64" w:rsidRPr="00421742" w:rsidRDefault="00421742" w:rsidP="00243E64">
            <w:pPr>
              <w:spacing w:after="0" w:line="240" w:lineRule="auto"/>
              <w:rPr>
                <w:rFonts w:cstheme="minorHAnsi"/>
                <w:sz w:val="18"/>
                <w:szCs w:val="18"/>
              </w:rPr>
            </w:pPr>
            <w:r>
              <w:rPr>
                <w:rFonts w:cstheme="minorHAnsi"/>
                <w:sz w:val="20"/>
                <w:szCs w:val="20"/>
              </w:rPr>
              <w:t>514.95605</w:t>
            </w:r>
          </w:p>
        </w:tc>
        <w:tc>
          <w:tcPr>
            <w:tcW w:w="6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FEB2BF" w14:textId="09531E69" w:rsidR="00243E64" w:rsidRPr="00421742" w:rsidRDefault="00243E64" w:rsidP="00243E64">
            <w:pPr>
              <w:spacing w:after="0" w:line="240" w:lineRule="auto"/>
              <w:rPr>
                <w:rFonts w:cstheme="minorHAnsi"/>
                <w:sz w:val="18"/>
                <w:szCs w:val="18"/>
              </w:rPr>
            </w:pPr>
            <w:r w:rsidRPr="00421742">
              <w:rPr>
                <w:rFonts w:cstheme="minorHAnsi"/>
                <w:sz w:val="20"/>
                <w:szCs w:val="20"/>
              </w:rPr>
              <w:t>&lt;.0001</w:t>
            </w:r>
          </w:p>
        </w:tc>
      </w:tr>
      <w:tr w:rsidR="00243E64" w:rsidRPr="00320588" w14:paraId="100C4752" w14:textId="77777777" w:rsidTr="0012346A">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33A24B" w14:textId="54C26342" w:rsidR="00243E64" w:rsidRPr="00421742" w:rsidRDefault="00243E64" w:rsidP="00243E64">
            <w:pPr>
              <w:spacing w:after="0" w:line="240" w:lineRule="auto"/>
              <w:rPr>
                <w:rFonts w:cstheme="minorHAnsi"/>
                <w:sz w:val="18"/>
                <w:szCs w:val="18"/>
              </w:rPr>
            </w:pPr>
            <w:r w:rsidRPr="00421742">
              <w:rPr>
                <w:rFonts w:cstheme="minorHAnsi"/>
                <w:sz w:val="20"/>
                <w:szCs w:val="20"/>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E5FAC1" w14:textId="4066AEE6" w:rsidR="00243E64" w:rsidRPr="00421742" w:rsidRDefault="00243E64" w:rsidP="00243E64">
            <w:pPr>
              <w:spacing w:after="0" w:line="240" w:lineRule="auto"/>
              <w:rPr>
                <w:rFonts w:cstheme="minorHAnsi"/>
                <w:sz w:val="18"/>
                <w:szCs w:val="18"/>
              </w:rPr>
            </w:pPr>
            <w:r w:rsidRPr="00421742">
              <w:rPr>
                <w:rFonts w:cstheme="minorHAnsi"/>
                <w:sz w:val="20"/>
                <w:szCs w:val="20"/>
              </w:rPr>
              <w:t>Female, Age 65-69</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D179FB" w14:textId="3E5071D1" w:rsidR="00243E64" w:rsidRPr="00421742" w:rsidRDefault="00243E64" w:rsidP="00243E64">
            <w:pPr>
              <w:spacing w:after="0" w:line="240" w:lineRule="auto"/>
              <w:rPr>
                <w:rFonts w:cstheme="minorHAnsi"/>
                <w:sz w:val="18"/>
                <w:szCs w:val="18"/>
              </w:rPr>
            </w:pPr>
            <w:r w:rsidRPr="00421742">
              <w:rPr>
                <w:rFonts w:cstheme="minorHAnsi"/>
                <w:sz w:val="20"/>
                <w:szCs w:val="20"/>
              </w:rPr>
              <w:t>1</w:t>
            </w: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41710C" w14:textId="7A2F4E5C" w:rsidR="00243E64" w:rsidRPr="00421742" w:rsidRDefault="00421742" w:rsidP="00243E64">
            <w:pPr>
              <w:spacing w:after="0" w:line="240" w:lineRule="auto"/>
              <w:rPr>
                <w:rFonts w:cstheme="minorHAnsi"/>
                <w:sz w:val="18"/>
                <w:szCs w:val="18"/>
              </w:rPr>
            </w:pPr>
            <w:r>
              <w:rPr>
                <w:rFonts w:cstheme="minorHAnsi"/>
                <w:sz w:val="20"/>
                <w:szCs w:val="20"/>
              </w:rPr>
              <w:t>0.219237</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A8B30" w14:textId="05545D80" w:rsidR="00243E64" w:rsidRPr="00421742" w:rsidRDefault="00421742" w:rsidP="00243E64">
            <w:pPr>
              <w:spacing w:after="0" w:line="240" w:lineRule="auto"/>
              <w:rPr>
                <w:rFonts w:cstheme="minorHAnsi"/>
                <w:sz w:val="18"/>
                <w:szCs w:val="18"/>
              </w:rPr>
            </w:pPr>
            <w:r>
              <w:rPr>
                <w:rFonts w:cstheme="minorHAnsi"/>
                <w:sz w:val="20"/>
                <w:szCs w:val="20"/>
              </w:rPr>
              <w:t>0.0106560</w:t>
            </w:r>
          </w:p>
        </w:tc>
        <w:tc>
          <w:tcPr>
            <w:tcW w:w="7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DA8242" w14:textId="027CE825" w:rsidR="00243E64" w:rsidRPr="00421742" w:rsidRDefault="00421742" w:rsidP="00243E64">
            <w:pPr>
              <w:spacing w:after="0" w:line="240" w:lineRule="auto"/>
              <w:rPr>
                <w:rFonts w:cstheme="minorHAnsi"/>
                <w:sz w:val="18"/>
                <w:szCs w:val="18"/>
              </w:rPr>
            </w:pPr>
            <w:r>
              <w:rPr>
                <w:rFonts w:cstheme="minorHAnsi"/>
                <w:sz w:val="20"/>
                <w:szCs w:val="20"/>
              </w:rPr>
              <w:t>423.29124</w:t>
            </w:r>
          </w:p>
        </w:tc>
        <w:tc>
          <w:tcPr>
            <w:tcW w:w="6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C4054E" w14:textId="08BA30E3" w:rsidR="00243E64" w:rsidRPr="00421742" w:rsidRDefault="00243E64" w:rsidP="00243E64">
            <w:pPr>
              <w:spacing w:after="0" w:line="240" w:lineRule="auto"/>
              <w:rPr>
                <w:rFonts w:cstheme="minorHAnsi"/>
                <w:sz w:val="18"/>
                <w:szCs w:val="18"/>
              </w:rPr>
            </w:pPr>
            <w:r w:rsidRPr="00421742">
              <w:rPr>
                <w:rFonts w:cstheme="minorHAnsi"/>
                <w:sz w:val="20"/>
                <w:szCs w:val="20"/>
              </w:rPr>
              <w:t>&lt;.0001</w:t>
            </w:r>
          </w:p>
        </w:tc>
      </w:tr>
      <w:tr w:rsidR="00421742" w:rsidRPr="00320588" w14:paraId="7F480C1D" w14:textId="77777777" w:rsidTr="0012346A">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D13F49" w14:textId="07FD8848" w:rsidR="00421742" w:rsidRPr="00421742" w:rsidRDefault="00421742" w:rsidP="00243E64">
            <w:pPr>
              <w:spacing w:after="0" w:line="240" w:lineRule="auto"/>
              <w:rPr>
                <w:rFonts w:cstheme="minorHAnsi"/>
                <w:sz w:val="20"/>
                <w:szCs w:val="20"/>
              </w:rPr>
            </w:pPr>
            <w:r w:rsidRPr="00421742">
              <w:rPr>
                <w:rFonts w:cstheme="minorHAnsi"/>
                <w:sz w:val="20"/>
                <w:szCs w:val="20"/>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7579E2" w14:textId="6666A527" w:rsidR="00421742" w:rsidRPr="00421742" w:rsidRDefault="00421742" w:rsidP="00421742">
            <w:pPr>
              <w:spacing w:after="0" w:line="240" w:lineRule="auto"/>
              <w:rPr>
                <w:rFonts w:cstheme="minorHAnsi"/>
                <w:sz w:val="20"/>
                <w:szCs w:val="20"/>
              </w:rPr>
            </w:pPr>
            <w:r>
              <w:rPr>
                <w:rFonts w:cstheme="minorHAnsi"/>
                <w:sz w:val="20"/>
                <w:szCs w:val="20"/>
              </w:rPr>
              <w:t>Female, Age 70-74</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D1ACF1" w14:textId="37D81010" w:rsidR="00421742" w:rsidRPr="00421742" w:rsidRDefault="00421742" w:rsidP="00243E64">
            <w:pPr>
              <w:spacing w:after="0" w:line="240" w:lineRule="auto"/>
              <w:rPr>
                <w:rFonts w:cstheme="minorHAnsi"/>
                <w:sz w:val="20"/>
                <w:szCs w:val="20"/>
              </w:rPr>
            </w:pPr>
            <w:r w:rsidRPr="00421742">
              <w:rPr>
                <w:rFonts w:cstheme="minorHAnsi"/>
                <w:sz w:val="20"/>
                <w:szCs w:val="20"/>
              </w:rPr>
              <w:t>1</w:t>
            </w: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E46B39" w14:textId="354E1343" w:rsidR="00421742" w:rsidRPr="00421742" w:rsidRDefault="00421742" w:rsidP="00243E64">
            <w:pPr>
              <w:spacing w:after="0" w:line="240" w:lineRule="auto"/>
              <w:rPr>
                <w:rFonts w:cstheme="minorHAnsi"/>
                <w:sz w:val="20"/>
                <w:szCs w:val="20"/>
              </w:rPr>
            </w:pPr>
            <w:r w:rsidRPr="00421742">
              <w:rPr>
                <w:rFonts w:cstheme="minorHAnsi"/>
                <w:sz w:val="20"/>
                <w:szCs w:val="20"/>
              </w:rPr>
              <w:t>0.151179</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F2431A" w14:textId="27D53961" w:rsidR="00421742" w:rsidRPr="00421742" w:rsidRDefault="00421742" w:rsidP="00243E64">
            <w:pPr>
              <w:spacing w:after="0" w:line="240" w:lineRule="auto"/>
              <w:rPr>
                <w:rFonts w:cstheme="minorHAnsi"/>
                <w:sz w:val="20"/>
                <w:szCs w:val="20"/>
              </w:rPr>
            </w:pPr>
            <w:r w:rsidRPr="00421742">
              <w:rPr>
                <w:rFonts w:cstheme="minorHAnsi"/>
                <w:sz w:val="20"/>
                <w:szCs w:val="20"/>
              </w:rPr>
              <w:t>0.0102428</w:t>
            </w:r>
          </w:p>
        </w:tc>
        <w:tc>
          <w:tcPr>
            <w:tcW w:w="7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04E44E" w14:textId="1A23A0F4" w:rsidR="00421742" w:rsidRPr="00421742" w:rsidRDefault="00421742" w:rsidP="00243E64">
            <w:pPr>
              <w:spacing w:after="0" w:line="240" w:lineRule="auto"/>
              <w:rPr>
                <w:rFonts w:cstheme="minorHAnsi"/>
                <w:sz w:val="20"/>
                <w:szCs w:val="20"/>
              </w:rPr>
            </w:pPr>
            <w:r w:rsidRPr="00421742">
              <w:rPr>
                <w:rFonts w:cstheme="minorHAnsi"/>
                <w:sz w:val="20"/>
                <w:szCs w:val="20"/>
              </w:rPr>
              <w:t>217.84426</w:t>
            </w:r>
          </w:p>
        </w:tc>
        <w:tc>
          <w:tcPr>
            <w:tcW w:w="6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B77674" w14:textId="413C7E1C" w:rsidR="00421742" w:rsidRPr="00421742" w:rsidRDefault="00421742" w:rsidP="00243E64">
            <w:pPr>
              <w:spacing w:after="0" w:line="240" w:lineRule="auto"/>
              <w:rPr>
                <w:rFonts w:cstheme="minorHAnsi"/>
                <w:sz w:val="20"/>
                <w:szCs w:val="20"/>
              </w:rPr>
            </w:pPr>
            <w:r w:rsidRPr="00421742">
              <w:rPr>
                <w:rFonts w:cstheme="minorHAnsi"/>
                <w:sz w:val="20"/>
                <w:szCs w:val="20"/>
              </w:rPr>
              <w:t>&lt;.0001</w:t>
            </w:r>
          </w:p>
        </w:tc>
      </w:tr>
      <w:tr w:rsidR="00421742" w:rsidRPr="00320588" w14:paraId="12FD0597" w14:textId="77777777" w:rsidTr="0012346A">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DDFB1A" w14:textId="2461F84B" w:rsidR="00421742" w:rsidRPr="00421742" w:rsidRDefault="00421742" w:rsidP="00243E64">
            <w:pPr>
              <w:spacing w:after="0" w:line="240" w:lineRule="auto"/>
              <w:rPr>
                <w:rFonts w:cstheme="minorHAnsi"/>
                <w:sz w:val="20"/>
                <w:szCs w:val="20"/>
              </w:rPr>
            </w:pPr>
            <w:r w:rsidRPr="00421742">
              <w:rPr>
                <w:rFonts w:cstheme="minorHAnsi"/>
                <w:sz w:val="20"/>
                <w:szCs w:val="20"/>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F6E2BF" w14:textId="7B28CB76" w:rsidR="00421742" w:rsidRPr="00421742" w:rsidRDefault="00421742" w:rsidP="00421742">
            <w:pPr>
              <w:spacing w:after="0" w:line="240" w:lineRule="auto"/>
              <w:rPr>
                <w:rFonts w:cstheme="minorHAnsi"/>
                <w:sz w:val="20"/>
                <w:szCs w:val="20"/>
              </w:rPr>
            </w:pPr>
            <w:r w:rsidRPr="00421742">
              <w:rPr>
                <w:rFonts w:cstheme="minorHAnsi"/>
                <w:sz w:val="20"/>
                <w:szCs w:val="20"/>
              </w:rPr>
              <w:t xml:space="preserve">Female, Age </w:t>
            </w:r>
            <w:r>
              <w:rPr>
                <w:rFonts w:cstheme="minorHAnsi"/>
                <w:sz w:val="20"/>
                <w:szCs w:val="20"/>
              </w:rPr>
              <w:t>75-79</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658C1B" w14:textId="76ED0FCC" w:rsidR="00421742" w:rsidRPr="00421742" w:rsidRDefault="00421742" w:rsidP="00243E64">
            <w:pPr>
              <w:spacing w:after="0" w:line="240" w:lineRule="auto"/>
              <w:rPr>
                <w:rFonts w:cstheme="minorHAnsi"/>
                <w:sz w:val="20"/>
                <w:szCs w:val="20"/>
              </w:rPr>
            </w:pPr>
            <w:r w:rsidRPr="00421742">
              <w:rPr>
                <w:rFonts w:cstheme="minorHAnsi"/>
                <w:sz w:val="20"/>
                <w:szCs w:val="20"/>
              </w:rPr>
              <w:t>1</w:t>
            </w: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BCD608" w14:textId="0C213857" w:rsidR="00421742" w:rsidRPr="00421742" w:rsidRDefault="00421742" w:rsidP="00243E64">
            <w:pPr>
              <w:spacing w:after="0" w:line="240" w:lineRule="auto"/>
              <w:rPr>
                <w:rFonts w:cstheme="minorHAnsi"/>
                <w:sz w:val="20"/>
                <w:szCs w:val="20"/>
              </w:rPr>
            </w:pPr>
            <w:r w:rsidRPr="00421742">
              <w:rPr>
                <w:rFonts w:cstheme="minorHAnsi"/>
                <w:sz w:val="20"/>
                <w:szCs w:val="20"/>
              </w:rPr>
              <w:t>0.085940</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6BABCC" w14:textId="7BAD7FC3" w:rsidR="00421742" w:rsidRPr="00421742" w:rsidRDefault="00421742" w:rsidP="00243E64">
            <w:pPr>
              <w:spacing w:after="0" w:line="240" w:lineRule="auto"/>
              <w:rPr>
                <w:rFonts w:cstheme="minorHAnsi"/>
                <w:sz w:val="20"/>
                <w:szCs w:val="20"/>
              </w:rPr>
            </w:pPr>
            <w:r>
              <w:rPr>
                <w:rFonts w:cstheme="minorHAnsi"/>
                <w:sz w:val="20"/>
                <w:szCs w:val="20"/>
              </w:rPr>
              <w:t>0.0100073</w:t>
            </w:r>
          </w:p>
        </w:tc>
        <w:tc>
          <w:tcPr>
            <w:tcW w:w="7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AAA878" w14:textId="629BB8AC" w:rsidR="00421742" w:rsidRPr="00421742" w:rsidRDefault="00421742" w:rsidP="00243E64">
            <w:pPr>
              <w:spacing w:after="0" w:line="240" w:lineRule="auto"/>
              <w:rPr>
                <w:rFonts w:cstheme="minorHAnsi"/>
                <w:sz w:val="20"/>
                <w:szCs w:val="20"/>
              </w:rPr>
            </w:pPr>
            <w:r>
              <w:rPr>
                <w:rFonts w:cstheme="minorHAnsi"/>
                <w:sz w:val="20"/>
                <w:szCs w:val="20"/>
              </w:rPr>
              <w:t>73.749014</w:t>
            </w:r>
          </w:p>
        </w:tc>
        <w:tc>
          <w:tcPr>
            <w:tcW w:w="6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0DEAFF" w14:textId="488D10C7" w:rsidR="00421742" w:rsidRPr="00421742" w:rsidRDefault="00421742" w:rsidP="00243E64">
            <w:pPr>
              <w:spacing w:after="0" w:line="240" w:lineRule="auto"/>
              <w:rPr>
                <w:rFonts w:cstheme="minorHAnsi"/>
                <w:sz w:val="20"/>
                <w:szCs w:val="20"/>
              </w:rPr>
            </w:pPr>
            <w:r w:rsidRPr="00421742">
              <w:rPr>
                <w:rFonts w:cstheme="minorHAnsi"/>
                <w:sz w:val="20"/>
                <w:szCs w:val="20"/>
              </w:rPr>
              <w:t>&lt;.0001</w:t>
            </w:r>
          </w:p>
        </w:tc>
      </w:tr>
      <w:tr w:rsidR="00421742" w:rsidRPr="00320588" w14:paraId="2B9D7882" w14:textId="77777777" w:rsidTr="0012346A">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174CEF" w14:textId="5D7F0952" w:rsidR="00421742" w:rsidRPr="00421742" w:rsidRDefault="00421742" w:rsidP="00243E64">
            <w:pPr>
              <w:spacing w:after="0" w:line="240" w:lineRule="auto"/>
              <w:rPr>
                <w:rFonts w:cstheme="minorHAnsi"/>
                <w:sz w:val="20"/>
                <w:szCs w:val="20"/>
              </w:rPr>
            </w:pPr>
            <w:r w:rsidRPr="00421742">
              <w:rPr>
                <w:rFonts w:cstheme="minorHAnsi"/>
                <w:sz w:val="20"/>
                <w:szCs w:val="20"/>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EF1CC8" w14:textId="135C25F5" w:rsidR="00421742" w:rsidRPr="00421742" w:rsidRDefault="00421742" w:rsidP="00421742">
            <w:pPr>
              <w:spacing w:after="0" w:line="240" w:lineRule="auto"/>
              <w:rPr>
                <w:rFonts w:cstheme="minorHAnsi"/>
                <w:sz w:val="20"/>
                <w:szCs w:val="20"/>
              </w:rPr>
            </w:pPr>
            <w:r w:rsidRPr="00421742">
              <w:rPr>
                <w:rFonts w:cstheme="minorHAnsi"/>
                <w:sz w:val="20"/>
                <w:szCs w:val="20"/>
              </w:rPr>
              <w:t xml:space="preserve">Female, Age </w:t>
            </w:r>
            <w:r>
              <w:rPr>
                <w:rFonts w:cstheme="minorHAnsi"/>
                <w:sz w:val="20"/>
                <w:szCs w:val="20"/>
              </w:rPr>
              <w:t>80-84</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2FE1B8" w14:textId="7F840B14" w:rsidR="00421742" w:rsidRPr="00421742" w:rsidRDefault="00421742" w:rsidP="00243E64">
            <w:pPr>
              <w:spacing w:after="0" w:line="240" w:lineRule="auto"/>
              <w:rPr>
                <w:rFonts w:cstheme="minorHAnsi"/>
                <w:sz w:val="20"/>
                <w:szCs w:val="20"/>
              </w:rPr>
            </w:pPr>
            <w:r w:rsidRPr="00421742">
              <w:rPr>
                <w:rFonts w:cstheme="minorHAnsi"/>
                <w:sz w:val="20"/>
                <w:szCs w:val="20"/>
              </w:rPr>
              <w:t>1</w:t>
            </w: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F35179" w14:textId="78FD5899" w:rsidR="00421742" w:rsidRPr="00421742" w:rsidRDefault="00421742" w:rsidP="00243E64">
            <w:pPr>
              <w:spacing w:after="0" w:line="240" w:lineRule="auto"/>
              <w:rPr>
                <w:rFonts w:cstheme="minorHAnsi"/>
                <w:sz w:val="20"/>
                <w:szCs w:val="20"/>
              </w:rPr>
            </w:pPr>
            <w:r>
              <w:rPr>
                <w:rFonts w:cstheme="minorHAnsi"/>
                <w:sz w:val="20"/>
                <w:szCs w:val="20"/>
              </w:rPr>
              <w:t>0.021800</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894B94" w14:textId="6558EC4B" w:rsidR="00421742" w:rsidRPr="00421742" w:rsidRDefault="00421742" w:rsidP="00243E64">
            <w:pPr>
              <w:spacing w:after="0" w:line="240" w:lineRule="auto"/>
              <w:rPr>
                <w:rFonts w:cstheme="minorHAnsi"/>
                <w:sz w:val="20"/>
                <w:szCs w:val="20"/>
              </w:rPr>
            </w:pPr>
            <w:r>
              <w:rPr>
                <w:rFonts w:cstheme="minorHAnsi"/>
                <w:sz w:val="20"/>
                <w:szCs w:val="20"/>
              </w:rPr>
              <w:t>0.0097536</w:t>
            </w:r>
          </w:p>
        </w:tc>
        <w:tc>
          <w:tcPr>
            <w:tcW w:w="7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251E38" w14:textId="10B621ED" w:rsidR="00421742" w:rsidRPr="00421742" w:rsidRDefault="00421742" w:rsidP="00243E64">
            <w:pPr>
              <w:spacing w:after="0" w:line="240" w:lineRule="auto"/>
              <w:rPr>
                <w:rFonts w:cstheme="minorHAnsi"/>
                <w:sz w:val="20"/>
                <w:szCs w:val="20"/>
              </w:rPr>
            </w:pPr>
            <w:r>
              <w:rPr>
                <w:rFonts w:cstheme="minorHAnsi"/>
                <w:sz w:val="20"/>
                <w:szCs w:val="20"/>
              </w:rPr>
              <w:t>4.9955119</w:t>
            </w:r>
          </w:p>
        </w:tc>
        <w:tc>
          <w:tcPr>
            <w:tcW w:w="6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051FB0" w14:textId="15AC0B20" w:rsidR="00421742" w:rsidRPr="00421742" w:rsidRDefault="00421742" w:rsidP="00243E64">
            <w:pPr>
              <w:spacing w:after="0" w:line="240" w:lineRule="auto"/>
              <w:rPr>
                <w:rFonts w:cstheme="minorHAnsi"/>
                <w:sz w:val="20"/>
                <w:szCs w:val="20"/>
              </w:rPr>
            </w:pPr>
            <w:r w:rsidRPr="00421742">
              <w:rPr>
                <w:rFonts w:cstheme="minorHAnsi"/>
                <w:sz w:val="20"/>
                <w:szCs w:val="20"/>
              </w:rPr>
              <w:t>0.0254</w:t>
            </w:r>
          </w:p>
        </w:tc>
      </w:tr>
      <w:tr w:rsidR="00243E64" w:rsidRPr="00320588" w14:paraId="6C9EDE13" w14:textId="77777777" w:rsidTr="0012346A">
        <w:trPr>
          <w:trHeight w:val="288"/>
        </w:trPr>
        <w:tc>
          <w:tcPr>
            <w:tcW w:w="6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92F8F1" w14:textId="6D9571D8" w:rsidR="00243E64" w:rsidRPr="00421742" w:rsidRDefault="00421742" w:rsidP="00243E64">
            <w:pPr>
              <w:spacing w:after="0" w:line="240" w:lineRule="auto"/>
              <w:rPr>
                <w:rFonts w:cstheme="minorHAnsi"/>
                <w:sz w:val="20"/>
                <w:szCs w:val="20"/>
              </w:rPr>
            </w:pPr>
            <w:r w:rsidRPr="00421742">
              <w:rPr>
                <w:rFonts w:cstheme="minorHAnsi"/>
                <w:sz w:val="20"/>
                <w:szCs w:val="20"/>
              </w:rPr>
              <w:t>AGE</w:t>
            </w:r>
          </w:p>
        </w:tc>
        <w:tc>
          <w:tcPr>
            <w:tcW w:w="108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64D877" w14:textId="5E92912B" w:rsidR="00243E64" w:rsidRPr="00421742" w:rsidRDefault="00421742" w:rsidP="00421742">
            <w:pPr>
              <w:spacing w:after="0" w:line="240" w:lineRule="auto"/>
              <w:rPr>
                <w:rFonts w:cstheme="minorHAnsi"/>
                <w:sz w:val="20"/>
                <w:szCs w:val="20"/>
              </w:rPr>
            </w:pPr>
            <w:r w:rsidRPr="00421742">
              <w:rPr>
                <w:rFonts w:cstheme="minorHAnsi"/>
                <w:sz w:val="20"/>
                <w:szCs w:val="20"/>
              </w:rPr>
              <w:t xml:space="preserve">Female, Age </w:t>
            </w:r>
            <w:r>
              <w:rPr>
                <w:rFonts w:cstheme="minorHAnsi"/>
                <w:sz w:val="20"/>
                <w:szCs w:val="20"/>
              </w:rPr>
              <w:t>85+</w:t>
            </w: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D13FCC" w14:textId="60ED9748" w:rsidR="00243E64" w:rsidRPr="00421742" w:rsidRDefault="00243E64" w:rsidP="00243E64">
            <w:pPr>
              <w:spacing w:after="0" w:line="240" w:lineRule="auto"/>
              <w:rPr>
                <w:rFonts w:cstheme="minorHAnsi"/>
                <w:sz w:val="20"/>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895B89" w14:textId="253A9DAF" w:rsidR="00243E64" w:rsidRPr="00421742" w:rsidRDefault="008903D0" w:rsidP="00243E64">
            <w:pPr>
              <w:spacing w:after="0" w:line="240" w:lineRule="auto"/>
              <w:rPr>
                <w:rFonts w:cstheme="minorHAnsi"/>
                <w:sz w:val="20"/>
                <w:szCs w:val="20"/>
              </w:rPr>
            </w:pPr>
            <w:r>
              <w:rPr>
                <w:rFonts w:cstheme="minorHAnsi"/>
                <w:sz w:val="20"/>
                <w:szCs w:val="20"/>
              </w:rPr>
              <w:t>Referent</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897C3A" w14:textId="77777777" w:rsidR="00243E64" w:rsidRPr="00421742" w:rsidRDefault="00243E64" w:rsidP="00243E64">
            <w:pPr>
              <w:spacing w:after="0" w:line="240" w:lineRule="auto"/>
              <w:rPr>
                <w:rFonts w:cstheme="minorHAnsi"/>
                <w:sz w:val="20"/>
                <w:szCs w:val="20"/>
              </w:rPr>
            </w:pPr>
          </w:p>
        </w:tc>
        <w:tc>
          <w:tcPr>
            <w:tcW w:w="7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6F6E4D" w14:textId="77777777" w:rsidR="00243E64" w:rsidRPr="00421742" w:rsidRDefault="00243E64" w:rsidP="00243E64">
            <w:pPr>
              <w:spacing w:after="0" w:line="240" w:lineRule="auto"/>
              <w:rPr>
                <w:rFonts w:cstheme="minorHAnsi"/>
                <w:sz w:val="20"/>
                <w:szCs w:val="20"/>
              </w:rPr>
            </w:pPr>
          </w:p>
        </w:tc>
        <w:tc>
          <w:tcPr>
            <w:tcW w:w="6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E7406A" w14:textId="77777777" w:rsidR="00243E64" w:rsidRPr="00421742" w:rsidRDefault="00243E64" w:rsidP="00243E64">
            <w:pPr>
              <w:spacing w:after="0" w:line="240" w:lineRule="auto"/>
              <w:rPr>
                <w:rFonts w:cstheme="minorHAnsi"/>
                <w:sz w:val="20"/>
                <w:szCs w:val="20"/>
              </w:rPr>
            </w:pPr>
          </w:p>
        </w:tc>
      </w:tr>
      <w:tr w:rsidR="00421742" w:rsidRPr="00320588" w14:paraId="74CAC072" w14:textId="77777777" w:rsidTr="00421742">
        <w:trPr>
          <w:trHeight w:val="3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02398C5F" w14:textId="0D0AF242" w:rsidR="00421742" w:rsidRPr="00421742" w:rsidRDefault="00421742" w:rsidP="00421742">
            <w:pPr>
              <w:rPr>
                <w:rFonts w:cstheme="minorHAnsi"/>
                <w:sz w:val="20"/>
                <w:szCs w:val="20"/>
              </w:rPr>
            </w:pPr>
            <w:r>
              <w:rPr>
                <w:rFonts w:cstheme="minorHAnsi"/>
                <w:sz w:val="20"/>
                <w:szCs w:val="20"/>
              </w:rPr>
              <w:t>c-statistic=0.5793</w:t>
            </w:r>
          </w:p>
        </w:tc>
      </w:tr>
    </w:tbl>
    <w:p w14:paraId="6F1507DE" w14:textId="4EA65B2A" w:rsidR="0012346A" w:rsidRPr="00AD57D1" w:rsidRDefault="0012346A" w:rsidP="0012346A">
      <w:pPr>
        <w:spacing w:after="0" w:line="240" w:lineRule="auto"/>
        <w:rPr>
          <w:rFonts w:ascii="Calibri" w:hAnsi="Calibri" w:cs="Calibri"/>
          <w:color w:val="0000FF"/>
          <w:sz w:val="20"/>
          <w:szCs w:val="20"/>
        </w:rPr>
      </w:pPr>
      <w:r w:rsidRPr="00AD57D1">
        <w:rPr>
          <w:rFonts w:ascii="Calibri" w:hAnsi="Calibri" w:cs="Calibri"/>
          <w:color w:val="0000FF"/>
          <w:sz w:val="20"/>
          <w:szCs w:val="20"/>
        </w:rPr>
        <w:t xml:space="preserve">Source: HCUP State Inpatient Databases (SID). Healthcare Cost and </w:t>
      </w:r>
      <w:r w:rsidR="00A565C7">
        <w:rPr>
          <w:rFonts w:ascii="Calibri" w:hAnsi="Calibri" w:cs="Calibri"/>
          <w:color w:val="0000FF"/>
          <w:sz w:val="20"/>
          <w:szCs w:val="20"/>
        </w:rPr>
        <w:t>Utilization Project (HCUP). 2009</w:t>
      </w:r>
      <w:r w:rsidRPr="00AD57D1">
        <w:rPr>
          <w:rFonts w:ascii="Calibri" w:hAnsi="Calibri" w:cs="Calibri"/>
          <w:color w:val="0000FF"/>
          <w:sz w:val="20"/>
          <w:szCs w:val="20"/>
        </w:rPr>
        <w:t>-2013. Agency for Healthcare Research and Quality, Rockville, MD. www.hcup-us.ahrq.gov/sidoverview.jsp. (AHRQ QI Software Version 6.0)</w:t>
      </w:r>
    </w:p>
    <w:p w14:paraId="25BE25BF" w14:textId="65B5BC5C" w:rsidR="00243E64" w:rsidRDefault="00243E64" w:rsidP="00243E64">
      <w:pPr>
        <w:keepNext/>
        <w:autoSpaceDE w:val="0"/>
        <w:autoSpaceDN w:val="0"/>
        <w:adjustRightInd w:val="0"/>
        <w:spacing w:after="0" w:line="240" w:lineRule="auto"/>
        <w:rPr>
          <w:rFonts w:ascii="Calibri" w:eastAsia="Times New Roman" w:hAnsi="Calibri" w:cs="Calibri"/>
          <w:b/>
          <w:bCs/>
          <w:color w:val="0000FF"/>
          <w:sz w:val="24"/>
          <w:szCs w:val="24"/>
        </w:rPr>
      </w:pPr>
    </w:p>
    <w:p w14:paraId="17A724BD" w14:textId="023936B0" w:rsidR="00243E64" w:rsidRDefault="00960B1E" w:rsidP="00960B1E">
      <w:pPr>
        <w:rPr>
          <w:rFonts w:ascii="Calibri" w:eastAsia="Times New Roman" w:hAnsi="Calibri" w:cs="Calibri"/>
          <w:b/>
          <w:bCs/>
          <w:color w:val="0000FF"/>
          <w:sz w:val="24"/>
          <w:szCs w:val="24"/>
        </w:rPr>
      </w:pPr>
      <w:r>
        <w:rPr>
          <w:rFonts w:ascii="Calibri" w:eastAsia="Times New Roman" w:hAnsi="Calibri" w:cs="Calibri"/>
          <w:b/>
          <w:bCs/>
          <w:color w:val="0000FF"/>
          <w:sz w:val="24"/>
          <w:szCs w:val="24"/>
        </w:rPr>
        <w:br w:type="page"/>
      </w:r>
    </w:p>
    <w:p w14:paraId="3F7C2775" w14:textId="71C21C77" w:rsidR="00243E64" w:rsidRPr="007A6B72" w:rsidRDefault="00A53795" w:rsidP="00243E64">
      <w:pPr>
        <w:keepNext/>
        <w:autoSpaceDE w:val="0"/>
        <w:autoSpaceDN w:val="0"/>
        <w:adjustRightInd w:val="0"/>
        <w:spacing w:after="0" w:line="240" w:lineRule="auto"/>
        <w:rPr>
          <w:rFonts w:ascii="Calibri" w:eastAsia="Times New Roman" w:hAnsi="Calibri" w:cs="Calibri"/>
          <w:b/>
          <w:bCs/>
          <w:color w:val="0000FF"/>
          <w:sz w:val="24"/>
          <w:szCs w:val="24"/>
        </w:rPr>
      </w:pPr>
      <w:r>
        <w:rPr>
          <w:rFonts w:ascii="Calibri" w:eastAsia="Times New Roman" w:hAnsi="Calibri" w:cs="Calibri"/>
          <w:b/>
          <w:bCs/>
          <w:color w:val="0000FF"/>
          <w:sz w:val="24"/>
          <w:szCs w:val="24"/>
        </w:rPr>
        <w:lastRenderedPageBreak/>
        <w:t>Table 3</w:t>
      </w:r>
      <w:r w:rsidR="00243E64">
        <w:rPr>
          <w:rFonts w:ascii="Calibri" w:eastAsia="Times New Roman" w:hAnsi="Calibri" w:cs="Calibri"/>
          <w:b/>
          <w:bCs/>
          <w:color w:val="0000FF"/>
          <w:sz w:val="24"/>
          <w:szCs w:val="24"/>
        </w:rPr>
        <w:t>b</w:t>
      </w:r>
      <w:r w:rsidR="00243E64" w:rsidRPr="007A6B72">
        <w:rPr>
          <w:rFonts w:ascii="Calibri" w:eastAsia="Times New Roman" w:hAnsi="Calibri" w:cs="Calibri"/>
          <w:b/>
          <w:bCs/>
          <w:color w:val="0000FF"/>
          <w:sz w:val="24"/>
          <w:szCs w:val="24"/>
        </w:rPr>
        <w:t xml:space="preserve">. </w:t>
      </w:r>
      <w:r w:rsidR="00243E64">
        <w:rPr>
          <w:rFonts w:ascii="Calibri" w:eastAsia="Times New Roman" w:hAnsi="Calibri" w:cs="Calibri"/>
          <w:b/>
          <w:bCs/>
          <w:color w:val="0000FF"/>
          <w:sz w:val="24"/>
          <w:szCs w:val="24"/>
        </w:rPr>
        <w:t xml:space="preserve">SES </w:t>
      </w:r>
      <w:r w:rsidR="00243E64" w:rsidRPr="007A6B72">
        <w:rPr>
          <w:rFonts w:ascii="Calibri" w:eastAsia="Times New Roman" w:hAnsi="Calibri" w:cs="Calibri"/>
          <w:b/>
          <w:bCs/>
          <w:color w:val="0000FF"/>
          <w:sz w:val="24"/>
          <w:szCs w:val="24"/>
        </w:rPr>
        <w:t>Risk Adjustment Coefficients</w:t>
      </w:r>
      <w:r w:rsidR="00243E64">
        <w:rPr>
          <w:rFonts w:ascii="Calibri" w:eastAsia="Times New Roman" w:hAnsi="Calibri" w:cs="Calibri"/>
          <w:b/>
          <w:bCs/>
          <w:color w:val="0000FF"/>
          <w:sz w:val="24"/>
          <w:szCs w:val="24"/>
        </w:rPr>
        <w:t>,</w:t>
      </w:r>
      <w:r w:rsidR="00243E64" w:rsidRPr="00F93CD1">
        <w:rPr>
          <w:rFonts w:ascii="Calibri" w:eastAsia="Times New Roman" w:hAnsi="Calibri" w:cs="Calibri"/>
          <w:b/>
          <w:bCs/>
          <w:color w:val="0000FF"/>
          <w:sz w:val="24"/>
          <w:szCs w:val="24"/>
        </w:rPr>
        <w:t xml:space="preserve"> </w:t>
      </w:r>
      <w:r w:rsidR="00243E64">
        <w:rPr>
          <w:rFonts w:ascii="Calibri" w:eastAsia="Times New Roman" w:hAnsi="Calibri" w:cs="Calibri"/>
          <w:b/>
          <w:bCs/>
          <w:color w:val="0000FF"/>
          <w:sz w:val="24"/>
          <w:szCs w:val="24"/>
        </w:rPr>
        <w:t xml:space="preserve">for </w:t>
      </w:r>
      <w:r w:rsidR="00CD7945">
        <w:rPr>
          <w:rFonts w:ascii="Calibri" w:eastAsia="Times New Roman" w:hAnsi="Calibri" w:cs="Calibri"/>
          <w:b/>
          <w:bCs/>
          <w:color w:val="0000FF"/>
          <w:sz w:val="24"/>
          <w:szCs w:val="24"/>
        </w:rPr>
        <w:t xml:space="preserve">Community-Acquired </w:t>
      </w:r>
      <w:r w:rsidR="00243E64">
        <w:rPr>
          <w:rFonts w:ascii="Calibri" w:eastAsia="Times New Roman" w:hAnsi="Calibri" w:cs="Calibri"/>
          <w:b/>
          <w:bCs/>
          <w:color w:val="0000FF"/>
          <w:sz w:val="24"/>
          <w:szCs w:val="24"/>
        </w:rPr>
        <w:t>Pneumonia</w:t>
      </w:r>
      <w:r w:rsidR="00243E64" w:rsidRPr="00F93CD1">
        <w:rPr>
          <w:rFonts w:ascii="Calibri" w:eastAsia="Times New Roman" w:hAnsi="Calibri" w:cs="Calibri"/>
          <w:b/>
          <w:bCs/>
          <w:color w:val="0000FF"/>
          <w:sz w:val="24"/>
          <w:szCs w:val="24"/>
        </w:rPr>
        <w:t xml:space="preserve"> Admission Rate</w:t>
      </w:r>
      <w:r w:rsidR="00CD7945">
        <w:rPr>
          <w:rFonts w:ascii="Calibri" w:eastAsia="Times New Roman" w:hAnsi="Calibri" w:cs="Calibri"/>
          <w:b/>
          <w:bCs/>
          <w:color w:val="0000FF"/>
          <w:sz w:val="24"/>
          <w:szCs w:val="24"/>
        </w:rPr>
        <w:t xml:space="preserve"> (PQI 11)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340"/>
        <w:gridCol w:w="540"/>
        <w:gridCol w:w="1259"/>
        <w:gridCol w:w="1532"/>
        <w:gridCol w:w="1439"/>
        <w:gridCol w:w="1170"/>
      </w:tblGrid>
      <w:tr w:rsidR="00243E64" w:rsidRPr="003730E6" w14:paraId="1B6B5D04" w14:textId="77777777" w:rsidTr="00CB3D82">
        <w:trPr>
          <w:trHeight w:val="288"/>
        </w:trPr>
        <w:tc>
          <w:tcPr>
            <w:tcW w:w="627" w:type="pct"/>
            <w:shd w:val="clear" w:color="auto" w:fill="D9D9D9" w:themeFill="background1" w:themeFillShade="D9"/>
            <w:noWrap/>
            <w:hideMark/>
          </w:tcPr>
          <w:p w14:paraId="190296B6"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Parameter</w:t>
            </w:r>
          </w:p>
        </w:tc>
        <w:tc>
          <w:tcPr>
            <w:tcW w:w="1236" w:type="pct"/>
            <w:shd w:val="clear" w:color="auto" w:fill="D9D9D9" w:themeFill="background1" w:themeFillShade="D9"/>
            <w:noWrap/>
            <w:hideMark/>
          </w:tcPr>
          <w:p w14:paraId="135C8A7A"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Label</w:t>
            </w:r>
          </w:p>
        </w:tc>
        <w:tc>
          <w:tcPr>
            <w:tcW w:w="285" w:type="pct"/>
            <w:shd w:val="clear" w:color="auto" w:fill="D9D9D9" w:themeFill="background1" w:themeFillShade="D9"/>
            <w:noWrap/>
            <w:hideMark/>
          </w:tcPr>
          <w:p w14:paraId="6039334D"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DF</w:t>
            </w:r>
          </w:p>
        </w:tc>
        <w:tc>
          <w:tcPr>
            <w:tcW w:w="665" w:type="pct"/>
            <w:shd w:val="clear" w:color="auto" w:fill="D9D9D9" w:themeFill="background1" w:themeFillShade="D9"/>
            <w:noWrap/>
            <w:hideMark/>
          </w:tcPr>
          <w:p w14:paraId="0D71E7AB"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Estimate</w:t>
            </w:r>
          </w:p>
        </w:tc>
        <w:tc>
          <w:tcPr>
            <w:tcW w:w="809" w:type="pct"/>
            <w:shd w:val="clear" w:color="auto" w:fill="D9D9D9" w:themeFill="background1" w:themeFillShade="D9"/>
            <w:noWrap/>
            <w:hideMark/>
          </w:tcPr>
          <w:p w14:paraId="65D144AA"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Standard Error</w:t>
            </w:r>
          </w:p>
        </w:tc>
        <w:tc>
          <w:tcPr>
            <w:tcW w:w="760" w:type="pct"/>
            <w:shd w:val="clear" w:color="auto" w:fill="D9D9D9" w:themeFill="background1" w:themeFillShade="D9"/>
            <w:noWrap/>
            <w:vAlign w:val="center"/>
            <w:hideMark/>
          </w:tcPr>
          <w:p w14:paraId="28441AC8" w14:textId="77777777" w:rsidR="00243E64" w:rsidRPr="0082084F" w:rsidRDefault="00243E64" w:rsidP="00243E64">
            <w:pPr>
              <w:spacing w:after="0" w:line="240" w:lineRule="auto"/>
              <w:rPr>
                <w:b/>
                <w:color w:val="0000FF"/>
                <w:sz w:val="18"/>
                <w:szCs w:val="18"/>
              </w:rPr>
            </w:pPr>
            <w:r>
              <w:rPr>
                <w:rFonts w:ascii="Calibri" w:eastAsia="Times New Roman" w:hAnsi="Calibri" w:cs="Calibri"/>
                <w:b/>
                <w:bCs/>
                <w:color w:val="0000FF"/>
              </w:rPr>
              <w:t>Wald Chi-Square</w:t>
            </w:r>
          </w:p>
        </w:tc>
        <w:tc>
          <w:tcPr>
            <w:tcW w:w="618" w:type="pct"/>
            <w:shd w:val="clear" w:color="auto" w:fill="D9D9D9" w:themeFill="background1" w:themeFillShade="D9"/>
            <w:noWrap/>
            <w:vAlign w:val="center"/>
            <w:hideMark/>
          </w:tcPr>
          <w:p w14:paraId="57C42925" w14:textId="77777777" w:rsidR="00243E64" w:rsidRPr="0082084F" w:rsidRDefault="00243E64" w:rsidP="00243E64">
            <w:pPr>
              <w:spacing w:after="0" w:line="240" w:lineRule="auto"/>
              <w:rPr>
                <w:b/>
                <w:color w:val="0000FF"/>
                <w:sz w:val="18"/>
                <w:szCs w:val="18"/>
              </w:rPr>
            </w:pPr>
            <w:proofErr w:type="spellStart"/>
            <w:r>
              <w:rPr>
                <w:rFonts w:ascii="Calibri" w:eastAsia="Times New Roman" w:hAnsi="Calibri" w:cs="Calibri"/>
                <w:b/>
                <w:bCs/>
                <w:color w:val="0000FF"/>
              </w:rPr>
              <w:t>Pr</w:t>
            </w:r>
            <w:proofErr w:type="spellEnd"/>
            <w:r>
              <w:rPr>
                <w:rFonts w:ascii="Calibri" w:eastAsia="Times New Roman" w:hAnsi="Calibri" w:cs="Calibri"/>
                <w:b/>
                <w:bCs/>
                <w:color w:val="0000FF"/>
              </w:rPr>
              <w:t xml:space="preserve"> &gt; Chi-Square</w:t>
            </w:r>
          </w:p>
        </w:tc>
      </w:tr>
      <w:tr w:rsidR="00421742" w:rsidRPr="00180989" w14:paraId="09B08FCC"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DC1D80" w14:textId="36325BC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INTERCEPT</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647013" w14:textId="44F859C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 </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C41B4" w14:textId="16263F1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1493B" w14:textId="7202517A" w:rsidR="00421742" w:rsidRPr="00421742" w:rsidRDefault="00421742" w:rsidP="00243E64">
            <w:pPr>
              <w:spacing w:after="0" w:line="240" w:lineRule="auto"/>
              <w:rPr>
                <w:rFonts w:cstheme="minorHAnsi"/>
                <w:sz w:val="18"/>
                <w:szCs w:val="18"/>
                <w:highlight w:val="yellow"/>
              </w:rPr>
            </w:pPr>
            <w:r>
              <w:rPr>
                <w:rFonts w:cstheme="minorHAnsi"/>
                <w:sz w:val="20"/>
                <w:szCs w:val="20"/>
              </w:rPr>
              <w:t>-3.94948999</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32C6D" w14:textId="5352F58D"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0.006499255</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C0513" w14:textId="3F011324" w:rsidR="00421742" w:rsidRPr="00421742" w:rsidRDefault="00421742" w:rsidP="00243E64">
            <w:pPr>
              <w:spacing w:after="0" w:line="240" w:lineRule="auto"/>
              <w:rPr>
                <w:rFonts w:cstheme="minorHAnsi"/>
                <w:sz w:val="18"/>
                <w:szCs w:val="18"/>
                <w:highlight w:val="yellow"/>
              </w:rPr>
            </w:pPr>
            <w:r>
              <w:rPr>
                <w:rFonts w:cstheme="minorHAnsi"/>
                <w:sz w:val="20"/>
                <w:szCs w:val="20"/>
              </w:rPr>
              <w:t>369279.291</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B7B92" w14:textId="62AF5BD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603A158D"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92D0C" w14:textId="1DA9F669"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SEX</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1F815" w14:textId="010524C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7057D" w14:textId="21AC3225"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A474D" w14:textId="12E3FC93" w:rsidR="00421742" w:rsidRPr="00421742" w:rsidRDefault="00421742" w:rsidP="00243E64">
            <w:pPr>
              <w:spacing w:after="0" w:line="240" w:lineRule="auto"/>
              <w:rPr>
                <w:rFonts w:cstheme="minorHAnsi"/>
                <w:sz w:val="18"/>
                <w:szCs w:val="18"/>
                <w:highlight w:val="yellow"/>
              </w:rPr>
            </w:pPr>
            <w:r>
              <w:rPr>
                <w:rFonts w:cstheme="minorHAnsi"/>
                <w:sz w:val="20"/>
                <w:szCs w:val="20"/>
              </w:rPr>
              <w:t>-0.28457968</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E4C56" w14:textId="73964F2C"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0.006038849</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634047" w14:textId="4C4EEB0D" w:rsidR="00421742" w:rsidRPr="00421742" w:rsidRDefault="00421742" w:rsidP="00243E64">
            <w:pPr>
              <w:spacing w:after="0" w:line="240" w:lineRule="auto"/>
              <w:rPr>
                <w:rFonts w:cstheme="minorHAnsi"/>
                <w:sz w:val="18"/>
                <w:szCs w:val="18"/>
                <w:highlight w:val="yellow"/>
              </w:rPr>
            </w:pPr>
            <w:r>
              <w:rPr>
                <w:rFonts w:cstheme="minorHAnsi"/>
                <w:sz w:val="20"/>
                <w:szCs w:val="20"/>
              </w:rPr>
              <w:t>2220.74923</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5D71B" w14:textId="2E86ED1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1373D7CD"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B956B1" w14:textId="09418B3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3FCA59" w14:textId="3287190C"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18-24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29085" w14:textId="03D8A73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AF3680" w14:textId="2511DB8C" w:rsidR="00421742" w:rsidRPr="00421742" w:rsidRDefault="00421742" w:rsidP="00243E64">
            <w:pPr>
              <w:spacing w:after="0" w:line="240" w:lineRule="auto"/>
              <w:rPr>
                <w:rFonts w:cstheme="minorHAnsi"/>
                <w:sz w:val="18"/>
                <w:szCs w:val="18"/>
                <w:highlight w:val="yellow"/>
              </w:rPr>
            </w:pPr>
            <w:r>
              <w:rPr>
                <w:rFonts w:cstheme="minorHAnsi"/>
                <w:sz w:val="20"/>
                <w:szCs w:val="20"/>
              </w:rPr>
              <w:t>-4.61345947</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CAB3D3" w14:textId="03D0BE1D"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0.01744986</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619200" w14:textId="25B57437" w:rsidR="00421742" w:rsidRPr="00421742" w:rsidRDefault="00421742" w:rsidP="00243E64">
            <w:pPr>
              <w:spacing w:after="0" w:line="240" w:lineRule="auto"/>
              <w:rPr>
                <w:rFonts w:cstheme="minorHAnsi"/>
                <w:sz w:val="18"/>
                <w:szCs w:val="18"/>
                <w:highlight w:val="yellow"/>
              </w:rPr>
            </w:pPr>
            <w:r>
              <w:rPr>
                <w:rFonts w:cstheme="minorHAnsi"/>
                <w:sz w:val="20"/>
                <w:szCs w:val="20"/>
              </w:rPr>
              <w:t>69898.7685</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2AD680" w14:textId="55B608D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019BBA12"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157AAE" w14:textId="437CEF3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102E31" w14:textId="2AF156FD"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25-29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C8E47F" w14:textId="07A2EB2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F295AF" w14:textId="30F71D7D" w:rsidR="00421742" w:rsidRPr="00421742" w:rsidRDefault="00421742" w:rsidP="00243E64">
            <w:pPr>
              <w:spacing w:after="0" w:line="240" w:lineRule="auto"/>
              <w:rPr>
                <w:rFonts w:cstheme="minorHAnsi"/>
                <w:sz w:val="18"/>
                <w:szCs w:val="18"/>
                <w:highlight w:val="yellow"/>
              </w:rPr>
            </w:pPr>
            <w:r>
              <w:rPr>
                <w:rFonts w:cstheme="minorHAnsi"/>
                <w:sz w:val="20"/>
                <w:szCs w:val="20"/>
              </w:rPr>
              <w:t>-4.40304578</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65213B" w14:textId="244AC1A5"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0.018311667</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B8D04A" w14:textId="29A97F9B" w:rsidR="00421742" w:rsidRPr="00421742" w:rsidRDefault="00421742" w:rsidP="00243E64">
            <w:pPr>
              <w:spacing w:after="0" w:line="240" w:lineRule="auto"/>
              <w:rPr>
                <w:rFonts w:cstheme="minorHAnsi"/>
                <w:sz w:val="18"/>
                <w:szCs w:val="18"/>
                <w:highlight w:val="yellow"/>
              </w:rPr>
            </w:pPr>
            <w:r>
              <w:rPr>
                <w:rFonts w:cstheme="minorHAnsi"/>
                <w:sz w:val="20"/>
                <w:szCs w:val="20"/>
              </w:rPr>
              <w:t>57816.3456</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1B8A76" w14:textId="385EEB0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4FE14501"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D9EA4E" w14:textId="2C6AA60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FE99F7" w14:textId="126F855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30-34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655439" w14:textId="5B5B936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5CF116" w14:textId="6B1A68B1" w:rsidR="00421742" w:rsidRPr="00421742" w:rsidRDefault="00421742" w:rsidP="00243E64">
            <w:pPr>
              <w:spacing w:after="0" w:line="240" w:lineRule="auto"/>
              <w:rPr>
                <w:rFonts w:cstheme="minorHAnsi"/>
                <w:sz w:val="18"/>
                <w:szCs w:val="18"/>
                <w:highlight w:val="yellow"/>
              </w:rPr>
            </w:pPr>
            <w:r>
              <w:rPr>
                <w:rFonts w:cstheme="minorHAnsi"/>
                <w:sz w:val="20"/>
                <w:szCs w:val="20"/>
              </w:rPr>
              <w:t>-4.08651070</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99C5C9" w14:textId="07B4F7D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0.016026102</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45A654" w14:textId="01DE3F54" w:rsidR="00421742" w:rsidRPr="00421742" w:rsidRDefault="00421742" w:rsidP="00243E64">
            <w:pPr>
              <w:spacing w:after="0" w:line="240" w:lineRule="auto"/>
              <w:rPr>
                <w:rFonts w:cstheme="minorHAnsi"/>
                <w:sz w:val="18"/>
                <w:szCs w:val="18"/>
                <w:highlight w:val="yellow"/>
              </w:rPr>
            </w:pPr>
            <w:r>
              <w:rPr>
                <w:rFonts w:cstheme="minorHAnsi"/>
                <w:sz w:val="20"/>
                <w:szCs w:val="20"/>
              </w:rPr>
              <w:t>65020.3727</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0ADD87" w14:textId="2D2DE64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595C34B8"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0100A" w14:textId="54E85D0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73EFEE" w14:textId="7144CB1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35-39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C83BF4" w14:textId="772F7E5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0DCDA" w14:textId="40942573" w:rsidR="00421742" w:rsidRPr="00421742" w:rsidRDefault="00421742" w:rsidP="00243E64">
            <w:pPr>
              <w:spacing w:after="0" w:line="240" w:lineRule="auto"/>
              <w:rPr>
                <w:rFonts w:cstheme="minorHAnsi"/>
                <w:sz w:val="18"/>
                <w:szCs w:val="18"/>
                <w:highlight w:val="yellow"/>
              </w:rPr>
            </w:pPr>
            <w:r>
              <w:rPr>
                <w:rFonts w:cstheme="minorHAnsi"/>
                <w:sz w:val="20"/>
                <w:szCs w:val="20"/>
              </w:rPr>
              <w:t>-3.83857848</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156F8A" w14:textId="62087EA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0.014920245</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64BA87" w14:textId="19C6D91A" w:rsidR="00421742" w:rsidRPr="00421742" w:rsidRDefault="00421742" w:rsidP="00243E64">
            <w:pPr>
              <w:spacing w:after="0" w:line="240" w:lineRule="auto"/>
              <w:rPr>
                <w:rFonts w:cstheme="minorHAnsi"/>
                <w:sz w:val="18"/>
                <w:szCs w:val="18"/>
                <w:highlight w:val="yellow"/>
              </w:rPr>
            </w:pPr>
            <w:r>
              <w:rPr>
                <w:rFonts w:cstheme="minorHAnsi"/>
                <w:sz w:val="20"/>
                <w:szCs w:val="20"/>
              </w:rPr>
              <w:t>66189.4800</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54AC20" w14:textId="36B68CC5"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4405AE7E"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9ADE5" w14:textId="73870839"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7104B5" w14:textId="03691B0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40-44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E5769" w14:textId="52217DE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C582C" w14:textId="58FD29D4" w:rsidR="00421742" w:rsidRPr="00421742" w:rsidRDefault="00421742" w:rsidP="00243E64">
            <w:pPr>
              <w:spacing w:after="0" w:line="240" w:lineRule="auto"/>
              <w:rPr>
                <w:rFonts w:cstheme="minorHAnsi"/>
                <w:sz w:val="18"/>
                <w:szCs w:val="18"/>
                <w:highlight w:val="yellow"/>
              </w:rPr>
            </w:pPr>
            <w:r>
              <w:rPr>
                <w:rFonts w:cstheme="minorHAnsi"/>
                <w:sz w:val="20"/>
                <w:szCs w:val="20"/>
              </w:rPr>
              <w:t>-3.54038971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F6196" w14:textId="2883031C"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0.012770469</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F638C" w14:textId="77DE2ED9" w:rsidR="00421742" w:rsidRPr="00421742" w:rsidRDefault="00421742" w:rsidP="00243E64">
            <w:pPr>
              <w:spacing w:after="0" w:line="240" w:lineRule="auto"/>
              <w:rPr>
                <w:rFonts w:cstheme="minorHAnsi"/>
                <w:sz w:val="18"/>
                <w:szCs w:val="18"/>
                <w:highlight w:val="yellow"/>
              </w:rPr>
            </w:pPr>
            <w:r>
              <w:rPr>
                <w:rFonts w:cstheme="minorHAnsi"/>
                <w:sz w:val="20"/>
                <w:szCs w:val="20"/>
              </w:rPr>
              <w:t>76857.8832</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AEA91" w14:textId="765223DF"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30910CBF"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3EE3E" w14:textId="06A1244D"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78B88" w14:textId="121C7116"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45-49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08D10" w14:textId="5553B73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0828B" w14:textId="31118FBA" w:rsidR="00421742" w:rsidRPr="00421742" w:rsidRDefault="00421742" w:rsidP="00243E64">
            <w:pPr>
              <w:spacing w:after="0" w:line="240" w:lineRule="auto"/>
              <w:rPr>
                <w:rFonts w:cstheme="minorHAnsi"/>
                <w:sz w:val="18"/>
                <w:szCs w:val="18"/>
                <w:highlight w:val="yellow"/>
              </w:rPr>
            </w:pPr>
            <w:r>
              <w:rPr>
                <w:rFonts w:cstheme="minorHAnsi"/>
                <w:sz w:val="20"/>
                <w:szCs w:val="20"/>
              </w:rPr>
              <w:t>-3.18848882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CDF45" w14:textId="50CA663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0.010957868</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E2C91" w14:textId="2ECED6F4" w:rsidR="00421742" w:rsidRPr="00421742" w:rsidRDefault="00421742" w:rsidP="00243E64">
            <w:pPr>
              <w:spacing w:after="0" w:line="240" w:lineRule="auto"/>
              <w:rPr>
                <w:rFonts w:cstheme="minorHAnsi"/>
                <w:sz w:val="18"/>
                <w:szCs w:val="18"/>
                <w:highlight w:val="yellow"/>
              </w:rPr>
            </w:pPr>
            <w:r>
              <w:rPr>
                <w:rFonts w:cstheme="minorHAnsi"/>
                <w:sz w:val="20"/>
                <w:szCs w:val="20"/>
              </w:rPr>
              <w:t>84667.6775</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069A0" w14:textId="14F8680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61F3BA64"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2CB43" w14:textId="4B16245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C94F1" w14:textId="572150A7"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50-54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CAC5F5" w14:textId="47B6A445"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90AC4" w14:textId="6D334AE2" w:rsidR="00421742" w:rsidRPr="00421742" w:rsidRDefault="00421742" w:rsidP="00243E64">
            <w:pPr>
              <w:spacing w:after="0" w:line="240" w:lineRule="auto"/>
              <w:rPr>
                <w:rFonts w:cstheme="minorHAnsi"/>
                <w:sz w:val="18"/>
                <w:szCs w:val="18"/>
                <w:highlight w:val="yellow"/>
              </w:rPr>
            </w:pPr>
            <w:r>
              <w:rPr>
                <w:rFonts w:cstheme="minorHAnsi"/>
                <w:sz w:val="20"/>
                <w:szCs w:val="20"/>
              </w:rPr>
              <w:t>-2.83836855</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ED4F9" w14:textId="6F242FB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0.009358752</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D3125" w14:textId="3F1477DD" w:rsidR="00421742" w:rsidRPr="00421742" w:rsidRDefault="00421742" w:rsidP="00243E64">
            <w:pPr>
              <w:spacing w:after="0" w:line="240" w:lineRule="auto"/>
              <w:rPr>
                <w:rFonts w:cstheme="minorHAnsi"/>
                <w:sz w:val="18"/>
                <w:szCs w:val="18"/>
                <w:highlight w:val="yellow"/>
              </w:rPr>
            </w:pPr>
            <w:r>
              <w:rPr>
                <w:rFonts w:cstheme="minorHAnsi"/>
                <w:sz w:val="20"/>
                <w:szCs w:val="20"/>
              </w:rPr>
              <w:t>91981.7573</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3265F" w14:textId="45A96D0E"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3741EB84"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26ACA" w14:textId="40F8C10E"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07A6C4" w14:textId="51735BF7"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55-59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58FD0" w14:textId="67D7B74D"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AD389" w14:textId="3A52FADB" w:rsidR="00421742" w:rsidRPr="00421742" w:rsidRDefault="00421742" w:rsidP="00243E64">
            <w:pPr>
              <w:spacing w:after="0" w:line="240" w:lineRule="auto"/>
              <w:rPr>
                <w:rFonts w:cstheme="minorHAnsi"/>
                <w:sz w:val="18"/>
                <w:szCs w:val="18"/>
                <w:highlight w:val="yellow"/>
              </w:rPr>
            </w:pPr>
            <w:r>
              <w:rPr>
                <w:rFonts w:cstheme="minorHAnsi"/>
                <w:sz w:val="20"/>
                <w:szCs w:val="20"/>
              </w:rPr>
              <w:t>-2.53402316</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218B8" w14:textId="79FA7E3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0.008604836</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8B2A02" w14:textId="56A51A07" w:rsidR="00421742" w:rsidRPr="00421742" w:rsidRDefault="00421742" w:rsidP="00243E64">
            <w:pPr>
              <w:spacing w:after="0" w:line="240" w:lineRule="auto"/>
              <w:rPr>
                <w:rFonts w:cstheme="minorHAnsi"/>
                <w:sz w:val="18"/>
                <w:szCs w:val="18"/>
                <w:highlight w:val="yellow"/>
              </w:rPr>
            </w:pPr>
            <w:r>
              <w:rPr>
                <w:rFonts w:cstheme="minorHAnsi"/>
                <w:sz w:val="20"/>
                <w:szCs w:val="20"/>
              </w:rPr>
              <w:t>86723.3417</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D73611" w14:textId="0FE51A0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24AD230D"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4E969" w14:textId="70F858BF"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B65C5" w14:textId="58982735"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60-64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BFD60" w14:textId="0788A24D"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4184D" w14:textId="50BADDCD" w:rsidR="00421742" w:rsidRPr="00421742" w:rsidRDefault="00421742" w:rsidP="00243E64">
            <w:pPr>
              <w:spacing w:after="0" w:line="240" w:lineRule="auto"/>
              <w:rPr>
                <w:rFonts w:cstheme="minorHAnsi"/>
                <w:sz w:val="18"/>
                <w:szCs w:val="18"/>
                <w:highlight w:val="yellow"/>
              </w:rPr>
            </w:pPr>
            <w:r>
              <w:rPr>
                <w:rFonts w:cstheme="minorHAnsi"/>
                <w:sz w:val="20"/>
                <w:szCs w:val="20"/>
              </w:rPr>
              <w:t>-2.24543402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5264D" w14:textId="75607D7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0.008256171</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B3A21" w14:textId="2B068E6B" w:rsidR="00421742" w:rsidRPr="00421742" w:rsidRDefault="00421742" w:rsidP="00243E64">
            <w:pPr>
              <w:spacing w:after="0" w:line="240" w:lineRule="auto"/>
              <w:rPr>
                <w:rFonts w:cstheme="minorHAnsi"/>
                <w:sz w:val="18"/>
                <w:szCs w:val="18"/>
                <w:highlight w:val="yellow"/>
              </w:rPr>
            </w:pPr>
            <w:r>
              <w:rPr>
                <w:rFonts w:cstheme="minorHAnsi"/>
                <w:sz w:val="20"/>
                <w:szCs w:val="20"/>
              </w:rPr>
              <w:t>73967.8960</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1DBE2" w14:textId="392D733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75D6C0D4"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67B2C" w14:textId="2858D955"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00B78" w14:textId="69A7266E"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65-69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4D530" w14:textId="0A707F7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336B4" w14:textId="4E4A9A01" w:rsidR="00421742" w:rsidRPr="00421742" w:rsidRDefault="00421742" w:rsidP="00243E64">
            <w:pPr>
              <w:spacing w:after="0" w:line="240" w:lineRule="auto"/>
              <w:rPr>
                <w:rFonts w:cstheme="minorHAnsi"/>
                <w:sz w:val="18"/>
                <w:szCs w:val="18"/>
                <w:highlight w:val="yellow"/>
              </w:rPr>
            </w:pPr>
            <w:r>
              <w:rPr>
                <w:rFonts w:cstheme="minorHAnsi"/>
                <w:sz w:val="20"/>
                <w:szCs w:val="20"/>
              </w:rPr>
              <w:t>-1.85405674</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66DF0" w14:textId="69FC6A4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0.007823491</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43BCC" w14:textId="51CD0723" w:rsidR="00421742" w:rsidRPr="00421742" w:rsidRDefault="00421742" w:rsidP="00243E64">
            <w:pPr>
              <w:spacing w:after="0" w:line="240" w:lineRule="auto"/>
              <w:rPr>
                <w:rFonts w:cstheme="minorHAnsi"/>
                <w:sz w:val="18"/>
                <w:szCs w:val="18"/>
                <w:highlight w:val="yellow"/>
              </w:rPr>
            </w:pPr>
            <w:r>
              <w:rPr>
                <w:rFonts w:cstheme="minorHAnsi"/>
                <w:sz w:val="20"/>
                <w:szCs w:val="20"/>
              </w:rPr>
              <w:t>56162.2957</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6D002" w14:textId="3BBC495C"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439EF85A"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078A1" w14:textId="440A2E0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09CD1" w14:textId="57AC8B0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70-74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CE014" w14:textId="53547E7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D5D85" w14:textId="70C0B7E3" w:rsidR="00421742" w:rsidRPr="00421742" w:rsidRDefault="00421742" w:rsidP="00243E64">
            <w:pPr>
              <w:spacing w:after="0" w:line="240" w:lineRule="auto"/>
              <w:rPr>
                <w:rFonts w:cstheme="minorHAnsi"/>
                <w:sz w:val="18"/>
                <w:szCs w:val="18"/>
                <w:highlight w:val="yellow"/>
              </w:rPr>
            </w:pPr>
            <w:r>
              <w:rPr>
                <w:rFonts w:cstheme="minorHAnsi"/>
                <w:sz w:val="20"/>
                <w:szCs w:val="20"/>
              </w:rPr>
              <w:t>-1.37765528</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993B4" w14:textId="27AE0EC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0.007518665</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438CE" w14:textId="495DE169" w:rsidR="00421742" w:rsidRPr="00421742" w:rsidRDefault="00421742" w:rsidP="00243E64">
            <w:pPr>
              <w:spacing w:after="0" w:line="240" w:lineRule="auto"/>
              <w:rPr>
                <w:rFonts w:cstheme="minorHAnsi"/>
                <w:sz w:val="18"/>
                <w:szCs w:val="18"/>
                <w:highlight w:val="yellow"/>
              </w:rPr>
            </w:pPr>
            <w:r>
              <w:rPr>
                <w:rFonts w:cstheme="minorHAnsi"/>
                <w:sz w:val="20"/>
                <w:szCs w:val="20"/>
              </w:rPr>
              <w:t>33573.7327</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741D90" w14:textId="18BB6D0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40EA78B8"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AA62C5" w14:textId="7DB0CC0E"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C03BF" w14:textId="16C4B47F"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75-79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88A9C" w14:textId="11DF45E9"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A3C71" w14:textId="7BCD3BFB" w:rsidR="00421742" w:rsidRPr="00421742" w:rsidRDefault="00421742" w:rsidP="00243E64">
            <w:pPr>
              <w:spacing w:after="0" w:line="240" w:lineRule="auto"/>
              <w:rPr>
                <w:rFonts w:cstheme="minorHAnsi"/>
                <w:sz w:val="18"/>
                <w:szCs w:val="18"/>
                <w:highlight w:val="yellow"/>
              </w:rPr>
            </w:pPr>
            <w:r>
              <w:rPr>
                <w:rFonts w:cstheme="minorHAnsi"/>
                <w:sz w:val="20"/>
                <w:szCs w:val="20"/>
              </w:rPr>
              <w:t>-0.94197166</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D969E" w14:textId="2B1DAB6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0.007369664</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B7DD87" w14:textId="3F3C8F97" w:rsidR="00421742" w:rsidRPr="00421742" w:rsidRDefault="00421742" w:rsidP="00243E64">
            <w:pPr>
              <w:spacing w:after="0" w:line="240" w:lineRule="auto"/>
              <w:rPr>
                <w:rFonts w:cstheme="minorHAnsi"/>
                <w:sz w:val="18"/>
                <w:szCs w:val="18"/>
                <w:highlight w:val="yellow"/>
              </w:rPr>
            </w:pPr>
            <w:r>
              <w:rPr>
                <w:rFonts w:cstheme="minorHAnsi"/>
                <w:sz w:val="20"/>
                <w:szCs w:val="20"/>
              </w:rPr>
              <w:t>16337.2995</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A4B5F" w14:textId="0172A357"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30590949"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5F266" w14:textId="266C2B57"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11ECE" w14:textId="64A3CB0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80-84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77FF4" w14:textId="54AD0735"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4998A" w14:textId="4A3760F6" w:rsidR="00421742" w:rsidRPr="00421742" w:rsidRDefault="00421742" w:rsidP="00243E64">
            <w:pPr>
              <w:spacing w:after="0" w:line="240" w:lineRule="auto"/>
              <w:rPr>
                <w:rFonts w:cstheme="minorHAnsi"/>
                <w:sz w:val="18"/>
                <w:szCs w:val="18"/>
                <w:highlight w:val="yellow"/>
              </w:rPr>
            </w:pPr>
            <w:r>
              <w:rPr>
                <w:rFonts w:cstheme="minorHAnsi"/>
                <w:sz w:val="20"/>
                <w:szCs w:val="20"/>
              </w:rPr>
              <w:t>-0.51953681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34488" w14:textId="66188B6F"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0.007259365</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909EC" w14:textId="538DDAFD"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5121.95086</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E6797" w14:textId="7F62FDF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7501CB56"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611E8" w14:textId="5A0C8FA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9C9B2" w14:textId="22693AC8"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Male, Age 85+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B9865" w14:textId="54C00CFA" w:rsidR="00421742" w:rsidRPr="00421742" w:rsidRDefault="00421742" w:rsidP="00243E64">
            <w:pPr>
              <w:spacing w:after="0" w:line="240" w:lineRule="auto"/>
              <w:rPr>
                <w:rFonts w:cstheme="minorHAnsi"/>
                <w:sz w:val="18"/>
                <w:szCs w:val="18"/>
                <w:highlight w:val="yellow"/>
              </w:rPr>
            </w:pP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20F4A" w14:textId="3E11E8A0" w:rsidR="00421742" w:rsidRPr="00421742" w:rsidRDefault="008903D0" w:rsidP="00243E64">
            <w:pPr>
              <w:spacing w:after="0" w:line="240" w:lineRule="auto"/>
              <w:rPr>
                <w:rFonts w:cstheme="minorHAnsi"/>
                <w:sz w:val="18"/>
                <w:szCs w:val="18"/>
                <w:highlight w:val="yellow"/>
              </w:rPr>
            </w:pPr>
            <w:r>
              <w:rPr>
                <w:rFonts w:cstheme="minorHAnsi"/>
                <w:sz w:val="20"/>
                <w:szCs w:val="20"/>
              </w:rPr>
              <w:t>Referent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1775B" w14:textId="21F90F55"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C9FFF" w14:textId="789AA017"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32CD7B" w14:textId="16A6F6B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w:t>
            </w:r>
          </w:p>
        </w:tc>
      </w:tr>
      <w:tr w:rsidR="00421742" w:rsidRPr="00180989" w14:paraId="47AA9179"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8D97F" w14:textId="1E53201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6CBC38" w14:textId="760233B8"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18-24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7D9D70" w14:textId="4D870A3C"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0DBD83" w14:textId="26FBA328" w:rsidR="00421742" w:rsidRPr="00421742" w:rsidRDefault="00421742" w:rsidP="00243E64">
            <w:pPr>
              <w:spacing w:after="0" w:line="240" w:lineRule="auto"/>
              <w:rPr>
                <w:rFonts w:cstheme="minorHAnsi"/>
                <w:sz w:val="18"/>
                <w:szCs w:val="18"/>
                <w:highlight w:val="yellow"/>
              </w:rPr>
            </w:pPr>
            <w:r>
              <w:rPr>
                <w:rFonts w:cstheme="minorHAnsi"/>
                <w:sz w:val="20"/>
                <w:szCs w:val="20"/>
              </w:rPr>
              <w:t>0.35642016</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2C0CAD" w14:textId="3A0D955E"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0.024383944</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EF2AA1" w14:textId="3B80719C" w:rsidR="00421742" w:rsidRPr="00421742" w:rsidRDefault="00421742" w:rsidP="00243E64">
            <w:pPr>
              <w:spacing w:after="0" w:line="240" w:lineRule="auto"/>
              <w:rPr>
                <w:rFonts w:cstheme="minorHAnsi"/>
                <w:sz w:val="18"/>
                <w:szCs w:val="18"/>
                <w:highlight w:val="yellow"/>
              </w:rPr>
            </w:pPr>
            <w:r>
              <w:rPr>
                <w:rFonts w:cstheme="minorHAnsi"/>
                <w:sz w:val="20"/>
                <w:szCs w:val="20"/>
              </w:rPr>
              <w:t>213.656747</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433DE6" w14:textId="3809E3A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63936D93"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BFA487" w14:textId="6E6EBCD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17AC67" w14:textId="294FF2D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25-29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3DD1B2" w14:textId="7B237D9D"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A2712E" w14:textId="300BF6B5" w:rsidR="00421742" w:rsidRPr="00421742" w:rsidRDefault="00421742" w:rsidP="00243E64">
            <w:pPr>
              <w:spacing w:after="0" w:line="240" w:lineRule="auto"/>
              <w:rPr>
                <w:rFonts w:cstheme="minorHAnsi"/>
                <w:sz w:val="18"/>
                <w:szCs w:val="18"/>
                <w:highlight w:val="yellow"/>
              </w:rPr>
            </w:pPr>
            <w:r>
              <w:rPr>
                <w:rFonts w:cstheme="minorHAnsi"/>
                <w:sz w:val="20"/>
                <w:szCs w:val="20"/>
              </w:rPr>
              <w:t>0.46790745</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DCD18B" w14:textId="05E7A43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0.024862224</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5FA78C" w14:textId="7B8DC2D5" w:rsidR="00421742" w:rsidRPr="00421742" w:rsidRDefault="00421742" w:rsidP="00243E64">
            <w:pPr>
              <w:spacing w:after="0" w:line="240" w:lineRule="auto"/>
              <w:rPr>
                <w:rFonts w:cstheme="minorHAnsi"/>
                <w:sz w:val="18"/>
                <w:szCs w:val="18"/>
                <w:highlight w:val="yellow"/>
              </w:rPr>
            </w:pPr>
            <w:r>
              <w:rPr>
                <w:rFonts w:cstheme="minorHAnsi"/>
                <w:sz w:val="20"/>
                <w:szCs w:val="20"/>
              </w:rPr>
              <w:t>354.193021</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AB8ED6" w14:textId="2308F525"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63A7A946"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8A12CF" w14:textId="29B147C9"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0082E3" w14:textId="111BBE78"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30-34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AA29B1" w14:textId="7066A9E7"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0E1C00" w14:textId="2803CDB0" w:rsidR="00421742" w:rsidRPr="00421742" w:rsidRDefault="00421742" w:rsidP="00243E64">
            <w:pPr>
              <w:spacing w:after="0" w:line="240" w:lineRule="auto"/>
              <w:rPr>
                <w:rFonts w:cstheme="minorHAnsi"/>
                <w:sz w:val="18"/>
                <w:szCs w:val="18"/>
                <w:highlight w:val="yellow"/>
              </w:rPr>
            </w:pPr>
            <w:r>
              <w:rPr>
                <w:rFonts w:cstheme="minorHAnsi"/>
                <w:sz w:val="20"/>
                <w:szCs w:val="20"/>
              </w:rPr>
              <w:t>0.43133784</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552EBF" w14:textId="2D99606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0.021815029</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EF543F" w14:textId="0DC3F7F8" w:rsidR="00421742" w:rsidRPr="00421742" w:rsidRDefault="00421742" w:rsidP="00243E64">
            <w:pPr>
              <w:spacing w:after="0" w:line="240" w:lineRule="auto"/>
              <w:rPr>
                <w:rFonts w:cstheme="minorHAnsi"/>
                <w:sz w:val="18"/>
                <w:szCs w:val="18"/>
                <w:highlight w:val="yellow"/>
              </w:rPr>
            </w:pPr>
            <w:r>
              <w:rPr>
                <w:rFonts w:cstheme="minorHAnsi"/>
                <w:sz w:val="20"/>
                <w:szCs w:val="20"/>
              </w:rPr>
              <w:t>390.952099</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7F95EE" w14:textId="24F1704E"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07586F2E"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3E6BF9" w14:textId="5D6E2DE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C0E986" w14:textId="66E3373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35-39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CBB11E" w14:textId="35CA9D2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5693E7" w14:textId="741911C9" w:rsidR="00421742" w:rsidRPr="00421742" w:rsidRDefault="00421742" w:rsidP="00243E64">
            <w:pPr>
              <w:spacing w:after="0" w:line="240" w:lineRule="auto"/>
              <w:rPr>
                <w:rFonts w:cstheme="minorHAnsi"/>
                <w:sz w:val="18"/>
                <w:szCs w:val="18"/>
                <w:highlight w:val="yellow"/>
              </w:rPr>
            </w:pPr>
            <w:r>
              <w:rPr>
                <w:rFonts w:cstheme="minorHAnsi"/>
                <w:sz w:val="20"/>
                <w:szCs w:val="20"/>
              </w:rPr>
              <w:t>0.47801132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74F41C" w14:textId="15CFEFEC"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0.020049045</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C5C54B" w14:textId="6534000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568.445682</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2E9009" w14:textId="16F12D5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35348201"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65442C" w14:textId="3D640EB5"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F5127D" w14:textId="42951BE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40-44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D342B2" w14:textId="6D5B76AE"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B24EC0" w14:textId="44A5419D" w:rsidR="00421742" w:rsidRPr="00421742" w:rsidRDefault="00421742" w:rsidP="00243E64">
            <w:pPr>
              <w:spacing w:after="0" w:line="240" w:lineRule="auto"/>
              <w:rPr>
                <w:rFonts w:cstheme="minorHAnsi"/>
                <w:sz w:val="18"/>
                <w:szCs w:val="18"/>
                <w:highlight w:val="yellow"/>
              </w:rPr>
            </w:pPr>
            <w:r>
              <w:rPr>
                <w:rFonts w:cstheme="minorHAnsi"/>
                <w:sz w:val="20"/>
                <w:szCs w:val="20"/>
              </w:rPr>
              <w:t>0.47888730</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3FC69" w14:textId="2E70AAE6"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0.017105029</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7707C2" w14:textId="371C6952" w:rsidR="00421742" w:rsidRPr="00421742" w:rsidRDefault="00421742" w:rsidP="00243E64">
            <w:pPr>
              <w:spacing w:after="0" w:line="240" w:lineRule="auto"/>
              <w:rPr>
                <w:rFonts w:cstheme="minorHAnsi"/>
                <w:sz w:val="18"/>
                <w:szCs w:val="18"/>
                <w:highlight w:val="yellow"/>
              </w:rPr>
            </w:pPr>
            <w:r>
              <w:rPr>
                <w:rFonts w:cstheme="minorHAnsi"/>
                <w:sz w:val="20"/>
                <w:szCs w:val="20"/>
              </w:rPr>
              <w:t>783.824873</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717F7B" w14:textId="79E84B4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76EF3191"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29268" w14:textId="10A5FBA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79CD6" w14:textId="5B94F00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45-49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89DA6" w14:textId="5C32DA26"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4D654" w14:textId="45F76E4D" w:rsidR="00421742" w:rsidRPr="00421742" w:rsidRDefault="00421742" w:rsidP="00243E64">
            <w:pPr>
              <w:spacing w:after="0" w:line="240" w:lineRule="auto"/>
              <w:rPr>
                <w:rFonts w:cstheme="minorHAnsi"/>
                <w:sz w:val="18"/>
                <w:szCs w:val="18"/>
                <w:highlight w:val="yellow"/>
              </w:rPr>
            </w:pPr>
            <w:r>
              <w:rPr>
                <w:rFonts w:cstheme="minorHAnsi"/>
                <w:sz w:val="20"/>
                <w:szCs w:val="20"/>
              </w:rPr>
              <w:t>0.45618517</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F1315" w14:textId="15A64E2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0.014692954</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BD9CE" w14:textId="0B427278"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963.971259</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F911F" w14:textId="79B4F47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7047B82B"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D89AD" w14:textId="5028C29D"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79162" w14:textId="216705FE"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50-54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126C9" w14:textId="0979776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999C0" w14:textId="40D33F9D" w:rsidR="00421742" w:rsidRPr="00421742" w:rsidRDefault="00421742" w:rsidP="00243E64">
            <w:pPr>
              <w:spacing w:after="0" w:line="240" w:lineRule="auto"/>
              <w:rPr>
                <w:rFonts w:cstheme="minorHAnsi"/>
                <w:sz w:val="18"/>
                <w:szCs w:val="18"/>
                <w:highlight w:val="yellow"/>
              </w:rPr>
            </w:pPr>
            <w:r>
              <w:rPr>
                <w:rFonts w:cstheme="minorHAnsi"/>
                <w:sz w:val="20"/>
                <w:szCs w:val="20"/>
              </w:rPr>
              <w:t>0.40727556</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C4572" w14:textId="741DC4D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0.012579804</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1196D" w14:textId="374199DD" w:rsidR="00421742" w:rsidRPr="00421742" w:rsidRDefault="00421742" w:rsidP="00243E64">
            <w:pPr>
              <w:spacing w:after="0" w:line="240" w:lineRule="auto"/>
              <w:rPr>
                <w:rFonts w:cstheme="minorHAnsi"/>
                <w:sz w:val="18"/>
                <w:szCs w:val="18"/>
                <w:highlight w:val="yellow"/>
              </w:rPr>
            </w:pPr>
            <w:r>
              <w:rPr>
                <w:rFonts w:cstheme="minorHAnsi"/>
                <w:sz w:val="20"/>
                <w:szCs w:val="20"/>
              </w:rPr>
              <w:t>1048.16338</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963D5" w14:textId="5FFFB929"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25D6EA90"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14901" w14:textId="7A142BEF"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0A56BF" w14:textId="0B3127A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55-59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EBDBF" w14:textId="2DD3C5C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B2127E" w14:textId="41AC9419" w:rsidR="00421742" w:rsidRPr="00421742" w:rsidRDefault="00421742" w:rsidP="00243E64">
            <w:pPr>
              <w:spacing w:after="0" w:line="240" w:lineRule="auto"/>
              <w:rPr>
                <w:rFonts w:cstheme="minorHAnsi"/>
                <w:sz w:val="18"/>
                <w:szCs w:val="18"/>
                <w:highlight w:val="yellow"/>
              </w:rPr>
            </w:pPr>
            <w:r>
              <w:rPr>
                <w:rFonts w:cstheme="minorHAnsi"/>
                <w:sz w:val="20"/>
                <w:szCs w:val="20"/>
              </w:rPr>
              <w:t>0.31494004</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C37E6" w14:textId="5164253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0.011676639</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9615F" w14:textId="4C6BFCD4" w:rsidR="00421742" w:rsidRPr="00421742" w:rsidRDefault="00421742" w:rsidP="00243E64">
            <w:pPr>
              <w:spacing w:after="0" w:line="240" w:lineRule="auto"/>
              <w:rPr>
                <w:rFonts w:cstheme="minorHAnsi"/>
                <w:sz w:val="18"/>
                <w:szCs w:val="18"/>
                <w:highlight w:val="yellow"/>
              </w:rPr>
            </w:pPr>
            <w:r>
              <w:rPr>
                <w:rFonts w:cstheme="minorHAnsi"/>
                <w:sz w:val="20"/>
                <w:szCs w:val="20"/>
              </w:rPr>
              <w:t>727.478377</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96C26" w14:textId="3850243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7A1885E7"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15A6C" w14:textId="68B0553C"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6BF59" w14:textId="01BE170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60-64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77235" w14:textId="34D5F2F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5098F" w14:textId="58A5F9FA" w:rsidR="00421742" w:rsidRPr="00421742" w:rsidRDefault="00421742" w:rsidP="00243E64">
            <w:pPr>
              <w:spacing w:after="0" w:line="240" w:lineRule="auto"/>
              <w:rPr>
                <w:rFonts w:cstheme="minorHAnsi"/>
                <w:sz w:val="18"/>
                <w:szCs w:val="18"/>
                <w:highlight w:val="yellow"/>
              </w:rPr>
            </w:pPr>
            <w:r>
              <w:rPr>
                <w:rFonts w:cstheme="minorHAnsi"/>
                <w:sz w:val="20"/>
                <w:szCs w:val="20"/>
              </w:rPr>
              <w:t>0.25433035</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C9688" w14:textId="31DB2DD6"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0.011250562</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7A23D" w14:textId="62246B84" w:rsidR="00421742" w:rsidRPr="00421742" w:rsidRDefault="00421742" w:rsidP="00243E64">
            <w:pPr>
              <w:spacing w:after="0" w:line="240" w:lineRule="auto"/>
              <w:rPr>
                <w:rFonts w:cstheme="minorHAnsi"/>
                <w:sz w:val="18"/>
                <w:szCs w:val="18"/>
                <w:highlight w:val="yellow"/>
              </w:rPr>
            </w:pPr>
            <w:r>
              <w:rPr>
                <w:rFonts w:cstheme="minorHAnsi"/>
                <w:sz w:val="20"/>
                <w:szCs w:val="20"/>
              </w:rPr>
              <w:t>511.031835</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7FF44" w14:textId="0E6A891D"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576E15F2"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5E395" w14:textId="27F3B036"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89DED" w14:textId="230A6B18"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65-69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5BEC" w14:textId="6782CBA8"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1649DE" w14:textId="28485AE3" w:rsidR="00421742" w:rsidRPr="00421742" w:rsidRDefault="00421742" w:rsidP="00243E64">
            <w:pPr>
              <w:spacing w:after="0" w:line="240" w:lineRule="auto"/>
              <w:rPr>
                <w:rFonts w:cstheme="minorHAnsi"/>
                <w:sz w:val="18"/>
                <w:szCs w:val="18"/>
                <w:highlight w:val="yellow"/>
              </w:rPr>
            </w:pPr>
            <w:r>
              <w:rPr>
                <w:rFonts w:cstheme="minorHAnsi"/>
                <w:sz w:val="20"/>
                <w:szCs w:val="20"/>
              </w:rPr>
              <w:t>0.21852429</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1CC163" w14:textId="45FEC0EC"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0.010656798</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3B07B" w14:textId="183D127C" w:rsidR="00421742" w:rsidRPr="00421742" w:rsidRDefault="00421742" w:rsidP="00243E64">
            <w:pPr>
              <w:spacing w:after="0" w:line="240" w:lineRule="auto"/>
              <w:rPr>
                <w:rFonts w:cstheme="minorHAnsi"/>
                <w:sz w:val="18"/>
                <w:szCs w:val="18"/>
                <w:highlight w:val="yellow"/>
              </w:rPr>
            </w:pPr>
            <w:r>
              <w:rPr>
                <w:rFonts w:cstheme="minorHAnsi"/>
                <w:sz w:val="20"/>
                <w:szCs w:val="20"/>
              </w:rPr>
              <w:t>420.480574</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063D65" w14:textId="0E4484F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12C86903"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CBEFB" w14:textId="34B310F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476365" w14:textId="3ABC434E"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70-74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D0D15" w14:textId="316AB9E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ABADFB" w14:textId="1C7A09E1" w:rsidR="00421742" w:rsidRPr="00421742" w:rsidRDefault="00421742" w:rsidP="00243E64">
            <w:pPr>
              <w:spacing w:after="0" w:line="240" w:lineRule="auto"/>
              <w:rPr>
                <w:rFonts w:cstheme="minorHAnsi"/>
                <w:sz w:val="18"/>
                <w:szCs w:val="18"/>
                <w:highlight w:val="yellow"/>
              </w:rPr>
            </w:pPr>
            <w:r>
              <w:rPr>
                <w:rFonts w:cstheme="minorHAnsi"/>
                <w:sz w:val="20"/>
                <w:szCs w:val="20"/>
              </w:rPr>
              <w:t>0.15029291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E375E" w14:textId="2D1425D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0.010243706</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F1267" w14:textId="0C8EA588" w:rsidR="00421742" w:rsidRPr="00421742" w:rsidRDefault="00421742" w:rsidP="00243E64">
            <w:pPr>
              <w:spacing w:after="0" w:line="240" w:lineRule="auto"/>
              <w:rPr>
                <w:rFonts w:cstheme="minorHAnsi"/>
                <w:sz w:val="18"/>
                <w:szCs w:val="18"/>
                <w:highlight w:val="yellow"/>
              </w:rPr>
            </w:pPr>
            <w:r>
              <w:rPr>
                <w:rFonts w:cstheme="minorHAnsi"/>
                <w:sz w:val="20"/>
                <w:szCs w:val="20"/>
              </w:rPr>
              <w:t>215.259739</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1B98F" w14:textId="5FB6360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1FDB94B6"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714533" w14:textId="5A86E8CF"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87656" w14:textId="44D05F56"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75-79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0C604" w14:textId="03C7FC38"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95C33" w14:textId="27A4EDA3" w:rsidR="00421742" w:rsidRPr="00421742" w:rsidRDefault="00421742" w:rsidP="00243E64">
            <w:pPr>
              <w:spacing w:after="0" w:line="240" w:lineRule="auto"/>
              <w:rPr>
                <w:rFonts w:cstheme="minorHAnsi"/>
                <w:sz w:val="18"/>
                <w:szCs w:val="18"/>
                <w:highlight w:val="yellow"/>
              </w:rPr>
            </w:pPr>
            <w:r>
              <w:rPr>
                <w:rFonts w:cstheme="minorHAnsi"/>
                <w:sz w:val="20"/>
                <w:szCs w:val="20"/>
              </w:rPr>
              <w:t>0.08499939</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2D4B6" w14:textId="55ACC60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0.010008377</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72F32" w14:textId="315F4706" w:rsidR="00421742" w:rsidRPr="00421742" w:rsidRDefault="00421742" w:rsidP="00243E64">
            <w:pPr>
              <w:spacing w:after="0" w:line="240" w:lineRule="auto"/>
              <w:rPr>
                <w:rFonts w:cstheme="minorHAnsi"/>
                <w:sz w:val="18"/>
                <w:szCs w:val="18"/>
                <w:highlight w:val="yellow"/>
              </w:rPr>
            </w:pPr>
            <w:r>
              <w:rPr>
                <w:rFonts w:cstheme="minorHAnsi"/>
                <w:sz w:val="20"/>
                <w:szCs w:val="20"/>
              </w:rPr>
              <w:t>72.1280732</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BA6C5B" w14:textId="679EBCDD"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0C8D6418"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4BFB1" w14:textId="1F38CECC"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ABE44" w14:textId="0CCEAF66"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80-84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23629" w14:textId="536777F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47553" w14:textId="0E0B0D63" w:rsidR="00421742" w:rsidRPr="00421742" w:rsidRDefault="00421742" w:rsidP="00243E64">
            <w:pPr>
              <w:spacing w:after="0" w:line="240" w:lineRule="auto"/>
              <w:rPr>
                <w:rFonts w:cstheme="minorHAnsi"/>
                <w:sz w:val="18"/>
                <w:szCs w:val="18"/>
                <w:highlight w:val="yellow"/>
              </w:rPr>
            </w:pPr>
            <w:r>
              <w:rPr>
                <w:rFonts w:cstheme="minorHAnsi"/>
                <w:sz w:val="20"/>
                <w:szCs w:val="20"/>
              </w:rPr>
              <w:t>0.02054758</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5ADFF" w14:textId="205E82E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0.009754873</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0D5FE" w14:textId="6F165F90" w:rsidR="00421742" w:rsidRPr="00421742" w:rsidRDefault="00421742" w:rsidP="00243E64">
            <w:pPr>
              <w:spacing w:after="0" w:line="240" w:lineRule="auto"/>
              <w:rPr>
                <w:rFonts w:cstheme="minorHAnsi"/>
                <w:sz w:val="18"/>
                <w:szCs w:val="18"/>
                <w:highlight w:val="yellow"/>
              </w:rPr>
            </w:pPr>
            <w:r>
              <w:rPr>
                <w:rFonts w:cstheme="minorHAnsi"/>
                <w:sz w:val="20"/>
                <w:szCs w:val="20"/>
              </w:rPr>
              <w:t>4.43688629</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E609D" w14:textId="7919E6D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0.0352</w:t>
            </w:r>
          </w:p>
        </w:tc>
      </w:tr>
      <w:tr w:rsidR="00421742" w:rsidRPr="00180989" w14:paraId="23618D18"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5A657" w14:textId="6337D62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AGE</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B253B" w14:textId="6E3BA7A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Female, Age 85+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0292A" w14:textId="50160FE6" w:rsidR="00421742" w:rsidRPr="00421742" w:rsidRDefault="00421742" w:rsidP="00243E64">
            <w:pPr>
              <w:spacing w:after="0" w:line="240" w:lineRule="auto"/>
              <w:rPr>
                <w:rFonts w:cstheme="minorHAnsi"/>
                <w:sz w:val="18"/>
                <w:szCs w:val="18"/>
                <w:highlight w:val="yellow"/>
              </w:rPr>
            </w:pP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581D33" w14:textId="5FD64469" w:rsidR="00421742" w:rsidRPr="00421742" w:rsidRDefault="008903D0" w:rsidP="00243E64">
            <w:pPr>
              <w:spacing w:after="0" w:line="240" w:lineRule="auto"/>
              <w:rPr>
                <w:rFonts w:cstheme="minorHAnsi"/>
                <w:sz w:val="18"/>
                <w:szCs w:val="18"/>
                <w:highlight w:val="yellow"/>
              </w:rPr>
            </w:pPr>
            <w:r>
              <w:rPr>
                <w:rFonts w:cstheme="minorHAnsi"/>
                <w:sz w:val="20"/>
                <w:szCs w:val="20"/>
              </w:rPr>
              <w:t>Referent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6531C7" w14:textId="6AEC6466"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3369B3" w14:textId="38C7CB0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AB9AB" w14:textId="6C566857"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w:t>
            </w:r>
          </w:p>
        </w:tc>
      </w:tr>
      <w:tr w:rsidR="00421742" w:rsidRPr="00180989" w14:paraId="7BFFE36B"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E9F7E" w14:textId="3E865E3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POVCAT</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99371" w14:textId="389D499C" w:rsidR="00421742" w:rsidRPr="00421742" w:rsidRDefault="001E1D97" w:rsidP="00243E64">
            <w:pPr>
              <w:spacing w:after="0" w:line="240" w:lineRule="auto"/>
              <w:rPr>
                <w:rFonts w:cstheme="minorHAnsi"/>
                <w:sz w:val="18"/>
                <w:szCs w:val="18"/>
                <w:highlight w:val="yellow"/>
              </w:rPr>
            </w:pPr>
            <w:r>
              <w:rPr>
                <w:rFonts w:cstheme="minorHAnsi"/>
                <w:sz w:val="20"/>
                <w:szCs w:val="20"/>
              </w:rPr>
              <w:t xml:space="preserve">Poverty Decile </w:t>
            </w:r>
            <w:r w:rsidR="00421742" w:rsidRPr="00421742">
              <w:rPr>
                <w:rFonts w:cstheme="minorHAnsi"/>
                <w:sz w:val="20"/>
                <w:szCs w:val="20"/>
              </w:rPr>
              <w:t>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CA3AD4" w14:textId="122556D7"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FBC9F" w14:textId="33149A77" w:rsidR="00421742" w:rsidRPr="00421742" w:rsidRDefault="00421742" w:rsidP="00243E64">
            <w:pPr>
              <w:spacing w:after="0" w:line="240" w:lineRule="auto"/>
              <w:rPr>
                <w:rFonts w:cstheme="minorHAnsi"/>
                <w:sz w:val="18"/>
                <w:szCs w:val="18"/>
                <w:highlight w:val="yellow"/>
              </w:rPr>
            </w:pPr>
            <w:r>
              <w:rPr>
                <w:rFonts w:cstheme="minorHAnsi"/>
                <w:sz w:val="20"/>
                <w:szCs w:val="20"/>
              </w:rPr>
              <w:t>0.01932578</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3DEED" w14:textId="45BC7457"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0.006627971</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C08A9" w14:textId="3764BFDD" w:rsidR="00421742" w:rsidRPr="00421742" w:rsidRDefault="00421742" w:rsidP="00243E64">
            <w:pPr>
              <w:spacing w:after="0" w:line="240" w:lineRule="auto"/>
              <w:rPr>
                <w:rFonts w:cstheme="minorHAnsi"/>
                <w:sz w:val="18"/>
                <w:szCs w:val="18"/>
                <w:highlight w:val="yellow"/>
              </w:rPr>
            </w:pPr>
            <w:r>
              <w:rPr>
                <w:rFonts w:cstheme="minorHAnsi"/>
                <w:sz w:val="20"/>
                <w:szCs w:val="20"/>
              </w:rPr>
              <w:t>8.50184359</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4F7B6" w14:textId="3EF2A23F"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0.0035</w:t>
            </w:r>
          </w:p>
        </w:tc>
      </w:tr>
      <w:tr w:rsidR="00421742" w:rsidRPr="00180989" w14:paraId="50F55FD1"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48C10" w14:textId="2D4A65E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POVCAT</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E15F4" w14:textId="62068DB9" w:rsidR="00421742" w:rsidRPr="00421742" w:rsidRDefault="001E1D97" w:rsidP="00243E64">
            <w:pPr>
              <w:spacing w:after="0" w:line="240" w:lineRule="auto"/>
              <w:rPr>
                <w:rFonts w:cstheme="minorHAnsi"/>
                <w:sz w:val="18"/>
                <w:szCs w:val="18"/>
                <w:highlight w:val="yellow"/>
              </w:rPr>
            </w:pPr>
            <w:r>
              <w:rPr>
                <w:rFonts w:cstheme="minorHAnsi"/>
                <w:sz w:val="20"/>
                <w:szCs w:val="20"/>
              </w:rPr>
              <w:t xml:space="preserve">Poverty Decile </w:t>
            </w:r>
            <w:r w:rsidR="00421742" w:rsidRPr="00421742">
              <w:rPr>
                <w:rFonts w:cstheme="minorHAnsi"/>
                <w:sz w:val="20"/>
                <w:szCs w:val="20"/>
              </w:rPr>
              <w:t>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D312C" w14:textId="60EA8EDE"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B41E4D" w14:textId="2A8430E6" w:rsidR="00421742" w:rsidRPr="00421742" w:rsidRDefault="00421742" w:rsidP="00243E64">
            <w:pPr>
              <w:spacing w:after="0" w:line="240" w:lineRule="auto"/>
              <w:rPr>
                <w:rFonts w:cstheme="minorHAnsi"/>
                <w:sz w:val="18"/>
                <w:szCs w:val="18"/>
                <w:highlight w:val="yellow"/>
              </w:rPr>
            </w:pPr>
            <w:r>
              <w:rPr>
                <w:rFonts w:cstheme="minorHAnsi"/>
                <w:sz w:val="20"/>
                <w:szCs w:val="20"/>
              </w:rPr>
              <w:t>0.12198983</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B6E74" w14:textId="38EC620B"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0.006446426</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92300" w14:textId="470859D8" w:rsidR="00421742" w:rsidRPr="00421742" w:rsidRDefault="00421742" w:rsidP="00243E64">
            <w:pPr>
              <w:spacing w:after="0" w:line="240" w:lineRule="auto"/>
              <w:rPr>
                <w:rFonts w:cstheme="minorHAnsi"/>
                <w:sz w:val="18"/>
                <w:szCs w:val="18"/>
                <w:highlight w:val="yellow"/>
              </w:rPr>
            </w:pPr>
            <w:r>
              <w:rPr>
                <w:rFonts w:cstheme="minorHAnsi"/>
                <w:sz w:val="20"/>
                <w:szCs w:val="20"/>
              </w:rPr>
              <w:t>358.104124</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055B9" w14:textId="0D87B74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1050E1F4"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9BBF3" w14:textId="577B540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POVCAT</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C501E" w14:textId="3077EE84" w:rsidR="00421742" w:rsidRPr="00421742" w:rsidRDefault="001E1D97" w:rsidP="00243E64">
            <w:pPr>
              <w:spacing w:after="0" w:line="240" w:lineRule="auto"/>
              <w:rPr>
                <w:rFonts w:cstheme="minorHAnsi"/>
                <w:sz w:val="18"/>
                <w:szCs w:val="18"/>
                <w:highlight w:val="yellow"/>
              </w:rPr>
            </w:pPr>
            <w:r>
              <w:rPr>
                <w:rFonts w:cstheme="minorHAnsi"/>
                <w:sz w:val="20"/>
                <w:szCs w:val="20"/>
              </w:rPr>
              <w:t xml:space="preserve">Poverty Decile </w:t>
            </w:r>
            <w:r w:rsidR="00421742" w:rsidRPr="00421742">
              <w:rPr>
                <w:rFonts w:cstheme="minorHAnsi"/>
                <w:sz w:val="20"/>
                <w:szCs w:val="20"/>
              </w:rPr>
              <w:t>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A4586" w14:textId="15C357D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9E91E" w14:textId="04DCDB1C" w:rsidR="00421742" w:rsidRPr="00421742" w:rsidRDefault="00421742" w:rsidP="00243E64">
            <w:pPr>
              <w:spacing w:after="0" w:line="240" w:lineRule="auto"/>
              <w:rPr>
                <w:rFonts w:cstheme="minorHAnsi"/>
                <w:sz w:val="18"/>
                <w:szCs w:val="18"/>
                <w:highlight w:val="yellow"/>
              </w:rPr>
            </w:pPr>
            <w:r>
              <w:rPr>
                <w:rFonts w:cstheme="minorHAnsi"/>
                <w:sz w:val="20"/>
                <w:szCs w:val="20"/>
              </w:rPr>
              <w:t>0.19068058</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00E9A9" w14:textId="1789515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0.006298865</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0AFFD" w14:textId="38775DCB" w:rsidR="00421742" w:rsidRPr="00421742" w:rsidRDefault="00421742" w:rsidP="00243E64">
            <w:pPr>
              <w:spacing w:after="0" w:line="240" w:lineRule="auto"/>
              <w:rPr>
                <w:rFonts w:cstheme="minorHAnsi"/>
                <w:sz w:val="18"/>
                <w:szCs w:val="18"/>
                <w:highlight w:val="yellow"/>
              </w:rPr>
            </w:pPr>
            <w:r>
              <w:rPr>
                <w:rFonts w:cstheme="minorHAnsi"/>
                <w:sz w:val="20"/>
                <w:szCs w:val="20"/>
              </w:rPr>
              <w:t>916.406896</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C7493" w14:textId="4868DAD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7D54FF87"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90A1D" w14:textId="74FEF5C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POVCAT</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59E0D" w14:textId="0405FE8C" w:rsidR="00421742" w:rsidRPr="00421742" w:rsidRDefault="001E1D97" w:rsidP="00243E64">
            <w:pPr>
              <w:spacing w:after="0" w:line="240" w:lineRule="auto"/>
              <w:rPr>
                <w:rFonts w:cstheme="minorHAnsi"/>
                <w:sz w:val="18"/>
                <w:szCs w:val="18"/>
                <w:highlight w:val="yellow"/>
              </w:rPr>
            </w:pPr>
            <w:r>
              <w:rPr>
                <w:rFonts w:cstheme="minorHAnsi"/>
                <w:sz w:val="20"/>
                <w:szCs w:val="20"/>
              </w:rPr>
              <w:t xml:space="preserve">Poverty Decile </w:t>
            </w:r>
            <w:r w:rsidR="00421742" w:rsidRPr="00421742">
              <w:rPr>
                <w:rFonts w:cstheme="minorHAnsi"/>
                <w:sz w:val="20"/>
                <w:szCs w:val="20"/>
              </w:rPr>
              <w:t>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D3650" w14:textId="5702385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94984" w14:textId="3DE7C8C3" w:rsidR="00421742" w:rsidRPr="00421742" w:rsidRDefault="00421742" w:rsidP="00243E64">
            <w:pPr>
              <w:spacing w:after="0" w:line="240" w:lineRule="auto"/>
              <w:rPr>
                <w:rFonts w:cstheme="minorHAnsi"/>
                <w:sz w:val="18"/>
                <w:szCs w:val="18"/>
                <w:highlight w:val="yellow"/>
              </w:rPr>
            </w:pPr>
            <w:r>
              <w:rPr>
                <w:rFonts w:cstheme="minorHAnsi"/>
                <w:sz w:val="20"/>
                <w:szCs w:val="20"/>
              </w:rPr>
              <w:t>0.22932931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63E79" w14:textId="521E0600"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0.006233634</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762A0" w14:textId="26AEBA31" w:rsidR="00421742" w:rsidRPr="00421742" w:rsidRDefault="00421742" w:rsidP="00243E64">
            <w:pPr>
              <w:spacing w:after="0" w:line="240" w:lineRule="auto"/>
              <w:rPr>
                <w:rFonts w:cstheme="minorHAnsi"/>
                <w:sz w:val="18"/>
                <w:szCs w:val="18"/>
                <w:highlight w:val="yellow"/>
              </w:rPr>
            </w:pPr>
            <w:r>
              <w:rPr>
                <w:rFonts w:cstheme="minorHAnsi"/>
                <w:sz w:val="20"/>
                <w:szCs w:val="20"/>
              </w:rPr>
              <w:t>1353.43225</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F7695" w14:textId="06239BC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679B9FF2"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BD03C" w14:textId="754626FF"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POVCAT</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D060BE" w14:textId="7502E3FF" w:rsidR="00421742" w:rsidRPr="00421742" w:rsidRDefault="001E1D97" w:rsidP="00243E64">
            <w:pPr>
              <w:spacing w:after="0" w:line="240" w:lineRule="auto"/>
              <w:rPr>
                <w:rFonts w:cstheme="minorHAnsi"/>
                <w:sz w:val="18"/>
                <w:szCs w:val="18"/>
                <w:highlight w:val="yellow"/>
              </w:rPr>
            </w:pPr>
            <w:r>
              <w:rPr>
                <w:rFonts w:cstheme="minorHAnsi"/>
                <w:sz w:val="20"/>
                <w:szCs w:val="20"/>
              </w:rPr>
              <w:t xml:space="preserve">Poverty Decile </w:t>
            </w:r>
            <w:r w:rsidR="00421742" w:rsidRPr="00421742">
              <w:rPr>
                <w:rFonts w:cstheme="minorHAnsi"/>
                <w:sz w:val="20"/>
                <w:szCs w:val="20"/>
              </w:rPr>
              <w:t>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C35CA" w14:textId="2D1028F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834EA" w14:textId="11525749" w:rsidR="00421742" w:rsidRPr="00421742" w:rsidRDefault="00421742" w:rsidP="00243E64">
            <w:pPr>
              <w:spacing w:after="0" w:line="240" w:lineRule="auto"/>
              <w:rPr>
                <w:rFonts w:cstheme="minorHAnsi"/>
                <w:sz w:val="18"/>
                <w:szCs w:val="18"/>
                <w:highlight w:val="yellow"/>
              </w:rPr>
            </w:pPr>
            <w:r>
              <w:rPr>
                <w:rFonts w:cstheme="minorHAnsi"/>
                <w:sz w:val="20"/>
                <w:szCs w:val="20"/>
              </w:rPr>
              <w:t>0.21239576</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2C722" w14:textId="23586A66"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0.00630114</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E19D4" w14:textId="3B91545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1136.1964</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18F84" w14:textId="1598EDD8"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32F72BAC"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53F223" w14:textId="5D5D3257"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POVCAT</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CFFC9" w14:textId="0AF1B51C" w:rsidR="00421742" w:rsidRPr="00421742" w:rsidRDefault="001E1D97" w:rsidP="00243E64">
            <w:pPr>
              <w:spacing w:after="0" w:line="240" w:lineRule="auto"/>
              <w:rPr>
                <w:rFonts w:cstheme="minorHAnsi"/>
                <w:sz w:val="18"/>
                <w:szCs w:val="18"/>
                <w:highlight w:val="yellow"/>
              </w:rPr>
            </w:pPr>
            <w:r>
              <w:rPr>
                <w:rFonts w:cstheme="minorHAnsi"/>
                <w:sz w:val="20"/>
                <w:szCs w:val="20"/>
              </w:rPr>
              <w:t xml:space="preserve">Poverty Decile </w:t>
            </w:r>
            <w:r w:rsidR="00421742" w:rsidRPr="00421742">
              <w:rPr>
                <w:rFonts w:cstheme="minorHAnsi"/>
                <w:sz w:val="20"/>
                <w:szCs w:val="20"/>
              </w:rPr>
              <w:t>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6D780C" w14:textId="3449B41A"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31669" w14:textId="406F7EBC" w:rsidR="00421742" w:rsidRPr="00421742" w:rsidRDefault="00421742" w:rsidP="00243E64">
            <w:pPr>
              <w:spacing w:after="0" w:line="240" w:lineRule="auto"/>
              <w:rPr>
                <w:rFonts w:cstheme="minorHAnsi"/>
                <w:sz w:val="18"/>
                <w:szCs w:val="18"/>
                <w:highlight w:val="yellow"/>
              </w:rPr>
            </w:pPr>
            <w:r>
              <w:rPr>
                <w:rFonts w:cstheme="minorHAnsi"/>
                <w:sz w:val="20"/>
                <w:szCs w:val="20"/>
              </w:rPr>
              <w:t>0.15093824</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FA0E0" w14:textId="66A405C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0.006434241</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B7171" w14:textId="774DE4D4" w:rsidR="00421742" w:rsidRPr="00421742" w:rsidRDefault="00421742" w:rsidP="00243E64">
            <w:pPr>
              <w:spacing w:after="0" w:line="240" w:lineRule="auto"/>
              <w:rPr>
                <w:rFonts w:cstheme="minorHAnsi"/>
                <w:sz w:val="18"/>
                <w:szCs w:val="18"/>
                <w:highlight w:val="yellow"/>
              </w:rPr>
            </w:pPr>
            <w:r>
              <w:rPr>
                <w:rFonts w:cstheme="minorHAnsi"/>
                <w:sz w:val="20"/>
                <w:szCs w:val="20"/>
              </w:rPr>
              <w:t>550.305620</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BBB25" w14:textId="0B6EDD1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1B0FDF28"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325EC" w14:textId="7D6E97CF"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POVCAT</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2B0AA" w14:textId="75BDB63B" w:rsidR="00421742" w:rsidRPr="00421742" w:rsidRDefault="001E1D97" w:rsidP="00243E64">
            <w:pPr>
              <w:spacing w:after="0" w:line="240" w:lineRule="auto"/>
              <w:rPr>
                <w:rFonts w:cstheme="minorHAnsi"/>
                <w:sz w:val="18"/>
                <w:szCs w:val="18"/>
                <w:highlight w:val="yellow"/>
              </w:rPr>
            </w:pPr>
            <w:r>
              <w:rPr>
                <w:rFonts w:cstheme="minorHAnsi"/>
                <w:sz w:val="20"/>
                <w:szCs w:val="20"/>
              </w:rPr>
              <w:t xml:space="preserve">Poverty Decile </w:t>
            </w:r>
            <w:r w:rsidR="00421742" w:rsidRPr="00421742">
              <w:rPr>
                <w:rFonts w:cstheme="minorHAnsi"/>
                <w:sz w:val="20"/>
                <w:szCs w:val="20"/>
              </w:rPr>
              <w:t>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0531B" w14:textId="369E6F48"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A11B7C" w14:textId="64FF59F5" w:rsidR="00421742" w:rsidRPr="00421742" w:rsidRDefault="00421742" w:rsidP="00243E64">
            <w:pPr>
              <w:spacing w:after="0" w:line="240" w:lineRule="auto"/>
              <w:rPr>
                <w:rFonts w:cstheme="minorHAnsi"/>
                <w:sz w:val="18"/>
                <w:szCs w:val="18"/>
                <w:highlight w:val="yellow"/>
              </w:rPr>
            </w:pPr>
            <w:r>
              <w:rPr>
                <w:rFonts w:cstheme="minorHAnsi"/>
                <w:sz w:val="20"/>
                <w:szCs w:val="20"/>
              </w:rPr>
              <w:t>0.30588576</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8345E" w14:textId="13DDF509"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0.006301617</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EDEF90" w14:textId="15665718" w:rsidR="00421742" w:rsidRPr="00421742" w:rsidRDefault="00421742" w:rsidP="00243E64">
            <w:pPr>
              <w:spacing w:after="0" w:line="240" w:lineRule="auto"/>
              <w:rPr>
                <w:rFonts w:cstheme="minorHAnsi"/>
                <w:sz w:val="18"/>
                <w:szCs w:val="18"/>
                <w:highlight w:val="yellow"/>
              </w:rPr>
            </w:pPr>
            <w:r>
              <w:rPr>
                <w:rFonts w:cstheme="minorHAnsi"/>
                <w:sz w:val="20"/>
                <w:szCs w:val="20"/>
              </w:rPr>
              <w:t>2356.21304</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C3311" w14:textId="0E40A9C6"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2A4C2358"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0BC0D" w14:textId="46A36CC8"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POVCAT</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B133F" w14:textId="0A04E515" w:rsidR="00421742" w:rsidRPr="00421742" w:rsidRDefault="001E1D97" w:rsidP="00243E64">
            <w:pPr>
              <w:spacing w:after="0" w:line="240" w:lineRule="auto"/>
              <w:rPr>
                <w:rFonts w:cstheme="minorHAnsi"/>
                <w:sz w:val="18"/>
                <w:szCs w:val="18"/>
                <w:highlight w:val="yellow"/>
              </w:rPr>
            </w:pPr>
            <w:r>
              <w:rPr>
                <w:rFonts w:cstheme="minorHAnsi"/>
                <w:sz w:val="20"/>
                <w:szCs w:val="20"/>
              </w:rPr>
              <w:t xml:space="preserve">Poverty Decile </w:t>
            </w:r>
            <w:r w:rsidR="00421742" w:rsidRPr="00421742">
              <w:rPr>
                <w:rFonts w:cstheme="minorHAnsi"/>
                <w:sz w:val="20"/>
                <w:szCs w:val="20"/>
              </w:rPr>
              <w:t>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E072A" w14:textId="377023D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F5C7B3" w14:textId="23FF0B3F" w:rsidR="00421742" w:rsidRPr="00421742" w:rsidRDefault="00421742" w:rsidP="00243E64">
            <w:pPr>
              <w:spacing w:after="0" w:line="240" w:lineRule="auto"/>
              <w:rPr>
                <w:rFonts w:cstheme="minorHAnsi"/>
                <w:sz w:val="18"/>
                <w:szCs w:val="18"/>
                <w:highlight w:val="yellow"/>
              </w:rPr>
            </w:pPr>
            <w:r>
              <w:rPr>
                <w:rFonts w:cstheme="minorHAnsi"/>
                <w:sz w:val="20"/>
                <w:szCs w:val="20"/>
              </w:rPr>
              <w:t>0.36064149</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AF804" w14:textId="35CFF3D4"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0.006274725</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110" w14:textId="017D1A33" w:rsidR="00421742" w:rsidRPr="00421742" w:rsidRDefault="00421742" w:rsidP="00243E64">
            <w:pPr>
              <w:spacing w:after="0" w:line="240" w:lineRule="auto"/>
              <w:rPr>
                <w:rFonts w:cstheme="minorHAnsi"/>
                <w:sz w:val="18"/>
                <w:szCs w:val="18"/>
                <w:highlight w:val="yellow"/>
              </w:rPr>
            </w:pPr>
            <w:r>
              <w:rPr>
                <w:rFonts w:cstheme="minorHAnsi"/>
                <w:sz w:val="20"/>
                <w:szCs w:val="20"/>
              </w:rPr>
              <w:t>3303.40658</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E3F5" w14:textId="742F8242"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421742" w:rsidRPr="00180989" w14:paraId="7DBF6311" w14:textId="77777777" w:rsidTr="00CB3D82">
        <w:trPr>
          <w:trHeight w:val="288"/>
        </w:trPr>
        <w:tc>
          <w:tcPr>
            <w:tcW w:w="6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4ABAE" w14:textId="1F9B1DE1"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lastRenderedPageBreak/>
              <w:t>POVCAT</w:t>
            </w:r>
          </w:p>
        </w:tc>
        <w:tc>
          <w:tcPr>
            <w:tcW w:w="12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AFB57" w14:textId="5A319133" w:rsidR="00421742" w:rsidRPr="00421742" w:rsidRDefault="001E1D97" w:rsidP="00CB3D82">
            <w:pPr>
              <w:spacing w:after="0" w:line="240" w:lineRule="auto"/>
              <w:ind w:right="-108"/>
              <w:rPr>
                <w:rFonts w:cstheme="minorHAnsi"/>
                <w:sz w:val="18"/>
                <w:szCs w:val="18"/>
                <w:highlight w:val="yellow"/>
              </w:rPr>
            </w:pPr>
            <w:r>
              <w:rPr>
                <w:rFonts w:cstheme="minorHAnsi"/>
                <w:sz w:val="20"/>
                <w:szCs w:val="20"/>
              </w:rPr>
              <w:t xml:space="preserve">Poverty Decile </w:t>
            </w:r>
            <w:r w:rsidR="00421742" w:rsidRPr="00421742">
              <w:rPr>
                <w:rFonts w:cstheme="minorHAnsi"/>
                <w:sz w:val="20"/>
                <w:szCs w:val="20"/>
              </w:rPr>
              <w:t>10</w:t>
            </w:r>
            <w:r>
              <w:rPr>
                <w:rFonts w:cstheme="minorHAnsi"/>
                <w:sz w:val="20"/>
                <w:szCs w:val="20"/>
              </w:rPr>
              <w:t xml:space="preserve"> </w:t>
            </w:r>
            <w:r w:rsidRPr="001E1D97">
              <w:rPr>
                <w:rFonts w:cstheme="minorHAnsi"/>
                <w:sz w:val="20"/>
                <w:szCs w:val="20"/>
              </w:rPr>
              <w:t>(Highest percent poverty)</w:t>
            </w:r>
            <w:r w:rsidRPr="001E1D97">
              <w:rPr>
                <w:rFonts w:cstheme="minorHAnsi"/>
                <w:sz w:val="20"/>
                <w:szCs w:val="20"/>
                <w:vertAlign w:val="superscript"/>
              </w:rPr>
              <w:t>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391D3C" w14:textId="4330FCD3"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35E76" w14:textId="6311E3DD" w:rsidR="00421742" w:rsidRPr="00421742" w:rsidRDefault="00421742" w:rsidP="00243E64">
            <w:pPr>
              <w:spacing w:after="0" w:line="240" w:lineRule="auto"/>
              <w:rPr>
                <w:rFonts w:cstheme="minorHAnsi"/>
                <w:sz w:val="18"/>
                <w:szCs w:val="18"/>
                <w:highlight w:val="yellow"/>
              </w:rPr>
            </w:pPr>
            <w:r>
              <w:rPr>
                <w:rFonts w:cstheme="minorHAnsi"/>
                <w:sz w:val="20"/>
                <w:szCs w:val="20"/>
              </w:rPr>
              <w:t>0.40956802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EBC2A3" w14:textId="5A0FD235"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0.006214897</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6C507" w14:textId="2ACEF26D" w:rsidR="00421742" w:rsidRPr="00421742" w:rsidRDefault="00421742" w:rsidP="00243E64">
            <w:pPr>
              <w:spacing w:after="0" w:line="240" w:lineRule="auto"/>
              <w:rPr>
                <w:rFonts w:cstheme="minorHAnsi"/>
                <w:sz w:val="18"/>
                <w:szCs w:val="18"/>
                <w:highlight w:val="yellow"/>
              </w:rPr>
            </w:pPr>
            <w:r>
              <w:rPr>
                <w:rFonts w:cstheme="minorHAnsi"/>
                <w:sz w:val="20"/>
                <w:szCs w:val="20"/>
              </w:rPr>
              <w:t>4342.94467</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160E7" w14:textId="36A8431E" w:rsidR="00421742" w:rsidRPr="00421742" w:rsidRDefault="00421742" w:rsidP="00243E64">
            <w:pPr>
              <w:spacing w:after="0" w:line="240" w:lineRule="auto"/>
              <w:rPr>
                <w:rFonts w:cstheme="minorHAnsi"/>
                <w:sz w:val="18"/>
                <w:szCs w:val="18"/>
                <w:highlight w:val="yellow"/>
              </w:rPr>
            </w:pPr>
            <w:r w:rsidRPr="00421742">
              <w:rPr>
                <w:rFonts w:cstheme="minorHAnsi"/>
                <w:sz w:val="20"/>
                <w:szCs w:val="20"/>
              </w:rPr>
              <w:t>&lt;.0001</w:t>
            </w:r>
          </w:p>
        </w:tc>
      </w:tr>
      <w:tr w:rsidR="00243E64" w:rsidRPr="00180989" w14:paraId="148E2556" w14:textId="77777777" w:rsidTr="00CB3D82">
        <w:trPr>
          <w:trHeight w:val="288"/>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91100" w14:textId="0F58DA49" w:rsidR="00243E64" w:rsidRPr="00421742" w:rsidRDefault="00421742" w:rsidP="00243E64">
            <w:pPr>
              <w:spacing w:after="0" w:line="240" w:lineRule="auto"/>
              <w:rPr>
                <w:sz w:val="20"/>
                <w:szCs w:val="20"/>
                <w:highlight w:val="yellow"/>
              </w:rPr>
            </w:pPr>
            <w:r w:rsidRPr="00421742">
              <w:rPr>
                <w:sz w:val="20"/>
                <w:szCs w:val="20"/>
              </w:rPr>
              <w:t>c-statistic=0.5786</w:t>
            </w:r>
          </w:p>
        </w:tc>
      </w:tr>
    </w:tbl>
    <w:p w14:paraId="3A9C30E9" w14:textId="115B943A" w:rsidR="001E1D97" w:rsidRDefault="001E1D97" w:rsidP="0012346A">
      <w:pPr>
        <w:spacing w:after="0" w:line="240" w:lineRule="auto"/>
        <w:rPr>
          <w:rFonts w:ascii="Calibri" w:hAnsi="Calibri" w:cs="Calibri"/>
          <w:color w:val="0000FF"/>
          <w:sz w:val="20"/>
          <w:szCs w:val="20"/>
        </w:rPr>
      </w:pPr>
      <w:r w:rsidRPr="001E1D97">
        <w:rPr>
          <w:rFonts w:ascii="Calibri" w:hAnsi="Calibri" w:cs="Calibri"/>
          <w:color w:val="0000FF"/>
          <w:sz w:val="20"/>
          <w:szCs w:val="20"/>
          <w:vertAlign w:val="superscript"/>
        </w:rPr>
        <w:t>1</w:t>
      </w:r>
      <w:r w:rsidRPr="001E1D97">
        <w:rPr>
          <w:rFonts w:ascii="Calibri" w:hAnsi="Calibri" w:cs="Calibri"/>
          <w:color w:val="0000FF"/>
          <w:sz w:val="20"/>
          <w:szCs w:val="20"/>
        </w:rPr>
        <w:t>Deciles are based on the percentage of households under the federal poverty level (FPL).</w:t>
      </w:r>
    </w:p>
    <w:p w14:paraId="14DBCC7B" w14:textId="6FE07AED" w:rsidR="0012346A" w:rsidRPr="00AD57D1" w:rsidRDefault="0012346A" w:rsidP="0012346A">
      <w:pPr>
        <w:spacing w:after="0" w:line="240" w:lineRule="auto"/>
        <w:rPr>
          <w:rFonts w:ascii="Calibri" w:hAnsi="Calibri" w:cs="Calibri"/>
          <w:color w:val="0000FF"/>
          <w:sz w:val="20"/>
          <w:szCs w:val="20"/>
        </w:rPr>
      </w:pPr>
      <w:r w:rsidRPr="00AD57D1">
        <w:rPr>
          <w:rFonts w:ascii="Calibri" w:hAnsi="Calibri" w:cs="Calibri"/>
          <w:color w:val="0000FF"/>
          <w:sz w:val="20"/>
          <w:szCs w:val="20"/>
        </w:rPr>
        <w:t xml:space="preserve">Source: HCUP State Inpatient Databases (SID). Healthcare Cost and </w:t>
      </w:r>
      <w:r w:rsidR="00A565C7">
        <w:rPr>
          <w:rFonts w:ascii="Calibri" w:hAnsi="Calibri" w:cs="Calibri"/>
          <w:color w:val="0000FF"/>
          <w:sz w:val="20"/>
          <w:szCs w:val="20"/>
        </w:rPr>
        <w:t>Utilization Project (HCUP). 2009</w:t>
      </w:r>
      <w:r w:rsidRPr="00AD57D1">
        <w:rPr>
          <w:rFonts w:ascii="Calibri" w:hAnsi="Calibri" w:cs="Calibri"/>
          <w:color w:val="0000FF"/>
          <w:sz w:val="20"/>
          <w:szCs w:val="20"/>
        </w:rPr>
        <w:t>-2013. Agency for Healthcare Research and Quality, Rockville, MD. www.hcup-us.ahrq.gov/sidoverview.jsp. (AHRQ QI Software Version 6.0)</w:t>
      </w:r>
    </w:p>
    <w:p w14:paraId="6F07A77A" w14:textId="77777777" w:rsidR="00DF63AB" w:rsidRDefault="00DF63AB" w:rsidP="00342FBD">
      <w:pPr>
        <w:pStyle w:val="Default"/>
        <w:rPr>
          <w:rFonts w:asciiTheme="minorHAnsi" w:hAnsiTheme="minorHAnsi" w:cs="Calibri"/>
          <w:color w:val="0000FF"/>
          <w:sz w:val="22"/>
          <w:szCs w:val="22"/>
        </w:rPr>
      </w:pPr>
    </w:p>
    <w:p w14:paraId="34F0B86F" w14:textId="32737A43" w:rsidR="00D95FED" w:rsidRPr="00A565C7" w:rsidRDefault="00D95FED" w:rsidP="00A565C7">
      <w:pPr>
        <w:autoSpaceDE w:val="0"/>
        <w:autoSpaceDN w:val="0"/>
        <w:adjustRightInd w:val="0"/>
        <w:spacing w:after="0" w:line="240" w:lineRule="auto"/>
        <w:rPr>
          <w:rFonts w:cstheme="minorHAnsi"/>
          <w:b/>
          <w:bCs/>
        </w:rPr>
      </w:pPr>
      <w:r w:rsidRPr="00784C78">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1E69592C" w14:textId="2E93A466" w:rsidR="00412B39" w:rsidRDefault="00A53795" w:rsidP="00CB3D82">
      <w:pPr>
        <w:pStyle w:val="NQFMeasureStyle"/>
        <w:ind w:left="0"/>
        <w:rPr>
          <w:rFonts w:cs="Calibri"/>
        </w:rPr>
      </w:pPr>
      <w:r>
        <w:rPr>
          <w:rStyle w:val="NQFformChar"/>
        </w:rPr>
        <w:t xml:space="preserve">SES variables are consistent across PQI risk adjustment. </w:t>
      </w:r>
      <w:r w:rsidR="00412B39">
        <w:rPr>
          <w:rStyle w:val="NQFformChar"/>
        </w:rPr>
        <w:t xml:space="preserve"> </w:t>
      </w:r>
    </w:p>
    <w:p w14:paraId="11E04BED" w14:textId="77777777" w:rsidR="00D95FED" w:rsidRPr="00001D73" w:rsidRDefault="00D95FED" w:rsidP="00342FBD">
      <w:pPr>
        <w:autoSpaceDE w:val="0"/>
        <w:autoSpaceDN w:val="0"/>
        <w:adjustRightInd w:val="0"/>
        <w:spacing w:after="0" w:line="240" w:lineRule="auto"/>
        <w:rPr>
          <w:rFonts w:cstheme="minorHAnsi"/>
          <w:b/>
          <w:bCs/>
        </w:rPr>
      </w:pPr>
    </w:p>
    <w:p w14:paraId="6889782C" w14:textId="4599A59E" w:rsidR="00092566"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A565C7">
        <w:rPr>
          <w:rFonts w:cstheme="minorHAnsi"/>
          <w:bCs/>
        </w:rPr>
        <w:t>)</w:t>
      </w:r>
    </w:p>
    <w:p w14:paraId="48DB1CB9" w14:textId="3F55C20E" w:rsidR="0074138F" w:rsidRDefault="0074138F" w:rsidP="00CB3D82">
      <w:pPr>
        <w:pStyle w:val="NQFMeasureStyle"/>
        <w:ind w:left="0"/>
        <w:rPr>
          <w:rFonts w:cs="Calibri"/>
        </w:rPr>
      </w:pPr>
      <w:r w:rsidRPr="00F76955">
        <w:rPr>
          <w:rStyle w:val="NQFformChar"/>
        </w:rPr>
        <w:t xml:space="preserve">This analysis evaluates how strongly the risk adjustment model is associated with the event of interest </w:t>
      </w:r>
      <w:r w:rsidRPr="00924AEA">
        <w:rPr>
          <w:rStyle w:val="NQFformChar"/>
        </w:rPr>
        <w:t xml:space="preserve">(i.e. </w:t>
      </w:r>
      <w:r w:rsidR="00924AEA">
        <w:rPr>
          <w:rStyle w:val="NQFformChar"/>
        </w:rPr>
        <w:t>admission for bacterial pneumonia</w:t>
      </w:r>
      <w:r w:rsidRPr="00F76955">
        <w:rPr>
          <w:rStyle w:val="NQFformChar"/>
        </w:rPr>
        <w:t>).  The measure of discrimination, how well the risk adjustment model distinguishes events from non-events, is the c-statistic.   The c-statistic is computed by assigning each observation a predicted probability of the outcome from the risk-adjustment model based on the value of the observations covariates from the risk-adjustment model.  Two copies of the dataset are sorted, first from highest to lowest predicted probability and second from lowest to highest predicted probability. This creates a set of pairs of observations. Pairs that consist of one event and one non-event (discordant pairs) are kept and concordant pairs are discarded. The c-statistic is a measure of the proportion of discordant pairs of observations for which the observation with the event had a higher predicted probability from the risk-adjustment model than the non-event. C-statistics above 0.70 and below 0.80 have moderate discrimination. Above 0.80 the discrimination is high. We did not employ common “goodness of fit” tests because these tests tend to not be informative with large samples.</w:t>
      </w:r>
    </w:p>
    <w:p w14:paraId="18E9AE44" w14:textId="77777777" w:rsidR="0074138F" w:rsidRDefault="0074138F" w:rsidP="00CB3D82">
      <w:pPr>
        <w:autoSpaceDE w:val="0"/>
        <w:autoSpaceDN w:val="0"/>
        <w:adjustRightInd w:val="0"/>
        <w:spacing w:after="0" w:line="240" w:lineRule="auto"/>
        <w:rPr>
          <w:rFonts w:ascii="Calibri" w:hAnsi="Calibri" w:cs="Calibri"/>
          <w:color w:val="0000FF"/>
        </w:rPr>
      </w:pPr>
    </w:p>
    <w:p w14:paraId="57CF1E00" w14:textId="77777777" w:rsidR="0074138F" w:rsidRDefault="0074138F" w:rsidP="00CB3D82">
      <w:pPr>
        <w:pStyle w:val="NQFMeasureStyle"/>
        <w:ind w:left="0"/>
      </w:pPr>
      <w:r>
        <w:t>We also evaluated the calibration of the risk adjustment model by evaluating how closely observed and predicted rates compare across deciles of the predicted rate.  This analysis splits the sample into deciles based on predicted rates, and then compares these rates with the observed rates for the population in each decile. A well calibrated model, or one that does not over or under-estimate risk, will have comparable observed and predicted rates across the risk spectrum.</w:t>
      </w:r>
    </w:p>
    <w:p w14:paraId="3FBEC1CA" w14:textId="77777777" w:rsidR="0074138F" w:rsidRPr="00A25024" w:rsidRDefault="0074138F" w:rsidP="0074138F">
      <w:pPr>
        <w:autoSpaceDE w:val="0"/>
        <w:autoSpaceDN w:val="0"/>
        <w:adjustRightInd w:val="0"/>
        <w:spacing w:after="0" w:line="240" w:lineRule="auto"/>
        <w:rPr>
          <w:rFonts w:cstheme="minorHAnsi"/>
          <w:bCs/>
        </w:rPr>
      </w:pP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84C78">
        <w:rPr>
          <w:rFonts w:cstheme="minorHAnsi"/>
          <w:b/>
          <w:bCs/>
          <w:i/>
        </w:rPr>
        <w:t>If</w:t>
      </w:r>
      <w:r w:rsidR="00743E46" w:rsidRPr="00784C78">
        <w:rPr>
          <w:rFonts w:cstheme="minorHAnsi"/>
          <w:b/>
          <w:bCs/>
          <w:i/>
        </w:rPr>
        <w:t xml:space="preserve"> stratified, skip to </w:t>
      </w:r>
      <w:hyperlink w:anchor="question2b49" w:history="1">
        <w:r w:rsidR="00743E46" w:rsidRPr="00784C78">
          <w:rPr>
            <w:rStyle w:val="Hyperlink"/>
            <w:rFonts w:cstheme="minorHAnsi"/>
            <w:b/>
            <w:bCs/>
            <w:i/>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41ADF8A3" w14:textId="37DB2215" w:rsidR="006D1FC8"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bookmarkStart w:id="13" w:name="_GoBack"/>
      <w:bookmarkEnd w:id="13"/>
    </w:p>
    <w:p w14:paraId="468E0B03" w14:textId="0DDDE008" w:rsidR="0074138F" w:rsidRPr="005B78E7" w:rsidRDefault="00A53795" w:rsidP="0074138F">
      <w:pPr>
        <w:autoSpaceDE w:val="0"/>
        <w:autoSpaceDN w:val="0"/>
        <w:adjustRightInd w:val="0"/>
        <w:spacing w:after="0" w:line="240" w:lineRule="auto"/>
        <w:ind w:left="90"/>
        <w:rPr>
          <w:rFonts w:ascii="Calibri" w:hAnsi="Calibri" w:cstheme="minorHAnsi"/>
          <w:b/>
          <w:bCs/>
          <w:color w:val="0000FF"/>
          <w:sz w:val="24"/>
          <w:szCs w:val="24"/>
        </w:rPr>
      </w:pPr>
      <w:r>
        <w:rPr>
          <w:rFonts w:ascii="Calibri" w:hAnsi="Calibri" w:cstheme="minorHAnsi"/>
          <w:b/>
          <w:bCs/>
          <w:color w:val="0000FF"/>
          <w:sz w:val="24"/>
          <w:szCs w:val="24"/>
        </w:rPr>
        <w:t>Table 4</w:t>
      </w:r>
      <w:r w:rsidR="00795A7E">
        <w:rPr>
          <w:rFonts w:ascii="Calibri" w:hAnsi="Calibri" w:cstheme="minorHAnsi"/>
          <w:b/>
          <w:bCs/>
          <w:color w:val="0000FF"/>
          <w:sz w:val="24"/>
          <w:szCs w:val="24"/>
        </w:rPr>
        <w:t>a. Age-S</w:t>
      </w:r>
      <w:r w:rsidR="00CD7945">
        <w:rPr>
          <w:rFonts w:ascii="Calibri" w:hAnsi="Calibri" w:cstheme="minorHAnsi"/>
          <w:b/>
          <w:bCs/>
          <w:color w:val="0000FF"/>
          <w:sz w:val="24"/>
          <w:szCs w:val="24"/>
        </w:rPr>
        <w:t>ex Risk A</w:t>
      </w:r>
      <w:r w:rsidR="0074138F" w:rsidRPr="005B78E7">
        <w:rPr>
          <w:rFonts w:ascii="Calibri" w:hAnsi="Calibri" w:cstheme="minorHAnsi"/>
          <w:b/>
          <w:bCs/>
          <w:color w:val="0000FF"/>
          <w:sz w:val="24"/>
          <w:szCs w:val="24"/>
        </w:rPr>
        <w:t>djustment Model Discrimination and Calibration</w:t>
      </w:r>
      <w:r w:rsidR="005B78E7">
        <w:rPr>
          <w:rFonts w:ascii="Calibri" w:hAnsi="Calibri" w:cstheme="minorHAnsi"/>
          <w:b/>
          <w:bCs/>
          <w:color w:val="0000FF"/>
          <w:sz w:val="24"/>
          <w:szCs w:val="24"/>
        </w:rPr>
        <w:t>,</w:t>
      </w:r>
      <w:r w:rsidR="0074138F" w:rsidRPr="005B78E7">
        <w:rPr>
          <w:rFonts w:ascii="Calibri" w:hAnsi="Calibri" w:cstheme="minorHAnsi"/>
          <w:b/>
          <w:bCs/>
          <w:color w:val="0000FF"/>
          <w:sz w:val="24"/>
          <w:szCs w:val="24"/>
        </w:rPr>
        <w:t xml:space="preserve"> </w:t>
      </w:r>
      <w:r w:rsidR="005B78E7" w:rsidRPr="005B78E7">
        <w:rPr>
          <w:rFonts w:ascii="Calibri" w:eastAsia="Times New Roman" w:hAnsi="Calibri" w:cs="Calibri"/>
          <w:b/>
          <w:bCs/>
          <w:color w:val="0000FF"/>
          <w:sz w:val="24"/>
          <w:szCs w:val="24"/>
        </w:rPr>
        <w:t xml:space="preserve">for </w:t>
      </w:r>
      <w:r w:rsidR="00CD7945">
        <w:rPr>
          <w:rFonts w:ascii="Calibri" w:eastAsia="Times New Roman" w:hAnsi="Calibri" w:cs="Calibri"/>
          <w:b/>
          <w:bCs/>
          <w:color w:val="0000FF"/>
          <w:sz w:val="24"/>
          <w:szCs w:val="24"/>
        </w:rPr>
        <w:t>Community-Acquired</w:t>
      </w:r>
      <w:r w:rsidR="005B78E7" w:rsidRPr="005B78E7">
        <w:rPr>
          <w:rFonts w:ascii="Calibri" w:eastAsia="Times New Roman" w:hAnsi="Calibri" w:cs="Calibri"/>
          <w:b/>
          <w:bCs/>
          <w:color w:val="0000FF"/>
          <w:sz w:val="24"/>
          <w:szCs w:val="24"/>
        </w:rPr>
        <w:t xml:space="preserve"> Pneumonia Admission Rate</w:t>
      </w:r>
      <w:r w:rsidR="00CD7945">
        <w:rPr>
          <w:rFonts w:ascii="Calibri" w:eastAsia="Times New Roman" w:hAnsi="Calibri" w:cs="Calibri"/>
          <w:b/>
          <w:bCs/>
          <w:color w:val="0000FF"/>
          <w:sz w:val="24"/>
          <w:szCs w:val="24"/>
        </w:rPr>
        <w:t xml:space="preserve"> (PQI 11)</w:t>
      </w:r>
    </w:p>
    <w:tbl>
      <w:tblPr>
        <w:tblW w:w="8805" w:type="dxa"/>
        <w:tblInd w:w="106" w:type="dxa"/>
        <w:tblLayout w:type="fixed"/>
        <w:tblCellMar>
          <w:left w:w="0" w:type="dxa"/>
          <w:right w:w="0" w:type="dxa"/>
        </w:tblCellMar>
        <w:tblLook w:val="01E0" w:firstRow="1" w:lastRow="1" w:firstColumn="1" w:lastColumn="1" w:noHBand="0" w:noVBand="0"/>
      </w:tblPr>
      <w:tblGrid>
        <w:gridCol w:w="2325"/>
        <w:gridCol w:w="2736"/>
        <w:gridCol w:w="2214"/>
        <w:gridCol w:w="1530"/>
      </w:tblGrid>
      <w:tr w:rsidR="0074138F" w14:paraId="2DDC0507" w14:textId="77777777" w:rsidTr="004624DE">
        <w:trPr>
          <w:trHeight w:hRule="exact" w:val="570"/>
          <w:tblHeader/>
        </w:trPr>
        <w:tc>
          <w:tcPr>
            <w:tcW w:w="2325" w:type="dxa"/>
            <w:tcBorders>
              <w:top w:val="single" w:sz="6" w:space="0" w:color="000000"/>
              <w:left w:val="nil"/>
              <w:bottom w:val="single" w:sz="6" w:space="0" w:color="000000"/>
              <w:right w:val="nil"/>
            </w:tcBorders>
            <w:shd w:val="clear" w:color="auto" w:fill="BEBEBE"/>
            <w:hideMark/>
          </w:tcPr>
          <w:p w14:paraId="52495764" w14:textId="77777777" w:rsidR="0074138F" w:rsidRDefault="0074138F" w:rsidP="004624DE">
            <w:pPr>
              <w:pStyle w:val="TableParagraph"/>
              <w:spacing w:line="276" w:lineRule="auto"/>
              <w:ind w:left="108" w:right="694"/>
              <w:rPr>
                <w:rFonts w:ascii="Calibri" w:eastAsia="Times New Roman" w:hAnsi="Calibri" w:cstheme="minorHAnsi"/>
                <w:color w:val="0000FF"/>
              </w:rPr>
            </w:pPr>
            <w:r>
              <w:rPr>
                <w:rFonts w:ascii="Calibri" w:hAnsi="Calibri" w:cstheme="minorHAnsi"/>
                <w:b/>
                <w:color w:val="0000FF"/>
              </w:rPr>
              <w:t>Predicted</w:t>
            </w:r>
            <w:r>
              <w:rPr>
                <w:rFonts w:ascii="Calibri" w:hAnsi="Calibri" w:cstheme="minorHAnsi"/>
                <w:b/>
                <w:color w:val="0000FF"/>
                <w:w w:val="99"/>
              </w:rPr>
              <w:t xml:space="preserve"> </w:t>
            </w:r>
            <w:r>
              <w:rPr>
                <w:rFonts w:ascii="Calibri" w:hAnsi="Calibri" w:cstheme="minorHAnsi"/>
                <w:b/>
                <w:color w:val="0000FF"/>
              </w:rPr>
              <w:t>Rate Decile</w:t>
            </w:r>
          </w:p>
        </w:tc>
        <w:tc>
          <w:tcPr>
            <w:tcW w:w="2736" w:type="dxa"/>
            <w:tcBorders>
              <w:top w:val="single" w:sz="6" w:space="0" w:color="000000"/>
              <w:left w:val="nil"/>
              <w:bottom w:val="single" w:sz="6" w:space="0" w:color="000000"/>
              <w:right w:val="nil"/>
            </w:tcBorders>
            <w:shd w:val="clear" w:color="auto" w:fill="BEBEBE"/>
            <w:hideMark/>
          </w:tcPr>
          <w:p w14:paraId="62AA8758" w14:textId="77777777" w:rsidR="0074138F" w:rsidRDefault="0074138F" w:rsidP="004624DE">
            <w:pPr>
              <w:pStyle w:val="TableParagraph"/>
              <w:spacing w:line="228" w:lineRule="exact"/>
              <w:ind w:left="8"/>
              <w:rPr>
                <w:rFonts w:ascii="Calibri" w:eastAsia="Times New Roman" w:hAnsi="Calibri" w:cstheme="minorHAnsi"/>
                <w:color w:val="0000FF"/>
              </w:rPr>
            </w:pPr>
            <w:r>
              <w:rPr>
                <w:rFonts w:ascii="Calibri" w:hAnsi="Calibri" w:cstheme="minorHAnsi"/>
                <w:b/>
                <w:color w:val="0000FF"/>
              </w:rPr>
              <w:t>Number of Discharges</w:t>
            </w:r>
          </w:p>
          <w:p w14:paraId="43172A03" w14:textId="77777777" w:rsidR="0074138F" w:rsidRDefault="0074138F" w:rsidP="004624DE">
            <w:pPr>
              <w:pStyle w:val="TableParagraph"/>
              <w:spacing w:line="228" w:lineRule="exact"/>
              <w:ind w:left="8"/>
              <w:rPr>
                <w:rFonts w:ascii="Calibri" w:eastAsia="Times New Roman" w:hAnsi="Calibri" w:cstheme="minorHAnsi"/>
                <w:color w:val="0000FF"/>
              </w:rPr>
            </w:pPr>
            <w:r>
              <w:rPr>
                <w:rFonts w:ascii="Calibri" w:hAnsi="Calibri" w:cstheme="minorHAnsi"/>
                <w:b/>
                <w:color w:val="0000FF"/>
              </w:rPr>
              <w:t>per Decile</w:t>
            </w:r>
          </w:p>
        </w:tc>
        <w:tc>
          <w:tcPr>
            <w:tcW w:w="2214" w:type="dxa"/>
            <w:tcBorders>
              <w:top w:val="single" w:sz="6" w:space="0" w:color="000000"/>
              <w:left w:val="nil"/>
              <w:bottom w:val="single" w:sz="6" w:space="0" w:color="000000"/>
              <w:right w:val="nil"/>
            </w:tcBorders>
            <w:shd w:val="clear" w:color="auto" w:fill="BEBEBE"/>
            <w:hideMark/>
          </w:tcPr>
          <w:p w14:paraId="6AB39645" w14:textId="77777777" w:rsidR="0074138F" w:rsidRDefault="0074138F" w:rsidP="004624DE">
            <w:pPr>
              <w:pStyle w:val="TableParagraph"/>
              <w:spacing w:line="228" w:lineRule="exact"/>
              <w:ind w:right="1"/>
              <w:rPr>
                <w:rFonts w:ascii="Calibri" w:eastAsia="Times New Roman" w:hAnsi="Calibri" w:cstheme="minorHAnsi"/>
                <w:color w:val="0000FF"/>
              </w:rPr>
            </w:pPr>
            <w:r>
              <w:rPr>
                <w:rFonts w:ascii="Calibri" w:hAnsi="Calibri" w:cstheme="minorHAnsi"/>
                <w:b/>
                <w:color w:val="0000FF"/>
              </w:rPr>
              <w:t>Predicted</w:t>
            </w:r>
            <w:r>
              <w:rPr>
                <w:rFonts w:ascii="Calibri" w:eastAsia="Times New Roman" w:hAnsi="Calibri" w:cstheme="minorHAnsi"/>
                <w:color w:val="0000FF"/>
              </w:rPr>
              <w:t xml:space="preserve"> </w:t>
            </w:r>
            <w:r>
              <w:rPr>
                <w:rFonts w:ascii="Calibri" w:hAnsi="Calibri" w:cstheme="minorHAnsi"/>
                <w:b/>
                <w:color w:val="0000FF"/>
              </w:rPr>
              <w:t>Rate</w:t>
            </w:r>
          </w:p>
        </w:tc>
        <w:tc>
          <w:tcPr>
            <w:tcW w:w="1530" w:type="dxa"/>
            <w:tcBorders>
              <w:top w:val="single" w:sz="6" w:space="0" w:color="000000"/>
              <w:left w:val="nil"/>
              <w:bottom w:val="single" w:sz="6" w:space="0" w:color="000000"/>
              <w:right w:val="nil"/>
            </w:tcBorders>
            <w:shd w:val="clear" w:color="auto" w:fill="BEBEBE"/>
            <w:hideMark/>
          </w:tcPr>
          <w:p w14:paraId="0698C576" w14:textId="77777777" w:rsidR="0074138F" w:rsidRDefault="0074138F" w:rsidP="004624DE">
            <w:pPr>
              <w:pStyle w:val="TableParagraph"/>
              <w:tabs>
                <w:tab w:val="left" w:pos="1620"/>
              </w:tabs>
              <w:spacing w:line="228" w:lineRule="exact"/>
              <w:ind w:right="180"/>
              <w:rPr>
                <w:rFonts w:ascii="Calibri" w:eastAsia="Times New Roman" w:hAnsi="Calibri" w:cstheme="minorHAnsi"/>
                <w:color w:val="0000FF"/>
              </w:rPr>
            </w:pPr>
            <w:r>
              <w:rPr>
                <w:rFonts w:ascii="Calibri" w:hAnsi="Calibri" w:cstheme="minorHAnsi"/>
                <w:b/>
                <w:color w:val="0000FF"/>
                <w:w w:val="95"/>
              </w:rPr>
              <w:t>Observed</w:t>
            </w:r>
            <w:r>
              <w:rPr>
                <w:rFonts w:ascii="Calibri" w:eastAsia="Times New Roman" w:hAnsi="Calibri" w:cstheme="minorHAnsi"/>
                <w:color w:val="0000FF"/>
              </w:rPr>
              <w:t xml:space="preserve"> </w:t>
            </w:r>
            <w:r>
              <w:rPr>
                <w:rFonts w:ascii="Calibri" w:hAnsi="Calibri" w:cstheme="minorHAnsi"/>
                <w:b/>
                <w:color w:val="0000FF"/>
                <w:w w:val="95"/>
              </w:rPr>
              <w:t>Rate</w:t>
            </w:r>
          </w:p>
        </w:tc>
      </w:tr>
      <w:tr w:rsidR="0031447E" w14:paraId="430CF549" w14:textId="77777777" w:rsidTr="004624DE">
        <w:trPr>
          <w:trHeight w:hRule="exact" w:val="340"/>
        </w:trPr>
        <w:tc>
          <w:tcPr>
            <w:tcW w:w="2325" w:type="dxa"/>
            <w:tcBorders>
              <w:top w:val="single" w:sz="6" w:space="0" w:color="000000"/>
              <w:left w:val="nil"/>
              <w:bottom w:val="nil"/>
              <w:right w:val="nil"/>
            </w:tcBorders>
            <w:vAlign w:val="bottom"/>
            <w:hideMark/>
          </w:tcPr>
          <w:p w14:paraId="6CB9AA1E" w14:textId="77777777" w:rsidR="0031447E" w:rsidRPr="005B78E7" w:rsidRDefault="0031447E" w:rsidP="004624DE">
            <w:pPr>
              <w:rPr>
                <w:rFonts w:ascii="Calibri" w:hAnsi="Calibri"/>
              </w:rPr>
            </w:pPr>
            <w:r w:rsidRPr="005B78E7">
              <w:rPr>
                <w:rFonts w:ascii="Calibri" w:hAnsi="Calibri"/>
              </w:rPr>
              <w:t>1</w:t>
            </w:r>
          </w:p>
        </w:tc>
        <w:tc>
          <w:tcPr>
            <w:tcW w:w="2736" w:type="dxa"/>
            <w:tcBorders>
              <w:top w:val="single" w:sz="6" w:space="0" w:color="000000"/>
              <w:left w:val="nil"/>
              <w:bottom w:val="nil"/>
              <w:right w:val="nil"/>
            </w:tcBorders>
            <w:vAlign w:val="bottom"/>
          </w:tcPr>
          <w:p w14:paraId="29C0332A" w14:textId="0CA644A9" w:rsidR="0031447E" w:rsidRDefault="0031447E" w:rsidP="004624DE">
            <w:pPr>
              <w:rPr>
                <w:rFonts w:ascii="Calibri" w:hAnsi="Calibri"/>
                <w:color w:val="0000FF"/>
              </w:rPr>
            </w:pPr>
            <w:r>
              <w:rPr>
                <w:rFonts w:ascii="Calibri" w:hAnsi="Calibri"/>
                <w:color w:val="000000"/>
              </w:rPr>
              <w:t>44,318,065</w:t>
            </w:r>
          </w:p>
        </w:tc>
        <w:tc>
          <w:tcPr>
            <w:tcW w:w="2214" w:type="dxa"/>
            <w:tcBorders>
              <w:top w:val="single" w:sz="6" w:space="0" w:color="000000"/>
              <w:left w:val="nil"/>
              <w:bottom w:val="nil"/>
              <w:right w:val="nil"/>
            </w:tcBorders>
            <w:vAlign w:val="bottom"/>
          </w:tcPr>
          <w:p w14:paraId="4D77AC3F" w14:textId="07964F34" w:rsidR="0031447E" w:rsidRDefault="0031447E" w:rsidP="004624DE">
            <w:pPr>
              <w:rPr>
                <w:rFonts w:ascii="Calibri" w:hAnsi="Calibri"/>
                <w:color w:val="0000FF"/>
              </w:rPr>
            </w:pPr>
            <w:r>
              <w:rPr>
                <w:rFonts w:ascii="Calibri" w:hAnsi="Calibri"/>
                <w:color w:val="000000"/>
              </w:rPr>
              <w:t>0.000267</w:t>
            </w:r>
          </w:p>
        </w:tc>
        <w:tc>
          <w:tcPr>
            <w:tcW w:w="1530" w:type="dxa"/>
            <w:tcBorders>
              <w:top w:val="single" w:sz="6" w:space="0" w:color="000000"/>
              <w:left w:val="nil"/>
              <w:bottom w:val="nil"/>
              <w:right w:val="nil"/>
            </w:tcBorders>
            <w:vAlign w:val="bottom"/>
          </w:tcPr>
          <w:p w14:paraId="0317CC80" w14:textId="5CFED925" w:rsidR="0031447E" w:rsidRDefault="0031447E" w:rsidP="004624DE">
            <w:pPr>
              <w:rPr>
                <w:rFonts w:ascii="Calibri" w:hAnsi="Calibri"/>
                <w:color w:val="0000FF"/>
              </w:rPr>
            </w:pPr>
            <w:r>
              <w:rPr>
                <w:rFonts w:ascii="Calibri" w:hAnsi="Calibri"/>
                <w:color w:val="000000"/>
              </w:rPr>
              <w:t>0.000265</w:t>
            </w:r>
          </w:p>
        </w:tc>
      </w:tr>
      <w:tr w:rsidR="0031447E" w14:paraId="3B036A6C" w14:textId="77777777" w:rsidTr="004624DE">
        <w:trPr>
          <w:trHeight w:hRule="exact" w:val="300"/>
        </w:trPr>
        <w:tc>
          <w:tcPr>
            <w:tcW w:w="2325" w:type="dxa"/>
            <w:vAlign w:val="bottom"/>
            <w:hideMark/>
          </w:tcPr>
          <w:p w14:paraId="632AC07F" w14:textId="77777777" w:rsidR="0031447E" w:rsidRPr="005B78E7" w:rsidRDefault="0031447E" w:rsidP="004624DE">
            <w:pPr>
              <w:rPr>
                <w:rFonts w:ascii="Calibri" w:hAnsi="Calibri"/>
              </w:rPr>
            </w:pPr>
            <w:r w:rsidRPr="005B78E7">
              <w:rPr>
                <w:rFonts w:ascii="Calibri" w:hAnsi="Calibri"/>
              </w:rPr>
              <w:lastRenderedPageBreak/>
              <w:t>2</w:t>
            </w:r>
          </w:p>
        </w:tc>
        <w:tc>
          <w:tcPr>
            <w:tcW w:w="2736" w:type="dxa"/>
            <w:vAlign w:val="bottom"/>
          </w:tcPr>
          <w:p w14:paraId="7A27A3D9" w14:textId="3D11ADD4" w:rsidR="0031447E" w:rsidRDefault="0031447E" w:rsidP="004624DE">
            <w:pPr>
              <w:rPr>
                <w:rFonts w:ascii="Calibri" w:hAnsi="Calibri"/>
                <w:color w:val="0000FF"/>
              </w:rPr>
            </w:pPr>
            <w:r>
              <w:rPr>
                <w:rFonts w:ascii="Calibri" w:hAnsi="Calibri"/>
                <w:color w:val="000000"/>
              </w:rPr>
              <w:t>33,916,474</w:t>
            </w:r>
          </w:p>
        </w:tc>
        <w:tc>
          <w:tcPr>
            <w:tcW w:w="2214" w:type="dxa"/>
            <w:vAlign w:val="bottom"/>
          </w:tcPr>
          <w:p w14:paraId="5DC5A242" w14:textId="2C5F9F02" w:rsidR="0031447E" w:rsidRDefault="0031447E" w:rsidP="004624DE">
            <w:pPr>
              <w:rPr>
                <w:rFonts w:ascii="Calibri" w:hAnsi="Calibri"/>
                <w:color w:val="0000FF"/>
              </w:rPr>
            </w:pPr>
            <w:r>
              <w:rPr>
                <w:rFonts w:ascii="Calibri" w:hAnsi="Calibri"/>
                <w:color w:val="000000"/>
              </w:rPr>
              <w:t>0.000429</w:t>
            </w:r>
          </w:p>
        </w:tc>
        <w:tc>
          <w:tcPr>
            <w:tcW w:w="1530" w:type="dxa"/>
            <w:vAlign w:val="bottom"/>
          </w:tcPr>
          <w:p w14:paraId="01EEA382" w14:textId="70E7C9A9" w:rsidR="0031447E" w:rsidRDefault="0031447E" w:rsidP="004624DE">
            <w:pPr>
              <w:rPr>
                <w:rFonts w:ascii="Calibri" w:hAnsi="Calibri"/>
                <w:color w:val="0000FF"/>
              </w:rPr>
            </w:pPr>
            <w:r>
              <w:rPr>
                <w:rFonts w:ascii="Calibri" w:hAnsi="Calibri"/>
                <w:color w:val="000000"/>
              </w:rPr>
              <w:t>0.00043</w:t>
            </w:r>
          </w:p>
        </w:tc>
      </w:tr>
      <w:tr w:rsidR="0031447E" w14:paraId="1837F201" w14:textId="77777777" w:rsidTr="004624DE">
        <w:trPr>
          <w:trHeight w:hRule="exact" w:val="300"/>
        </w:trPr>
        <w:tc>
          <w:tcPr>
            <w:tcW w:w="2325" w:type="dxa"/>
            <w:vAlign w:val="bottom"/>
            <w:hideMark/>
          </w:tcPr>
          <w:p w14:paraId="0D1693EC" w14:textId="77777777" w:rsidR="0031447E" w:rsidRPr="005B78E7" w:rsidRDefault="0031447E" w:rsidP="004624DE">
            <w:pPr>
              <w:rPr>
                <w:rFonts w:ascii="Calibri" w:hAnsi="Calibri"/>
              </w:rPr>
            </w:pPr>
            <w:r w:rsidRPr="005B78E7">
              <w:rPr>
                <w:rFonts w:ascii="Calibri" w:hAnsi="Calibri"/>
              </w:rPr>
              <w:t>3</w:t>
            </w:r>
          </w:p>
        </w:tc>
        <w:tc>
          <w:tcPr>
            <w:tcW w:w="2736" w:type="dxa"/>
            <w:vAlign w:val="bottom"/>
          </w:tcPr>
          <w:p w14:paraId="36357151" w14:textId="60122D63" w:rsidR="0031447E" w:rsidRDefault="0031447E" w:rsidP="004624DE">
            <w:pPr>
              <w:rPr>
                <w:rFonts w:ascii="Calibri" w:hAnsi="Calibri"/>
                <w:color w:val="0000FF"/>
              </w:rPr>
            </w:pPr>
            <w:r>
              <w:rPr>
                <w:rFonts w:ascii="Calibri" w:hAnsi="Calibri"/>
                <w:color w:val="000000"/>
              </w:rPr>
              <w:t>31,395,312</w:t>
            </w:r>
          </w:p>
        </w:tc>
        <w:tc>
          <w:tcPr>
            <w:tcW w:w="2214" w:type="dxa"/>
            <w:vAlign w:val="bottom"/>
          </w:tcPr>
          <w:p w14:paraId="3B490D30" w14:textId="7D1CF3B8" w:rsidR="0031447E" w:rsidRDefault="0031447E" w:rsidP="004624DE">
            <w:pPr>
              <w:rPr>
                <w:rFonts w:ascii="Calibri" w:hAnsi="Calibri"/>
                <w:color w:val="0000FF"/>
              </w:rPr>
            </w:pPr>
            <w:r>
              <w:rPr>
                <w:rFonts w:ascii="Calibri" w:hAnsi="Calibri"/>
                <w:color w:val="000000"/>
              </w:rPr>
              <w:t>0.000677</w:t>
            </w:r>
          </w:p>
        </w:tc>
        <w:tc>
          <w:tcPr>
            <w:tcW w:w="1530" w:type="dxa"/>
            <w:vAlign w:val="bottom"/>
          </w:tcPr>
          <w:p w14:paraId="7C8BBF54" w14:textId="66D3EF20" w:rsidR="0031447E" w:rsidRDefault="0031447E" w:rsidP="004624DE">
            <w:pPr>
              <w:rPr>
                <w:rFonts w:ascii="Calibri" w:hAnsi="Calibri"/>
                <w:color w:val="0000FF"/>
              </w:rPr>
            </w:pPr>
            <w:r>
              <w:rPr>
                <w:rFonts w:ascii="Calibri" w:hAnsi="Calibri"/>
                <w:color w:val="000000"/>
              </w:rPr>
              <w:t>0.000676</w:t>
            </w:r>
          </w:p>
        </w:tc>
      </w:tr>
      <w:tr w:rsidR="0031447E" w14:paraId="367C58FC" w14:textId="77777777" w:rsidTr="004624DE">
        <w:trPr>
          <w:trHeight w:hRule="exact" w:val="300"/>
        </w:trPr>
        <w:tc>
          <w:tcPr>
            <w:tcW w:w="2325" w:type="dxa"/>
            <w:vAlign w:val="bottom"/>
            <w:hideMark/>
          </w:tcPr>
          <w:p w14:paraId="354BC6D6" w14:textId="77777777" w:rsidR="0031447E" w:rsidRPr="005B78E7" w:rsidRDefault="0031447E" w:rsidP="004624DE">
            <w:pPr>
              <w:rPr>
                <w:rFonts w:ascii="Calibri" w:hAnsi="Calibri"/>
              </w:rPr>
            </w:pPr>
            <w:r w:rsidRPr="005B78E7">
              <w:rPr>
                <w:rFonts w:ascii="Calibri" w:hAnsi="Calibri"/>
              </w:rPr>
              <w:t>4</w:t>
            </w:r>
          </w:p>
        </w:tc>
        <w:tc>
          <w:tcPr>
            <w:tcW w:w="2736" w:type="dxa"/>
            <w:vAlign w:val="bottom"/>
          </w:tcPr>
          <w:p w14:paraId="3717DB9B" w14:textId="153B0F42" w:rsidR="0031447E" w:rsidRDefault="0031447E" w:rsidP="004624DE">
            <w:pPr>
              <w:rPr>
                <w:rFonts w:ascii="Calibri" w:hAnsi="Calibri"/>
                <w:color w:val="0000FF"/>
              </w:rPr>
            </w:pPr>
            <w:r>
              <w:rPr>
                <w:rFonts w:ascii="Calibri" w:hAnsi="Calibri"/>
                <w:color w:val="000000"/>
              </w:rPr>
              <w:t>30,224,021</w:t>
            </w:r>
          </w:p>
        </w:tc>
        <w:tc>
          <w:tcPr>
            <w:tcW w:w="2214" w:type="dxa"/>
            <w:vAlign w:val="bottom"/>
          </w:tcPr>
          <w:p w14:paraId="29509750" w14:textId="0E6815F6" w:rsidR="0031447E" w:rsidRDefault="0031447E" w:rsidP="004624DE">
            <w:pPr>
              <w:rPr>
                <w:rFonts w:ascii="Calibri" w:hAnsi="Calibri"/>
                <w:color w:val="0000FF"/>
              </w:rPr>
            </w:pPr>
            <w:r>
              <w:rPr>
                <w:rFonts w:ascii="Calibri" w:hAnsi="Calibri"/>
                <w:color w:val="000000"/>
              </w:rPr>
              <w:t>0.001100</w:t>
            </w:r>
          </w:p>
        </w:tc>
        <w:tc>
          <w:tcPr>
            <w:tcW w:w="1530" w:type="dxa"/>
            <w:vAlign w:val="bottom"/>
          </w:tcPr>
          <w:p w14:paraId="13C98EEA" w14:textId="339BCF0E" w:rsidR="0031447E" w:rsidRDefault="0031447E" w:rsidP="004624DE">
            <w:pPr>
              <w:rPr>
                <w:rFonts w:ascii="Calibri" w:hAnsi="Calibri"/>
                <w:color w:val="0000FF"/>
              </w:rPr>
            </w:pPr>
            <w:r>
              <w:rPr>
                <w:rFonts w:ascii="Calibri" w:hAnsi="Calibri"/>
                <w:color w:val="000000"/>
              </w:rPr>
              <w:t>0.001132</w:t>
            </w:r>
          </w:p>
        </w:tc>
      </w:tr>
      <w:tr w:rsidR="0031447E" w14:paraId="75398FAB" w14:textId="77777777" w:rsidTr="004624DE">
        <w:trPr>
          <w:trHeight w:hRule="exact" w:val="300"/>
        </w:trPr>
        <w:tc>
          <w:tcPr>
            <w:tcW w:w="2325" w:type="dxa"/>
            <w:vAlign w:val="bottom"/>
            <w:hideMark/>
          </w:tcPr>
          <w:p w14:paraId="5B6E9B4E" w14:textId="77777777" w:rsidR="0031447E" w:rsidRPr="005B78E7" w:rsidRDefault="0031447E" w:rsidP="004624DE">
            <w:pPr>
              <w:rPr>
                <w:rFonts w:ascii="Calibri" w:hAnsi="Calibri"/>
              </w:rPr>
            </w:pPr>
            <w:r w:rsidRPr="005B78E7">
              <w:rPr>
                <w:rFonts w:ascii="Calibri" w:hAnsi="Calibri"/>
              </w:rPr>
              <w:t>5</w:t>
            </w:r>
          </w:p>
        </w:tc>
        <w:tc>
          <w:tcPr>
            <w:tcW w:w="2736" w:type="dxa"/>
            <w:vAlign w:val="bottom"/>
          </w:tcPr>
          <w:p w14:paraId="3D48DE6C" w14:textId="25B2C6C5" w:rsidR="0031447E" w:rsidRDefault="0031447E" w:rsidP="004624DE">
            <w:pPr>
              <w:rPr>
                <w:rFonts w:ascii="Calibri" w:hAnsi="Calibri"/>
                <w:color w:val="0000FF"/>
              </w:rPr>
            </w:pPr>
            <w:r>
              <w:rPr>
                <w:rFonts w:ascii="Calibri" w:hAnsi="Calibri"/>
                <w:color w:val="000000"/>
              </w:rPr>
              <w:t>29,401,580</w:t>
            </w:r>
          </w:p>
        </w:tc>
        <w:tc>
          <w:tcPr>
            <w:tcW w:w="2214" w:type="dxa"/>
            <w:vAlign w:val="bottom"/>
          </w:tcPr>
          <w:p w14:paraId="2F899BF8" w14:textId="1315213B" w:rsidR="0031447E" w:rsidRDefault="0031447E" w:rsidP="004624DE">
            <w:pPr>
              <w:rPr>
                <w:rFonts w:ascii="Calibri" w:hAnsi="Calibri"/>
                <w:color w:val="0000FF"/>
              </w:rPr>
            </w:pPr>
            <w:r>
              <w:rPr>
                <w:rFonts w:ascii="Calibri" w:hAnsi="Calibri"/>
                <w:color w:val="000000"/>
              </w:rPr>
              <w:t>0.001664</w:t>
            </w:r>
          </w:p>
        </w:tc>
        <w:tc>
          <w:tcPr>
            <w:tcW w:w="1530" w:type="dxa"/>
            <w:vAlign w:val="bottom"/>
          </w:tcPr>
          <w:p w14:paraId="4D313E8D" w14:textId="5C161D6A" w:rsidR="0031447E" w:rsidRDefault="0031447E" w:rsidP="004624DE">
            <w:pPr>
              <w:rPr>
                <w:rFonts w:ascii="Calibri" w:hAnsi="Calibri"/>
                <w:color w:val="0000FF"/>
              </w:rPr>
            </w:pPr>
            <w:r>
              <w:rPr>
                <w:rFonts w:ascii="Calibri" w:hAnsi="Calibri"/>
                <w:color w:val="000000"/>
              </w:rPr>
              <w:t>0.001671</w:t>
            </w:r>
          </w:p>
        </w:tc>
      </w:tr>
      <w:tr w:rsidR="0031447E" w14:paraId="107177C7" w14:textId="77777777" w:rsidTr="004624DE">
        <w:trPr>
          <w:trHeight w:hRule="exact" w:val="300"/>
        </w:trPr>
        <w:tc>
          <w:tcPr>
            <w:tcW w:w="2325" w:type="dxa"/>
            <w:vAlign w:val="bottom"/>
            <w:hideMark/>
          </w:tcPr>
          <w:p w14:paraId="3C499B44" w14:textId="77777777" w:rsidR="0031447E" w:rsidRPr="005B78E7" w:rsidRDefault="0031447E" w:rsidP="004624DE">
            <w:pPr>
              <w:rPr>
                <w:rFonts w:ascii="Calibri" w:hAnsi="Calibri"/>
              </w:rPr>
            </w:pPr>
            <w:r w:rsidRPr="005B78E7">
              <w:rPr>
                <w:rFonts w:ascii="Calibri" w:hAnsi="Calibri"/>
              </w:rPr>
              <w:t>6</w:t>
            </w:r>
          </w:p>
        </w:tc>
        <w:tc>
          <w:tcPr>
            <w:tcW w:w="2736" w:type="dxa"/>
            <w:vAlign w:val="bottom"/>
          </w:tcPr>
          <w:p w14:paraId="6ED65B30" w14:textId="7D466CD8" w:rsidR="0031447E" w:rsidRDefault="0031447E" w:rsidP="004624DE">
            <w:pPr>
              <w:rPr>
                <w:rFonts w:ascii="Calibri" w:hAnsi="Calibri"/>
                <w:color w:val="0000FF"/>
              </w:rPr>
            </w:pPr>
            <w:r>
              <w:rPr>
                <w:rFonts w:ascii="Calibri" w:hAnsi="Calibri"/>
                <w:color w:val="000000"/>
              </w:rPr>
              <w:t>25,602,365</w:t>
            </w:r>
          </w:p>
        </w:tc>
        <w:tc>
          <w:tcPr>
            <w:tcW w:w="2214" w:type="dxa"/>
            <w:vAlign w:val="bottom"/>
          </w:tcPr>
          <w:p w14:paraId="30753853" w14:textId="23FB917A" w:rsidR="0031447E" w:rsidRDefault="0031447E" w:rsidP="004624DE">
            <w:pPr>
              <w:rPr>
                <w:rFonts w:ascii="Calibri" w:hAnsi="Calibri"/>
                <w:color w:val="0000FF"/>
              </w:rPr>
            </w:pPr>
            <w:r>
              <w:rPr>
                <w:rFonts w:ascii="Calibri" w:hAnsi="Calibri"/>
                <w:color w:val="000000"/>
              </w:rPr>
              <w:t>0.002282</w:t>
            </w:r>
          </w:p>
        </w:tc>
        <w:tc>
          <w:tcPr>
            <w:tcW w:w="1530" w:type="dxa"/>
            <w:vAlign w:val="bottom"/>
          </w:tcPr>
          <w:p w14:paraId="1BFE939C" w14:textId="39517F7F" w:rsidR="0031447E" w:rsidRDefault="0031447E" w:rsidP="004624DE">
            <w:pPr>
              <w:rPr>
                <w:rFonts w:ascii="Calibri" w:hAnsi="Calibri"/>
                <w:color w:val="0000FF"/>
              </w:rPr>
            </w:pPr>
            <w:r>
              <w:rPr>
                <w:rFonts w:ascii="Calibri" w:hAnsi="Calibri"/>
                <w:color w:val="000000"/>
              </w:rPr>
              <w:t>0.002254</w:t>
            </w:r>
          </w:p>
        </w:tc>
      </w:tr>
      <w:tr w:rsidR="0031447E" w14:paraId="0CB51C66" w14:textId="77777777" w:rsidTr="004624DE">
        <w:trPr>
          <w:trHeight w:hRule="exact" w:val="300"/>
        </w:trPr>
        <w:tc>
          <w:tcPr>
            <w:tcW w:w="2325" w:type="dxa"/>
            <w:vAlign w:val="bottom"/>
            <w:hideMark/>
          </w:tcPr>
          <w:p w14:paraId="6C0CD84B" w14:textId="77777777" w:rsidR="0031447E" w:rsidRPr="005B78E7" w:rsidRDefault="0031447E" w:rsidP="004624DE">
            <w:pPr>
              <w:rPr>
                <w:rFonts w:ascii="Calibri" w:hAnsi="Calibri"/>
              </w:rPr>
            </w:pPr>
            <w:r w:rsidRPr="005B78E7">
              <w:rPr>
                <w:rFonts w:ascii="Calibri" w:hAnsi="Calibri"/>
              </w:rPr>
              <w:t>7</w:t>
            </w:r>
          </w:p>
        </w:tc>
        <w:tc>
          <w:tcPr>
            <w:tcW w:w="2736" w:type="dxa"/>
            <w:vAlign w:val="bottom"/>
          </w:tcPr>
          <w:p w14:paraId="43D2AEA1" w14:textId="1CADAADA" w:rsidR="0031447E" w:rsidRDefault="0031447E" w:rsidP="004624DE">
            <w:pPr>
              <w:rPr>
                <w:rFonts w:ascii="Calibri" w:hAnsi="Calibri"/>
                <w:color w:val="0000FF"/>
              </w:rPr>
            </w:pPr>
            <w:r>
              <w:rPr>
                <w:rFonts w:ascii="Calibri" w:hAnsi="Calibri"/>
                <w:color w:val="000000"/>
              </w:rPr>
              <w:t>18,215,356</w:t>
            </w:r>
          </w:p>
        </w:tc>
        <w:tc>
          <w:tcPr>
            <w:tcW w:w="2214" w:type="dxa"/>
            <w:vAlign w:val="bottom"/>
          </w:tcPr>
          <w:p w14:paraId="04823A39" w14:textId="46F0DDFA" w:rsidR="0031447E" w:rsidRDefault="0031447E" w:rsidP="004624DE">
            <w:pPr>
              <w:rPr>
                <w:rFonts w:ascii="Calibri" w:hAnsi="Calibri"/>
                <w:color w:val="0000FF"/>
              </w:rPr>
            </w:pPr>
            <w:r>
              <w:rPr>
                <w:rFonts w:ascii="Calibri" w:hAnsi="Calibri"/>
                <w:color w:val="000000"/>
              </w:rPr>
              <w:t>0.003756</w:t>
            </w:r>
          </w:p>
        </w:tc>
        <w:tc>
          <w:tcPr>
            <w:tcW w:w="1530" w:type="dxa"/>
            <w:vAlign w:val="bottom"/>
          </w:tcPr>
          <w:p w14:paraId="1300471F" w14:textId="5C8E25D5" w:rsidR="0031447E" w:rsidRDefault="0031447E" w:rsidP="004624DE">
            <w:pPr>
              <w:rPr>
                <w:rFonts w:ascii="Calibri" w:hAnsi="Calibri"/>
                <w:color w:val="0000FF"/>
              </w:rPr>
            </w:pPr>
            <w:r>
              <w:rPr>
                <w:rFonts w:ascii="Calibri" w:hAnsi="Calibri"/>
                <w:color w:val="000000"/>
              </w:rPr>
              <w:t>0.003698</w:t>
            </w:r>
          </w:p>
        </w:tc>
      </w:tr>
      <w:tr w:rsidR="0031447E" w14:paraId="379D3A26" w14:textId="77777777" w:rsidTr="004624DE">
        <w:trPr>
          <w:trHeight w:hRule="exact" w:val="300"/>
        </w:trPr>
        <w:tc>
          <w:tcPr>
            <w:tcW w:w="2325" w:type="dxa"/>
            <w:vAlign w:val="bottom"/>
            <w:hideMark/>
          </w:tcPr>
          <w:p w14:paraId="1B0F2802" w14:textId="77777777" w:rsidR="0031447E" w:rsidRPr="005B78E7" w:rsidRDefault="0031447E" w:rsidP="004624DE">
            <w:pPr>
              <w:rPr>
                <w:rFonts w:ascii="Calibri" w:hAnsi="Calibri"/>
              </w:rPr>
            </w:pPr>
            <w:r w:rsidRPr="005B78E7">
              <w:rPr>
                <w:rFonts w:ascii="Calibri" w:hAnsi="Calibri"/>
              </w:rPr>
              <w:t>8</w:t>
            </w:r>
          </w:p>
        </w:tc>
        <w:tc>
          <w:tcPr>
            <w:tcW w:w="2736" w:type="dxa"/>
            <w:vAlign w:val="bottom"/>
          </w:tcPr>
          <w:p w14:paraId="2F7E9BFC" w14:textId="5BE6C173" w:rsidR="0031447E" w:rsidRDefault="0031447E" w:rsidP="004624DE">
            <w:pPr>
              <w:rPr>
                <w:rFonts w:ascii="Calibri" w:hAnsi="Calibri"/>
                <w:color w:val="0000FF"/>
              </w:rPr>
            </w:pPr>
            <w:r>
              <w:rPr>
                <w:rFonts w:ascii="Calibri" w:hAnsi="Calibri"/>
                <w:color w:val="000000"/>
              </w:rPr>
              <w:t>12,187,383</w:t>
            </w:r>
          </w:p>
        </w:tc>
        <w:tc>
          <w:tcPr>
            <w:tcW w:w="2214" w:type="dxa"/>
            <w:vAlign w:val="bottom"/>
          </w:tcPr>
          <w:p w14:paraId="2732E26C" w14:textId="6FC689F9" w:rsidR="0031447E" w:rsidRDefault="0031447E" w:rsidP="004624DE">
            <w:pPr>
              <w:rPr>
                <w:rFonts w:ascii="Calibri" w:hAnsi="Calibri"/>
                <w:color w:val="0000FF"/>
              </w:rPr>
            </w:pPr>
            <w:r>
              <w:rPr>
                <w:rFonts w:ascii="Calibri" w:hAnsi="Calibri"/>
                <w:color w:val="000000"/>
              </w:rPr>
              <w:t>0.006309</w:t>
            </w:r>
          </w:p>
        </w:tc>
        <w:tc>
          <w:tcPr>
            <w:tcW w:w="1530" w:type="dxa"/>
            <w:vAlign w:val="bottom"/>
          </w:tcPr>
          <w:p w14:paraId="662514D6" w14:textId="7FD57743" w:rsidR="0031447E" w:rsidRDefault="0031447E" w:rsidP="004624DE">
            <w:pPr>
              <w:rPr>
                <w:rFonts w:ascii="Calibri" w:hAnsi="Calibri"/>
                <w:color w:val="0000FF"/>
              </w:rPr>
            </w:pPr>
            <w:r>
              <w:rPr>
                <w:rFonts w:ascii="Calibri" w:hAnsi="Calibri"/>
                <w:color w:val="000000"/>
              </w:rPr>
              <w:t>0.006364</w:t>
            </w:r>
          </w:p>
        </w:tc>
      </w:tr>
      <w:tr w:rsidR="0031447E" w14:paraId="556B47C1" w14:textId="77777777" w:rsidTr="004624DE">
        <w:trPr>
          <w:trHeight w:hRule="exact" w:val="300"/>
        </w:trPr>
        <w:tc>
          <w:tcPr>
            <w:tcW w:w="2325" w:type="dxa"/>
            <w:vAlign w:val="bottom"/>
            <w:hideMark/>
          </w:tcPr>
          <w:p w14:paraId="25CC8691" w14:textId="77777777" w:rsidR="0031447E" w:rsidRPr="005B78E7" w:rsidRDefault="0031447E" w:rsidP="004624DE">
            <w:pPr>
              <w:rPr>
                <w:rFonts w:ascii="Calibri" w:hAnsi="Calibri"/>
              </w:rPr>
            </w:pPr>
            <w:r w:rsidRPr="005B78E7">
              <w:rPr>
                <w:rFonts w:ascii="Calibri" w:hAnsi="Calibri"/>
              </w:rPr>
              <w:t>9</w:t>
            </w:r>
          </w:p>
        </w:tc>
        <w:tc>
          <w:tcPr>
            <w:tcW w:w="2736" w:type="dxa"/>
            <w:vAlign w:val="bottom"/>
          </w:tcPr>
          <w:p w14:paraId="32533C72" w14:textId="200704EF" w:rsidR="0031447E" w:rsidRDefault="0031447E" w:rsidP="004624DE">
            <w:pPr>
              <w:rPr>
                <w:rFonts w:ascii="Calibri" w:hAnsi="Calibri"/>
                <w:color w:val="0000FF"/>
              </w:rPr>
            </w:pPr>
            <w:r>
              <w:rPr>
                <w:rFonts w:ascii="Calibri" w:hAnsi="Calibri"/>
                <w:color w:val="000000"/>
              </w:rPr>
              <w:t>8,074,508</w:t>
            </w:r>
          </w:p>
        </w:tc>
        <w:tc>
          <w:tcPr>
            <w:tcW w:w="2214" w:type="dxa"/>
            <w:vAlign w:val="bottom"/>
          </w:tcPr>
          <w:p w14:paraId="3E42BE1A" w14:textId="039D5BE9" w:rsidR="0031447E" w:rsidRDefault="0031447E" w:rsidP="004624DE">
            <w:pPr>
              <w:rPr>
                <w:rFonts w:ascii="Calibri" w:hAnsi="Calibri"/>
                <w:color w:val="0000FF"/>
              </w:rPr>
            </w:pPr>
            <w:r>
              <w:rPr>
                <w:rFonts w:ascii="Calibri" w:hAnsi="Calibri"/>
                <w:color w:val="000000"/>
              </w:rPr>
              <w:t>0.010539</w:t>
            </w:r>
          </w:p>
        </w:tc>
        <w:tc>
          <w:tcPr>
            <w:tcW w:w="1530" w:type="dxa"/>
            <w:vAlign w:val="bottom"/>
          </w:tcPr>
          <w:p w14:paraId="2183B95F" w14:textId="72C4447E" w:rsidR="0031447E" w:rsidRDefault="0031447E" w:rsidP="004624DE">
            <w:pPr>
              <w:rPr>
                <w:rFonts w:ascii="Calibri" w:hAnsi="Calibri"/>
                <w:color w:val="0000FF"/>
              </w:rPr>
            </w:pPr>
            <w:r>
              <w:rPr>
                <w:rFonts w:ascii="Calibri" w:hAnsi="Calibri"/>
                <w:color w:val="000000"/>
              </w:rPr>
              <w:t>0.010473</w:t>
            </w:r>
          </w:p>
        </w:tc>
      </w:tr>
      <w:tr w:rsidR="0031447E" w14:paraId="3B0643D1" w14:textId="77777777" w:rsidTr="004624DE">
        <w:trPr>
          <w:trHeight w:hRule="exact" w:val="269"/>
        </w:trPr>
        <w:tc>
          <w:tcPr>
            <w:tcW w:w="2325" w:type="dxa"/>
            <w:tcBorders>
              <w:top w:val="nil"/>
              <w:left w:val="nil"/>
              <w:bottom w:val="single" w:sz="6" w:space="0" w:color="000000"/>
              <w:right w:val="nil"/>
            </w:tcBorders>
            <w:vAlign w:val="bottom"/>
            <w:hideMark/>
          </w:tcPr>
          <w:p w14:paraId="0FAC9394" w14:textId="77777777" w:rsidR="0031447E" w:rsidRPr="005B78E7" w:rsidRDefault="0031447E" w:rsidP="004624DE">
            <w:pPr>
              <w:rPr>
                <w:rFonts w:ascii="Calibri" w:hAnsi="Calibri"/>
              </w:rPr>
            </w:pPr>
            <w:r w:rsidRPr="005B78E7">
              <w:rPr>
                <w:rFonts w:ascii="Calibri" w:hAnsi="Calibri"/>
              </w:rPr>
              <w:t>10</w:t>
            </w:r>
          </w:p>
        </w:tc>
        <w:tc>
          <w:tcPr>
            <w:tcW w:w="2736" w:type="dxa"/>
            <w:tcBorders>
              <w:top w:val="nil"/>
              <w:left w:val="nil"/>
              <w:bottom w:val="single" w:sz="6" w:space="0" w:color="000000"/>
              <w:right w:val="nil"/>
            </w:tcBorders>
            <w:vAlign w:val="bottom"/>
          </w:tcPr>
          <w:p w14:paraId="6AA64DC9" w14:textId="6FDF04F7" w:rsidR="0031447E" w:rsidRDefault="0031447E" w:rsidP="004624DE">
            <w:pPr>
              <w:rPr>
                <w:rFonts w:ascii="Calibri" w:hAnsi="Calibri"/>
                <w:color w:val="0000FF"/>
              </w:rPr>
            </w:pPr>
            <w:r>
              <w:rPr>
                <w:rFonts w:ascii="Calibri" w:hAnsi="Calibri"/>
                <w:color w:val="000000"/>
              </w:rPr>
              <w:t>7,133,225</w:t>
            </w:r>
          </w:p>
        </w:tc>
        <w:tc>
          <w:tcPr>
            <w:tcW w:w="2214" w:type="dxa"/>
            <w:tcBorders>
              <w:top w:val="nil"/>
              <w:left w:val="nil"/>
              <w:bottom w:val="single" w:sz="6" w:space="0" w:color="000000"/>
              <w:right w:val="nil"/>
            </w:tcBorders>
            <w:vAlign w:val="bottom"/>
          </w:tcPr>
          <w:p w14:paraId="0902FAA1" w14:textId="5C6F5086" w:rsidR="0031447E" w:rsidRDefault="0031447E" w:rsidP="004624DE">
            <w:pPr>
              <w:rPr>
                <w:rFonts w:ascii="Calibri" w:hAnsi="Calibri"/>
                <w:color w:val="0000FF"/>
              </w:rPr>
            </w:pPr>
            <w:r>
              <w:rPr>
                <w:rFonts w:ascii="Calibri" w:hAnsi="Calibri"/>
                <w:color w:val="000000"/>
              </w:rPr>
              <w:t>0.018453</w:t>
            </w:r>
          </w:p>
        </w:tc>
        <w:tc>
          <w:tcPr>
            <w:tcW w:w="1530" w:type="dxa"/>
            <w:tcBorders>
              <w:top w:val="nil"/>
              <w:left w:val="nil"/>
              <w:bottom w:val="single" w:sz="6" w:space="0" w:color="000000"/>
              <w:right w:val="nil"/>
            </w:tcBorders>
            <w:vAlign w:val="bottom"/>
          </w:tcPr>
          <w:p w14:paraId="5255A776" w14:textId="4DB84545" w:rsidR="0031447E" w:rsidRDefault="0031447E" w:rsidP="004624DE">
            <w:pPr>
              <w:rPr>
                <w:rFonts w:ascii="Calibri" w:hAnsi="Calibri"/>
                <w:color w:val="0000FF"/>
              </w:rPr>
            </w:pPr>
            <w:r>
              <w:rPr>
                <w:rFonts w:ascii="Calibri" w:hAnsi="Calibri"/>
                <w:color w:val="000000"/>
              </w:rPr>
              <w:t>0.018526</w:t>
            </w:r>
          </w:p>
        </w:tc>
      </w:tr>
      <w:tr w:rsidR="0031447E" w14:paraId="5F2DF005" w14:textId="77777777" w:rsidTr="004624DE">
        <w:trPr>
          <w:trHeight w:hRule="exact" w:val="312"/>
        </w:trPr>
        <w:tc>
          <w:tcPr>
            <w:tcW w:w="2325" w:type="dxa"/>
            <w:tcBorders>
              <w:top w:val="single" w:sz="6" w:space="0" w:color="000000"/>
              <w:left w:val="nil"/>
              <w:bottom w:val="single" w:sz="6" w:space="0" w:color="000000"/>
              <w:right w:val="nil"/>
            </w:tcBorders>
            <w:vAlign w:val="bottom"/>
            <w:hideMark/>
          </w:tcPr>
          <w:p w14:paraId="7A647C9E" w14:textId="77777777" w:rsidR="0031447E" w:rsidRPr="005B78E7" w:rsidRDefault="0031447E" w:rsidP="004624DE">
            <w:pPr>
              <w:rPr>
                <w:rFonts w:ascii="Calibri" w:hAnsi="Calibri"/>
              </w:rPr>
            </w:pPr>
            <w:r w:rsidRPr="005B78E7">
              <w:rPr>
                <w:rFonts w:ascii="Calibri" w:hAnsi="Calibri"/>
              </w:rPr>
              <w:t>C-Statistic</w:t>
            </w:r>
          </w:p>
        </w:tc>
        <w:tc>
          <w:tcPr>
            <w:tcW w:w="2736" w:type="dxa"/>
            <w:tcBorders>
              <w:top w:val="single" w:sz="6" w:space="0" w:color="000000"/>
              <w:left w:val="nil"/>
              <w:bottom w:val="single" w:sz="6" w:space="0" w:color="000000"/>
              <w:right w:val="nil"/>
            </w:tcBorders>
            <w:vAlign w:val="bottom"/>
            <w:hideMark/>
          </w:tcPr>
          <w:p w14:paraId="34F801BB" w14:textId="6E445F7F" w:rsidR="0031447E" w:rsidRDefault="0031447E" w:rsidP="004624DE">
            <w:pPr>
              <w:rPr>
                <w:rFonts w:ascii="Calibri" w:hAnsi="Calibri"/>
                <w:color w:val="0000FF"/>
              </w:rPr>
            </w:pPr>
            <w:r>
              <w:rPr>
                <w:rFonts w:ascii="Calibri" w:hAnsi="Calibri"/>
                <w:color w:val="000000"/>
              </w:rPr>
              <w:t>0.5794</w:t>
            </w:r>
          </w:p>
        </w:tc>
        <w:tc>
          <w:tcPr>
            <w:tcW w:w="2214" w:type="dxa"/>
            <w:tcBorders>
              <w:top w:val="single" w:sz="6" w:space="0" w:color="000000"/>
              <w:left w:val="nil"/>
              <w:bottom w:val="single" w:sz="6" w:space="0" w:color="000000"/>
              <w:right w:val="nil"/>
            </w:tcBorders>
            <w:vAlign w:val="bottom"/>
            <w:hideMark/>
          </w:tcPr>
          <w:p w14:paraId="296738E1" w14:textId="22576177" w:rsidR="0031447E" w:rsidRDefault="0031447E" w:rsidP="004624DE">
            <w:pPr>
              <w:rPr>
                <w:rFonts w:ascii="Calibri" w:hAnsi="Calibri"/>
                <w:color w:val="0000FF"/>
              </w:rPr>
            </w:pPr>
            <w:r>
              <w:rPr>
                <w:rFonts w:ascii="Calibri" w:hAnsi="Calibri"/>
                <w:color w:val="000000"/>
              </w:rPr>
              <w:t> </w:t>
            </w:r>
          </w:p>
        </w:tc>
        <w:tc>
          <w:tcPr>
            <w:tcW w:w="1530" w:type="dxa"/>
            <w:tcBorders>
              <w:top w:val="single" w:sz="6" w:space="0" w:color="000000"/>
              <w:left w:val="nil"/>
              <w:bottom w:val="single" w:sz="6" w:space="0" w:color="000000"/>
              <w:right w:val="nil"/>
            </w:tcBorders>
            <w:vAlign w:val="bottom"/>
            <w:hideMark/>
          </w:tcPr>
          <w:p w14:paraId="77FDD053" w14:textId="58BDFEDC" w:rsidR="0031447E" w:rsidRDefault="0031447E" w:rsidP="004624DE">
            <w:pPr>
              <w:rPr>
                <w:rFonts w:ascii="Calibri" w:hAnsi="Calibri"/>
                <w:color w:val="0000FF"/>
              </w:rPr>
            </w:pPr>
            <w:r>
              <w:rPr>
                <w:rFonts w:ascii="Calibri" w:hAnsi="Calibri"/>
                <w:color w:val="000000"/>
              </w:rPr>
              <w:t> </w:t>
            </w:r>
          </w:p>
        </w:tc>
      </w:tr>
    </w:tbl>
    <w:p w14:paraId="2A27B708" w14:textId="315E93C3" w:rsidR="0074138F" w:rsidRPr="005B78E7" w:rsidRDefault="0074138F" w:rsidP="005B78E7">
      <w:pPr>
        <w:spacing w:line="237" w:lineRule="auto"/>
        <w:ind w:left="90" w:right="340"/>
        <w:rPr>
          <w:rFonts w:cstheme="minorHAnsi"/>
          <w:b/>
          <w:bCs/>
          <w:sz w:val="20"/>
          <w:szCs w:val="20"/>
        </w:rPr>
      </w:pPr>
      <w:r w:rsidRPr="005B78E7">
        <w:rPr>
          <w:rFonts w:ascii="Calibri" w:hAnsi="Calibri" w:cs="Calibri"/>
          <w:color w:val="0000FF"/>
          <w:sz w:val="20"/>
          <w:szCs w:val="20"/>
        </w:rPr>
        <w:t>Source: HCUP State Inpatient Databases (SID). Healthcare Cost and Utilization Project (HCUP). 2013. Agency for</w:t>
      </w:r>
      <w:r w:rsidRPr="005B78E7">
        <w:rPr>
          <w:rFonts w:ascii="Calibri" w:hAnsi="Calibri" w:cs="Calibri"/>
          <w:color w:val="0000FF"/>
          <w:w w:val="99"/>
          <w:sz w:val="20"/>
          <w:szCs w:val="20"/>
        </w:rPr>
        <w:t xml:space="preserve"> </w:t>
      </w:r>
      <w:r w:rsidRPr="005B78E7">
        <w:rPr>
          <w:rFonts w:ascii="Calibri" w:hAnsi="Calibri" w:cs="Calibri"/>
          <w:color w:val="0000FF"/>
          <w:sz w:val="20"/>
          <w:szCs w:val="20"/>
        </w:rPr>
        <w:t xml:space="preserve">Healthcare Research and Quality, Rockville, MD. </w:t>
      </w:r>
      <w:hyperlink r:id="rId17" w:history="1">
        <w:r w:rsidRPr="005B78E7">
          <w:rPr>
            <w:rStyle w:val="Hyperlink"/>
            <w:rFonts w:ascii="Calibri" w:hAnsi="Calibri" w:cs="Calibri"/>
            <w:color w:val="0000FF"/>
            <w:sz w:val="20"/>
            <w:szCs w:val="20"/>
          </w:rPr>
          <w:t>www.hcup-us.ahrq.gov/sidoverview.jsp.</w:t>
        </w:r>
      </w:hyperlink>
      <w:r w:rsidRPr="005B78E7">
        <w:rPr>
          <w:rFonts w:ascii="Calibri" w:hAnsi="Calibri" w:cs="Calibri"/>
          <w:color w:val="0000FF"/>
          <w:sz w:val="20"/>
          <w:szCs w:val="20"/>
        </w:rPr>
        <w:t xml:space="preserve"> (AHRQ QI Software</w:t>
      </w:r>
      <w:r w:rsidRPr="005B78E7">
        <w:rPr>
          <w:rFonts w:ascii="Calibri" w:hAnsi="Calibri" w:cs="Calibri"/>
          <w:color w:val="0000FF"/>
          <w:w w:val="99"/>
          <w:sz w:val="20"/>
          <w:szCs w:val="20"/>
        </w:rPr>
        <w:t xml:space="preserve"> </w:t>
      </w:r>
      <w:r w:rsidRPr="005B78E7">
        <w:rPr>
          <w:rFonts w:ascii="Calibri" w:hAnsi="Calibri" w:cs="Calibri"/>
          <w:color w:val="0000FF"/>
          <w:sz w:val="20"/>
          <w:szCs w:val="20"/>
        </w:rPr>
        <w:t>Version 6.0)</w:t>
      </w:r>
    </w:p>
    <w:p w14:paraId="50A57311" w14:textId="2DD13446" w:rsidR="0074138F" w:rsidRPr="005B78E7" w:rsidRDefault="00A53795" w:rsidP="0074138F">
      <w:pPr>
        <w:autoSpaceDE w:val="0"/>
        <w:autoSpaceDN w:val="0"/>
        <w:adjustRightInd w:val="0"/>
        <w:spacing w:after="0" w:line="240" w:lineRule="auto"/>
        <w:ind w:left="90"/>
        <w:rPr>
          <w:rFonts w:ascii="Calibri" w:hAnsi="Calibri" w:cstheme="minorHAnsi"/>
          <w:b/>
          <w:bCs/>
          <w:color w:val="0000FF"/>
          <w:sz w:val="24"/>
          <w:szCs w:val="24"/>
        </w:rPr>
      </w:pPr>
      <w:r>
        <w:rPr>
          <w:rFonts w:ascii="Calibri" w:hAnsi="Calibri" w:cstheme="minorHAnsi"/>
          <w:b/>
          <w:bCs/>
          <w:color w:val="0000FF"/>
          <w:sz w:val="24"/>
          <w:szCs w:val="24"/>
        </w:rPr>
        <w:t>Table 4</w:t>
      </w:r>
      <w:r w:rsidR="00795A7E">
        <w:rPr>
          <w:rFonts w:ascii="Calibri" w:hAnsi="Calibri" w:cstheme="minorHAnsi"/>
          <w:b/>
          <w:bCs/>
          <w:color w:val="0000FF"/>
          <w:sz w:val="24"/>
          <w:szCs w:val="24"/>
        </w:rPr>
        <w:t>b. Age-S</w:t>
      </w:r>
      <w:r w:rsidR="00CD7945">
        <w:rPr>
          <w:rFonts w:ascii="Calibri" w:hAnsi="Calibri" w:cstheme="minorHAnsi"/>
          <w:b/>
          <w:bCs/>
          <w:color w:val="0000FF"/>
          <w:sz w:val="24"/>
          <w:szCs w:val="24"/>
        </w:rPr>
        <w:t>ex and SES Risk A</w:t>
      </w:r>
      <w:r w:rsidR="0074138F" w:rsidRPr="005B78E7">
        <w:rPr>
          <w:rFonts w:ascii="Calibri" w:hAnsi="Calibri" w:cstheme="minorHAnsi"/>
          <w:b/>
          <w:bCs/>
          <w:color w:val="0000FF"/>
          <w:sz w:val="24"/>
          <w:szCs w:val="24"/>
        </w:rPr>
        <w:t>djustment Model Discrimination and Calibration</w:t>
      </w:r>
      <w:r w:rsidR="005B78E7" w:rsidRPr="005B78E7">
        <w:rPr>
          <w:rFonts w:ascii="Calibri" w:hAnsi="Calibri" w:cstheme="minorHAnsi"/>
          <w:b/>
          <w:bCs/>
          <w:color w:val="0000FF"/>
          <w:sz w:val="24"/>
          <w:szCs w:val="24"/>
        </w:rPr>
        <w:t>,</w:t>
      </w:r>
      <w:r w:rsidR="0074138F" w:rsidRPr="005B78E7">
        <w:rPr>
          <w:rFonts w:ascii="Calibri" w:hAnsi="Calibri" w:cstheme="minorHAnsi"/>
          <w:b/>
          <w:bCs/>
          <w:color w:val="0000FF"/>
          <w:sz w:val="24"/>
          <w:szCs w:val="24"/>
        </w:rPr>
        <w:t xml:space="preserve"> </w:t>
      </w:r>
      <w:r w:rsidR="005B78E7" w:rsidRPr="005B78E7">
        <w:rPr>
          <w:rFonts w:ascii="Calibri" w:eastAsia="Times New Roman" w:hAnsi="Calibri" w:cs="Calibri"/>
          <w:b/>
          <w:bCs/>
          <w:color w:val="0000FF"/>
          <w:sz w:val="24"/>
          <w:szCs w:val="24"/>
        </w:rPr>
        <w:t xml:space="preserve">for </w:t>
      </w:r>
      <w:r w:rsidR="00CD7945">
        <w:rPr>
          <w:rFonts w:ascii="Calibri" w:eastAsia="Times New Roman" w:hAnsi="Calibri" w:cs="Calibri"/>
          <w:b/>
          <w:bCs/>
          <w:color w:val="0000FF"/>
          <w:sz w:val="24"/>
          <w:szCs w:val="24"/>
        </w:rPr>
        <w:t xml:space="preserve">Community-Acquired </w:t>
      </w:r>
      <w:r w:rsidR="005B78E7" w:rsidRPr="005B78E7">
        <w:rPr>
          <w:rFonts w:ascii="Calibri" w:eastAsia="Times New Roman" w:hAnsi="Calibri" w:cs="Calibri"/>
          <w:b/>
          <w:bCs/>
          <w:color w:val="0000FF"/>
          <w:sz w:val="24"/>
          <w:szCs w:val="24"/>
        </w:rPr>
        <w:t>Pneumonia Admission Rate</w:t>
      </w:r>
      <w:r w:rsidR="00CD7945">
        <w:rPr>
          <w:rFonts w:ascii="Calibri" w:eastAsia="Times New Roman" w:hAnsi="Calibri" w:cs="Calibri"/>
          <w:b/>
          <w:bCs/>
          <w:color w:val="0000FF"/>
          <w:sz w:val="24"/>
          <w:szCs w:val="24"/>
        </w:rPr>
        <w:t xml:space="preserve"> (PQI 11)</w:t>
      </w:r>
    </w:p>
    <w:tbl>
      <w:tblPr>
        <w:tblW w:w="8805" w:type="dxa"/>
        <w:tblInd w:w="106" w:type="dxa"/>
        <w:tblLayout w:type="fixed"/>
        <w:tblCellMar>
          <w:left w:w="0" w:type="dxa"/>
          <w:right w:w="0" w:type="dxa"/>
        </w:tblCellMar>
        <w:tblLook w:val="01E0" w:firstRow="1" w:lastRow="1" w:firstColumn="1" w:lastColumn="1" w:noHBand="0" w:noVBand="0"/>
      </w:tblPr>
      <w:tblGrid>
        <w:gridCol w:w="2325"/>
        <w:gridCol w:w="2736"/>
        <w:gridCol w:w="2214"/>
        <w:gridCol w:w="1530"/>
      </w:tblGrid>
      <w:tr w:rsidR="0074138F" w14:paraId="50693766" w14:textId="77777777" w:rsidTr="004624DE">
        <w:trPr>
          <w:trHeight w:hRule="exact" w:val="570"/>
          <w:tblHeader/>
        </w:trPr>
        <w:tc>
          <w:tcPr>
            <w:tcW w:w="2325" w:type="dxa"/>
            <w:tcBorders>
              <w:top w:val="single" w:sz="6" w:space="0" w:color="000000"/>
              <w:left w:val="nil"/>
              <w:bottom w:val="single" w:sz="6" w:space="0" w:color="000000"/>
              <w:right w:val="nil"/>
            </w:tcBorders>
            <w:shd w:val="clear" w:color="auto" w:fill="BEBEBE"/>
            <w:hideMark/>
          </w:tcPr>
          <w:p w14:paraId="763C2E23" w14:textId="77777777" w:rsidR="0074138F" w:rsidRDefault="0074138F" w:rsidP="004624DE">
            <w:pPr>
              <w:pStyle w:val="TableParagraph"/>
              <w:spacing w:line="276" w:lineRule="auto"/>
              <w:ind w:left="108" w:right="694"/>
              <w:rPr>
                <w:rFonts w:ascii="Calibri" w:eastAsia="Times New Roman" w:hAnsi="Calibri" w:cstheme="minorHAnsi"/>
                <w:color w:val="0000FF"/>
              </w:rPr>
            </w:pPr>
            <w:r>
              <w:rPr>
                <w:rFonts w:ascii="Calibri" w:hAnsi="Calibri" w:cstheme="minorHAnsi"/>
                <w:b/>
                <w:color w:val="0000FF"/>
              </w:rPr>
              <w:t>Predicted</w:t>
            </w:r>
            <w:r>
              <w:rPr>
                <w:rFonts w:ascii="Calibri" w:hAnsi="Calibri" w:cstheme="minorHAnsi"/>
                <w:b/>
                <w:color w:val="0000FF"/>
                <w:w w:val="99"/>
              </w:rPr>
              <w:t xml:space="preserve"> </w:t>
            </w:r>
            <w:r>
              <w:rPr>
                <w:rFonts w:ascii="Calibri" w:hAnsi="Calibri" w:cstheme="minorHAnsi"/>
                <w:b/>
                <w:color w:val="0000FF"/>
              </w:rPr>
              <w:t>Rate Decile</w:t>
            </w:r>
          </w:p>
        </w:tc>
        <w:tc>
          <w:tcPr>
            <w:tcW w:w="2736" w:type="dxa"/>
            <w:tcBorders>
              <w:top w:val="single" w:sz="6" w:space="0" w:color="000000"/>
              <w:left w:val="nil"/>
              <w:bottom w:val="single" w:sz="6" w:space="0" w:color="000000"/>
              <w:right w:val="nil"/>
            </w:tcBorders>
            <w:shd w:val="clear" w:color="auto" w:fill="BEBEBE"/>
            <w:hideMark/>
          </w:tcPr>
          <w:p w14:paraId="7DC2E22E" w14:textId="77777777" w:rsidR="0074138F" w:rsidRDefault="0074138F" w:rsidP="004624DE">
            <w:pPr>
              <w:pStyle w:val="TableParagraph"/>
              <w:spacing w:line="228" w:lineRule="exact"/>
              <w:ind w:left="8"/>
              <w:rPr>
                <w:rFonts w:ascii="Calibri" w:eastAsia="Times New Roman" w:hAnsi="Calibri" w:cstheme="minorHAnsi"/>
                <w:color w:val="0000FF"/>
              </w:rPr>
            </w:pPr>
            <w:r>
              <w:rPr>
                <w:rFonts w:ascii="Calibri" w:hAnsi="Calibri" w:cstheme="minorHAnsi"/>
                <w:b/>
                <w:color w:val="0000FF"/>
              </w:rPr>
              <w:t>Number of Discharges</w:t>
            </w:r>
          </w:p>
          <w:p w14:paraId="386C0D73" w14:textId="77777777" w:rsidR="0074138F" w:rsidRDefault="0074138F" w:rsidP="004624DE">
            <w:pPr>
              <w:pStyle w:val="TableParagraph"/>
              <w:spacing w:line="228" w:lineRule="exact"/>
              <w:ind w:left="8"/>
              <w:rPr>
                <w:rFonts w:ascii="Calibri" w:eastAsia="Times New Roman" w:hAnsi="Calibri" w:cstheme="minorHAnsi"/>
                <w:color w:val="0000FF"/>
              </w:rPr>
            </w:pPr>
            <w:r>
              <w:rPr>
                <w:rFonts w:ascii="Calibri" w:hAnsi="Calibri" w:cstheme="minorHAnsi"/>
                <w:b/>
                <w:color w:val="0000FF"/>
              </w:rPr>
              <w:t>per Decile</w:t>
            </w:r>
          </w:p>
        </w:tc>
        <w:tc>
          <w:tcPr>
            <w:tcW w:w="2214" w:type="dxa"/>
            <w:tcBorders>
              <w:top w:val="single" w:sz="6" w:space="0" w:color="000000"/>
              <w:left w:val="nil"/>
              <w:bottom w:val="single" w:sz="6" w:space="0" w:color="000000"/>
              <w:right w:val="nil"/>
            </w:tcBorders>
            <w:shd w:val="clear" w:color="auto" w:fill="BEBEBE"/>
            <w:hideMark/>
          </w:tcPr>
          <w:p w14:paraId="244CCFAB" w14:textId="77777777" w:rsidR="0074138F" w:rsidRDefault="0074138F" w:rsidP="004624DE">
            <w:pPr>
              <w:pStyle w:val="TableParagraph"/>
              <w:spacing w:line="228" w:lineRule="exact"/>
              <w:ind w:right="1"/>
              <w:rPr>
                <w:rFonts w:ascii="Calibri" w:eastAsia="Times New Roman" w:hAnsi="Calibri" w:cstheme="minorHAnsi"/>
                <w:color w:val="0000FF"/>
              </w:rPr>
            </w:pPr>
            <w:r>
              <w:rPr>
                <w:rFonts w:ascii="Calibri" w:hAnsi="Calibri" w:cstheme="minorHAnsi"/>
                <w:b/>
                <w:color w:val="0000FF"/>
              </w:rPr>
              <w:t>Predicted</w:t>
            </w:r>
            <w:r>
              <w:rPr>
                <w:rFonts w:ascii="Calibri" w:eastAsia="Times New Roman" w:hAnsi="Calibri" w:cstheme="minorHAnsi"/>
                <w:color w:val="0000FF"/>
              </w:rPr>
              <w:t xml:space="preserve"> </w:t>
            </w:r>
            <w:r>
              <w:rPr>
                <w:rFonts w:ascii="Calibri" w:hAnsi="Calibri" w:cstheme="minorHAnsi"/>
                <w:b/>
                <w:color w:val="0000FF"/>
              </w:rPr>
              <w:t>Rate</w:t>
            </w:r>
          </w:p>
        </w:tc>
        <w:tc>
          <w:tcPr>
            <w:tcW w:w="1530" w:type="dxa"/>
            <w:tcBorders>
              <w:top w:val="single" w:sz="6" w:space="0" w:color="000000"/>
              <w:left w:val="nil"/>
              <w:bottom w:val="single" w:sz="6" w:space="0" w:color="000000"/>
              <w:right w:val="nil"/>
            </w:tcBorders>
            <w:shd w:val="clear" w:color="auto" w:fill="BEBEBE"/>
            <w:hideMark/>
          </w:tcPr>
          <w:p w14:paraId="31C79343" w14:textId="77777777" w:rsidR="0074138F" w:rsidRDefault="0074138F" w:rsidP="004624DE">
            <w:pPr>
              <w:pStyle w:val="TableParagraph"/>
              <w:tabs>
                <w:tab w:val="left" w:pos="1620"/>
              </w:tabs>
              <w:spacing w:line="228" w:lineRule="exact"/>
              <w:ind w:right="180"/>
              <w:rPr>
                <w:rFonts w:ascii="Calibri" w:eastAsia="Times New Roman" w:hAnsi="Calibri" w:cstheme="minorHAnsi"/>
                <w:color w:val="0000FF"/>
              </w:rPr>
            </w:pPr>
            <w:r>
              <w:rPr>
                <w:rFonts w:ascii="Calibri" w:hAnsi="Calibri" w:cstheme="minorHAnsi"/>
                <w:b/>
                <w:color w:val="0000FF"/>
                <w:w w:val="95"/>
              </w:rPr>
              <w:t>Observed</w:t>
            </w:r>
            <w:r>
              <w:rPr>
                <w:rFonts w:ascii="Calibri" w:eastAsia="Times New Roman" w:hAnsi="Calibri" w:cstheme="minorHAnsi"/>
                <w:color w:val="0000FF"/>
              </w:rPr>
              <w:t xml:space="preserve"> </w:t>
            </w:r>
            <w:r>
              <w:rPr>
                <w:rFonts w:ascii="Calibri" w:hAnsi="Calibri" w:cstheme="minorHAnsi"/>
                <w:b/>
                <w:color w:val="0000FF"/>
                <w:w w:val="95"/>
              </w:rPr>
              <w:t>Rate</w:t>
            </w:r>
          </w:p>
        </w:tc>
      </w:tr>
      <w:tr w:rsidR="0031447E" w14:paraId="2E24A10E" w14:textId="77777777" w:rsidTr="004624DE">
        <w:trPr>
          <w:trHeight w:hRule="exact" w:val="340"/>
        </w:trPr>
        <w:tc>
          <w:tcPr>
            <w:tcW w:w="2325" w:type="dxa"/>
            <w:tcBorders>
              <w:top w:val="single" w:sz="6" w:space="0" w:color="000000"/>
              <w:left w:val="nil"/>
              <w:bottom w:val="nil"/>
              <w:right w:val="nil"/>
            </w:tcBorders>
            <w:vAlign w:val="bottom"/>
            <w:hideMark/>
          </w:tcPr>
          <w:p w14:paraId="6F7F1786" w14:textId="77777777" w:rsidR="0031447E" w:rsidRPr="005B78E7" w:rsidRDefault="0031447E" w:rsidP="004624DE">
            <w:pPr>
              <w:rPr>
                <w:rFonts w:ascii="Calibri" w:hAnsi="Calibri"/>
              </w:rPr>
            </w:pPr>
            <w:r w:rsidRPr="005B78E7">
              <w:rPr>
                <w:rFonts w:ascii="Calibri" w:hAnsi="Calibri"/>
              </w:rPr>
              <w:t>1</w:t>
            </w:r>
          </w:p>
        </w:tc>
        <w:tc>
          <w:tcPr>
            <w:tcW w:w="2736" w:type="dxa"/>
            <w:tcBorders>
              <w:top w:val="single" w:sz="6" w:space="0" w:color="000000"/>
              <w:left w:val="nil"/>
              <w:bottom w:val="nil"/>
              <w:right w:val="nil"/>
            </w:tcBorders>
            <w:vAlign w:val="bottom"/>
          </w:tcPr>
          <w:p w14:paraId="79B656DA" w14:textId="38D432D3" w:rsidR="0031447E" w:rsidRDefault="0031447E" w:rsidP="004624DE">
            <w:pPr>
              <w:rPr>
                <w:rFonts w:ascii="Calibri" w:hAnsi="Calibri"/>
                <w:color w:val="0000FF"/>
              </w:rPr>
            </w:pPr>
            <w:r>
              <w:rPr>
                <w:rFonts w:ascii="Calibri" w:hAnsi="Calibri"/>
                <w:color w:val="000000"/>
              </w:rPr>
              <w:t>45,858,273</w:t>
            </w:r>
          </w:p>
        </w:tc>
        <w:tc>
          <w:tcPr>
            <w:tcW w:w="2214" w:type="dxa"/>
            <w:tcBorders>
              <w:top w:val="single" w:sz="6" w:space="0" w:color="000000"/>
              <w:left w:val="nil"/>
              <w:bottom w:val="nil"/>
              <w:right w:val="nil"/>
            </w:tcBorders>
            <w:vAlign w:val="bottom"/>
          </w:tcPr>
          <w:p w14:paraId="632EEE0B" w14:textId="2A4BE58F" w:rsidR="0031447E" w:rsidRDefault="0031447E" w:rsidP="004624DE">
            <w:pPr>
              <w:rPr>
                <w:rFonts w:ascii="Calibri" w:hAnsi="Calibri"/>
                <w:color w:val="0000FF"/>
              </w:rPr>
            </w:pPr>
            <w:r>
              <w:rPr>
                <w:rFonts w:ascii="Calibri" w:hAnsi="Calibri"/>
                <w:color w:val="000000"/>
              </w:rPr>
              <w:t>0.000265</w:t>
            </w:r>
          </w:p>
        </w:tc>
        <w:tc>
          <w:tcPr>
            <w:tcW w:w="1530" w:type="dxa"/>
            <w:tcBorders>
              <w:top w:val="single" w:sz="6" w:space="0" w:color="000000"/>
              <w:left w:val="nil"/>
              <w:bottom w:val="nil"/>
              <w:right w:val="nil"/>
            </w:tcBorders>
            <w:vAlign w:val="bottom"/>
          </w:tcPr>
          <w:p w14:paraId="1A6EF7C9" w14:textId="2291F46F" w:rsidR="0031447E" w:rsidRDefault="0031447E" w:rsidP="004624DE">
            <w:pPr>
              <w:rPr>
                <w:rFonts w:ascii="Calibri" w:hAnsi="Calibri"/>
                <w:color w:val="0000FF"/>
              </w:rPr>
            </w:pPr>
            <w:r>
              <w:rPr>
                <w:rFonts w:ascii="Calibri" w:hAnsi="Calibri"/>
                <w:color w:val="000000"/>
              </w:rPr>
              <w:t>0.000265</w:t>
            </w:r>
          </w:p>
        </w:tc>
      </w:tr>
      <w:tr w:rsidR="0031447E" w14:paraId="28B06E29" w14:textId="77777777" w:rsidTr="004624DE">
        <w:trPr>
          <w:trHeight w:hRule="exact" w:val="300"/>
        </w:trPr>
        <w:tc>
          <w:tcPr>
            <w:tcW w:w="2325" w:type="dxa"/>
            <w:vAlign w:val="bottom"/>
            <w:hideMark/>
          </w:tcPr>
          <w:p w14:paraId="4E43510E" w14:textId="77777777" w:rsidR="0031447E" w:rsidRPr="005B78E7" w:rsidRDefault="0031447E" w:rsidP="004624DE">
            <w:pPr>
              <w:rPr>
                <w:rFonts w:ascii="Calibri" w:hAnsi="Calibri"/>
              </w:rPr>
            </w:pPr>
            <w:r w:rsidRPr="005B78E7">
              <w:rPr>
                <w:rFonts w:ascii="Calibri" w:hAnsi="Calibri"/>
              </w:rPr>
              <w:t>2</w:t>
            </w:r>
          </w:p>
        </w:tc>
        <w:tc>
          <w:tcPr>
            <w:tcW w:w="2736" w:type="dxa"/>
            <w:vAlign w:val="bottom"/>
          </w:tcPr>
          <w:p w14:paraId="07895E0E" w14:textId="415EDCF2" w:rsidR="0031447E" w:rsidRDefault="0031447E" w:rsidP="004624DE">
            <w:pPr>
              <w:rPr>
                <w:rFonts w:ascii="Calibri" w:hAnsi="Calibri"/>
                <w:color w:val="0000FF"/>
              </w:rPr>
            </w:pPr>
            <w:r>
              <w:rPr>
                <w:rFonts w:ascii="Calibri" w:hAnsi="Calibri"/>
                <w:color w:val="000000"/>
              </w:rPr>
              <w:t>35,102,508</w:t>
            </w:r>
          </w:p>
        </w:tc>
        <w:tc>
          <w:tcPr>
            <w:tcW w:w="2214" w:type="dxa"/>
            <w:vAlign w:val="bottom"/>
          </w:tcPr>
          <w:p w14:paraId="3BE9FC01" w14:textId="4724980D" w:rsidR="0031447E" w:rsidRDefault="0031447E" w:rsidP="004624DE">
            <w:pPr>
              <w:rPr>
                <w:rFonts w:ascii="Calibri" w:hAnsi="Calibri"/>
                <w:color w:val="0000FF"/>
              </w:rPr>
            </w:pPr>
            <w:r>
              <w:rPr>
                <w:rFonts w:ascii="Calibri" w:hAnsi="Calibri"/>
                <w:color w:val="000000"/>
              </w:rPr>
              <w:t>0.000438</w:t>
            </w:r>
          </w:p>
        </w:tc>
        <w:tc>
          <w:tcPr>
            <w:tcW w:w="1530" w:type="dxa"/>
            <w:vAlign w:val="bottom"/>
          </w:tcPr>
          <w:p w14:paraId="1A757FB1" w14:textId="6A2B1511" w:rsidR="0031447E" w:rsidRDefault="0031447E" w:rsidP="004624DE">
            <w:pPr>
              <w:rPr>
                <w:rFonts w:ascii="Calibri" w:hAnsi="Calibri"/>
                <w:color w:val="0000FF"/>
              </w:rPr>
            </w:pPr>
            <w:r>
              <w:rPr>
                <w:rFonts w:ascii="Calibri" w:hAnsi="Calibri"/>
                <w:color w:val="000000"/>
              </w:rPr>
              <w:t>0.000428</w:t>
            </w:r>
          </w:p>
        </w:tc>
      </w:tr>
      <w:tr w:rsidR="0031447E" w14:paraId="3FB29F88" w14:textId="77777777" w:rsidTr="004624DE">
        <w:trPr>
          <w:trHeight w:hRule="exact" w:val="300"/>
        </w:trPr>
        <w:tc>
          <w:tcPr>
            <w:tcW w:w="2325" w:type="dxa"/>
            <w:vAlign w:val="bottom"/>
            <w:hideMark/>
          </w:tcPr>
          <w:p w14:paraId="137EF1F7" w14:textId="77777777" w:rsidR="0031447E" w:rsidRPr="005B78E7" w:rsidRDefault="0031447E" w:rsidP="004624DE">
            <w:pPr>
              <w:rPr>
                <w:rFonts w:ascii="Calibri" w:hAnsi="Calibri"/>
              </w:rPr>
            </w:pPr>
            <w:r w:rsidRPr="005B78E7">
              <w:rPr>
                <w:rFonts w:ascii="Calibri" w:hAnsi="Calibri"/>
              </w:rPr>
              <w:t>3</w:t>
            </w:r>
          </w:p>
        </w:tc>
        <w:tc>
          <w:tcPr>
            <w:tcW w:w="2736" w:type="dxa"/>
            <w:vAlign w:val="bottom"/>
          </w:tcPr>
          <w:p w14:paraId="081546C2" w14:textId="1353BA1F" w:rsidR="0031447E" w:rsidRDefault="0031447E" w:rsidP="004624DE">
            <w:pPr>
              <w:rPr>
                <w:rFonts w:ascii="Calibri" w:hAnsi="Calibri"/>
                <w:color w:val="0000FF"/>
              </w:rPr>
            </w:pPr>
            <w:r>
              <w:rPr>
                <w:rFonts w:ascii="Calibri" w:hAnsi="Calibri"/>
                <w:color w:val="000000"/>
              </w:rPr>
              <w:t>30,298,903</w:t>
            </w:r>
          </w:p>
        </w:tc>
        <w:tc>
          <w:tcPr>
            <w:tcW w:w="2214" w:type="dxa"/>
            <w:vAlign w:val="bottom"/>
          </w:tcPr>
          <w:p w14:paraId="33483288" w14:textId="4769DCC3" w:rsidR="0031447E" w:rsidRDefault="0031447E" w:rsidP="004624DE">
            <w:pPr>
              <w:rPr>
                <w:rFonts w:ascii="Calibri" w:hAnsi="Calibri"/>
                <w:color w:val="0000FF"/>
              </w:rPr>
            </w:pPr>
            <w:r>
              <w:rPr>
                <w:rFonts w:ascii="Calibri" w:hAnsi="Calibri"/>
                <w:color w:val="000000"/>
              </w:rPr>
              <w:t>0.000693</w:t>
            </w:r>
          </w:p>
        </w:tc>
        <w:tc>
          <w:tcPr>
            <w:tcW w:w="1530" w:type="dxa"/>
            <w:vAlign w:val="bottom"/>
          </w:tcPr>
          <w:p w14:paraId="73C74BC4" w14:textId="15DEA84D" w:rsidR="0031447E" w:rsidRDefault="0031447E" w:rsidP="004624DE">
            <w:pPr>
              <w:rPr>
                <w:rFonts w:ascii="Calibri" w:hAnsi="Calibri"/>
                <w:color w:val="0000FF"/>
              </w:rPr>
            </w:pPr>
            <w:r>
              <w:rPr>
                <w:rFonts w:ascii="Calibri" w:hAnsi="Calibri"/>
                <w:color w:val="000000"/>
              </w:rPr>
              <w:t>0.000681</w:t>
            </w:r>
          </w:p>
        </w:tc>
      </w:tr>
      <w:tr w:rsidR="0031447E" w14:paraId="52BAE6E2" w14:textId="77777777" w:rsidTr="004624DE">
        <w:trPr>
          <w:trHeight w:hRule="exact" w:val="300"/>
        </w:trPr>
        <w:tc>
          <w:tcPr>
            <w:tcW w:w="2325" w:type="dxa"/>
            <w:vAlign w:val="bottom"/>
            <w:hideMark/>
          </w:tcPr>
          <w:p w14:paraId="429EEB83" w14:textId="77777777" w:rsidR="0031447E" w:rsidRPr="005B78E7" w:rsidRDefault="0031447E" w:rsidP="004624DE">
            <w:pPr>
              <w:rPr>
                <w:rFonts w:ascii="Calibri" w:hAnsi="Calibri"/>
              </w:rPr>
            </w:pPr>
            <w:r w:rsidRPr="005B78E7">
              <w:rPr>
                <w:rFonts w:ascii="Calibri" w:hAnsi="Calibri"/>
              </w:rPr>
              <w:t>4</w:t>
            </w:r>
          </w:p>
        </w:tc>
        <w:tc>
          <w:tcPr>
            <w:tcW w:w="2736" w:type="dxa"/>
            <w:vAlign w:val="bottom"/>
          </w:tcPr>
          <w:p w14:paraId="65BDE8E3" w14:textId="70E8690D" w:rsidR="0031447E" w:rsidRDefault="0031447E" w:rsidP="004624DE">
            <w:pPr>
              <w:rPr>
                <w:rFonts w:ascii="Calibri" w:hAnsi="Calibri"/>
                <w:color w:val="0000FF"/>
              </w:rPr>
            </w:pPr>
            <w:r>
              <w:rPr>
                <w:rFonts w:ascii="Calibri" w:hAnsi="Calibri"/>
                <w:color w:val="000000"/>
              </w:rPr>
              <w:t>31,705,487</w:t>
            </w:r>
          </w:p>
        </w:tc>
        <w:tc>
          <w:tcPr>
            <w:tcW w:w="2214" w:type="dxa"/>
            <w:vAlign w:val="bottom"/>
          </w:tcPr>
          <w:p w14:paraId="419C46AC" w14:textId="395EBE4C" w:rsidR="0031447E" w:rsidRDefault="0031447E" w:rsidP="004624DE">
            <w:pPr>
              <w:rPr>
                <w:rFonts w:ascii="Calibri" w:hAnsi="Calibri"/>
                <w:color w:val="0000FF"/>
              </w:rPr>
            </w:pPr>
            <w:r>
              <w:rPr>
                <w:rFonts w:ascii="Calibri" w:hAnsi="Calibri"/>
                <w:color w:val="000000"/>
              </w:rPr>
              <w:t>0.001125</w:t>
            </w:r>
          </w:p>
        </w:tc>
        <w:tc>
          <w:tcPr>
            <w:tcW w:w="1530" w:type="dxa"/>
            <w:vAlign w:val="bottom"/>
          </w:tcPr>
          <w:p w14:paraId="23501824" w14:textId="47DAB008" w:rsidR="0031447E" w:rsidRDefault="0031447E" w:rsidP="004624DE">
            <w:pPr>
              <w:rPr>
                <w:rFonts w:ascii="Calibri" w:hAnsi="Calibri"/>
                <w:color w:val="0000FF"/>
              </w:rPr>
            </w:pPr>
            <w:r>
              <w:rPr>
                <w:rFonts w:ascii="Calibri" w:hAnsi="Calibri"/>
                <w:color w:val="000000"/>
              </w:rPr>
              <w:t>0.001108</w:t>
            </w:r>
          </w:p>
        </w:tc>
      </w:tr>
      <w:tr w:rsidR="0031447E" w14:paraId="3B053296" w14:textId="77777777" w:rsidTr="004624DE">
        <w:trPr>
          <w:trHeight w:hRule="exact" w:val="300"/>
        </w:trPr>
        <w:tc>
          <w:tcPr>
            <w:tcW w:w="2325" w:type="dxa"/>
            <w:vAlign w:val="bottom"/>
            <w:hideMark/>
          </w:tcPr>
          <w:p w14:paraId="673842B7" w14:textId="77777777" w:rsidR="0031447E" w:rsidRPr="005B78E7" w:rsidRDefault="0031447E" w:rsidP="004624DE">
            <w:pPr>
              <w:rPr>
                <w:rFonts w:ascii="Calibri" w:hAnsi="Calibri"/>
              </w:rPr>
            </w:pPr>
            <w:r w:rsidRPr="005B78E7">
              <w:rPr>
                <w:rFonts w:ascii="Calibri" w:hAnsi="Calibri"/>
              </w:rPr>
              <w:t>5</w:t>
            </w:r>
          </w:p>
        </w:tc>
        <w:tc>
          <w:tcPr>
            <w:tcW w:w="2736" w:type="dxa"/>
            <w:vAlign w:val="bottom"/>
          </w:tcPr>
          <w:p w14:paraId="746465C8" w14:textId="34C6E785" w:rsidR="0031447E" w:rsidRDefault="0031447E" w:rsidP="004624DE">
            <w:pPr>
              <w:rPr>
                <w:rFonts w:ascii="Calibri" w:hAnsi="Calibri"/>
                <w:color w:val="0000FF"/>
              </w:rPr>
            </w:pPr>
            <w:r>
              <w:rPr>
                <w:rFonts w:ascii="Calibri" w:hAnsi="Calibri"/>
                <w:color w:val="000000"/>
              </w:rPr>
              <w:t>29,456,027</w:t>
            </w:r>
          </w:p>
        </w:tc>
        <w:tc>
          <w:tcPr>
            <w:tcW w:w="2214" w:type="dxa"/>
            <w:vAlign w:val="bottom"/>
          </w:tcPr>
          <w:p w14:paraId="4AA19ACC" w14:textId="6F12F18E" w:rsidR="0031447E" w:rsidRDefault="0031447E" w:rsidP="004624DE">
            <w:pPr>
              <w:rPr>
                <w:rFonts w:ascii="Calibri" w:hAnsi="Calibri"/>
                <w:color w:val="0000FF"/>
              </w:rPr>
            </w:pPr>
            <w:r>
              <w:rPr>
                <w:rFonts w:ascii="Calibri" w:hAnsi="Calibri"/>
                <w:color w:val="000000"/>
              </w:rPr>
              <w:t>0.001700</w:t>
            </w:r>
          </w:p>
        </w:tc>
        <w:tc>
          <w:tcPr>
            <w:tcW w:w="1530" w:type="dxa"/>
            <w:vAlign w:val="bottom"/>
          </w:tcPr>
          <w:p w14:paraId="34BC6897" w14:textId="6888D61C" w:rsidR="0031447E" w:rsidRDefault="0031447E" w:rsidP="004624DE">
            <w:pPr>
              <w:rPr>
                <w:rFonts w:ascii="Calibri" w:hAnsi="Calibri"/>
                <w:color w:val="0000FF"/>
              </w:rPr>
            </w:pPr>
            <w:r>
              <w:rPr>
                <w:rFonts w:ascii="Calibri" w:hAnsi="Calibri"/>
                <w:color w:val="000000"/>
              </w:rPr>
              <w:t>0.001687</w:t>
            </w:r>
          </w:p>
        </w:tc>
      </w:tr>
      <w:tr w:rsidR="0031447E" w14:paraId="174F3AE9" w14:textId="77777777" w:rsidTr="004624DE">
        <w:trPr>
          <w:trHeight w:hRule="exact" w:val="300"/>
        </w:trPr>
        <w:tc>
          <w:tcPr>
            <w:tcW w:w="2325" w:type="dxa"/>
            <w:vAlign w:val="bottom"/>
            <w:hideMark/>
          </w:tcPr>
          <w:p w14:paraId="51727424" w14:textId="77777777" w:rsidR="0031447E" w:rsidRPr="005B78E7" w:rsidRDefault="0031447E" w:rsidP="004624DE">
            <w:pPr>
              <w:rPr>
                <w:rFonts w:ascii="Calibri" w:hAnsi="Calibri"/>
              </w:rPr>
            </w:pPr>
            <w:r w:rsidRPr="005B78E7">
              <w:rPr>
                <w:rFonts w:ascii="Calibri" w:hAnsi="Calibri"/>
              </w:rPr>
              <w:t>6</w:t>
            </w:r>
          </w:p>
        </w:tc>
        <w:tc>
          <w:tcPr>
            <w:tcW w:w="2736" w:type="dxa"/>
            <w:vAlign w:val="bottom"/>
          </w:tcPr>
          <w:p w14:paraId="2EDE6624" w14:textId="3CAB18CC" w:rsidR="0031447E" w:rsidRDefault="0031447E" w:rsidP="004624DE">
            <w:pPr>
              <w:rPr>
                <w:rFonts w:ascii="Calibri" w:hAnsi="Calibri"/>
                <w:color w:val="0000FF"/>
              </w:rPr>
            </w:pPr>
            <w:r>
              <w:rPr>
                <w:rFonts w:ascii="Calibri" w:hAnsi="Calibri"/>
                <w:color w:val="000000"/>
              </w:rPr>
              <w:t>23,604,733</w:t>
            </w:r>
          </w:p>
        </w:tc>
        <w:tc>
          <w:tcPr>
            <w:tcW w:w="2214" w:type="dxa"/>
            <w:vAlign w:val="bottom"/>
          </w:tcPr>
          <w:p w14:paraId="25013D7C" w14:textId="43605B8F" w:rsidR="0031447E" w:rsidRDefault="0031447E" w:rsidP="004624DE">
            <w:pPr>
              <w:rPr>
                <w:rFonts w:ascii="Calibri" w:hAnsi="Calibri"/>
                <w:color w:val="0000FF"/>
              </w:rPr>
            </w:pPr>
            <w:r>
              <w:rPr>
                <w:rFonts w:ascii="Calibri" w:hAnsi="Calibri"/>
                <w:color w:val="000000"/>
              </w:rPr>
              <w:t>0.002406</w:t>
            </w:r>
          </w:p>
        </w:tc>
        <w:tc>
          <w:tcPr>
            <w:tcW w:w="1530" w:type="dxa"/>
            <w:vAlign w:val="bottom"/>
          </w:tcPr>
          <w:p w14:paraId="3BA07FAF" w14:textId="7A6167AD" w:rsidR="0031447E" w:rsidRDefault="0031447E" w:rsidP="004624DE">
            <w:pPr>
              <w:rPr>
                <w:rFonts w:ascii="Calibri" w:hAnsi="Calibri"/>
                <w:color w:val="0000FF"/>
              </w:rPr>
            </w:pPr>
            <w:r>
              <w:rPr>
                <w:rFonts w:ascii="Calibri" w:hAnsi="Calibri"/>
                <w:color w:val="000000"/>
              </w:rPr>
              <w:t>0.002464</w:t>
            </w:r>
          </w:p>
        </w:tc>
      </w:tr>
      <w:tr w:rsidR="0031447E" w14:paraId="7BAADB85" w14:textId="77777777" w:rsidTr="004624DE">
        <w:trPr>
          <w:trHeight w:hRule="exact" w:val="300"/>
        </w:trPr>
        <w:tc>
          <w:tcPr>
            <w:tcW w:w="2325" w:type="dxa"/>
            <w:vAlign w:val="bottom"/>
            <w:hideMark/>
          </w:tcPr>
          <w:p w14:paraId="5593CA6B" w14:textId="77777777" w:rsidR="0031447E" w:rsidRPr="005B78E7" w:rsidRDefault="0031447E" w:rsidP="004624DE">
            <w:pPr>
              <w:rPr>
                <w:rFonts w:ascii="Calibri" w:hAnsi="Calibri"/>
              </w:rPr>
            </w:pPr>
            <w:r w:rsidRPr="005B78E7">
              <w:rPr>
                <w:rFonts w:ascii="Calibri" w:hAnsi="Calibri"/>
              </w:rPr>
              <w:t>7</w:t>
            </w:r>
          </w:p>
        </w:tc>
        <w:tc>
          <w:tcPr>
            <w:tcW w:w="2736" w:type="dxa"/>
            <w:vAlign w:val="bottom"/>
          </w:tcPr>
          <w:p w14:paraId="21C9598B" w14:textId="14C6A06D" w:rsidR="0031447E" w:rsidRDefault="0031447E" w:rsidP="004624DE">
            <w:pPr>
              <w:rPr>
                <w:rFonts w:ascii="Calibri" w:hAnsi="Calibri"/>
                <w:color w:val="0000FF"/>
              </w:rPr>
            </w:pPr>
            <w:r>
              <w:rPr>
                <w:rFonts w:ascii="Calibri" w:hAnsi="Calibri"/>
                <w:color w:val="000000"/>
              </w:rPr>
              <w:t>17,537,714</w:t>
            </w:r>
          </w:p>
        </w:tc>
        <w:tc>
          <w:tcPr>
            <w:tcW w:w="2214" w:type="dxa"/>
            <w:vAlign w:val="bottom"/>
          </w:tcPr>
          <w:p w14:paraId="447CE7D6" w14:textId="18366D61" w:rsidR="0031447E" w:rsidRDefault="0031447E" w:rsidP="004624DE">
            <w:pPr>
              <w:rPr>
                <w:rFonts w:ascii="Calibri" w:hAnsi="Calibri"/>
                <w:color w:val="0000FF"/>
              </w:rPr>
            </w:pPr>
            <w:r>
              <w:rPr>
                <w:rFonts w:ascii="Calibri" w:hAnsi="Calibri"/>
                <w:color w:val="000000"/>
              </w:rPr>
              <w:t>0.003789</w:t>
            </w:r>
          </w:p>
        </w:tc>
        <w:tc>
          <w:tcPr>
            <w:tcW w:w="1530" w:type="dxa"/>
            <w:vAlign w:val="bottom"/>
          </w:tcPr>
          <w:p w14:paraId="06D6DB61" w14:textId="0418346C" w:rsidR="0031447E" w:rsidRDefault="0031447E" w:rsidP="004624DE">
            <w:pPr>
              <w:rPr>
                <w:rFonts w:ascii="Calibri" w:hAnsi="Calibri"/>
                <w:color w:val="0000FF"/>
              </w:rPr>
            </w:pPr>
            <w:r>
              <w:rPr>
                <w:rFonts w:ascii="Calibri" w:hAnsi="Calibri"/>
                <w:color w:val="000000"/>
              </w:rPr>
              <w:t>0.003814</w:t>
            </w:r>
          </w:p>
        </w:tc>
      </w:tr>
      <w:tr w:rsidR="0031447E" w14:paraId="650C66E2" w14:textId="77777777" w:rsidTr="004624DE">
        <w:trPr>
          <w:trHeight w:hRule="exact" w:val="300"/>
        </w:trPr>
        <w:tc>
          <w:tcPr>
            <w:tcW w:w="2325" w:type="dxa"/>
            <w:vAlign w:val="bottom"/>
            <w:hideMark/>
          </w:tcPr>
          <w:p w14:paraId="64B481DD" w14:textId="77777777" w:rsidR="0031447E" w:rsidRPr="005B78E7" w:rsidRDefault="0031447E" w:rsidP="004624DE">
            <w:pPr>
              <w:rPr>
                <w:rFonts w:ascii="Calibri" w:hAnsi="Calibri"/>
              </w:rPr>
            </w:pPr>
            <w:r w:rsidRPr="005B78E7">
              <w:rPr>
                <w:rFonts w:ascii="Calibri" w:hAnsi="Calibri"/>
              </w:rPr>
              <w:t>8</w:t>
            </w:r>
          </w:p>
        </w:tc>
        <w:tc>
          <w:tcPr>
            <w:tcW w:w="2736" w:type="dxa"/>
            <w:vAlign w:val="bottom"/>
          </w:tcPr>
          <w:p w14:paraId="7BE6E18F" w14:textId="200440E0" w:rsidR="0031447E" w:rsidRDefault="0031447E" w:rsidP="004624DE">
            <w:pPr>
              <w:rPr>
                <w:rFonts w:ascii="Calibri" w:hAnsi="Calibri"/>
                <w:color w:val="0000FF"/>
              </w:rPr>
            </w:pPr>
            <w:r>
              <w:rPr>
                <w:rFonts w:ascii="Calibri" w:hAnsi="Calibri"/>
                <w:color w:val="000000"/>
              </w:rPr>
              <w:t>12,115,605</w:t>
            </w:r>
          </w:p>
        </w:tc>
        <w:tc>
          <w:tcPr>
            <w:tcW w:w="2214" w:type="dxa"/>
            <w:vAlign w:val="bottom"/>
          </w:tcPr>
          <w:p w14:paraId="636828D4" w14:textId="64E034DC" w:rsidR="0031447E" w:rsidRDefault="0031447E" w:rsidP="004624DE">
            <w:pPr>
              <w:rPr>
                <w:rFonts w:ascii="Calibri" w:hAnsi="Calibri"/>
                <w:color w:val="0000FF"/>
              </w:rPr>
            </w:pPr>
            <w:r>
              <w:rPr>
                <w:rFonts w:ascii="Calibri" w:hAnsi="Calibri"/>
                <w:color w:val="000000"/>
              </w:rPr>
              <w:t>0.006489</w:t>
            </w:r>
          </w:p>
        </w:tc>
        <w:tc>
          <w:tcPr>
            <w:tcW w:w="1530" w:type="dxa"/>
            <w:vAlign w:val="bottom"/>
          </w:tcPr>
          <w:p w14:paraId="2DF32CDA" w14:textId="4F1681F1" w:rsidR="0031447E" w:rsidRDefault="0031447E" w:rsidP="004624DE">
            <w:pPr>
              <w:rPr>
                <w:rFonts w:ascii="Calibri" w:hAnsi="Calibri"/>
                <w:color w:val="0000FF"/>
              </w:rPr>
            </w:pPr>
            <w:r>
              <w:rPr>
                <w:rFonts w:ascii="Calibri" w:hAnsi="Calibri"/>
                <w:color w:val="000000"/>
              </w:rPr>
              <w:t>0.006452</w:t>
            </w:r>
          </w:p>
        </w:tc>
      </w:tr>
      <w:tr w:rsidR="0031447E" w14:paraId="6266CFFD" w14:textId="77777777" w:rsidTr="004624DE">
        <w:trPr>
          <w:trHeight w:hRule="exact" w:val="300"/>
        </w:trPr>
        <w:tc>
          <w:tcPr>
            <w:tcW w:w="2325" w:type="dxa"/>
            <w:vAlign w:val="bottom"/>
            <w:hideMark/>
          </w:tcPr>
          <w:p w14:paraId="27D3D514" w14:textId="77777777" w:rsidR="0031447E" w:rsidRPr="005B78E7" w:rsidRDefault="0031447E" w:rsidP="004624DE">
            <w:pPr>
              <w:rPr>
                <w:rFonts w:ascii="Calibri" w:hAnsi="Calibri"/>
              </w:rPr>
            </w:pPr>
            <w:r w:rsidRPr="005B78E7">
              <w:rPr>
                <w:rFonts w:ascii="Calibri" w:hAnsi="Calibri"/>
              </w:rPr>
              <w:t>9</w:t>
            </w:r>
          </w:p>
        </w:tc>
        <w:tc>
          <w:tcPr>
            <w:tcW w:w="2736" w:type="dxa"/>
            <w:vAlign w:val="bottom"/>
          </w:tcPr>
          <w:p w14:paraId="04A2261A" w14:textId="35B14F6A" w:rsidR="0031447E" w:rsidRDefault="0031447E" w:rsidP="004624DE">
            <w:pPr>
              <w:rPr>
                <w:rFonts w:ascii="Calibri" w:hAnsi="Calibri"/>
                <w:color w:val="0000FF"/>
              </w:rPr>
            </w:pPr>
            <w:r>
              <w:rPr>
                <w:rFonts w:ascii="Calibri" w:hAnsi="Calibri"/>
                <w:color w:val="000000"/>
              </w:rPr>
              <w:t>7,758,448</w:t>
            </w:r>
          </w:p>
        </w:tc>
        <w:tc>
          <w:tcPr>
            <w:tcW w:w="2214" w:type="dxa"/>
            <w:vAlign w:val="bottom"/>
          </w:tcPr>
          <w:p w14:paraId="5B9C7202" w14:textId="44C9D7C9" w:rsidR="0031447E" w:rsidRDefault="0031447E" w:rsidP="004624DE">
            <w:pPr>
              <w:rPr>
                <w:rFonts w:ascii="Calibri" w:hAnsi="Calibri"/>
                <w:color w:val="0000FF"/>
              </w:rPr>
            </w:pPr>
            <w:r>
              <w:rPr>
                <w:rFonts w:ascii="Calibri" w:hAnsi="Calibri"/>
                <w:color w:val="000000"/>
              </w:rPr>
              <w:t>0.010620</w:t>
            </w:r>
          </w:p>
        </w:tc>
        <w:tc>
          <w:tcPr>
            <w:tcW w:w="1530" w:type="dxa"/>
            <w:vAlign w:val="bottom"/>
          </w:tcPr>
          <w:p w14:paraId="1BCEAA45" w14:textId="246FC630" w:rsidR="0031447E" w:rsidRDefault="0031447E" w:rsidP="004624DE">
            <w:pPr>
              <w:rPr>
                <w:rFonts w:ascii="Calibri" w:hAnsi="Calibri"/>
                <w:color w:val="0000FF"/>
              </w:rPr>
            </w:pPr>
            <w:r>
              <w:rPr>
                <w:rFonts w:ascii="Calibri" w:hAnsi="Calibri"/>
                <w:color w:val="000000"/>
              </w:rPr>
              <w:t>0.010860</w:t>
            </w:r>
          </w:p>
        </w:tc>
      </w:tr>
      <w:tr w:rsidR="0031447E" w14:paraId="48976B62" w14:textId="77777777" w:rsidTr="004624DE">
        <w:trPr>
          <w:trHeight w:hRule="exact" w:val="269"/>
        </w:trPr>
        <w:tc>
          <w:tcPr>
            <w:tcW w:w="2325" w:type="dxa"/>
            <w:tcBorders>
              <w:top w:val="nil"/>
              <w:left w:val="nil"/>
              <w:bottom w:val="single" w:sz="6" w:space="0" w:color="000000"/>
              <w:right w:val="nil"/>
            </w:tcBorders>
            <w:vAlign w:val="bottom"/>
            <w:hideMark/>
          </w:tcPr>
          <w:p w14:paraId="1D45FC39" w14:textId="77777777" w:rsidR="0031447E" w:rsidRPr="005B78E7" w:rsidRDefault="0031447E" w:rsidP="004624DE">
            <w:pPr>
              <w:rPr>
                <w:rFonts w:ascii="Calibri" w:hAnsi="Calibri"/>
              </w:rPr>
            </w:pPr>
            <w:r w:rsidRPr="005B78E7">
              <w:rPr>
                <w:rFonts w:ascii="Calibri" w:hAnsi="Calibri"/>
              </w:rPr>
              <w:t>10</w:t>
            </w:r>
          </w:p>
        </w:tc>
        <w:tc>
          <w:tcPr>
            <w:tcW w:w="2736" w:type="dxa"/>
            <w:tcBorders>
              <w:top w:val="nil"/>
              <w:left w:val="nil"/>
              <w:bottom w:val="single" w:sz="6" w:space="0" w:color="000000"/>
              <w:right w:val="nil"/>
            </w:tcBorders>
            <w:vAlign w:val="bottom"/>
          </w:tcPr>
          <w:p w14:paraId="20E9CBFC" w14:textId="5784F812" w:rsidR="0031447E" w:rsidRDefault="0031447E" w:rsidP="004624DE">
            <w:pPr>
              <w:rPr>
                <w:rFonts w:ascii="Calibri" w:hAnsi="Calibri"/>
                <w:color w:val="0000FF"/>
              </w:rPr>
            </w:pPr>
            <w:r>
              <w:rPr>
                <w:rFonts w:ascii="Calibri" w:hAnsi="Calibri"/>
                <w:color w:val="000000"/>
              </w:rPr>
              <w:t>7,030,591</w:t>
            </w:r>
          </w:p>
        </w:tc>
        <w:tc>
          <w:tcPr>
            <w:tcW w:w="2214" w:type="dxa"/>
            <w:tcBorders>
              <w:top w:val="nil"/>
              <w:left w:val="nil"/>
              <w:bottom w:val="single" w:sz="6" w:space="0" w:color="000000"/>
              <w:right w:val="nil"/>
            </w:tcBorders>
            <w:vAlign w:val="bottom"/>
          </w:tcPr>
          <w:p w14:paraId="44433BA4" w14:textId="2A106304" w:rsidR="0031447E" w:rsidRDefault="0031447E" w:rsidP="004624DE">
            <w:pPr>
              <w:rPr>
                <w:rFonts w:ascii="Calibri" w:hAnsi="Calibri"/>
                <w:color w:val="0000FF"/>
              </w:rPr>
            </w:pPr>
            <w:r>
              <w:rPr>
                <w:rFonts w:ascii="Calibri" w:hAnsi="Calibri"/>
                <w:color w:val="000000"/>
              </w:rPr>
              <w:t>0.018744</w:t>
            </w:r>
          </w:p>
        </w:tc>
        <w:tc>
          <w:tcPr>
            <w:tcW w:w="1530" w:type="dxa"/>
            <w:tcBorders>
              <w:top w:val="nil"/>
              <w:left w:val="nil"/>
              <w:bottom w:val="single" w:sz="6" w:space="0" w:color="000000"/>
              <w:right w:val="nil"/>
            </w:tcBorders>
            <w:vAlign w:val="bottom"/>
          </w:tcPr>
          <w:p w14:paraId="6253EC26" w14:textId="65DD0C26" w:rsidR="0031447E" w:rsidRDefault="0031447E" w:rsidP="004624DE">
            <w:pPr>
              <w:rPr>
                <w:rFonts w:ascii="Calibri" w:hAnsi="Calibri"/>
                <w:color w:val="0000FF"/>
              </w:rPr>
            </w:pPr>
            <w:r>
              <w:rPr>
                <w:rFonts w:ascii="Calibri" w:hAnsi="Calibri"/>
                <w:color w:val="000000"/>
              </w:rPr>
              <w:t>0.018519</w:t>
            </w:r>
          </w:p>
        </w:tc>
      </w:tr>
      <w:tr w:rsidR="0031447E" w14:paraId="37322109" w14:textId="77777777" w:rsidTr="004624DE">
        <w:trPr>
          <w:trHeight w:hRule="exact" w:val="312"/>
        </w:trPr>
        <w:tc>
          <w:tcPr>
            <w:tcW w:w="2325" w:type="dxa"/>
            <w:tcBorders>
              <w:top w:val="single" w:sz="6" w:space="0" w:color="000000"/>
              <w:left w:val="nil"/>
              <w:bottom w:val="single" w:sz="6" w:space="0" w:color="000000"/>
              <w:right w:val="nil"/>
            </w:tcBorders>
            <w:vAlign w:val="bottom"/>
            <w:hideMark/>
          </w:tcPr>
          <w:p w14:paraId="73FF78EC" w14:textId="77777777" w:rsidR="0031447E" w:rsidRPr="005B78E7" w:rsidRDefault="0031447E" w:rsidP="004624DE">
            <w:pPr>
              <w:rPr>
                <w:rFonts w:ascii="Calibri" w:hAnsi="Calibri"/>
              </w:rPr>
            </w:pPr>
            <w:r w:rsidRPr="005B78E7">
              <w:rPr>
                <w:rFonts w:ascii="Calibri" w:hAnsi="Calibri"/>
              </w:rPr>
              <w:t>C-Statistic</w:t>
            </w:r>
          </w:p>
        </w:tc>
        <w:tc>
          <w:tcPr>
            <w:tcW w:w="2736" w:type="dxa"/>
            <w:tcBorders>
              <w:top w:val="single" w:sz="6" w:space="0" w:color="000000"/>
              <w:left w:val="nil"/>
              <w:bottom w:val="single" w:sz="6" w:space="0" w:color="000000"/>
              <w:right w:val="nil"/>
            </w:tcBorders>
            <w:vAlign w:val="bottom"/>
            <w:hideMark/>
          </w:tcPr>
          <w:p w14:paraId="5F4AFA8A" w14:textId="53026A32" w:rsidR="0031447E" w:rsidRDefault="0031447E" w:rsidP="004624DE">
            <w:pPr>
              <w:rPr>
                <w:rFonts w:ascii="Calibri" w:hAnsi="Calibri"/>
                <w:color w:val="0000FF"/>
              </w:rPr>
            </w:pPr>
            <w:r>
              <w:rPr>
                <w:rFonts w:ascii="Calibri" w:hAnsi="Calibri"/>
                <w:color w:val="000000"/>
              </w:rPr>
              <w:t>0.5787</w:t>
            </w:r>
          </w:p>
        </w:tc>
        <w:tc>
          <w:tcPr>
            <w:tcW w:w="2214" w:type="dxa"/>
            <w:tcBorders>
              <w:top w:val="single" w:sz="6" w:space="0" w:color="000000"/>
              <w:left w:val="nil"/>
              <w:bottom w:val="single" w:sz="6" w:space="0" w:color="000000"/>
              <w:right w:val="nil"/>
            </w:tcBorders>
            <w:vAlign w:val="bottom"/>
            <w:hideMark/>
          </w:tcPr>
          <w:p w14:paraId="5A7A7A6A" w14:textId="058ABD4B" w:rsidR="0031447E" w:rsidRDefault="0031447E" w:rsidP="004624DE">
            <w:pPr>
              <w:rPr>
                <w:rFonts w:ascii="Calibri" w:hAnsi="Calibri"/>
                <w:color w:val="0000FF"/>
              </w:rPr>
            </w:pPr>
            <w:r>
              <w:rPr>
                <w:rFonts w:ascii="Calibri" w:hAnsi="Calibri"/>
                <w:color w:val="000000"/>
              </w:rPr>
              <w:t> </w:t>
            </w:r>
          </w:p>
        </w:tc>
        <w:tc>
          <w:tcPr>
            <w:tcW w:w="1530" w:type="dxa"/>
            <w:tcBorders>
              <w:top w:val="single" w:sz="6" w:space="0" w:color="000000"/>
              <w:left w:val="nil"/>
              <w:bottom w:val="single" w:sz="6" w:space="0" w:color="000000"/>
              <w:right w:val="nil"/>
            </w:tcBorders>
            <w:vAlign w:val="bottom"/>
            <w:hideMark/>
          </w:tcPr>
          <w:p w14:paraId="27B71F22" w14:textId="49E9ABC7" w:rsidR="0031447E" w:rsidRDefault="0031447E" w:rsidP="004624DE">
            <w:pPr>
              <w:rPr>
                <w:rFonts w:ascii="Calibri" w:hAnsi="Calibri"/>
                <w:color w:val="0000FF"/>
              </w:rPr>
            </w:pPr>
            <w:r>
              <w:rPr>
                <w:rFonts w:ascii="Calibri" w:hAnsi="Calibri"/>
                <w:color w:val="000000"/>
              </w:rPr>
              <w:t> </w:t>
            </w:r>
          </w:p>
        </w:tc>
      </w:tr>
    </w:tbl>
    <w:p w14:paraId="3A3328D1" w14:textId="77777777" w:rsidR="00A565C7" w:rsidRDefault="0074138F" w:rsidP="0012346A">
      <w:pPr>
        <w:spacing w:line="237" w:lineRule="auto"/>
        <w:ind w:left="90" w:right="340"/>
        <w:rPr>
          <w:rFonts w:cstheme="minorHAnsi"/>
          <w:b/>
        </w:rPr>
      </w:pPr>
      <w:r w:rsidRPr="005B78E7">
        <w:rPr>
          <w:rFonts w:ascii="Calibri" w:hAnsi="Calibri" w:cs="Calibri"/>
          <w:color w:val="0000FF"/>
          <w:sz w:val="20"/>
          <w:szCs w:val="20"/>
        </w:rPr>
        <w:t>Source: HCUP State Inpatient Databases (SID). Healthcare Cost and Utilization Project (HCUP). 2013. Agency for</w:t>
      </w:r>
      <w:r w:rsidRPr="005B78E7">
        <w:rPr>
          <w:rFonts w:ascii="Calibri" w:hAnsi="Calibri" w:cs="Calibri"/>
          <w:color w:val="0000FF"/>
          <w:w w:val="99"/>
          <w:sz w:val="20"/>
          <w:szCs w:val="20"/>
        </w:rPr>
        <w:t xml:space="preserve"> </w:t>
      </w:r>
      <w:r w:rsidRPr="005B78E7">
        <w:rPr>
          <w:rFonts w:ascii="Calibri" w:hAnsi="Calibri" w:cs="Calibri"/>
          <w:color w:val="0000FF"/>
          <w:sz w:val="20"/>
          <w:szCs w:val="20"/>
        </w:rPr>
        <w:t xml:space="preserve">Healthcare Research and Quality, Rockville, MD. </w:t>
      </w:r>
      <w:hyperlink r:id="rId18" w:history="1">
        <w:r w:rsidRPr="005B78E7">
          <w:rPr>
            <w:rStyle w:val="Hyperlink"/>
            <w:rFonts w:ascii="Calibri" w:hAnsi="Calibri" w:cs="Calibri"/>
            <w:color w:val="0000FF"/>
            <w:sz w:val="20"/>
            <w:szCs w:val="20"/>
          </w:rPr>
          <w:t>www.hcup-us.ahrq.gov/sidoverview.jsp.</w:t>
        </w:r>
      </w:hyperlink>
      <w:r w:rsidRPr="005B78E7">
        <w:rPr>
          <w:rFonts w:ascii="Calibri" w:hAnsi="Calibri" w:cs="Calibri"/>
          <w:color w:val="0000FF"/>
          <w:sz w:val="20"/>
          <w:szCs w:val="20"/>
        </w:rPr>
        <w:t xml:space="preserve"> (AHRQ QI Software</w:t>
      </w:r>
      <w:r w:rsidRPr="005B78E7">
        <w:rPr>
          <w:rFonts w:ascii="Calibri" w:hAnsi="Calibri" w:cs="Calibri"/>
          <w:color w:val="0000FF"/>
          <w:w w:val="99"/>
          <w:sz w:val="20"/>
          <w:szCs w:val="20"/>
        </w:rPr>
        <w:t xml:space="preserve"> </w:t>
      </w:r>
      <w:r w:rsidRPr="005B78E7">
        <w:rPr>
          <w:rFonts w:ascii="Calibri" w:hAnsi="Calibri" w:cs="Calibri"/>
          <w:color w:val="0000FF"/>
          <w:sz w:val="20"/>
          <w:szCs w:val="20"/>
        </w:rPr>
        <w:t>Version 6.0)</w:t>
      </w:r>
    </w:p>
    <w:p w14:paraId="599E4336" w14:textId="57B1B244" w:rsidR="00001D73" w:rsidRDefault="006A4239" w:rsidP="0012346A">
      <w:pPr>
        <w:spacing w:line="237" w:lineRule="auto"/>
        <w:ind w:left="90" w:right="340"/>
        <w:rPr>
          <w:rFonts w:cstheme="minorHAnsi"/>
          <w:b/>
          <w:bCs/>
        </w:rPr>
      </w:pPr>
      <w:r w:rsidRPr="00001D73">
        <w:rPr>
          <w:rFonts w:cstheme="minorHAnsi"/>
          <w:b/>
        </w:rPr>
        <w:br/>
      </w:r>
      <w:r w:rsidR="00743E46">
        <w:rPr>
          <w:rFonts w:cstheme="minorHAnsi"/>
          <w:b/>
          <w:bCs/>
        </w:rPr>
        <w:t>2b4.7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12346A">
        <w:rPr>
          <w:rFonts w:cstheme="minorHAnsi"/>
          <w:bCs/>
        </w:rPr>
        <w:t xml:space="preserve">:  </w:t>
      </w:r>
    </w:p>
    <w:p w14:paraId="5FC2A631" w14:textId="25A6C4CE" w:rsidR="009320C8" w:rsidRPr="009320C8" w:rsidRDefault="009320C8" w:rsidP="00CB3D82">
      <w:pPr>
        <w:pStyle w:val="NQFMeasureStyle"/>
        <w:ind w:left="90"/>
      </w:pPr>
      <w:r w:rsidRPr="009320C8">
        <w:t xml:space="preserve">See Table </w:t>
      </w:r>
      <w:r w:rsidR="00A53795">
        <w:t>4</w:t>
      </w:r>
      <w:r w:rsidRPr="009320C8">
        <w:t xml:space="preserve"> in 2b4.6</w:t>
      </w:r>
    </w:p>
    <w:p w14:paraId="398CB22C" w14:textId="77777777" w:rsidR="009320C8" w:rsidRDefault="009320C8" w:rsidP="00092566">
      <w:pPr>
        <w:autoSpaceDE w:val="0"/>
        <w:autoSpaceDN w:val="0"/>
        <w:adjustRightInd w:val="0"/>
        <w:spacing w:after="0" w:line="240" w:lineRule="auto"/>
        <w:rPr>
          <w:rFonts w:cstheme="minorHAnsi"/>
          <w:b/>
          <w:bCs/>
        </w:rPr>
      </w:pPr>
    </w:p>
    <w:p w14:paraId="27854A42" w14:textId="437AE7E5"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7BEF60D8" w14:textId="77777777" w:rsidR="00A53795" w:rsidRPr="009320C8" w:rsidRDefault="00A53795" w:rsidP="00CB3D82">
      <w:pPr>
        <w:pStyle w:val="NQFMeasureStyle"/>
        <w:ind w:left="0"/>
      </w:pPr>
      <w:r w:rsidRPr="009320C8">
        <w:t xml:space="preserve">See Table </w:t>
      </w:r>
      <w:r>
        <w:t>4</w:t>
      </w:r>
      <w:r w:rsidRPr="009320C8">
        <w:t xml:space="preserve"> in 2b4.6</w:t>
      </w:r>
    </w:p>
    <w:p w14:paraId="35C905C7" w14:textId="77777777" w:rsidR="00A53795" w:rsidRDefault="00A53795" w:rsidP="00092566">
      <w:pPr>
        <w:autoSpaceDE w:val="0"/>
        <w:autoSpaceDN w:val="0"/>
        <w:adjustRightInd w:val="0"/>
        <w:spacing w:after="0" w:line="240" w:lineRule="auto"/>
        <w:rPr>
          <w:rFonts w:cstheme="minorHAnsi"/>
          <w:b/>
        </w:rPr>
      </w:pPr>
    </w:p>
    <w:p w14:paraId="72DDBF1C" w14:textId="022670D3" w:rsidR="00092566" w:rsidRDefault="00743E46" w:rsidP="009320C8">
      <w:pPr>
        <w:autoSpaceDE w:val="0"/>
        <w:autoSpaceDN w:val="0"/>
        <w:adjustRightInd w:val="0"/>
        <w:spacing w:after="0" w:line="240" w:lineRule="auto"/>
        <w:rPr>
          <w:rFonts w:cstheme="minorHAnsi"/>
          <w:bCs/>
        </w:rPr>
      </w:pPr>
      <w:bookmarkStart w:id="14" w:name="question2b49"/>
      <w:bookmarkEnd w:id="14"/>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7C2FCF6" w14:textId="2E6F2696" w:rsidR="009320C8" w:rsidRDefault="009320C8" w:rsidP="009320C8">
      <w:pPr>
        <w:autoSpaceDE w:val="0"/>
        <w:autoSpaceDN w:val="0"/>
        <w:adjustRightInd w:val="0"/>
        <w:spacing w:after="0" w:line="240" w:lineRule="auto"/>
        <w:rPr>
          <w:rFonts w:cstheme="minorHAnsi"/>
          <w:bCs/>
          <w:color w:val="0000FF"/>
        </w:rPr>
      </w:pPr>
      <w:r>
        <w:rPr>
          <w:rFonts w:cstheme="minorHAnsi"/>
          <w:bCs/>
          <w:color w:val="0000FF"/>
        </w:rPr>
        <w:t>Not applicable</w:t>
      </w:r>
    </w:p>
    <w:p w14:paraId="79282254" w14:textId="77777777" w:rsidR="009320C8" w:rsidRPr="00A25024" w:rsidRDefault="009320C8" w:rsidP="009320C8">
      <w:pPr>
        <w:autoSpaceDE w:val="0"/>
        <w:autoSpaceDN w:val="0"/>
        <w:adjustRightInd w:val="0"/>
        <w:spacing w:after="0" w:line="240" w:lineRule="auto"/>
        <w:rPr>
          <w:rFonts w:cstheme="minorHAnsi"/>
          <w:bCs/>
        </w:rPr>
      </w:pPr>
    </w:p>
    <w:p w14:paraId="3FF992C1" w14:textId="20B0FE9F"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43E487DB" w14:textId="766178F5" w:rsidR="0074138F" w:rsidRDefault="0074138F" w:rsidP="00CB3D82">
      <w:pPr>
        <w:pStyle w:val="NQFMeasureStyle"/>
        <w:ind w:left="0"/>
      </w:pPr>
      <w:r>
        <w:t xml:space="preserve">A model that is well calibrated will have observed values similar to predicted values across the predicted value deciles.  This indicator is </w:t>
      </w:r>
      <w:r w:rsidR="0031447E">
        <w:t>well</w:t>
      </w:r>
      <w:r>
        <w:t xml:space="preserve"> calibrated, as the observed to predicted values acros</w:t>
      </w:r>
      <w:r w:rsidR="0031447E">
        <w:t>s the deciles range between 0.99– 1.01</w:t>
      </w:r>
      <w:r>
        <w:t xml:space="preserve">. The discrimination is </w:t>
      </w:r>
      <w:r w:rsidR="008903D0">
        <w:t>poor</w:t>
      </w:r>
      <w:r>
        <w:t xml:space="preserve"> with a c-statistic of 0.5</w:t>
      </w:r>
      <w:r w:rsidR="0031447E">
        <w:t>8</w:t>
      </w:r>
      <w:r w:rsidR="008903D0">
        <w:t>, presumably due to the limited predictors included</w:t>
      </w:r>
      <w:r>
        <w:t xml:space="preserve">. Addition of SES to the model </w:t>
      </w:r>
      <w:r w:rsidR="00C706A3">
        <w:t>results in no change in model performance</w:t>
      </w:r>
      <w:r>
        <w:t xml:space="preserve">. </w:t>
      </w:r>
    </w:p>
    <w:p w14:paraId="79955CDF" w14:textId="77777777" w:rsidR="009320C8" w:rsidRPr="00A25024" w:rsidRDefault="009320C8"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784C78">
        <w:rPr>
          <w:rFonts w:cstheme="minorHAnsi"/>
          <w:b/>
        </w:rPr>
        <w:t>2b4.11.</w:t>
      </w:r>
      <w:r w:rsidRPr="00784C78">
        <w:rPr>
          <w:rFonts w:cstheme="minorHAnsi"/>
        </w:rPr>
        <w:t xml:space="preserve"> </w:t>
      </w:r>
      <w:r w:rsidR="00092566" w:rsidRPr="00784C78">
        <w:rPr>
          <w:rFonts w:cstheme="minorHAnsi"/>
          <w:b/>
        </w:rPr>
        <w:t>Optional</w:t>
      </w:r>
      <w:r w:rsidRPr="00784C78">
        <w:rPr>
          <w:rFonts w:cstheme="minorHAnsi"/>
          <w:b/>
        </w:rPr>
        <w:t xml:space="preserve"> Additional Testing</w:t>
      </w:r>
      <w:r w:rsidR="004756E1" w:rsidRPr="00784C78">
        <w:rPr>
          <w:rFonts w:cstheme="minorHAnsi"/>
          <w:b/>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5" w:name="section2b5"/>
      <w:bookmarkEnd w:id="15"/>
      <w:r w:rsidRPr="00A25024">
        <w:rPr>
          <w:rFonts w:cstheme="minorHAnsi"/>
          <w:b/>
          <w:bCs/>
        </w:rPr>
        <w:t>2b5. IDENTIFICATION OF STATISTICALLY SIGNIFICANT &amp; MEANINGFUL DIFFERENCES IN PERFORMANCE</w:t>
      </w:r>
    </w:p>
    <w:p w14:paraId="6B5D69F8" w14:textId="5AC024C0"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2A6F19">
        <w:rPr>
          <w:rFonts w:cstheme="minorHAnsi"/>
          <w:bCs/>
        </w:rPr>
        <w:br/>
      </w:r>
    </w:p>
    <w:p w14:paraId="361A1A1D" w14:textId="77777777" w:rsidR="00C706A3" w:rsidRPr="005B78E7" w:rsidRDefault="00C706A3" w:rsidP="00CB3D82">
      <w:pPr>
        <w:pStyle w:val="NQFMeasureStyle"/>
        <w:ind w:left="0"/>
      </w:pPr>
      <w:r w:rsidRPr="005B78E7">
        <w:t xml:space="preserve">This analysis assesses the probability that a county is higher or lower than a benchmark or threshold, given county size. It reflects whether the indicator can discriminate the best performing counties from the lower performing counties. </w:t>
      </w:r>
    </w:p>
    <w:p w14:paraId="2268A99F" w14:textId="77777777" w:rsidR="00C706A3" w:rsidRPr="005B78E7" w:rsidRDefault="00C706A3" w:rsidP="00CB3D82">
      <w:pPr>
        <w:pStyle w:val="NQFMeasureStyle"/>
        <w:ind w:left="0"/>
      </w:pPr>
    </w:p>
    <w:p w14:paraId="243FFF7F" w14:textId="77777777" w:rsidR="00C706A3" w:rsidRPr="005B78E7" w:rsidRDefault="00C706A3" w:rsidP="00CB3D82">
      <w:pPr>
        <w:pStyle w:val="NQFMeasureStyle"/>
        <w:ind w:left="0"/>
      </w:pPr>
      <w:r w:rsidRPr="005B78E7">
        <w:t>For this analysis, “benchmark” refers to the smoothed indicator rate based on the 20</w:t>
      </w:r>
      <w:r w:rsidRPr="005B78E7">
        <w:rPr>
          <w:vertAlign w:val="superscript"/>
        </w:rPr>
        <w:t>th</w:t>
      </w:r>
      <w:r w:rsidRPr="005B78E7">
        <w:t xml:space="preserve"> percentile of the reference population (i.e., 20% of counties have a lower admission rate or better performance). “Threshold” refers to the indicator rate based on the 80</w:t>
      </w:r>
      <w:r w:rsidRPr="005B78E7">
        <w:rPr>
          <w:vertAlign w:val="superscript"/>
        </w:rPr>
        <w:t>th</w:t>
      </w:r>
      <w:r w:rsidRPr="005B78E7">
        <w:t xml:space="preserve"> percentile (i.e., 80% have lower mortality or better performance). </w:t>
      </w:r>
    </w:p>
    <w:p w14:paraId="46397098" w14:textId="77777777" w:rsidR="00C706A3" w:rsidRPr="005B78E7" w:rsidRDefault="00C706A3" w:rsidP="00CB3D82">
      <w:pPr>
        <w:pStyle w:val="NQFMeasureStyle"/>
        <w:ind w:left="0"/>
      </w:pPr>
    </w:p>
    <w:p w14:paraId="24A15FAC" w14:textId="77777777" w:rsidR="00C706A3" w:rsidRPr="005B78E7" w:rsidRDefault="00C706A3" w:rsidP="00CB3D82">
      <w:pPr>
        <w:pStyle w:val="NQFMeasureStyle"/>
        <w:ind w:left="0"/>
      </w:pPr>
      <w:r w:rsidRPr="005B78E7">
        <w:t>The analysis is reported by size decile, based on the denominator cases, demonstrating performance across counties of various sizes.  Each county is assumed to have an underlying distribution of smoothed rates that follows a Gamma distribution.  The parameters of a Gamma distribution are shape and scale.  For each county the shape is calculated as ((smoothed rate)</w:t>
      </w:r>
      <w:r w:rsidRPr="005B78E7">
        <w:rPr>
          <w:vertAlign w:val="superscript"/>
        </w:rPr>
        <w:t>2</w:t>
      </w:r>
      <w:r w:rsidRPr="005B78E7">
        <w:t xml:space="preserve">/ smoothed rate variance), and the scale is calculated as (smoothed rate variance / smoothed rate).  The smoothed rate variance (aka posterior variance) is calculated as the signal variance – (reliability weight * signal variance).   The reliability weight is calculated as (signal variance / (signal variance + noise variance)).  Counties are ranked by size and grouped into 10 equal categories of size (deciles).  The Benchmark and Threshold are compared to the Gamma distribution of the smoothed rates for each county to determine if the county rate is better or worse than the Benchmark and Threshold rates with 95% probability.  This provides a 95% confidence interval for the Benchmark and Threshold rate.  </w:t>
      </w:r>
    </w:p>
    <w:p w14:paraId="5DE004E7" w14:textId="77777777" w:rsidR="00C706A3" w:rsidRPr="005B78E7" w:rsidRDefault="00C706A3" w:rsidP="00CB3D82">
      <w:pPr>
        <w:pStyle w:val="NQFform"/>
      </w:pPr>
    </w:p>
    <w:p w14:paraId="7628ED54" w14:textId="03B1C09E" w:rsidR="00C706A3" w:rsidRPr="00A25024" w:rsidRDefault="00A53795" w:rsidP="00CB3D82">
      <w:pPr>
        <w:pStyle w:val="NQFMeasureStyle"/>
        <w:ind w:left="0"/>
        <w:rPr>
          <w:bCs/>
        </w:rPr>
      </w:pPr>
      <w:r>
        <w:t>Table 5</w:t>
      </w:r>
      <w:r w:rsidR="00C706A3" w:rsidRPr="005B78E7">
        <w:t xml:space="preserve"> reports the proportion of counties above (better than) and below (worse than) the Benchmark and Threshold rates and the proportion not classified as either above or below. The proportion of counties not classified as either better or worse have rates that fall within the 95% confidence interval.</w:t>
      </w:r>
      <w:r w:rsidR="00C706A3" w:rsidRPr="00A25024">
        <w:rPr>
          <w:bCs/>
        </w:rPr>
        <w:t xml:space="preserve"> </w:t>
      </w:r>
    </w:p>
    <w:p w14:paraId="42BFFFAB" w14:textId="77777777" w:rsidR="002A6F19" w:rsidRPr="00A25024" w:rsidRDefault="002A6F19" w:rsidP="00D61410">
      <w:pPr>
        <w:autoSpaceDE w:val="0"/>
        <w:autoSpaceDN w:val="0"/>
        <w:adjustRightInd w:val="0"/>
        <w:spacing w:after="0" w:line="240" w:lineRule="auto"/>
        <w:rPr>
          <w:rFonts w:cstheme="minorHAnsi"/>
          <w:bCs/>
        </w:rPr>
      </w:pPr>
    </w:p>
    <w:p w14:paraId="79B74AF2" w14:textId="6DAB1A55" w:rsidR="00D61410" w:rsidRDefault="00D61410" w:rsidP="00D61410">
      <w:pPr>
        <w:autoSpaceDE w:val="0"/>
        <w:autoSpaceDN w:val="0"/>
        <w:adjustRightInd w:val="0"/>
        <w:spacing w:after="0" w:line="240" w:lineRule="auto"/>
        <w:rPr>
          <w:rFonts w:cstheme="minorHAnsi"/>
          <w:bCs/>
        </w:rPr>
      </w:pPr>
      <w:r>
        <w:rPr>
          <w:rFonts w:cstheme="minorHAnsi"/>
          <w:b/>
          <w:bCs/>
        </w:rPr>
        <w:lastRenderedPageBreak/>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00A565C7">
        <w:rPr>
          <w:rFonts w:cstheme="minorHAnsi"/>
          <w:bCs/>
        </w:rPr>
        <w:t>)</w:t>
      </w:r>
    </w:p>
    <w:p w14:paraId="46ECAC4A" w14:textId="535053F0" w:rsidR="000C6B33" w:rsidRPr="005B78E7" w:rsidRDefault="00A53795" w:rsidP="000C6B33">
      <w:pPr>
        <w:pStyle w:val="BodyText"/>
        <w:ind w:left="0"/>
        <w:rPr>
          <w:rFonts w:ascii="Calibri" w:hAnsi="Calibri" w:cstheme="minorHAnsi"/>
          <w:b/>
          <w:color w:val="0000FF"/>
          <w:sz w:val="24"/>
          <w:szCs w:val="24"/>
        </w:rPr>
      </w:pPr>
      <w:r>
        <w:rPr>
          <w:rFonts w:ascii="Calibri" w:hAnsi="Calibri" w:cstheme="minorHAnsi"/>
          <w:b/>
          <w:color w:val="0000FF"/>
          <w:sz w:val="24"/>
          <w:szCs w:val="24"/>
        </w:rPr>
        <w:t>Table 5</w:t>
      </w:r>
      <w:r w:rsidR="000A6E08">
        <w:rPr>
          <w:rFonts w:ascii="Calibri" w:hAnsi="Calibri" w:cstheme="minorHAnsi"/>
          <w:b/>
          <w:color w:val="0000FF"/>
          <w:sz w:val="24"/>
          <w:szCs w:val="24"/>
        </w:rPr>
        <w:t>a</w:t>
      </w:r>
      <w:r w:rsidR="000C6B33" w:rsidRPr="005B78E7">
        <w:rPr>
          <w:rFonts w:ascii="Calibri" w:hAnsi="Calibri" w:cstheme="minorHAnsi"/>
          <w:b/>
          <w:color w:val="0000FF"/>
          <w:sz w:val="24"/>
          <w:szCs w:val="24"/>
        </w:rPr>
        <w:t xml:space="preserve">. Performance Categories by </w:t>
      </w:r>
      <w:r w:rsidR="00CB0869">
        <w:rPr>
          <w:rFonts w:ascii="Calibri" w:hAnsi="Calibri" w:cstheme="minorHAnsi"/>
          <w:b/>
          <w:color w:val="0000FF"/>
          <w:sz w:val="24"/>
          <w:szCs w:val="24"/>
        </w:rPr>
        <w:t>County</w:t>
      </w:r>
      <w:r w:rsidR="000C6B33" w:rsidRPr="005B78E7">
        <w:rPr>
          <w:rFonts w:ascii="Calibri" w:hAnsi="Calibri" w:cstheme="minorHAnsi"/>
          <w:b/>
          <w:color w:val="0000FF"/>
          <w:sz w:val="24"/>
          <w:szCs w:val="24"/>
        </w:rPr>
        <w:t xml:space="preserve"> Size Decile </w:t>
      </w:r>
      <w:r w:rsidR="005B78E7" w:rsidRPr="005B78E7">
        <w:rPr>
          <w:rFonts w:ascii="Calibri" w:hAnsi="Calibri" w:cs="Calibri"/>
          <w:b/>
          <w:bCs/>
          <w:color w:val="0000FF"/>
          <w:sz w:val="24"/>
          <w:szCs w:val="24"/>
        </w:rPr>
        <w:t xml:space="preserve">for </w:t>
      </w:r>
      <w:r w:rsidR="00CD7945">
        <w:rPr>
          <w:rFonts w:ascii="Calibri" w:hAnsi="Calibri" w:cs="Calibri"/>
          <w:b/>
          <w:bCs/>
          <w:color w:val="0000FF"/>
          <w:sz w:val="24"/>
          <w:szCs w:val="24"/>
        </w:rPr>
        <w:t xml:space="preserve">Community-Acquired </w:t>
      </w:r>
      <w:r w:rsidR="005B78E7" w:rsidRPr="005B78E7">
        <w:rPr>
          <w:rFonts w:ascii="Calibri" w:hAnsi="Calibri" w:cs="Calibri"/>
          <w:b/>
          <w:bCs/>
          <w:color w:val="0000FF"/>
          <w:sz w:val="24"/>
          <w:szCs w:val="24"/>
        </w:rPr>
        <w:t>Pneumonia Admission Rate</w:t>
      </w:r>
      <w:r w:rsidR="00CD7945">
        <w:rPr>
          <w:rFonts w:ascii="Calibri" w:hAnsi="Calibri" w:cs="Calibri"/>
          <w:b/>
          <w:bCs/>
          <w:color w:val="0000FF"/>
          <w:sz w:val="24"/>
          <w:szCs w:val="24"/>
        </w:rPr>
        <w:t xml:space="preserve"> (PQI 11)</w:t>
      </w:r>
    </w:p>
    <w:tbl>
      <w:tblPr>
        <w:tblW w:w="9483" w:type="dxa"/>
        <w:tblInd w:w="93" w:type="dxa"/>
        <w:tblLook w:val="04A0" w:firstRow="1" w:lastRow="0" w:firstColumn="1" w:lastColumn="0" w:noHBand="0" w:noVBand="1"/>
      </w:tblPr>
      <w:tblGrid>
        <w:gridCol w:w="950"/>
        <w:gridCol w:w="948"/>
        <w:gridCol w:w="1261"/>
        <w:gridCol w:w="1026"/>
        <w:gridCol w:w="1026"/>
        <w:gridCol w:w="1110"/>
        <w:gridCol w:w="1026"/>
        <w:gridCol w:w="1026"/>
        <w:gridCol w:w="1110"/>
      </w:tblGrid>
      <w:tr w:rsidR="000C6B33" w14:paraId="13DDB076" w14:textId="77777777" w:rsidTr="00944424">
        <w:trPr>
          <w:trHeight w:val="300"/>
          <w:tblHeader/>
        </w:trPr>
        <w:tc>
          <w:tcPr>
            <w:tcW w:w="950" w:type="dxa"/>
            <w:tcBorders>
              <w:top w:val="single" w:sz="4" w:space="0" w:color="auto"/>
              <w:left w:val="single" w:sz="4" w:space="0" w:color="auto"/>
              <w:bottom w:val="single" w:sz="4" w:space="0" w:color="auto"/>
              <w:right w:val="nil"/>
            </w:tcBorders>
            <w:shd w:val="clear" w:color="auto" w:fill="C0C0C0"/>
            <w:noWrap/>
            <w:vAlign w:val="bottom"/>
            <w:hideMark/>
          </w:tcPr>
          <w:p w14:paraId="009A6263" w14:textId="77777777" w:rsidR="000C6B33" w:rsidRDefault="000C6B33" w:rsidP="00944424">
            <w:pPr>
              <w:spacing w:after="0" w:line="240" w:lineRule="auto"/>
              <w:rPr>
                <w:rFonts w:ascii="Calibri" w:eastAsia="Times New Roman" w:hAnsi="Calibri" w:cs="Times New Roman"/>
                <w:color w:val="0000FF"/>
              </w:rPr>
            </w:pPr>
            <w:r>
              <w:rPr>
                <w:rFonts w:ascii="Calibri" w:eastAsia="Times New Roman" w:hAnsi="Calibri" w:cs="Times New Roman"/>
                <w:color w:val="0000FF"/>
              </w:rPr>
              <w:t> </w:t>
            </w:r>
          </w:p>
        </w:tc>
        <w:tc>
          <w:tcPr>
            <w:tcW w:w="948" w:type="dxa"/>
            <w:tcBorders>
              <w:top w:val="single" w:sz="4" w:space="0" w:color="auto"/>
              <w:left w:val="nil"/>
              <w:bottom w:val="single" w:sz="4" w:space="0" w:color="auto"/>
              <w:right w:val="nil"/>
            </w:tcBorders>
            <w:shd w:val="clear" w:color="auto" w:fill="C0C0C0"/>
            <w:noWrap/>
            <w:vAlign w:val="center"/>
            <w:hideMark/>
          </w:tcPr>
          <w:p w14:paraId="3DBD18BA" w14:textId="77777777" w:rsidR="000C6B33" w:rsidRDefault="000C6B33" w:rsidP="00944424">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 xml:space="preserve"> </w:t>
            </w:r>
          </w:p>
        </w:tc>
        <w:tc>
          <w:tcPr>
            <w:tcW w:w="1261" w:type="dxa"/>
            <w:tcBorders>
              <w:top w:val="single" w:sz="4" w:space="0" w:color="auto"/>
              <w:left w:val="nil"/>
              <w:bottom w:val="single" w:sz="4" w:space="0" w:color="auto"/>
              <w:right w:val="single" w:sz="4" w:space="0" w:color="auto"/>
            </w:tcBorders>
            <w:shd w:val="clear" w:color="auto" w:fill="C0C0C0"/>
            <w:noWrap/>
            <w:vAlign w:val="center"/>
            <w:hideMark/>
          </w:tcPr>
          <w:p w14:paraId="1A6A6A38" w14:textId="77777777" w:rsidR="000C6B33" w:rsidRDefault="000C6B33" w:rsidP="00944424">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 xml:space="preserve"> </w:t>
            </w:r>
          </w:p>
        </w:tc>
        <w:tc>
          <w:tcPr>
            <w:tcW w:w="3162"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hideMark/>
          </w:tcPr>
          <w:p w14:paraId="7F79B2B1" w14:textId="77777777" w:rsidR="000C6B33" w:rsidRDefault="000C6B33" w:rsidP="00944424">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Benchmark </w:t>
            </w:r>
          </w:p>
        </w:tc>
        <w:tc>
          <w:tcPr>
            <w:tcW w:w="3162"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hideMark/>
          </w:tcPr>
          <w:p w14:paraId="7AC93405" w14:textId="77777777" w:rsidR="000C6B33" w:rsidRDefault="000C6B33" w:rsidP="00944424">
            <w:pPr>
              <w:spacing w:after="0" w:line="240" w:lineRule="auto"/>
              <w:rPr>
                <w:rFonts w:ascii="Calibri" w:eastAsia="Times New Roman" w:hAnsi="Calibri" w:cs="Times New Roman"/>
                <w:color w:val="0000FF"/>
              </w:rPr>
            </w:pPr>
            <w:r>
              <w:rPr>
                <w:rFonts w:ascii="Calibri" w:eastAsia="Times New Roman" w:hAnsi="Calibri" w:cs="Times New Roman"/>
                <w:b/>
                <w:bCs/>
                <w:color w:val="0000FF"/>
              </w:rPr>
              <w:t>Threshold</w:t>
            </w:r>
            <w:r>
              <w:rPr>
                <w:rFonts w:ascii="Calibri" w:eastAsia="Times New Roman" w:hAnsi="Calibri" w:cs="Times New Roman"/>
                <w:color w:val="0000FF"/>
              </w:rPr>
              <w:t> </w:t>
            </w:r>
          </w:p>
        </w:tc>
      </w:tr>
      <w:tr w:rsidR="00C706A3" w14:paraId="778A7495" w14:textId="77777777" w:rsidTr="004624DE">
        <w:trPr>
          <w:trHeight w:val="1465"/>
          <w:tblHeader/>
        </w:trPr>
        <w:tc>
          <w:tcPr>
            <w:tcW w:w="9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FA27" w14:textId="77777777" w:rsidR="00C706A3" w:rsidRDefault="00C706A3" w:rsidP="004624DE">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Size Decile</w:t>
            </w:r>
          </w:p>
        </w:tc>
        <w:tc>
          <w:tcPr>
            <w:tcW w:w="9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047374" w14:textId="77777777" w:rsidR="00C706A3" w:rsidRDefault="00C706A3" w:rsidP="004624DE">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Number of Counties</w:t>
            </w:r>
          </w:p>
        </w:tc>
        <w:tc>
          <w:tcPr>
            <w:tcW w:w="12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CDCEFA" w14:textId="77777777" w:rsidR="00C706A3" w:rsidRDefault="00C706A3" w:rsidP="004624DE">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Average Number of Denominator</w:t>
            </w:r>
          </w:p>
          <w:p w14:paraId="398A429C" w14:textId="77777777" w:rsidR="00C706A3" w:rsidRDefault="00C706A3" w:rsidP="004624DE">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Discharges Per County</w:t>
            </w:r>
          </w:p>
        </w:tc>
        <w:tc>
          <w:tcPr>
            <w:tcW w:w="1026" w:type="dxa"/>
            <w:tcBorders>
              <w:top w:val="single" w:sz="4" w:space="0" w:color="auto"/>
              <w:left w:val="single" w:sz="4" w:space="0" w:color="auto"/>
              <w:bottom w:val="single" w:sz="4" w:space="0" w:color="auto"/>
              <w:right w:val="nil"/>
            </w:tcBorders>
            <w:shd w:val="clear" w:color="auto" w:fill="C0C0C0"/>
            <w:vAlign w:val="center"/>
            <w:hideMark/>
          </w:tcPr>
          <w:p w14:paraId="082A22D5" w14:textId="77777777" w:rsidR="00C706A3" w:rsidRDefault="00C706A3" w:rsidP="004624DE">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Better</w:t>
            </w:r>
          </w:p>
        </w:tc>
        <w:tc>
          <w:tcPr>
            <w:tcW w:w="1026" w:type="dxa"/>
            <w:tcBorders>
              <w:top w:val="single" w:sz="4" w:space="0" w:color="auto"/>
              <w:left w:val="nil"/>
              <w:bottom w:val="single" w:sz="4" w:space="0" w:color="auto"/>
              <w:right w:val="nil"/>
            </w:tcBorders>
            <w:shd w:val="clear" w:color="auto" w:fill="C0C0C0"/>
            <w:vAlign w:val="center"/>
            <w:hideMark/>
          </w:tcPr>
          <w:p w14:paraId="5386F5C8" w14:textId="77777777" w:rsidR="00C706A3" w:rsidRDefault="00C706A3" w:rsidP="004624DE">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Worse</w:t>
            </w:r>
          </w:p>
        </w:tc>
        <w:tc>
          <w:tcPr>
            <w:tcW w:w="1110" w:type="dxa"/>
            <w:tcBorders>
              <w:top w:val="single" w:sz="4" w:space="0" w:color="auto"/>
              <w:left w:val="nil"/>
              <w:bottom w:val="single" w:sz="4" w:space="0" w:color="auto"/>
              <w:right w:val="single" w:sz="4" w:space="0" w:color="auto"/>
            </w:tcBorders>
            <w:shd w:val="clear" w:color="auto" w:fill="C0C0C0"/>
            <w:vAlign w:val="center"/>
            <w:hideMark/>
          </w:tcPr>
          <w:p w14:paraId="7B8FE088" w14:textId="77777777" w:rsidR="00C706A3" w:rsidRDefault="00C706A3" w:rsidP="004624DE">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 xml:space="preserve">Proportion Unclassified </w:t>
            </w:r>
          </w:p>
        </w:tc>
        <w:tc>
          <w:tcPr>
            <w:tcW w:w="1026" w:type="dxa"/>
            <w:tcBorders>
              <w:top w:val="single" w:sz="4" w:space="0" w:color="auto"/>
              <w:left w:val="single" w:sz="4" w:space="0" w:color="auto"/>
              <w:bottom w:val="single" w:sz="4" w:space="0" w:color="auto"/>
              <w:right w:val="nil"/>
            </w:tcBorders>
            <w:shd w:val="clear" w:color="auto" w:fill="C0C0C0"/>
            <w:vAlign w:val="center"/>
            <w:hideMark/>
          </w:tcPr>
          <w:p w14:paraId="59A5AA4E" w14:textId="77777777" w:rsidR="00C706A3" w:rsidRDefault="00C706A3" w:rsidP="004624DE">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Better</w:t>
            </w:r>
          </w:p>
        </w:tc>
        <w:tc>
          <w:tcPr>
            <w:tcW w:w="1026" w:type="dxa"/>
            <w:tcBorders>
              <w:top w:val="single" w:sz="4" w:space="0" w:color="auto"/>
              <w:left w:val="nil"/>
              <w:bottom w:val="single" w:sz="4" w:space="0" w:color="auto"/>
              <w:right w:val="nil"/>
            </w:tcBorders>
            <w:shd w:val="clear" w:color="auto" w:fill="C0C0C0"/>
            <w:vAlign w:val="center"/>
            <w:hideMark/>
          </w:tcPr>
          <w:p w14:paraId="43835790" w14:textId="77777777" w:rsidR="00C706A3" w:rsidRDefault="00C706A3" w:rsidP="004624DE">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Worse</w:t>
            </w:r>
          </w:p>
        </w:tc>
        <w:tc>
          <w:tcPr>
            <w:tcW w:w="1110" w:type="dxa"/>
            <w:tcBorders>
              <w:top w:val="single" w:sz="4" w:space="0" w:color="auto"/>
              <w:left w:val="nil"/>
              <w:bottom w:val="single" w:sz="4" w:space="0" w:color="auto"/>
              <w:right w:val="single" w:sz="4" w:space="0" w:color="auto"/>
            </w:tcBorders>
            <w:shd w:val="clear" w:color="auto" w:fill="C0C0C0"/>
            <w:vAlign w:val="center"/>
            <w:hideMark/>
          </w:tcPr>
          <w:p w14:paraId="20C3185D" w14:textId="77777777" w:rsidR="00C706A3" w:rsidRDefault="00C706A3" w:rsidP="004624DE">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 xml:space="preserve">Proportion Unclassified </w:t>
            </w:r>
          </w:p>
        </w:tc>
      </w:tr>
      <w:tr w:rsidR="00E5033C" w:rsidRPr="005630BE" w14:paraId="779A3BB7" w14:textId="77777777" w:rsidTr="00A7344C">
        <w:trPr>
          <w:trHeight w:val="289"/>
        </w:trPr>
        <w:tc>
          <w:tcPr>
            <w:tcW w:w="950" w:type="dxa"/>
            <w:tcBorders>
              <w:top w:val="single" w:sz="4" w:space="0" w:color="auto"/>
              <w:left w:val="single" w:sz="4" w:space="0" w:color="auto"/>
              <w:bottom w:val="nil"/>
              <w:right w:val="nil"/>
            </w:tcBorders>
            <w:noWrap/>
            <w:vAlign w:val="bottom"/>
            <w:hideMark/>
          </w:tcPr>
          <w:p w14:paraId="4A1A9D62" w14:textId="31A6FCBA" w:rsidR="00E5033C" w:rsidRPr="00330681" w:rsidRDefault="00E5033C" w:rsidP="00944424">
            <w:pPr>
              <w:spacing w:after="0" w:line="240" w:lineRule="auto"/>
              <w:jc w:val="center"/>
              <w:rPr>
                <w:rFonts w:ascii="Calibri" w:hAnsi="Calibri"/>
              </w:rPr>
            </w:pPr>
            <w:r w:rsidRPr="00330681">
              <w:rPr>
                <w:rFonts w:ascii="Calibri" w:hAnsi="Calibri" w:cs="Calibri"/>
                <w:color w:val="000000"/>
              </w:rPr>
              <w:t>1</w:t>
            </w:r>
          </w:p>
        </w:tc>
        <w:tc>
          <w:tcPr>
            <w:tcW w:w="948" w:type="dxa"/>
            <w:tcBorders>
              <w:top w:val="single" w:sz="4" w:space="0" w:color="auto"/>
              <w:left w:val="nil"/>
              <w:bottom w:val="nil"/>
              <w:right w:val="nil"/>
            </w:tcBorders>
            <w:noWrap/>
            <w:vAlign w:val="bottom"/>
          </w:tcPr>
          <w:p w14:paraId="7A14A206" w14:textId="48C869E2"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314</w:t>
            </w:r>
          </w:p>
        </w:tc>
        <w:tc>
          <w:tcPr>
            <w:tcW w:w="1261" w:type="dxa"/>
            <w:tcBorders>
              <w:top w:val="single" w:sz="4" w:space="0" w:color="auto"/>
              <w:left w:val="nil"/>
              <w:bottom w:val="nil"/>
              <w:right w:val="single" w:sz="4" w:space="0" w:color="auto"/>
            </w:tcBorders>
            <w:noWrap/>
            <w:vAlign w:val="bottom"/>
          </w:tcPr>
          <w:p w14:paraId="0498AFD4" w14:textId="5AD42B00"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3,152.40</w:t>
            </w:r>
          </w:p>
        </w:tc>
        <w:tc>
          <w:tcPr>
            <w:tcW w:w="1026" w:type="dxa"/>
            <w:tcBorders>
              <w:top w:val="single" w:sz="4" w:space="0" w:color="auto"/>
              <w:left w:val="single" w:sz="4" w:space="0" w:color="auto"/>
              <w:bottom w:val="nil"/>
              <w:right w:val="nil"/>
            </w:tcBorders>
            <w:noWrap/>
            <w:vAlign w:val="bottom"/>
          </w:tcPr>
          <w:p w14:paraId="709DFDDA" w14:textId="200D6C90" w:rsidR="00E5033C" w:rsidRPr="00330681" w:rsidRDefault="00371B89" w:rsidP="00944424">
            <w:pPr>
              <w:spacing w:after="0" w:line="240" w:lineRule="auto"/>
              <w:rPr>
                <w:rFonts w:ascii="Calibri" w:hAnsi="Calibri"/>
                <w:color w:val="0000FF"/>
              </w:rPr>
            </w:pPr>
            <w:r>
              <w:rPr>
                <w:rFonts w:ascii="Calibri" w:hAnsi="Calibri"/>
                <w:color w:val="000000"/>
              </w:rPr>
              <w:t>0.0000</w:t>
            </w:r>
          </w:p>
        </w:tc>
        <w:tc>
          <w:tcPr>
            <w:tcW w:w="1026" w:type="dxa"/>
            <w:tcBorders>
              <w:top w:val="single" w:sz="4" w:space="0" w:color="auto"/>
              <w:left w:val="nil"/>
              <w:bottom w:val="nil"/>
              <w:right w:val="nil"/>
            </w:tcBorders>
            <w:noWrap/>
            <w:vAlign w:val="bottom"/>
          </w:tcPr>
          <w:p w14:paraId="782089FB" w14:textId="0AA59989"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0.9045</w:t>
            </w:r>
          </w:p>
        </w:tc>
        <w:tc>
          <w:tcPr>
            <w:tcW w:w="1110" w:type="dxa"/>
            <w:tcBorders>
              <w:top w:val="single" w:sz="4" w:space="0" w:color="auto"/>
              <w:left w:val="nil"/>
              <w:bottom w:val="nil"/>
              <w:right w:val="single" w:sz="4" w:space="0" w:color="auto"/>
            </w:tcBorders>
            <w:noWrap/>
            <w:vAlign w:val="bottom"/>
          </w:tcPr>
          <w:p w14:paraId="135A50B5" w14:textId="2B32438F"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0.0955</w:t>
            </w:r>
          </w:p>
        </w:tc>
        <w:tc>
          <w:tcPr>
            <w:tcW w:w="1026" w:type="dxa"/>
            <w:tcBorders>
              <w:top w:val="single" w:sz="4" w:space="0" w:color="auto"/>
              <w:left w:val="single" w:sz="4" w:space="0" w:color="auto"/>
              <w:bottom w:val="nil"/>
              <w:right w:val="nil"/>
            </w:tcBorders>
            <w:noWrap/>
            <w:vAlign w:val="bottom"/>
          </w:tcPr>
          <w:p w14:paraId="0AD6E03C" w14:textId="0D5EDC5B"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0.5414</w:t>
            </w:r>
          </w:p>
        </w:tc>
        <w:tc>
          <w:tcPr>
            <w:tcW w:w="1026" w:type="dxa"/>
            <w:tcBorders>
              <w:top w:val="single" w:sz="4" w:space="0" w:color="auto"/>
              <w:left w:val="nil"/>
              <w:bottom w:val="nil"/>
              <w:right w:val="nil"/>
            </w:tcBorders>
            <w:noWrap/>
            <w:vAlign w:val="bottom"/>
          </w:tcPr>
          <w:p w14:paraId="70652547" w14:textId="0846547B"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0.0796</w:t>
            </w:r>
          </w:p>
        </w:tc>
        <w:tc>
          <w:tcPr>
            <w:tcW w:w="1110" w:type="dxa"/>
            <w:tcBorders>
              <w:top w:val="single" w:sz="4" w:space="0" w:color="auto"/>
              <w:left w:val="nil"/>
              <w:bottom w:val="nil"/>
              <w:right w:val="single" w:sz="4" w:space="0" w:color="auto"/>
            </w:tcBorders>
            <w:noWrap/>
            <w:vAlign w:val="bottom"/>
          </w:tcPr>
          <w:p w14:paraId="7353F992" w14:textId="2ACA0EA8"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0.379</w:t>
            </w:r>
          </w:p>
        </w:tc>
      </w:tr>
      <w:tr w:rsidR="00E5033C" w:rsidRPr="005630BE" w14:paraId="43E4CF4A" w14:textId="77777777" w:rsidTr="00A7344C">
        <w:trPr>
          <w:trHeight w:val="289"/>
        </w:trPr>
        <w:tc>
          <w:tcPr>
            <w:tcW w:w="950" w:type="dxa"/>
            <w:tcBorders>
              <w:top w:val="nil"/>
              <w:left w:val="single" w:sz="4" w:space="0" w:color="auto"/>
              <w:bottom w:val="nil"/>
              <w:right w:val="nil"/>
            </w:tcBorders>
            <w:noWrap/>
            <w:vAlign w:val="bottom"/>
            <w:hideMark/>
          </w:tcPr>
          <w:p w14:paraId="72F1C80C" w14:textId="503A1296" w:rsidR="00E5033C" w:rsidRPr="00330681" w:rsidRDefault="00E5033C" w:rsidP="00944424">
            <w:pPr>
              <w:spacing w:after="0" w:line="240" w:lineRule="auto"/>
              <w:jc w:val="center"/>
              <w:rPr>
                <w:rFonts w:ascii="Calibri" w:hAnsi="Calibri"/>
              </w:rPr>
            </w:pPr>
            <w:r w:rsidRPr="00330681">
              <w:rPr>
                <w:rFonts w:ascii="Calibri" w:hAnsi="Calibri" w:cs="Calibri"/>
                <w:color w:val="000000"/>
              </w:rPr>
              <w:t>2</w:t>
            </w:r>
          </w:p>
        </w:tc>
        <w:tc>
          <w:tcPr>
            <w:tcW w:w="948" w:type="dxa"/>
            <w:noWrap/>
            <w:vAlign w:val="bottom"/>
          </w:tcPr>
          <w:p w14:paraId="40947C34" w14:textId="7F188241"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314</w:t>
            </w:r>
          </w:p>
        </w:tc>
        <w:tc>
          <w:tcPr>
            <w:tcW w:w="1261" w:type="dxa"/>
            <w:tcBorders>
              <w:top w:val="nil"/>
              <w:left w:val="nil"/>
              <w:bottom w:val="nil"/>
              <w:right w:val="single" w:sz="4" w:space="0" w:color="auto"/>
            </w:tcBorders>
            <w:noWrap/>
            <w:vAlign w:val="bottom"/>
          </w:tcPr>
          <w:p w14:paraId="1B6DBCDF" w14:textId="34DCC5D8"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6,721.40</w:t>
            </w:r>
          </w:p>
        </w:tc>
        <w:tc>
          <w:tcPr>
            <w:tcW w:w="1026" w:type="dxa"/>
            <w:tcBorders>
              <w:top w:val="nil"/>
              <w:left w:val="single" w:sz="4" w:space="0" w:color="auto"/>
              <w:bottom w:val="nil"/>
              <w:right w:val="nil"/>
            </w:tcBorders>
            <w:noWrap/>
            <w:vAlign w:val="bottom"/>
          </w:tcPr>
          <w:p w14:paraId="5BF372A7" w14:textId="3981F39A" w:rsidR="00E5033C" w:rsidRPr="00330681" w:rsidRDefault="00371B89" w:rsidP="00944424">
            <w:pPr>
              <w:spacing w:after="0" w:line="240" w:lineRule="auto"/>
              <w:rPr>
                <w:rFonts w:ascii="Calibri" w:hAnsi="Calibri"/>
                <w:color w:val="0000FF"/>
              </w:rPr>
            </w:pPr>
            <w:r>
              <w:rPr>
                <w:rFonts w:ascii="Calibri" w:hAnsi="Calibri"/>
                <w:color w:val="000000"/>
              </w:rPr>
              <w:t>0.0000</w:t>
            </w:r>
          </w:p>
        </w:tc>
        <w:tc>
          <w:tcPr>
            <w:tcW w:w="1026" w:type="dxa"/>
            <w:noWrap/>
            <w:vAlign w:val="bottom"/>
          </w:tcPr>
          <w:p w14:paraId="258260FD" w14:textId="6A34E2E5"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0.8694</w:t>
            </w:r>
          </w:p>
        </w:tc>
        <w:tc>
          <w:tcPr>
            <w:tcW w:w="1110" w:type="dxa"/>
            <w:tcBorders>
              <w:top w:val="nil"/>
              <w:left w:val="nil"/>
              <w:bottom w:val="nil"/>
              <w:right w:val="single" w:sz="4" w:space="0" w:color="auto"/>
            </w:tcBorders>
            <w:noWrap/>
            <w:vAlign w:val="bottom"/>
          </w:tcPr>
          <w:p w14:paraId="15CF881B" w14:textId="0DD171F2"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0.1306</w:t>
            </w:r>
          </w:p>
        </w:tc>
        <w:tc>
          <w:tcPr>
            <w:tcW w:w="1026" w:type="dxa"/>
            <w:tcBorders>
              <w:top w:val="nil"/>
              <w:left w:val="single" w:sz="4" w:space="0" w:color="auto"/>
              <w:bottom w:val="nil"/>
              <w:right w:val="nil"/>
            </w:tcBorders>
            <w:noWrap/>
            <w:vAlign w:val="bottom"/>
          </w:tcPr>
          <w:p w14:paraId="55A51E24" w14:textId="0851AECF"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0.4522</w:t>
            </w:r>
          </w:p>
        </w:tc>
        <w:tc>
          <w:tcPr>
            <w:tcW w:w="1026" w:type="dxa"/>
            <w:noWrap/>
            <w:vAlign w:val="bottom"/>
          </w:tcPr>
          <w:p w14:paraId="3A823CF8" w14:textId="1CC56D7B"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0.2325</w:t>
            </w:r>
          </w:p>
        </w:tc>
        <w:tc>
          <w:tcPr>
            <w:tcW w:w="1110" w:type="dxa"/>
            <w:tcBorders>
              <w:top w:val="nil"/>
              <w:left w:val="nil"/>
              <w:bottom w:val="nil"/>
              <w:right w:val="single" w:sz="4" w:space="0" w:color="auto"/>
            </w:tcBorders>
            <w:noWrap/>
            <w:vAlign w:val="bottom"/>
          </w:tcPr>
          <w:p w14:paraId="3169D388" w14:textId="440E95D8"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0.3153</w:t>
            </w:r>
          </w:p>
        </w:tc>
      </w:tr>
      <w:tr w:rsidR="00E5033C" w:rsidRPr="005630BE" w14:paraId="18EEED33" w14:textId="77777777" w:rsidTr="00A7344C">
        <w:trPr>
          <w:trHeight w:val="289"/>
        </w:trPr>
        <w:tc>
          <w:tcPr>
            <w:tcW w:w="950" w:type="dxa"/>
            <w:tcBorders>
              <w:top w:val="nil"/>
              <w:left w:val="single" w:sz="4" w:space="0" w:color="auto"/>
              <w:bottom w:val="nil"/>
              <w:right w:val="nil"/>
            </w:tcBorders>
            <w:noWrap/>
            <w:vAlign w:val="bottom"/>
            <w:hideMark/>
          </w:tcPr>
          <w:p w14:paraId="3BF11D47" w14:textId="114C863A" w:rsidR="00E5033C" w:rsidRPr="00330681" w:rsidRDefault="00E5033C" w:rsidP="00944424">
            <w:pPr>
              <w:spacing w:after="0" w:line="240" w:lineRule="auto"/>
              <w:jc w:val="center"/>
              <w:rPr>
                <w:rFonts w:ascii="Calibri" w:hAnsi="Calibri"/>
              </w:rPr>
            </w:pPr>
            <w:r w:rsidRPr="00330681">
              <w:rPr>
                <w:rFonts w:ascii="Calibri" w:hAnsi="Calibri" w:cs="Calibri"/>
                <w:color w:val="000000"/>
              </w:rPr>
              <w:t>3</w:t>
            </w:r>
          </w:p>
        </w:tc>
        <w:tc>
          <w:tcPr>
            <w:tcW w:w="948" w:type="dxa"/>
            <w:noWrap/>
            <w:vAlign w:val="bottom"/>
          </w:tcPr>
          <w:p w14:paraId="2BFD0D01" w14:textId="2B63A650"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314</w:t>
            </w:r>
          </w:p>
        </w:tc>
        <w:tc>
          <w:tcPr>
            <w:tcW w:w="1261" w:type="dxa"/>
            <w:tcBorders>
              <w:top w:val="nil"/>
              <w:left w:val="nil"/>
              <w:bottom w:val="nil"/>
              <w:right w:val="single" w:sz="4" w:space="0" w:color="auto"/>
            </w:tcBorders>
            <w:noWrap/>
            <w:vAlign w:val="bottom"/>
          </w:tcPr>
          <w:p w14:paraId="25E89B88" w14:textId="1A8EBF9A"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9,936.50</w:t>
            </w:r>
          </w:p>
        </w:tc>
        <w:tc>
          <w:tcPr>
            <w:tcW w:w="1026" w:type="dxa"/>
            <w:tcBorders>
              <w:top w:val="nil"/>
              <w:left w:val="single" w:sz="4" w:space="0" w:color="auto"/>
              <w:bottom w:val="nil"/>
              <w:right w:val="nil"/>
            </w:tcBorders>
            <w:noWrap/>
            <w:vAlign w:val="bottom"/>
          </w:tcPr>
          <w:p w14:paraId="67A384C6" w14:textId="2D933A33" w:rsidR="00E5033C" w:rsidRPr="00330681" w:rsidRDefault="00371B89" w:rsidP="00944424">
            <w:pPr>
              <w:spacing w:after="0" w:line="240" w:lineRule="auto"/>
              <w:rPr>
                <w:rFonts w:ascii="Calibri" w:hAnsi="Calibri"/>
                <w:color w:val="0000FF"/>
              </w:rPr>
            </w:pPr>
            <w:r>
              <w:rPr>
                <w:rFonts w:ascii="Calibri" w:hAnsi="Calibri"/>
                <w:color w:val="000000"/>
              </w:rPr>
              <w:t>0.0000</w:t>
            </w:r>
          </w:p>
        </w:tc>
        <w:tc>
          <w:tcPr>
            <w:tcW w:w="1026" w:type="dxa"/>
            <w:noWrap/>
            <w:vAlign w:val="bottom"/>
          </w:tcPr>
          <w:p w14:paraId="07298E01" w14:textId="21707E46"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0.8503</w:t>
            </w:r>
          </w:p>
        </w:tc>
        <w:tc>
          <w:tcPr>
            <w:tcW w:w="1110" w:type="dxa"/>
            <w:tcBorders>
              <w:top w:val="nil"/>
              <w:left w:val="nil"/>
              <w:bottom w:val="nil"/>
              <w:right w:val="single" w:sz="4" w:space="0" w:color="auto"/>
            </w:tcBorders>
            <w:noWrap/>
            <w:vAlign w:val="bottom"/>
          </w:tcPr>
          <w:p w14:paraId="60396952" w14:textId="371D1109"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0.1497</w:t>
            </w:r>
          </w:p>
        </w:tc>
        <w:tc>
          <w:tcPr>
            <w:tcW w:w="1026" w:type="dxa"/>
            <w:tcBorders>
              <w:top w:val="nil"/>
              <w:left w:val="single" w:sz="4" w:space="0" w:color="auto"/>
              <w:bottom w:val="nil"/>
              <w:right w:val="nil"/>
            </w:tcBorders>
            <w:noWrap/>
            <w:vAlign w:val="bottom"/>
          </w:tcPr>
          <w:p w14:paraId="158A4808" w14:textId="7513E4E0"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0.4809</w:t>
            </w:r>
          </w:p>
        </w:tc>
        <w:tc>
          <w:tcPr>
            <w:tcW w:w="1026" w:type="dxa"/>
            <w:noWrap/>
            <w:vAlign w:val="bottom"/>
          </w:tcPr>
          <w:p w14:paraId="74FA1B31" w14:textId="1BA57A9A"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0.2452</w:t>
            </w:r>
          </w:p>
        </w:tc>
        <w:tc>
          <w:tcPr>
            <w:tcW w:w="1110" w:type="dxa"/>
            <w:tcBorders>
              <w:top w:val="nil"/>
              <w:left w:val="nil"/>
              <w:bottom w:val="nil"/>
              <w:right w:val="single" w:sz="4" w:space="0" w:color="auto"/>
            </w:tcBorders>
            <w:noWrap/>
            <w:vAlign w:val="bottom"/>
          </w:tcPr>
          <w:p w14:paraId="39F22129" w14:textId="2FCCD191"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0.2739</w:t>
            </w:r>
          </w:p>
        </w:tc>
      </w:tr>
      <w:tr w:rsidR="00E5033C" w:rsidRPr="005630BE" w14:paraId="199EDBF6" w14:textId="77777777" w:rsidTr="00A7344C">
        <w:trPr>
          <w:trHeight w:val="289"/>
        </w:trPr>
        <w:tc>
          <w:tcPr>
            <w:tcW w:w="950" w:type="dxa"/>
            <w:tcBorders>
              <w:top w:val="nil"/>
              <w:left w:val="single" w:sz="4" w:space="0" w:color="auto"/>
              <w:bottom w:val="nil"/>
              <w:right w:val="nil"/>
            </w:tcBorders>
            <w:noWrap/>
            <w:vAlign w:val="bottom"/>
            <w:hideMark/>
          </w:tcPr>
          <w:p w14:paraId="210E860F" w14:textId="44A323B0" w:rsidR="00E5033C" w:rsidRPr="00330681" w:rsidRDefault="00E5033C" w:rsidP="00944424">
            <w:pPr>
              <w:spacing w:after="0" w:line="240" w:lineRule="auto"/>
              <w:jc w:val="center"/>
              <w:rPr>
                <w:rFonts w:ascii="Calibri" w:hAnsi="Calibri"/>
              </w:rPr>
            </w:pPr>
            <w:r w:rsidRPr="00330681">
              <w:rPr>
                <w:rFonts w:ascii="Calibri" w:hAnsi="Calibri" w:cs="Calibri"/>
                <w:color w:val="000000"/>
              </w:rPr>
              <w:t>4</w:t>
            </w:r>
          </w:p>
        </w:tc>
        <w:tc>
          <w:tcPr>
            <w:tcW w:w="948" w:type="dxa"/>
            <w:noWrap/>
            <w:vAlign w:val="bottom"/>
          </w:tcPr>
          <w:p w14:paraId="4539C0B2" w14:textId="3BDF3EB3"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314</w:t>
            </w:r>
          </w:p>
        </w:tc>
        <w:tc>
          <w:tcPr>
            <w:tcW w:w="1261" w:type="dxa"/>
            <w:tcBorders>
              <w:top w:val="nil"/>
              <w:left w:val="nil"/>
              <w:bottom w:val="nil"/>
              <w:right w:val="single" w:sz="4" w:space="0" w:color="auto"/>
            </w:tcBorders>
            <w:noWrap/>
            <w:vAlign w:val="bottom"/>
          </w:tcPr>
          <w:p w14:paraId="53A23EEF" w14:textId="70A066A8"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13,659.00</w:t>
            </w:r>
          </w:p>
        </w:tc>
        <w:tc>
          <w:tcPr>
            <w:tcW w:w="1026" w:type="dxa"/>
            <w:tcBorders>
              <w:top w:val="nil"/>
              <w:left w:val="single" w:sz="4" w:space="0" w:color="auto"/>
              <w:bottom w:val="nil"/>
              <w:right w:val="nil"/>
            </w:tcBorders>
            <w:noWrap/>
            <w:vAlign w:val="bottom"/>
          </w:tcPr>
          <w:p w14:paraId="1255419A" w14:textId="37BA70B9" w:rsidR="00E5033C" w:rsidRPr="00330681" w:rsidRDefault="00371B89" w:rsidP="00944424">
            <w:pPr>
              <w:spacing w:after="0" w:line="240" w:lineRule="auto"/>
              <w:rPr>
                <w:rFonts w:ascii="Calibri" w:hAnsi="Calibri"/>
                <w:color w:val="0000FF"/>
              </w:rPr>
            </w:pPr>
            <w:r>
              <w:rPr>
                <w:rFonts w:ascii="Calibri" w:hAnsi="Calibri"/>
                <w:color w:val="000000"/>
              </w:rPr>
              <w:t>0.0000</w:t>
            </w:r>
          </w:p>
        </w:tc>
        <w:tc>
          <w:tcPr>
            <w:tcW w:w="1026" w:type="dxa"/>
            <w:noWrap/>
            <w:vAlign w:val="bottom"/>
          </w:tcPr>
          <w:p w14:paraId="6BC25E33" w14:textId="081B0036"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0.8471</w:t>
            </w:r>
          </w:p>
        </w:tc>
        <w:tc>
          <w:tcPr>
            <w:tcW w:w="1110" w:type="dxa"/>
            <w:tcBorders>
              <w:top w:val="nil"/>
              <w:left w:val="nil"/>
              <w:bottom w:val="nil"/>
              <w:right w:val="single" w:sz="4" w:space="0" w:color="auto"/>
            </w:tcBorders>
            <w:noWrap/>
            <w:vAlign w:val="bottom"/>
          </w:tcPr>
          <w:p w14:paraId="1AA4BFA5" w14:textId="5246DCA9"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0.1529</w:t>
            </w:r>
          </w:p>
        </w:tc>
        <w:tc>
          <w:tcPr>
            <w:tcW w:w="1026" w:type="dxa"/>
            <w:tcBorders>
              <w:top w:val="nil"/>
              <w:left w:val="single" w:sz="4" w:space="0" w:color="auto"/>
              <w:bottom w:val="nil"/>
              <w:right w:val="nil"/>
            </w:tcBorders>
            <w:noWrap/>
            <w:vAlign w:val="bottom"/>
          </w:tcPr>
          <w:p w14:paraId="3D58CCD2" w14:textId="30A844DC"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0.4745</w:t>
            </w:r>
          </w:p>
        </w:tc>
        <w:tc>
          <w:tcPr>
            <w:tcW w:w="1026" w:type="dxa"/>
            <w:noWrap/>
            <w:vAlign w:val="bottom"/>
          </w:tcPr>
          <w:p w14:paraId="12B670C1" w14:textId="6E2FA929"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0.2325</w:t>
            </w:r>
          </w:p>
        </w:tc>
        <w:tc>
          <w:tcPr>
            <w:tcW w:w="1110" w:type="dxa"/>
            <w:tcBorders>
              <w:top w:val="nil"/>
              <w:left w:val="nil"/>
              <w:bottom w:val="nil"/>
              <w:right w:val="single" w:sz="4" w:space="0" w:color="auto"/>
            </w:tcBorders>
            <w:noWrap/>
            <w:vAlign w:val="bottom"/>
          </w:tcPr>
          <w:p w14:paraId="7C105521" w14:textId="122C98D6"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0.293</w:t>
            </w:r>
          </w:p>
        </w:tc>
      </w:tr>
      <w:tr w:rsidR="00E5033C" w:rsidRPr="005630BE" w14:paraId="77CF1AA6" w14:textId="77777777" w:rsidTr="00A7344C">
        <w:trPr>
          <w:trHeight w:val="289"/>
        </w:trPr>
        <w:tc>
          <w:tcPr>
            <w:tcW w:w="950" w:type="dxa"/>
            <w:tcBorders>
              <w:top w:val="nil"/>
              <w:left w:val="single" w:sz="4" w:space="0" w:color="auto"/>
              <w:bottom w:val="nil"/>
              <w:right w:val="nil"/>
            </w:tcBorders>
            <w:noWrap/>
            <w:vAlign w:val="bottom"/>
            <w:hideMark/>
          </w:tcPr>
          <w:p w14:paraId="7E692157" w14:textId="3908BC8F" w:rsidR="00E5033C" w:rsidRPr="00330681" w:rsidRDefault="00E5033C" w:rsidP="00944424">
            <w:pPr>
              <w:spacing w:after="0" w:line="240" w:lineRule="auto"/>
              <w:jc w:val="center"/>
              <w:rPr>
                <w:rFonts w:ascii="Calibri" w:hAnsi="Calibri"/>
              </w:rPr>
            </w:pPr>
            <w:r w:rsidRPr="00330681">
              <w:rPr>
                <w:rFonts w:ascii="Calibri" w:hAnsi="Calibri" w:cs="Calibri"/>
                <w:color w:val="000000"/>
              </w:rPr>
              <w:t>5</w:t>
            </w:r>
          </w:p>
        </w:tc>
        <w:tc>
          <w:tcPr>
            <w:tcW w:w="948" w:type="dxa"/>
            <w:noWrap/>
            <w:vAlign w:val="bottom"/>
          </w:tcPr>
          <w:p w14:paraId="2230F08E" w14:textId="0B82E18D"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314</w:t>
            </w:r>
          </w:p>
        </w:tc>
        <w:tc>
          <w:tcPr>
            <w:tcW w:w="1261" w:type="dxa"/>
            <w:tcBorders>
              <w:top w:val="nil"/>
              <w:left w:val="nil"/>
              <w:bottom w:val="nil"/>
              <w:right w:val="single" w:sz="4" w:space="0" w:color="auto"/>
            </w:tcBorders>
            <w:noWrap/>
            <w:vAlign w:val="bottom"/>
          </w:tcPr>
          <w:p w14:paraId="4A894B48" w14:textId="04257913"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18,291.90</w:t>
            </w:r>
          </w:p>
        </w:tc>
        <w:tc>
          <w:tcPr>
            <w:tcW w:w="1026" w:type="dxa"/>
            <w:tcBorders>
              <w:top w:val="nil"/>
              <w:left w:val="single" w:sz="4" w:space="0" w:color="auto"/>
              <w:bottom w:val="nil"/>
              <w:right w:val="nil"/>
            </w:tcBorders>
            <w:noWrap/>
            <w:vAlign w:val="bottom"/>
          </w:tcPr>
          <w:p w14:paraId="1019DEE1" w14:textId="7625A437" w:rsidR="00E5033C" w:rsidRPr="00330681" w:rsidRDefault="00371B89" w:rsidP="00944424">
            <w:pPr>
              <w:spacing w:after="0" w:line="240" w:lineRule="auto"/>
              <w:rPr>
                <w:rFonts w:ascii="Calibri" w:hAnsi="Calibri"/>
                <w:color w:val="0000FF"/>
              </w:rPr>
            </w:pPr>
            <w:r>
              <w:rPr>
                <w:rFonts w:ascii="Calibri" w:hAnsi="Calibri"/>
                <w:color w:val="000000"/>
              </w:rPr>
              <w:t>0.0000</w:t>
            </w:r>
          </w:p>
        </w:tc>
        <w:tc>
          <w:tcPr>
            <w:tcW w:w="1026" w:type="dxa"/>
            <w:noWrap/>
            <w:vAlign w:val="bottom"/>
          </w:tcPr>
          <w:p w14:paraId="4B88096C" w14:textId="155E660E"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0.8694</w:t>
            </w:r>
          </w:p>
        </w:tc>
        <w:tc>
          <w:tcPr>
            <w:tcW w:w="1110" w:type="dxa"/>
            <w:tcBorders>
              <w:top w:val="nil"/>
              <w:left w:val="nil"/>
              <w:bottom w:val="nil"/>
              <w:right w:val="single" w:sz="4" w:space="0" w:color="auto"/>
            </w:tcBorders>
            <w:noWrap/>
            <w:vAlign w:val="bottom"/>
          </w:tcPr>
          <w:p w14:paraId="3CDE4A1A" w14:textId="3683DD79"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0.1306</w:t>
            </w:r>
          </w:p>
        </w:tc>
        <w:tc>
          <w:tcPr>
            <w:tcW w:w="1026" w:type="dxa"/>
            <w:tcBorders>
              <w:top w:val="nil"/>
              <w:left w:val="single" w:sz="4" w:space="0" w:color="auto"/>
              <w:bottom w:val="nil"/>
              <w:right w:val="nil"/>
            </w:tcBorders>
            <w:noWrap/>
            <w:vAlign w:val="bottom"/>
          </w:tcPr>
          <w:p w14:paraId="36CDA76E" w14:textId="192F39FC"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0.4873</w:t>
            </w:r>
          </w:p>
        </w:tc>
        <w:tc>
          <w:tcPr>
            <w:tcW w:w="1026" w:type="dxa"/>
            <w:noWrap/>
            <w:vAlign w:val="bottom"/>
          </w:tcPr>
          <w:p w14:paraId="0A9CF497" w14:textId="23278003"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0.2834</w:t>
            </w:r>
          </w:p>
        </w:tc>
        <w:tc>
          <w:tcPr>
            <w:tcW w:w="1110" w:type="dxa"/>
            <w:tcBorders>
              <w:top w:val="nil"/>
              <w:left w:val="nil"/>
              <w:bottom w:val="nil"/>
              <w:right w:val="single" w:sz="4" w:space="0" w:color="auto"/>
            </w:tcBorders>
            <w:noWrap/>
            <w:vAlign w:val="bottom"/>
          </w:tcPr>
          <w:p w14:paraId="425FFF3A" w14:textId="268F54A9"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0.2293</w:t>
            </w:r>
          </w:p>
        </w:tc>
      </w:tr>
      <w:tr w:rsidR="00E5033C" w:rsidRPr="005630BE" w14:paraId="00C01888" w14:textId="77777777" w:rsidTr="00A7344C">
        <w:trPr>
          <w:trHeight w:val="289"/>
        </w:trPr>
        <w:tc>
          <w:tcPr>
            <w:tcW w:w="950" w:type="dxa"/>
            <w:tcBorders>
              <w:top w:val="nil"/>
              <w:left w:val="single" w:sz="4" w:space="0" w:color="auto"/>
              <w:bottom w:val="nil"/>
              <w:right w:val="nil"/>
            </w:tcBorders>
            <w:noWrap/>
            <w:vAlign w:val="bottom"/>
            <w:hideMark/>
          </w:tcPr>
          <w:p w14:paraId="5F3E568D" w14:textId="61F08D5A" w:rsidR="00E5033C" w:rsidRPr="00330681" w:rsidRDefault="00E5033C" w:rsidP="00944424">
            <w:pPr>
              <w:spacing w:after="0" w:line="240" w:lineRule="auto"/>
              <w:jc w:val="center"/>
              <w:rPr>
                <w:rFonts w:ascii="Calibri" w:hAnsi="Calibri"/>
              </w:rPr>
            </w:pPr>
            <w:r w:rsidRPr="00330681">
              <w:rPr>
                <w:rFonts w:ascii="Calibri" w:hAnsi="Calibri" w:cs="Calibri"/>
                <w:color w:val="000000"/>
              </w:rPr>
              <w:t>6</w:t>
            </w:r>
          </w:p>
        </w:tc>
        <w:tc>
          <w:tcPr>
            <w:tcW w:w="948" w:type="dxa"/>
            <w:noWrap/>
            <w:vAlign w:val="bottom"/>
          </w:tcPr>
          <w:p w14:paraId="758B4FFD" w14:textId="10D82521"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314</w:t>
            </w:r>
          </w:p>
        </w:tc>
        <w:tc>
          <w:tcPr>
            <w:tcW w:w="1261" w:type="dxa"/>
            <w:tcBorders>
              <w:top w:val="nil"/>
              <w:left w:val="nil"/>
              <w:bottom w:val="nil"/>
              <w:right w:val="single" w:sz="4" w:space="0" w:color="auto"/>
            </w:tcBorders>
            <w:noWrap/>
            <w:vAlign w:val="bottom"/>
          </w:tcPr>
          <w:p w14:paraId="7C8884E8" w14:textId="78F44EEA"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24,976.60</w:t>
            </w:r>
          </w:p>
        </w:tc>
        <w:tc>
          <w:tcPr>
            <w:tcW w:w="1026" w:type="dxa"/>
            <w:tcBorders>
              <w:top w:val="nil"/>
              <w:left w:val="single" w:sz="4" w:space="0" w:color="auto"/>
              <w:bottom w:val="nil"/>
              <w:right w:val="nil"/>
            </w:tcBorders>
            <w:noWrap/>
            <w:vAlign w:val="bottom"/>
          </w:tcPr>
          <w:p w14:paraId="1C5FBCFB" w14:textId="02C3A546" w:rsidR="00E5033C" w:rsidRPr="00330681" w:rsidRDefault="00371B89" w:rsidP="00944424">
            <w:pPr>
              <w:spacing w:after="0" w:line="240" w:lineRule="auto"/>
              <w:rPr>
                <w:rFonts w:ascii="Calibri" w:hAnsi="Calibri"/>
                <w:color w:val="0000FF"/>
              </w:rPr>
            </w:pPr>
            <w:r>
              <w:rPr>
                <w:rFonts w:ascii="Calibri" w:hAnsi="Calibri"/>
                <w:color w:val="000000"/>
              </w:rPr>
              <w:t>0.0000</w:t>
            </w:r>
          </w:p>
        </w:tc>
        <w:tc>
          <w:tcPr>
            <w:tcW w:w="1026" w:type="dxa"/>
            <w:noWrap/>
            <w:vAlign w:val="bottom"/>
          </w:tcPr>
          <w:p w14:paraId="1FE1B709" w14:textId="0E71FD29"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0.9045</w:t>
            </w:r>
          </w:p>
        </w:tc>
        <w:tc>
          <w:tcPr>
            <w:tcW w:w="1110" w:type="dxa"/>
            <w:tcBorders>
              <w:top w:val="nil"/>
              <w:left w:val="nil"/>
              <w:bottom w:val="nil"/>
              <w:right w:val="single" w:sz="4" w:space="0" w:color="auto"/>
            </w:tcBorders>
            <w:noWrap/>
            <w:vAlign w:val="bottom"/>
          </w:tcPr>
          <w:p w14:paraId="3137A38B" w14:textId="02236A78"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0.0955</w:t>
            </w:r>
          </w:p>
        </w:tc>
        <w:tc>
          <w:tcPr>
            <w:tcW w:w="1026" w:type="dxa"/>
            <w:tcBorders>
              <w:top w:val="nil"/>
              <w:left w:val="single" w:sz="4" w:space="0" w:color="auto"/>
              <w:bottom w:val="nil"/>
              <w:right w:val="nil"/>
            </w:tcBorders>
            <w:noWrap/>
            <w:vAlign w:val="bottom"/>
          </w:tcPr>
          <w:p w14:paraId="3E89EC14" w14:textId="6B287DC1"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0.5064</w:t>
            </w:r>
          </w:p>
        </w:tc>
        <w:tc>
          <w:tcPr>
            <w:tcW w:w="1026" w:type="dxa"/>
            <w:noWrap/>
            <w:vAlign w:val="bottom"/>
          </w:tcPr>
          <w:p w14:paraId="4C329A46" w14:textId="7C7A55A7"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0.2771</w:t>
            </w:r>
          </w:p>
        </w:tc>
        <w:tc>
          <w:tcPr>
            <w:tcW w:w="1110" w:type="dxa"/>
            <w:tcBorders>
              <w:top w:val="nil"/>
              <w:left w:val="nil"/>
              <w:bottom w:val="nil"/>
              <w:right w:val="single" w:sz="4" w:space="0" w:color="auto"/>
            </w:tcBorders>
            <w:noWrap/>
            <w:vAlign w:val="bottom"/>
          </w:tcPr>
          <w:p w14:paraId="4C55558E" w14:textId="1331D8E3"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0.2165</w:t>
            </w:r>
          </w:p>
        </w:tc>
      </w:tr>
      <w:tr w:rsidR="00E5033C" w:rsidRPr="005630BE" w14:paraId="51F3AA97" w14:textId="77777777" w:rsidTr="00A7344C">
        <w:trPr>
          <w:trHeight w:val="289"/>
        </w:trPr>
        <w:tc>
          <w:tcPr>
            <w:tcW w:w="950" w:type="dxa"/>
            <w:tcBorders>
              <w:top w:val="nil"/>
              <w:left w:val="single" w:sz="4" w:space="0" w:color="auto"/>
              <w:bottom w:val="nil"/>
              <w:right w:val="nil"/>
            </w:tcBorders>
            <w:noWrap/>
            <w:vAlign w:val="bottom"/>
            <w:hideMark/>
          </w:tcPr>
          <w:p w14:paraId="6479DB1E" w14:textId="72862FDB" w:rsidR="00E5033C" w:rsidRPr="00330681" w:rsidRDefault="00E5033C" w:rsidP="00944424">
            <w:pPr>
              <w:spacing w:after="0" w:line="240" w:lineRule="auto"/>
              <w:jc w:val="center"/>
              <w:rPr>
                <w:rFonts w:ascii="Calibri" w:hAnsi="Calibri"/>
              </w:rPr>
            </w:pPr>
            <w:r w:rsidRPr="00330681">
              <w:rPr>
                <w:rFonts w:ascii="Calibri" w:hAnsi="Calibri" w:cs="Calibri"/>
                <w:color w:val="000000"/>
              </w:rPr>
              <w:t>7</w:t>
            </w:r>
          </w:p>
        </w:tc>
        <w:tc>
          <w:tcPr>
            <w:tcW w:w="948" w:type="dxa"/>
            <w:noWrap/>
            <w:vAlign w:val="bottom"/>
          </w:tcPr>
          <w:p w14:paraId="31D7F334" w14:textId="535BF02D"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314</w:t>
            </w:r>
          </w:p>
        </w:tc>
        <w:tc>
          <w:tcPr>
            <w:tcW w:w="1261" w:type="dxa"/>
            <w:tcBorders>
              <w:top w:val="nil"/>
              <w:left w:val="nil"/>
              <w:bottom w:val="nil"/>
              <w:right w:val="single" w:sz="4" w:space="0" w:color="auto"/>
            </w:tcBorders>
            <w:noWrap/>
            <w:vAlign w:val="bottom"/>
          </w:tcPr>
          <w:p w14:paraId="4499E702" w14:textId="3BDCD9B9"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34,729.20</w:t>
            </w:r>
          </w:p>
        </w:tc>
        <w:tc>
          <w:tcPr>
            <w:tcW w:w="1026" w:type="dxa"/>
            <w:tcBorders>
              <w:top w:val="nil"/>
              <w:left w:val="single" w:sz="4" w:space="0" w:color="auto"/>
              <w:bottom w:val="nil"/>
              <w:right w:val="nil"/>
            </w:tcBorders>
            <w:noWrap/>
            <w:vAlign w:val="bottom"/>
          </w:tcPr>
          <w:p w14:paraId="5F401EC0" w14:textId="72F43D9F"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0.0032</w:t>
            </w:r>
          </w:p>
        </w:tc>
        <w:tc>
          <w:tcPr>
            <w:tcW w:w="1026" w:type="dxa"/>
            <w:noWrap/>
            <w:vAlign w:val="bottom"/>
          </w:tcPr>
          <w:p w14:paraId="39E8A296" w14:textId="04BA0105"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0.8694</w:t>
            </w:r>
          </w:p>
        </w:tc>
        <w:tc>
          <w:tcPr>
            <w:tcW w:w="1110" w:type="dxa"/>
            <w:tcBorders>
              <w:top w:val="nil"/>
              <w:left w:val="nil"/>
              <w:bottom w:val="nil"/>
              <w:right w:val="single" w:sz="4" w:space="0" w:color="auto"/>
            </w:tcBorders>
            <w:noWrap/>
            <w:vAlign w:val="bottom"/>
          </w:tcPr>
          <w:p w14:paraId="2CB2317B" w14:textId="33E91509"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0.1274</w:t>
            </w:r>
          </w:p>
        </w:tc>
        <w:tc>
          <w:tcPr>
            <w:tcW w:w="1026" w:type="dxa"/>
            <w:tcBorders>
              <w:top w:val="nil"/>
              <w:left w:val="single" w:sz="4" w:space="0" w:color="auto"/>
              <w:bottom w:val="nil"/>
              <w:right w:val="nil"/>
            </w:tcBorders>
            <w:noWrap/>
            <w:vAlign w:val="bottom"/>
          </w:tcPr>
          <w:p w14:paraId="4B20FF1E" w14:textId="089F3244"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0.5605</w:t>
            </w:r>
          </w:p>
        </w:tc>
        <w:tc>
          <w:tcPr>
            <w:tcW w:w="1026" w:type="dxa"/>
            <w:noWrap/>
            <w:vAlign w:val="bottom"/>
          </w:tcPr>
          <w:p w14:paraId="4BE80E05" w14:textId="746C7DA3"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0.242</w:t>
            </w:r>
          </w:p>
        </w:tc>
        <w:tc>
          <w:tcPr>
            <w:tcW w:w="1110" w:type="dxa"/>
            <w:tcBorders>
              <w:top w:val="nil"/>
              <w:left w:val="nil"/>
              <w:bottom w:val="nil"/>
              <w:right w:val="single" w:sz="4" w:space="0" w:color="auto"/>
            </w:tcBorders>
            <w:noWrap/>
            <w:vAlign w:val="bottom"/>
          </w:tcPr>
          <w:p w14:paraId="206EB3C7" w14:textId="48DF29B0"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0.1975</w:t>
            </w:r>
          </w:p>
        </w:tc>
      </w:tr>
      <w:tr w:rsidR="00E5033C" w:rsidRPr="005630BE" w14:paraId="01F36716" w14:textId="77777777" w:rsidTr="00A7344C">
        <w:trPr>
          <w:trHeight w:val="289"/>
        </w:trPr>
        <w:tc>
          <w:tcPr>
            <w:tcW w:w="950" w:type="dxa"/>
            <w:tcBorders>
              <w:top w:val="nil"/>
              <w:left w:val="single" w:sz="4" w:space="0" w:color="auto"/>
              <w:bottom w:val="nil"/>
              <w:right w:val="nil"/>
            </w:tcBorders>
            <w:noWrap/>
            <w:vAlign w:val="bottom"/>
            <w:hideMark/>
          </w:tcPr>
          <w:p w14:paraId="0BE43FC5" w14:textId="5C5F1E47" w:rsidR="00E5033C" w:rsidRPr="00330681" w:rsidRDefault="00E5033C" w:rsidP="00944424">
            <w:pPr>
              <w:spacing w:after="0" w:line="240" w:lineRule="auto"/>
              <w:jc w:val="center"/>
              <w:rPr>
                <w:rFonts w:ascii="Calibri" w:hAnsi="Calibri"/>
              </w:rPr>
            </w:pPr>
            <w:r w:rsidRPr="00330681">
              <w:rPr>
                <w:rFonts w:ascii="Calibri" w:hAnsi="Calibri" w:cs="Calibri"/>
                <w:color w:val="000000"/>
              </w:rPr>
              <w:t>8</w:t>
            </w:r>
          </w:p>
        </w:tc>
        <w:tc>
          <w:tcPr>
            <w:tcW w:w="948" w:type="dxa"/>
            <w:noWrap/>
            <w:vAlign w:val="bottom"/>
          </w:tcPr>
          <w:p w14:paraId="4E6F2508" w14:textId="143AAB0E"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314</w:t>
            </w:r>
          </w:p>
        </w:tc>
        <w:tc>
          <w:tcPr>
            <w:tcW w:w="1261" w:type="dxa"/>
            <w:tcBorders>
              <w:top w:val="nil"/>
              <w:left w:val="nil"/>
              <w:bottom w:val="nil"/>
              <w:right w:val="single" w:sz="4" w:space="0" w:color="auto"/>
            </w:tcBorders>
            <w:noWrap/>
            <w:vAlign w:val="bottom"/>
          </w:tcPr>
          <w:p w14:paraId="18EC9427" w14:textId="6D1916F1"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53,886.10</w:t>
            </w:r>
          </w:p>
        </w:tc>
        <w:tc>
          <w:tcPr>
            <w:tcW w:w="1026" w:type="dxa"/>
            <w:tcBorders>
              <w:top w:val="nil"/>
              <w:left w:val="single" w:sz="4" w:space="0" w:color="auto"/>
              <w:bottom w:val="nil"/>
              <w:right w:val="nil"/>
            </w:tcBorders>
            <w:noWrap/>
            <w:vAlign w:val="bottom"/>
          </w:tcPr>
          <w:p w14:paraId="46FC5364" w14:textId="5CC9DDAC"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0.0701</w:t>
            </w:r>
          </w:p>
        </w:tc>
        <w:tc>
          <w:tcPr>
            <w:tcW w:w="1026" w:type="dxa"/>
            <w:noWrap/>
            <w:vAlign w:val="bottom"/>
          </w:tcPr>
          <w:p w14:paraId="5917F825" w14:textId="7A521DC5"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0.8854</w:t>
            </w:r>
          </w:p>
        </w:tc>
        <w:tc>
          <w:tcPr>
            <w:tcW w:w="1110" w:type="dxa"/>
            <w:tcBorders>
              <w:top w:val="nil"/>
              <w:left w:val="nil"/>
              <w:bottom w:val="nil"/>
              <w:right w:val="single" w:sz="4" w:space="0" w:color="auto"/>
            </w:tcBorders>
            <w:noWrap/>
            <w:vAlign w:val="bottom"/>
          </w:tcPr>
          <w:p w14:paraId="079794F6" w14:textId="132E907E"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0.0445</w:t>
            </w:r>
          </w:p>
        </w:tc>
        <w:tc>
          <w:tcPr>
            <w:tcW w:w="1026" w:type="dxa"/>
            <w:tcBorders>
              <w:top w:val="nil"/>
              <w:left w:val="single" w:sz="4" w:space="0" w:color="auto"/>
              <w:bottom w:val="nil"/>
              <w:right w:val="nil"/>
            </w:tcBorders>
            <w:noWrap/>
            <w:vAlign w:val="bottom"/>
          </w:tcPr>
          <w:p w14:paraId="5D3A5BF6" w14:textId="07C8A031"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0.6306</w:t>
            </w:r>
          </w:p>
        </w:tc>
        <w:tc>
          <w:tcPr>
            <w:tcW w:w="1026" w:type="dxa"/>
            <w:noWrap/>
            <w:vAlign w:val="bottom"/>
          </w:tcPr>
          <w:p w14:paraId="22E6C7DB" w14:textId="036DEE13"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0.1847</w:t>
            </w:r>
          </w:p>
        </w:tc>
        <w:tc>
          <w:tcPr>
            <w:tcW w:w="1110" w:type="dxa"/>
            <w:tcBorders>
              <w:top w:val="nil"/>
              <w:left w:val="nil"/>
              <w:bottom w:val="nil"/>
              <w:right w:val="single" w:sz="4" w:space="0" w:color="auto"/>
            </w:tcBorders>
            <w:noWrap/>
            <w:vAlign w:val="bottom"/>
          </w:tcPr>
          <w:p w14:paraId="0A8DEE16" w14:textId="2C0A83D7"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0.1847</w:t>
            </w:r>
          </w:p>
        </w:tc>
      </w:tr>
      <w:tr w:rsidR="00E5033C" w:rsidRPr="005630BE" w14:paraId="54CF6929" w14:textId="77777777" w:rsidTr="00A7344C">
        <w:trPr>
          <w:trHeight w:val="289"/>
        </w:trPr>
        <w:tc>
          <w:tcPr>
            <w:tcW w:w="950" w:type="dxa"/>
            <w:tcBorders>
              <w:top w:val="nil"/>
              <w:left w:val="single" w:sz="4" w:space="0" w:color="auto"/>
              <w:bottom w:val="nil"/>
              <w:right w:val="nil"/>
            </w:tcBorders>
            <w:noWrap/>
            <w:vAlign w:val="bottom"/>
            <w:hideMark/>
          </w:tcPr>
          <w:p w14:paraId="71C66718" w14:textId="3DF46A43" w:rsidR="00E5033C" w:rsidRPr="00330681" w:rsidRDefault="00E5033C" w:rsidP="00944424">
            <w:pPr>
              <w:spacing w:after="0" w:line="240" w:lineRule="auto"/>
              <w:jc w:val="center"/>
              <w:rPr>
                <w:rFonts w:ascii="Calibri" w:hAnsi="Calibri"/>
              </w:rPr>
            </w:pPr>
            <w:r w:rsidRPr="00330681">
              <w:rPr>
                <w:rFonts w:ascii="Calibri" w:hAnsi="Calibri" w:cs="Calibri"/>
                <w:color w:val="000000"/>
              </w:rPr>
              <w:t>9</w:t>
            </w:r>
          </w:p>
        </w:tc>
        <w:tc>
          <w:tcPr>
            <w:tcW w:w="948" w:type="dxa"/>
            <w:noWrap/>
            <w:vAlign w:val="bottom"/>
          </w:tcPr>
          <w:p w14:paraId="636DF516" w14:textId="029CE476"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314</w:t>
            </w:r>
          </w:p>
        </w:tc>
        <w:tc>
          <w:tcPr>
            <w:tcW w:w="1261" w:type="dxa"/>
            <w:tcBorders>
              <w:top w:val="nil"/>
              <w:left w:val="nil"/>
              <w:bottom w:val="nil"/>
              <w:right w:val="single" w:sz="4" w:space="0" w:color="auto"/>
            </w:tcBorders>
            <w:noWrap/>
            <w:vAlign w:val="bottom"/>
          </w:tcPr>
          <w:p w14:paraId="0C603705" w14:textId="73107836"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103,898.50</w:t>
            </w:r>
          </w:p>
        </w:tc>
        <w:tc>
          <w:tcPr>
            <w:tcW w:w="1026" w:type="dxa"/>
            <w:tcBorders>
              <w:top w:val="nil"/>
              <w:left w:val="single" w:sz="4" w:space="0" w:color="auto"/>
              <w:bottom w:val="nil"/>
              <w:right w:val="nil"/>
            </w:tcBorders>
            <w:noWrap/>
            <w:vAlign w:val="bottom"/>
          </w:tcPr>
          <w:p w14:paraId="622B6F1D" w14:textId="1BC2FD18"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0.1146</w:t>
            </w:r>
          </w:p>
        </w:tc>
        <w:tc>
          <w:tcPr>
            <w:tcW w:w="1026" w:type="dxa"/>
            <w:noWrap/>
            <w:vAlign w:val="bottom"/>
          </w:tcPr>
          <w:p w14:paraId="3752A37F" w14:textId="5FB66A7F"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0.8567</w:t>
            </w:r>
          </w:p>
        </w:tc>
        <w:tc>
          <w:tcPr>
            <w:tcW w:w="1110" w:type="dxa"/>
            <w:tcBorders>
              <w:top w:val="nil"/>
              <w:left w:val="nil"/>
              <w:bottom w:val="nil"/>
              <w:right w:val="single" w:sz="4" w:space="0" w:color="auto"/>
            </w:tcBorders>
            <w:noWrap/>
            <w:vAlign w:val="bottom"/>
          </w:tcPr>
          <w:p w14:paraId="7857118E" w14:textId="1DD2AF84"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0.0287</w:t>
            </w:r>
          </w:p>
        </w:tc>
        <w:tc>
          <w:tcPr>
            <w:tcW w:w="1026" w:type="dxa"/>
            <w:tcBorders>
              <w:top w:val="nil"/>
              <w:left w:val="single" w:sz="4" w:space="0" w:color="auto"/>
              <w:bottom w:val="nil"/>
              <w:right w:val="nil"/>
            </w:tcBorders>
            <w:noWrap/>
            <w:vAlign w:val="bottom"/>
          </w:tcPr>
          <w:p w14:paraId="3F496D4C" w14:textId="4F939A94"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0.7771</w:t>
            </w:r>
          </w:p>
        </w:tc>
        <w:tc>
          <w:tcPr>
            <w:tcW w:w="1026" w:type="dxa"/>
            <w:noWrap/>
            <w:vAlign w:val="bottom"/>
          </w:tcPr>
          <w:p w14:paraId="7EF2C80F" w14:textId="062F61F2"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0.1146</w:t>
            </w:r>
          </w:p>
        </w:tc>
        <w:tc>
          <w:tcPr>
            <w:tcW w:w="1110" w:type="dxa"/>
            <w:tcBorders>
              <w:top w:val="nil"/>
              <w:left w:val="nil"/>
              <w:bottom w:val="nil"/>
              <w:right w:val="single" w:sz="4" w:space="0" w:color="auto"/>
            </w:tcBorders>
            <w:noWrap/>
            <w:vAlign w:val="bottom"/>
          </w:tcPr>
          <w:p w14:paraId="42F1E448" w14:textId="7690644A"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0.1083</w:t>
            </w:r>
          </w:p>
        </w:tc>
      </w:tr>
      <w:tr w:rsidR="00E5033C" w:rsidRPr="005630BE" w14:paraId="4B53B836" w14:textId="77777777" w:rsidTr="00A7344C">
        <w:trPr>
          <w:trHeight w:val="300"/>
        </w:trPr>
        <w:tc>
          <w:tcPr>
            <w:tcW w:w="950" w:type="dxa"/>
            <w:tcBorders>
              <w:top w:val="nil"/>
              <w:left w:val="single" w:sz="4" w:space="0" w:color="auto"/>
              <w:bottom w:val="single" w:sz="4" w:space="0" w:color="auto"/>
              <w:right w:val="nil"/>
            </w:tcBorders>
            <w:noWrap/>
            <w:vAlign w:val="bottom"/>
            <w:hideMark/>
          </w:tcPr>
          <w:p w14:paraId="34021CEB" w14:textId="5122971F" w:rsidR="00E5033C" w:rsidRPr="00330681" w:rsidRDefault="00E5033C" w:rsidP="00944424">
            <w:pPr>
              <w:spacing w:after="0" w:line="240" w:lineRule="auto"/>
              <w:jc w:val="center"/>
              <w:rPr>
                <w:rFonts w:ascii="Calibri" w:hAnsi="Calibri"/>
              </w:rPr>
            </w:pPr>
            <w:r w:rsidRPr="00330681">
              <w:rPr>
                <w:rFonts w:ascii="Calibri" w:hAnsi="Calibri" w:cs="Calibri"/>
                <w:color w:val="000000"/>
              </w:rPr>
              <w:t>10</w:t>
            </w:r>
          </w:p>
        </w:tc>
        <w:tc>
          <w:tcPr>
            <w:tcW w:w="948" w:type="dxa"/>
            <w:tcBorders>
              <w:top w:val="nil"/>
              <w:left w:val="nil"/>
              <w:bottom w:val="single" w:sz="4" w:space="0" w:color="auto"/>
              <w:right w:val="nil"/>
            </w:tcBorders>
            <w:noWrap/>
            <w:vAlign w:val="bottom"/>
          </w:tcPr>
          <w:p w14:paraId="501C20BD" w14:textId="7065038E"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314</w:t>
            </w:r>
          </w:p>
        </w:tc>
        <w:tc>
          <w:tcPr>
            <w:tcW w:w="1261" w:type="dxa"/>
            <w:tcBorders>
              <w:top w:val="nil"/>
              <w:left w:val="nil"/>
              <w:bottom w:val="single" w:sz="4" w:space="0" w:color="auto"/>
              <w:right w:val="single" w:sz="4" w:space="0" w:color="auto"/>
            </w:tcBorders>
            <w:noWrap/>
            <w:vAlign w:val="bottom"/>
          </w:tcPr>
          <w:p w14:paraId="6220C36E" w14:textId="190EC6D4"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496,615.50</w:t>
            </w:r>
          </w:p>
        </w:tc>
        <w:tc>
          <w:tcPr>
            <w:tcW w:w="1026" w:type="dxa"/>
            <w:tcBorders>
              <w:top w:val="nil"/>
              <w:left w:val="single" w:sz="4" w:space="0" w:color="auto"/>
              <w:bottom w:val="single" w:sz="4" w:space="0" w:color="auto"/>
              <w:right w:val="nil"/>
            </w:tcBorders>
            <w:noWrap/>
            <w:vAlign w:val="bottom"/>
          </w:tcPr>
          <w:p w14:paraId="1DF64BD3" w14:textId="66D293EC"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0.0924</w:t>
            </w:r>
          </w:p>
        </w:tc>
        <w:tc>
          <w:tcPr>
            <w:tcW w:w="1026" w:type="dxa"/>
            <w:tcBorders>
              <w:top w:val="nil"/>
              <w:left w:val="nil"/>
              <w:bottom w:val="single" w:sz="4" w:space="0" w:color="auto"/>
              <w:right w:val="nil"/>
            </w:tcBorders>
            <w:noWrap/>
            <w:vAlign w:val="bottom"/>
          </w:tcPr>
          <w:p w14:paraId="0CC7909B" w14:textId="03AFF370"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0.8981</w:t>
            </w:r>
          </w:p>
        </w:tc>
        <w:tc>
          <w:tcPr>
            <w:tcW w:w="1110" w:type="dxa"/>
            <w:tcBorders>
              <w:top w:val="nil"/>
              <w:left w:val="nil"/>
              <w:bottom w:val="single" w:sz="4" w:space="0" w:color="auto"/>
              <w:right w:val="single" w:sz="4" w:space="0" w:color="auto"/>
            </w:tcBorders>
            <w:noWrap/>
            <w:vAlign w:val="bottom"/>
          </w:tcPr>
          <w:p w14:paraId="5F035190" w14:textId="6F955EB8"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0.0095</w:t>
            </w:r>
          </w:p>
        </w:tc>
        <w:tc>
          <w:tcPr>
            <w:tcW w:w="1026" w:type="dxa"/>
            <w:tcBorders>
              <w:top w:val="nil"/>
              <w:left w:val="single" w:sz="4" w:space="0" w:color="auto"/>
              <w:bottom w:val="single" w:sz="4" w:space="0" w:color="auto"/>
              <w:right w:val="nil"/>
            </w:tcBorders>
            <w:noWrap/>
            <w:vAlign w:val="bottom"/>
          </w:tcPr>
          <w:p w14:paraId="1D5CF78D" w14:textId="7FAD3CBF"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0.949</w:t>
            </w:r>
          </w:p>
        </w:tc>
        <w:tc>
          <w:tcPr>
            <w:tcW w:w="1026" w:type="dxa"/>
            <w:tcBorders>
              <w:top w:val="nil"/>
              <w:left w:val="nil"/>
              <w:bottom w:val="single" w:sz="4" w:space="0" w:color="auto"/>
              <w:right w:val="nil"/>
            </w:tcBorders>
            <w:noWrap/>
            <w:vAlign w:val="bottom"/>
          </w:tcPr>
          <w:p w14:paraId="1291A7D4" w14:textId="0DCAC170"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0.0191</w:t>
            </w:r>
          </w:p>
        </w:tc>
        <w:tc>
          <w:tcPr>
            <w:tcW w:w="1110" w:type="dxa"/>
            <w:tcBorders>
              <w:top w:val="nil"/>
              <w:left w:val="nil"/>
              <w:bottom w:val="single" w:sz="4" w:space="0" w:color="auto"/>
              <w:right w:val="single" w:sz="4" w:space="0" w:color="auto"/>
            </w:tcBorders>
            <w:noWrap/>
            <w:vAlign w:val="bottom"/>
          </w:tcPr>
          <w:p w14:paraId="78E02E0E" w14:textId="5A07C49C"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0.0319</w:t>
            </w:r>
          </w:p>
        </w:tc>
      </w:tr>
      <w:tr w:rsidR="00E5033C" w:rsidRPr="005630BE" w14:paraId="3211AEAA" w14:textId="77777777" w:rsidTr="00A7344C">
        <w:trPr>
          <w:trHeight w:val="300"/>
        </w:trPr>
        <w:tc>
          <w:tcPr>
            <w:tcW w:w="950" w:type="dxa"/>
            <w:tcBorders>
              <w:top w:val="single" w:sz="4" w:space="0" w:color="auto"/>
              <w:left w:val="single" w:sz="4" w:space="0" w:color="auto"/>
              <w:bottom w:val="single" w:sz="4" w:space="0" w:color="auto"/>
              <w:right w:val="nil"/>
            </w:tcBorders>
            <w:noWrap/>
            <w:vAlign w:val="bottom"/>
            <w:hideMark/>
          </w:tcPr>
          <w:p w14:paraId="65CEC376" w14:textId="7F424E4D" w:rsidR="00E5033C" w:rsidRPr="00330681" w:rsidRDefault="00E5033C" w:rsidP="00944424">
            <w:pPr>
              <w:spacing w:after="0" w:line="240" w:lineRule="auto"/>
              <w:jc w:val="center"/>
              <w:rPr>
                <w:rFonts w:ascii="Calibri" w:hAnsi="Calibri"/>
              </w:rPr>
            </w:pPr>
            <w:r w:rsidRPr="00330681">
              <w:rPr>
                <w:rFonts w:ascii="Calibri" w:hAnsi="Calibri" w:cs="Calibri"/>
                <w:color w:val="000000"/>
              </w:rPr>
              <w:t>Overall</w:t>
            </w:r>
          </w:p>
        </w:tc>
        <w:tc>
          <w:tcPr>
            <w:tcW w:w="948" w:type="dxa"/>
            <w:tcBorders>
              <w:top w:val="single" w:sz="4" w:space="0" w:color="auto"/>
              <w:left w:val="nil"/>
              <w:bottom w:val="single" w:sz="4" w:space="0" w:color="auto"/>
              <w:right w:val="nil"/>
            </w:tcBorders>
            <w:noWrap/>
            <w:vAlign w:val="bottom"/>
          </w:tcPr>
          <w:p w14:paraId="482D6986" w14:textId="29276433"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3,140</w:t>
            </w:r>
          </w:p>
        </w:tc>
        <w:tc>
          <w:tcPr>
            <w:tcW w:w="1261" w:type="dxa"/>
            <w:tcBorders>
              <w:top w:val="single" w:sz="4" w:space="0" w:color="auto"/>
              <w:left w:val="nil"/>
              <w:bottom w:val="single" w:sz="4" w:space="0" w:color="auto"/>
              <w:right w:val="single" w:sz="4" w:space="0" w:color="auto"/>
            </w:tcBorders>
            <w:noWrap/>
            <w:vAlign w:val="bottom"/>
          </w:tcPr>
          <w:p w14:paraId="1136037D" w14:textId="78E90105" w:rsidR="00E5033C" w:rsidRPr="00330681" w:rsidRDefault="00E5033C" w:rsidP="00944424">
            <w:pPr>
              <w:spacing w:after="0" w:line="240" w:lineRule="auto"/>
              <w:jc w:val="center"/>
              <w:rPr>
                <w:rFonts w:ascii="Calibri" w:hAnsi="Calibri"/>
                <w:color w:val="0000FF"/>
              </w:rPr>
            </w:pPr>
            <w:r w:rsidRPr="00330681">
              <w:rPr>
                <w:rFonts w:ascii="Calibri" w:hAnsi="Calibri" w:cs="Calibri"/>
                <w:color w:val="000000"/>
              </w:rPr>
              <w:t>76,586.70</w:t>
            </w:r>
          </w:p>
        </w:tc>
        <w:tc>
          <w:tcPr>
            <w:tcW w:w="1026" w:type="dxa"/>
            <w:tcBorders>
              <w:top w:val="single" w:sz="4" w:space="0" w:color="auto"/>
              <w:left w:val="single" w:sz="4" w:space="0" w:color="auto"/>
              <w:bottom w:val="single" w:sz="4" w:space="0" w:color="auto"/>
              <w:right w:val="nil"/>
            </w:tcBorders>
            <w:noWrap/>
            <w:vAlign w:val="bottom"/>
          </w:tcPr>
          <w:p w14:paraId="603082AA" w14:textId="2E5D6D6E"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0.028</w:t>
            </w:r>
          </w:p>
        </w:tc>
        <w:tc>
          <w:tcPr>
            <w:tcW w:w="1026" w:type="dxa"/>
            <w:tcBorders>
              <w:top w:val="single" w:sz="4" w:space="0" w:color="auto"/>
              <w:left w:val="nil"/>
              <w:bottom w:val="single" w:sz="4" w:space="0" w:color="auto"/>
              <w:right w:val="nil"/>
            </w:tcBorders>
            <w:noWrap/>
            <w:vAlign w:val="bottom"/>
          </w:tcPr>
          <w:p w14:paraId="40118CB3" w14:textId="7E51592C"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0.8755</w:t>
            </w:r>
          </w:p>
        </w:tc>
        <w:tc>
          <w:tcPr>
            <w:tcW w:w="1110" w:type="dxa"/>
            <w:tcBorders>
              <w:top w:val="single" w:sz="4" w:space="0" w:color="auto"/>
              <w:left w:val="nil"/>
              <w:bottom w:val="single" w:sz="4" w:space="0" w:color="auto"/>
              <w:right w:val="single" w:sz="4" w:space="0" w:color="auto"/>
            </w:tcBorders>
            <w:noWrap/>
            <w:vAlign w:val="bottom"/>
          </w:tcPr>
          <w:p w14:paraId="7C4F79CD" w14:textId="7F69E42E"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0.0965</w:t>
            </w:r>
          </w:p>
        </w:tc>
        <w:tc>
          <w:tcPr>
            <w:tcW w:w="1026" w:type="dxa"/>
            <w:tcBorders>
              <w:top w:val="single" w:sz="4" w:space="0" w:color="auto"/>
              <w:left w:val="single" w:sz="4" w:space="0" w:color="auto"/>
              <w:bottom w:val="single" w:sz="4" w:space="0" w:color="auto"/>
              <w:right w:val="nil"/>
            </w:tcBorders>
            <w:noWrap/>
            <w:vAlign w:val="bottom"/>
          </w:tcPr>
          <w:p w14:paraId="1000B851" w14:textId="3963530D"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0.586</w:t>
            </w:r>
          </w:p>
        </w:tc>
        <w:tc>
          <w:tcPr>
            <w:tcW w:w="1026" w:type="dxa"/>
            <w:tcBorders>
              <w:top w:val="single" w:sz="4" w:space="0" w:color="auto"/>
              <w:left w:val="nil"/>
              <w:bottom w:val="single" w:sz="4" w:space="0" w:color="auto"/>
              <w:right w:val="nil"/>
            </w:tcBorders>
            <w:noWrap/>
            <w:vAlign w:val="bottom"/>
          </w:tcPr>
          <w:p w14:paraId="06ABC53C" w14:textId="700B2422"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0.1911</w:t>
            </w:r>
          </w:p>
        </w:tc>
        <w:tc>
          <w:tcPr>
            <w:tcW w:w="1110" w:type="dxa"/>
            <w:tcBorders>
              <w:top w:val="single" w:sz="4" w:space="0" w:color="auto"/>
              <w:left w:val="nil"/>
              <w:bottom w:val="single" w:sz="4" w:space="0" w:color="auto"/>
              <w:right w:val="single" w:sz="4" w:space="0" w:color="auto"/>
            </w:tcBorders>
            <w:noWrap/>
            <w:vAlign w:val="bottom"/>
          </w:tcPr>
          <w:p w14:paraId="06BA3F0E" w14:textId="2A17691E" w:rsidR="00E5033C" w:rsidRPr="00330681" w:rsidRDefault="00E5033C" w:rsidP="00944424">
            <w:pPr>
              <w:spacing w:after="0" w:line="240" w:lineRule="auto"/>
              <w:rPr>
                <w:rFonts w:ascii="Calibri" w:hAnsi="Calibri"/>
                <w:color w:val="0000FF"/>
              </w:rPr>
            </w:pPr>
            <w:r w:rsidRPr="00330681">
              <w:rPr>
                <w:rFonts w:ascii="Calibri" w:hAnsi="Calibri" w:cs="Calibri"/>
                <w:color w:val="000000"/>
              </w:rPr>
              <w:t>0.2229</w:t>
            </w:r>
          </w:p>
        </w:tc>
      </w:tr>
    </w:tbl>
    <w:p w14:paraId="07C32FDC" w14:textId="4A953A2D" w:rsidR="00D61410" w:rsidRDefault="00C706A3" w:rsidP="00D61410">
      <w:pPr>
        <w:autoSpaceDE w:val="0"/>
        <w:autoSpaceDN w:val="0"/>
        <w:adjustRightInd w:val="0"/>
        <w:spacing w:after="0" w:line="240" w:lineRule="auto"/>
        <w:rPr>
          <w:rFonts w:cstheme="minorHAnsi"/>
          <w:bCs/>
          <w:sz w:val="20"/>
          <w:szCs w:val="20"/>
        </w:rPr>
      </w:pPr>
      <w:r w:rsidRPr="005B78E7">
        <w:rPr>
          <w:rFonts w:ascii="Calibri" w:hAnsi="Calibri" w:cs="Calibri"/>
          <w:color w:val="0000FF"/>
          <w:sz w:val="20"/>
          <w:szCs w:val="20"/>
        </w:rPr>
        <w:t>Source: HCUP State Inpatient Databases (SID). Healthcare Cost and Utilization Project (HCUP). 2013. Agency for</w:t>
      </w:r>
      <w:r w:rsidRPr="005B78E7">
        <w:rPr>
          <w:rFonts w:ascii="Calibri" w:hAnsi="Calibri" w:cs="Calibri"/>
          <w:color w:val="0000FF"/>
          <w:w w:val="99"/>
          <w:sz w:val="20"/>
          <w:szCs w:val="20"/>
        </w:rPr>
        <w:t xml:space="preserve"> </w:t>
      </w:r>
      <w:r w:rsidRPr="005B78E7">
        <w:rPr>
          <w:rFonts w:ascii="Calibri" w:hAnsi="Calibri" w:cs="Calibri"/>
          <w:color w:val="0000FF"/>
          <w:sz w:val="20"/>
          <w:szCs w:val="20"/>
        </w:rPr>
        <w:t xml:space="preserve">Healthcare Research and Quality, Rockville, MD. </w:t>
      </w:r>
      <w:hyperlink r:id="rId19" w:history="1">
        <w:r w:rsidRPr="005B78E7">
          <w:rPr>
            <w:rStyle w:val="Hyperlink"/>
            <w:rFonts w:ascii="Calibri" w:hAnsi="Calibri" w:cs="Calibri"/>
            <w:color w:val="0000FF"/>
            <w:sz w:val="20"/>
            <w:szCs w:val="20"/>
          </w:rPr>
          <w:t>www.hcup-us.ahrq.gov/sidoverview.jsp.</w:t>
        </w:r>
      </w:hyperlink>
      <w:r w:rsidRPr="005B78E7">
        <w:rPr>
          <w:rFonts w:ascii="Calibri" w:hAnsi="Calibri" w:cs="Calibri"/>
          <w:color w:val="0000FF"/>
          <w:sz w:val="20"/>
          <w:szCs w:val="20"/>
        </w:rPr>
        <w:t xml:space="preserve"> (AHRQ QI Software</w:t>
      </w:r>
      <w:r w:rsidRPr="005B78E7">
        <w:rPr>
          <w:rFonts w:ascii="Calibri" w:hAnsi="Calibri" w:cs="Calibri"/>
          <w:color w:val="0000FF"/>
          <w:w w:val="99"/>
          <w:sz w:val="20"/>
          <w:szCs w:val="20"/>
        </w:rPr>
        <w:t xml:space="preserve"> </w:t>
      </w:r>
      <w:r w:rsidRPr="005B78E7">
        <w:rPr>
          <w:rFonts w:ascii="Calibri" w:hAnsi="Calibri" w:cs="Calibri"/>
          <w:color w:val="0000FF"/>
          <w:sz w:val="20"/>
          <w:szCs w:val="20"/>
        </w:rPr>
        <w:t>Version 6.0)</w:t>
      </w:r>
      <w:r w:rsidRPr="005B78E7">
        <w:rPr>
          <w:rFonts w:cstheme="minorHAnsi"/>
          <w:bCs/>
          <w:sz w:val="20"/>
          <w:szCs w:val="20"/>
        </w:rPr>
        <w:br/>
      </w:r>
    </w:p>
    <w:p w14:paraId="23E3092D" w14:textId="77777777" w:rsidR="00CD7945" w:rsidRPr="005B78E7" w:rsidRDefault="00A53795" w:rsidP="00CD7945">
      <w:pPr>
        <w:pStyle w:val="BodyText"/>
        <w:ind w:left="0"/>
        <w:rPr>
          <w:rFonts w:ascii="Calibri" w:hAnsi="Calibri" w:cstheme="minorHAnsi"/>
          <w:b/>
          <w:color w:val="0000FF"/>
          <w:sz w:val="24"/>
          <w:szCs w:val="24"/>
        </w:rPr>
      </w:pPr>
      <w:r>
        <w:rPr>
          <w:rFonts w:ascii="Calibri" w:hAnsi="Calibri" w:cstheme="minorHAnsi"/>
          <w:b/>
          <w:color w:val="0000FF"/>
          <w:sz w:val="24"/>
          <w:szCs w:val="24"/>
        </w:rPr>
        <w:t>Table 5</w:t>
      </w:r>
      <w:r w:rsidR="000A6E08">
        <w:rPr>
          <w:rFonts w:ascii="Calibri" w:hAnsi="Calibri" w:cstheme="minorHAnsi"/>
          <w:b/>
          <w:color w:val="0000FF"/>
          <w:sz w:val="24"/>
          <w:szCs w:val="24"/>
        </w:rPr>
        <w:t>b</w:t>
      </w:r>
      <w:r w:rsidR="000A6E08" w:rsidRPr="005B78E7">
        <w:rPr>
          <w:rFonts w:ascii="Calibri" w:hAnsi="Calibri" w:cstheme="minorHAnsi"/>
          <w:b/>
          <w:color w:val="0000FF"/>
          <w:sz w:val="24"/>
          <w:szCs w:val="24"/>
        </w:rPr>
        <w:t xml:space="preserve">. </w:t>
      </w:r>
      <w:r w:rsidR="000A6E08">
        <w:rPr>
          <w:rFonts w:ascii="Calibri" w:hAnsi="Calibri" w:cstheme="minorHAnsi"/>
          <w:b/>
          <w:color w:val="0000FF"/>
          <w:sz w:val="24"/>
          <w:szCs w:val="24"/>
        </w:rPr>
        <w:t xml:space="preserve">SES </w:t>
      </w:r>
      <w:r w:rsidR="000A6E08" w:rsidRPr="005B78E7">
        <w:rPr>
          <w:rFonts w:ascii="Calibri" w:hAnsi="Calibri" w:cstheme="minorHAnsi"/>
          <w:b/>
          <w:color w:val="0000FF"/>
          <w:sz w:val="24"/>
          <w:szCs w:val="24"/>
        </w:rPr>
        <w:t xml:space="preserve">Performance Categories by </w:t>
      </w:r>
      <w:r w:rsidR="000A6E08">
        <w:rPr>
          <w:rFonts w:ascii="Calibri" w:hAnsi="Calibri" w:cstheme="minorHAnsi"/>
          <w:b/>
          <w:color w:val="0000FF"/>
          <w:sz w:val="24"/>
          <w:szCs w:val="24"/>
        </w:rPr>
        <w:t>County</w:t>
      </w:r>
      <w:r w:rsidR="000A6E08" w:rsidRPr="005B78E7">
        <w:rPr>
          <w:rFonts w:ascii="Calibri" w:hAnsi="Calibri" w:cstheme="minorHAnsi"/>
          <w:b/>
          <w:color w:val="0000FF"/>
          <w:sz w:val="24"/>
          <w:szCs w:val="24"/>
        </w:rPr>
        <w:t xml:space="preserve"> Size Decile </w:t>
      </w:r>
      <w:r w:rsidR="000A6E08" w:rsidRPr="005B78E7">
        <w:rPr>
          <w:rFonts w:ascii="Calibri" w:hAnsi="Calibri" w:cs="Calibri"/>
          <w:b/>
          <w:bCs/>
          <w:color w:val="0000FF"/>
          <w:sz w:val="24"/>
          <w:szCs w:val="24"/>
        </w:rPr>
        <w:t xml:space="preserve">for </w:t>
      </w:r>
      <w:r w:rsidR="00CD7945">
        <w:rPr>
          <w:rFonts w:ascii="Calibri" w:hAnsi="Calibri" w:cs="Calibri"/>
          <w:b/>
          <w:bCs/>
          <w:color w:val="0000FF"/>
          <w:sz w:val="24"/>
          <w:szCs w:val="24"/>
        </w:rPr>
        <w:t xml:space="preserve">Community-Acquired </w:t>
      </w:r>
      <w:r w:rsidR="00CD7945" w:rsidRPr="005B78E7">
        <w:rPr>
          <w:rFonts w:ascii="Calibri" w:hAnsi="Calibri" w:cs="Calibri"/>
          <w:b/>
          <w:bCs/>
          <w:color w:val="0000FF"/>
          <w:sz w:val="24"/>
          <w:szCs w:val="24"/>
        </w:rPr>
        <w:t>Pneumonia Admission Rate</w:t>
      </w:r>
      <w:r w:rsidR="00CD7945">
        <w:rPr>
          <w:rFonts w:ascii="Calibri" w:hAnsi="Calibri" w:cs="Calibri"/>
          <w:b/>
          <w:bCs/>
          <w:color w:val="0000FF"/>
          <w:sz w:val="24"/>
          <w:szCs w:val="24"/>
        </w:rPr>
        <w:t xml:space="preserve"> (PQI 11)</w:t>
      </w:r>
    </w:p>
    <w:tbl>
      <w:tblPr>
        <w:tblW w:w="9483" w:type="dxa"/>
        <w:tblInd w:w="93" w:type="dxa"/>
        <w:tblLayout w:type="fixed"/>
        <w:tblLook w:val="04A0" w:firstRow="1" w:lastRow="0" w:firstColumn="1" w:lastColumn="0" w:noHBand="0" w:noVBand="1"/>
      </w:tblPr>
      <w:tblGrid>
        <w:gridCol w:w="915"/>
        <w:gridCol w:w="990"/>
        <w:gridCol w:w="1300"/>
        <w:gridCol w:w="1093"/>
        <w:gridCol w:w="1027"/>
        <w:gridCol w:w="1019"/>
        <w:gridCol w:w="1093"/>
        <w:gridCol w:w="948"/>
        <w:gridCol w:w="1098"/>
      </w:tblGrid>
      <w:tr w:rsidR="000A6E08" w14:paraId="1CE24688" w14:textId="77777777" w:rsidTr="00371B89">
        <w:trPr>
          <w:trHeight w:val="300"/>
          <w:tblHeader/>
        </w:trPr>
        <w:tc>
          <w:tcPr>
            <w:tcW w:w="915" w:type="dxa"/>
            <w:tcBorders>
              <w:top w:val="single" w:sz="4" w:space="0" w:color="auto"/>
              <w:left w:val="single" w:sz="4" w:space="0" w:color="auto"/>
              <w:bottom w:val="single" w:sz="4" w:space="0" w:color="auto"/>
              <w:right w:val="nil"/>
            </w:tcBorders>
            <w:shd w:val="clear" w:color="auto" w:fill="C0C0C0"/>
            <w:noWrap/>
            <w:vAlign w:val="bottom"/>
            <w:hideMark/>
          </w:tcPr>
          <w:p w14:paraId="1138C93F" w14:textId="77777777" w:rsidR="000A6E08" w:rsidRDefault="000A6E08" w:rsidP="000A6E08">
            <w:pPr>
              <w:spacing w:after="0" w:line="240" w:lineRule="auto"/>
              <w:rPr>
                <w:rFonts w:ascii="Calibri" w:eastAsia="Times New Roman" w:hAnsi="Calibri" w:cs="Times New Roman"/>
                <w:color w:val="0000FF"/>
              </w:rPr>
            </w:pPr>
            <w:r>
              <w:rPr>
                <w:rFonts w:ascii="Calibri" w:eastAsia="Times New Roman" w:hAnsi="Calibri" w:cs="Times New Roman"/>
                <w:color w:val="0000FF"/>
              </w:rPr>
              <w:t> </w:t>
            </w:r>
          </w:p>
        </w:tc>
        <w:tc>
          <w:tcPr>
            <w:tcW w:w="990" w:type="dxa"/>
            <w:tcBorders>
              <w:top w:val="single" w:sz="4" w:space="0" w:color="auto"/>
              <w:left w:val="nil"/>
              <w:bottom w:val="single" w:sz="4" w:space="0" w:color="auto"/>
              <w:right w:val="nil"/>
            </w:tcBorders>
            <w:shd w:val="clear" w:color="auto" w:fill="C0C0C0"/>
            <w:noWrap/>
            <w:vAlign w:val="center"/>
            <w:hideMark/>
          </w:tcPr>
          <w:p w14:paraId="4A8D3893" w14:textId="77777777" w:rsidR="000A6E08" w:rsidRDefault="000A6E08" w:rsidP="000A6E08">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 xml:space="preserve"> </w:t>
            </w:r>
          </w:p>
        </w:tc>
        <w:tc>
          <w:tcPr>
            <w:tcW w:w="1300" w:type="dxa"/>
            <w:tcBorders>
              <w:top w:val="single" w:sz="4" w:space="0" w:color="auto"/>
              <w:left w:val="nil"/>
              <w:bottom w:val="single" w:sz="4" w:space="0" w:color="auto"/>
              <w:right w:val="single" w:sz="4" w:space="0" w:color="auto"/>
            </w:tcBorders>
            <w:shd w:val="clear" w:color="auto" w:fill="C0C0C0"/>
            <w:noWrap/>
            <w:vAlign w:val="center"/>
            <w:hideMark/>
          </w:tcPr>
          <w:p w14:paraId="26C02C35" w14:textId="77777777" w:rsidR="000A6E08" w:rsidRDefault="000A6E08" w:rsidP="000A6E08">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 xml:space="preserve"> </w:t>
            </w:r>
          </w:p>
        </w:tc>
        <w:tc>
          <w:tcPr>
            <w:tcW w:w="3139"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hideMark/>
          </w:tcPr>
          <w:p w14:paraId="356CA7B3" w14:textId="77777777" w:rsidR="000A6E08" w:rsidRDefault="000A6E08" w:rsidP="000A6E08">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Benchmark </w:t>
            </w:r>
          </w:p>
        </w:tc>
        <w:tc>
          <w:tcPr>
            <w:tcW w:w="3139"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hideMark/>
          </w:tcPr>
          <w:p w14:paraId="246A4B95" w14:textId="77777777" w:rsidR="000A6E08" w:rsidRDefault="000A6E08" w:rsidP="000A6E08">
            <w:pPr>
              <w:spacing w:after="0" w:line="240" w:lineRule="auto"/>
              <w:rPr>
                <w:rFonts w:ascii="Calibri" w:eastAsia="Times New Roman" w:hAnsi="Calibri" w:cs="Times New Roman"/>
                <w:color w:val="0000FF"/>
              </w:rPr>
            </w:pPr>
            <w:r>
              <w:rPr>
                <w:rFonts w:ascii="Calibri" w:eastAsia="Times New Roman" w:hAnsi="Calibri" w:cs="Times New Roman"/>
                <w:b/>
                <w:bCs/>
                <w:color w:val="0000FF"/>
              </w:rPr>
              <w:t>Threshold</w:t>
            </w:r>
            <w:r>
              <w:rPr>
                <w:rFonts w:ascii="Calibri" w:eastAsia="Times New Roman" w:hAnsi="Calibri" w:cs="Times New Roman"/>
                <w:color w:val="0000FF"/>
              </w:rPr>
              <w:t> </w:t>
            </w:r>
          </w:p>
        </w:tc>
      </w:tr>
      <w:tr w:rsidR="004875DB" w14:paraId="4FEB476F" w14:textId="77777777" w:rsidTr="00371B89">
        <w:trPr>
          <w:trHeight w:val="1465"/>
          <w:tblHeader/>
        </w:trPr>
        <w:tc>
          <w:tcPr>
            <w:tcW w:w="9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B89A1C" w14:textId="77777777" w:rsidR="000A6E08" w:rsidRDefault="000A6E08" w:rsidP="000A6E08">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Size Decile</w:t>
            </w:r>
          </w:p>
        </w:tc>
        <w:tc>
          <w:tcPr>
            <w:tcW w:w="9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FD01AE" w14:textId="77777777" w:rsidR="000A6E08" w:rsidRDefault="000A6E08" w:rsidP="000A6E08">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Number of Counties</w:t>
            </w:r>
          </w:p>
        </w:tc>
        <w:tc>
          <w:tcPr>
            <w:tcW w:w="13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36646D" w14:textId="77777777" w:rsidR="000A6E08" w:rsidRDefault="000A6E08" w:rsidP="000A6E08">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Average Number of Denominator</w:t>
            </w:r>
          </w:p>
          <w:p w14:paraId="61B778DF" w14:textId="77777777" w:rsidR="000A6E08" w:rsidRDefault="000A6E08" w:rsidP="000A6E08">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Discharges Per County</w:t>
            </w:r>
          </w:p>
        </w:tc>
        <w:tc>
          <w:tcPr>
            <w:tcW w:w="1093" w:type="dxa"/>
            <w:tcBorders>
              <w:top w:val="single" w:sz="4" w:space="0" w:color="auto"/>
              <w:left w:val="single" w:sz="4" w:space="0" w:color="auto"/>
              <w:bottom w:val="single" w:sz="4" w:space="0" w:color="auto"/>
              <w:right w:val="nil"/>
            </w:tcBorders>
            <w:shd w:val="clear" w:color="auto" w:fill="C0C0C0"/>
            <w:vAlign w:val="center"/>
            <w:hideMark/>
          </w:tcPr>
          <w:p w14:paraId="56A4E398" w14:textId="77777777" w:rsidR="000A6E08" w:rsidRDefault="000A6E08" w:rsidP="000A6E08">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Better</w:t>
            </w:r>
          </w:p>
        </w:tc>
        <w:tc>
          <w:tcPr>
            <w:tcW w:w="1027" w:type="dxa"/>
            <w:tcBorders>
              <w:top w:val="single" w:sz="4" w:space="0" w:color="auto"/>
              <w:left w:val="nil"/>
              <w:bottom w:val="single" w:sz="4" w:space="0" w:color="auto"/>
              <w:right w:val="nil"/>
            </w:tcBorders>
            <w:shd w:val="clear" w:color="auto" w:fill="C0C0C0"/>
            <w:vAlign w:val="center"/>
            <w:hideMark/>
          </w:tcPr>
          <w:p w14:paraId="0EBC1D3B" w14:textId="77777777" w:rsidR="000A6E08" w:rsidRDefault="000A6E08" w:rsidP="000A6E08">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Worse</w:t>
            </w:r>
          </w:p>
        </w:tc>
        <w:tc>
          <w:tcPr>
            <w:tcW w:w="1019" w:type="dxa"/>
            <w:tcBorders>
              <w:top w:val="single" w:sz="4" w:space="0" w:color="auto"/>
              <w:left w:val="nil"/>
              <w:bottom w:val="single" w:sz="4" w:space="0" w:color="auto"/>
              <w:right w:val="single" w:sz="4" w:space="0" w:color="auto"/>
            </w:tcBorders>
            <w:shd w:val="clear" w:color="auto" w:fill="C0C0C0"/>
            <w:vAlign w:val="center"/>
            <w:hideMark/>
          </w:tcPr>
          <w:p w14:paraId="61BA2032" w14:textId="77777777" w:rsidR="000A6E08" w:rsidRDefault="000A6E08" w:rsidP="000A6E08">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 xml:space="preserve">Proportion Unclassified </w:t>
            </w:r>
          </w:p>
        </w:tc>
        <w:tc>
          <w:tcPr>
            <w:tcW w:w="1093" w:type="dxa"/>
            <w:tcBorders>
              <w:top w:val="single" w:sz="4" w:space="0" w:color="auto"/>
              <w:left w:val="single" w:sz="4" w:space="0" w:color="auto"/>
              <w:bottom w:val="single" w:sz="4" w:space="0" w:color="auto"/>
              <w:right w:val="nil"/>
            </w:tcBorders>
            <w:shd w:val="clear" w:color="auto" w:fill="C0C0C0"/>
            <w:vAlign w:val="center"/>
            <w:hideMark/>
          </w:tcPr>
          <w:p w14:paraId="3C720E1C" w14:textId="77777777" w:rsidR="000A6E08" w:rsidRDefault="000A6E08" w:rsidP="000A6E08">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Better</w:t>
            </w:r>
          </w:p>
        </w:tc>
        <w:tc>
          <w:tcPr>
            <w:tcW w:w="948" w:type="dxa"/>
            <w:tcBorders>
              <w:top w:val="single" w:sz="4" w:space="0" w:color="auto"/>
              <w:left w:val="nil"/>
              <w:bottom w:val="single" w:sz="4" w:space="0" w:color="auto"/>
              <w:right w:val="nil"/>
            </w:tcBorders>
            <w:shd w:val="clear" w:color="auto" w:fill="C0C0C0"/>
            <w:vAlign w:val="center"/>
            <w:hideMark/>
          </w:tcPr>
          <w:p w14:paraId="7E9409E1" w14:textId="77777777" w:rsidR="000A6E08" w:rsidRDefault="000A6E08" w:rsidP="000A6E08">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Proportion Worse</w:t>
            </w:r>
          </w:p>
        </w:tc>
        <w:tc>
          <w:tcPr>
            <w:tcW w:w="1098" w:type="dxa"/>
            <w:tcBorders>
              <w:top w:val="single" w:sz="4" w:space="0" w:color="auto"/>
              <w:left w:val="nil"/>
              <w:bottom w:val="single" w:sz="4" w:space="0" w:color="auto"/>
              <w:right w:val="single" w:sz="4" w:space="0" w:color="auto"/>
            </w:tcBorders>
            <w:shd w:val="clear" w:color="auto" w:fill="C0C0C0"/>
            <w:vAlign w:val="center"/>
            <w:hideMark/>
          </w:tcPr>
          <w:p w14:paraId="104C0868" w14:textId="77777777" w:rsidR="000A6E08" w:rsidRDefault="000A6E08" w:rsidP="000A6E08">
            <w:pPr>
              <w:spacing w:after="0" w:line="240" w:lineRule="auto"/>
              <w:rPr>
                <w:rFonts w:ascii="Calibri" w:eastAsia="Times New Roman" w:hAnsi="Calibri" w:cs="Times New Roman"/>
                <w:b/>
                <w:bCs/>
                <w:color w:val="0000FF"/>
                <w:sz w:val="16"/>
                <w:szCs w:val="16"/>
              </w:rPr>
            </w:pPr>
            <w:r>
              <w:rPr>
                <w:rFonts w:ascii="Calibri" w:eastAsia="Times New Roman" w:hAnsi="Calibri" w:cs="Times New Roman"/>
                <w:b/>
                <w:bCs/>
                <w:color w:val="0000FF"/>
                <w:sz w:val="16"/>
                <w:szCs w:val="16"/>
              </w:rPr>
              <w:t xml:space="preserve">Proportion Unclassified </w:t>
            </w:r>
          </w:p>
        </w:tc>
      </w:tr>
      <w:tr w:rsidR="004875DB" w:rsidRPr="005630BE" w14:paraId="246DEEAC" w14:textId="77777777" w:rsidTr="00371B89">
        <w:trPr>
          <w:trHeight w:val="289"/>
        </w:trPr>
        <w:tc>
          <w:tcPr>
            <w:tcW w:w="915" w:type="dxa"/>
            <w:tcBorders>
              <w:top w:val="single" w:sz="4" w:space="0" w:color="auto"/>
              <w:left w:val="single" w:sz="4" w:space="0" w:color="auto"/>
              <w:bottom w:val="nil"/>
              <w:right w:val="nil"/>
            </w:tcBorders>
            <w:noWrap/>
            <w:vAlign w:val="bottom"/>
            <w:hideMark/>
          </w:tcPr>
          <w:p w14:paraId="10205C5F" w14:textId="62D48D54" w:rsidR="00330681" w:rsidRPr="00330681" w:rsidRDefault="00330681" w:rsidP="000A6E08">
            <w:pPr>
              <w:spacing w:after="0" w:line="240" w:lineRule="auto"/>
              <w:jc w:val="center"/>
              <w:rPr>
                <w:rFonts w:ascii="Calibri" w:hAnsi="Calibri"/>
              </w:rPr>
            </w:pPr>
            <w:r w:rsidRPr="00330681">
              <w:rPr>
                <w:rFonts w:ascii="Calibri" w:hAnsi="Calibri" w:cs="Calibri"/>
                <w:color w:val="000000"/>
              </w:rPr>
              <w:t>1</w:t>
            </w:r>
          </w:p>
        </w:tc>
        <w:tc>
          <w:tcPr>
            <w:tcW w:w="990" w:type="dxa"/>
            <w:tcBorders>
              <w:top w:val="single" w:sz="4" w:space="0" w:color="auto"/>
              <w:left w:val="nil"/>
              <w:bottom w:val="nil"/>
              <w:right w:val="nil"/>
            </w:tcBorders>
            <w:noWrap/>
            <w:vAlign w:val="bottom"/>
          </w:tcPr>
          <w:p w14:paraId="44846355" w14:textId="758310BB" w:rsidR="00330681" w:rsidRPr="00330681" w:rsidRDefault="00330681" w:rsidP="000A6E08">
            <w:pPr>
              <w:spacing w:after="0" w:line="240" w:lineRule="auto"/>
              <w:jc w:val="center"/>
              <w:rPr>
                <w:rFonts w:ascii="Calibri" w:hAnsi="Calibri"/>
                <w:color w:val="0000FF"/>
              </w:rPr>
            </w:pPr>
            <w:r w:rsidRPr="00330681">
              <w:rPr>
                <w:rFonts w:ascii="Calibri" w:hAnsi="Calibri" w:cs="Calibri"/>
                <w:color w:val="000000"/>
              </w:rPr>
              <w:t>314</w:t>
            </w:r>
          </w:p>
        </w:tc>
        <w:tc>
          <w:tcPr>
            <w:tcW w:w="1300" w:type="dxa"/>
            <w:tcBorders>
              <w:top w:val="single" w:sz="4" w:space="0" w:color="auto"/>
              <w:left w:val="nil"/>
              <w:bottom w:val="nil"/>
              <w:right w:val="single" w:sz="4" w:space="0" w:color="auto"/>
            </w:tcBorders>
            <w:noWrap/>
            <w:vAlign w:val="bottom"/>
          </w:tcPr>
          <w:p w14:paraId="25E37DE9" w14:textId="7B350300" w:rsidR="00330681" w:rsidRPr="00330681" w:rsidRDefault="00330681" w:rsidP="000A6E08">
            <w:pPr>
              <w:spacing w:after="0" w:line="240" w:lineRule="auto"/>
              <w:jc w:val="center"/>
              <w:rPr>
                <w:rFonts w:ascii="Calibri" w:hAnsi="Calibri"/>
                <w:color w:val="0000FF"/>
              </w:rPr>
            </w:pPr>
            <w:r>
              <w:rPr>
                <w:rFonts w:ascii="Calibri" w:hAnsi="Calibri"/>
                <w:color w:val="000000"/>
              </w:rPr>
              <w:t>3,152.40</w:t>
            </w:r>
          </w:p>
        </w:tc>
        <w:tc>
          <w:tcPr>
            <w:tcW w:w="1093" w:type="dxa"/>
            <w:tcBorders>
              <w:top w:val="single" w:sz="4" w:space="0" w:color="auto"/>
              <w:left w:val="single" w:sz="4" w:space="0" w:color="auto"/>
              <w:bottom w:val="nil"/>
              <w:right w:val="nil"/>
            </w:tcBorders>
            <w:noWrap/>
            <w:vAlign w:val="bottom"/>
          </w:tcPr>
          <w:p w14:paraId="236218CE" w14:textId="3BC11840" w:rsidR="00330681" w:rsidRPr="00330681" w:rsidRDefault="00330681" w:rsidP="000A6E08">
            <w:pPr>
              <w:spacing w:after="0" w:line="240" w:lineRule="auto"/>
              <w:rPr>
                <w:rFonts w:ascii="Calibri" w:hAnsi="Calibri"/>
                <w:color w:val="0000FF"/>
              </w:rPr>
            </w:pPr>
            <w:r>
              <w:rPr>
                <w:rFonts w:ascii="Calibri" w:hAnsi="Calibri"/>
                <w:color w:val="000000"/>
              </w:rPr>
              <w:t>0.0000</w:t>
            </w:r>
          </w:p>
        </w:tc>
        <w:tc>
          <w:tcPr>
            <w:tcW w:w="1027" w:type="dxa"/>
            <w:tcBorders>
              <w:top w:val="single" w:sz="4" w:space="0" w:color="auto"/>
              <w:left w:val="nil"/>
              <w:bottom w:val="nil"/>
              <w:right w:val="nil"/>
            </w:tcBorders>
            <w:noWrap/>
            <w:vAlign w:val="bottom"/>
          </w:tcPr>
          <w:p w14:paraId="055E636B" w14:textId="79CC35D3" w:rsidR="00330681" w:rsidRPr="00330681" w:rsidRDefault="00330681" w:rsidP="000A6E08">
            <w:pPr>
              <w:spacing w:after="0" w:line="240" w:lineRule="auto"/>
              <w:rPr>
                <w:rFonts w:ascii="Calibri" w:hAnsi="Calibri"/>
                <w:color w:val="0000FF"/>
              </w:rPr>
            </w:pPr>
            <w:r>
              <w:rPr>
                <w:rFonts w:ascii="Calibri" w:hAnsi="Calibri"/>
                <w:color w:val="000000"/>
              </w:rPr>
              <w:t>0.8567</w:t>
            </w:r>
          </w:p>
        </w:tc>
        <w:tc>
          <w:tcPr>
            <w:tcW w:w="1019" w:type="dxa"/>
            <w:tcBorders>
              <w:top w:val="single" w:sz="4" w:space="0" w:color="auto"/>
              <w:left w:val="nil"/>
              <w:bottom w:val="nil"/>
              <w:right w:val="single" w:sz="4" w:space="0" w:color="auto"/>
            </w:tcBorders>
            <w:noWrap/>
            <w:vAlign w:val="bottom"/>
          </w:tcPr>
          <w:p w14:paraId="1118A56A" w14:textId="2A39D30B" w:rsidR="00330681" w:rsidRPr="00330681" w:rsidRDefault="00330681" w:rsidP="000A6E08">
            <w:pPr>
              <w:spacing w:after="0" w:line="240" w:lineRule="auto"/>
              <w:rPr>
                <w:rFonts w:ascii="Calibri" w:hAnsi="Calibri"/>
                <w:color w:val="0000FF"/>
              </w:rPr>
            </w:pPr>
            <w:r>
              <w:rPr>
                <w:rFonts w:ascii="Calibri" w:hAnsi="Calibri"/>
                <w:color w:val="000000"/>
              </w:rPr>
              <w:t>0.1433</w:t>
            </w:r>
          </w:p>
        </w:tc>
        <w:tc>
          <w:tcPr>
            <w:tcW w:w="1093" w:type="dxa"/>
            <w:tcBorders>
              <w:top w:val="single" w:sz="4" w:space="0" w:color="auto"/>
              <w:left w:val="single" w:sz="4" w:space="0" w:color="auto"/>
              <w:bottom w:val="nil"/>
              <w:right w:val="nil"/>
            </w:tcBorders>
            <w:noWrap/>
            <w:vAlign w:val="bottom"/>
          </w:tcPr>
          <w:p w14:paraId="798E870E" w14:textId="07621C59" w:rsidR="00330681" w:rsidRPr="00330681" w:rsidRDefault="00330681" w:rsidP="000A6E08">
            <w:pPr>
              <w:spacing w:after="0" w:line="240" w:lineRule="auto"/>
              <w:rPr>
                <w:rFonts w:ascii="Calibri" w:hAnsi="Calibri"/>
                <w:color w:val="0000FF"/>
              </w:rPr>
            </w:pPr>
            <w:r>
              <w:rPr>
                <w:rFonts w:ascii="Calibri" w:hAnsi="Calibri"/>
                <w:color w:val="000000"/>
              </w:rPr>
              <w:t>0.5159</w:t>
            </w:r>
          </w:p>
        </w:tc>
        <w:tc>
          <w:tcPr>
            <w:tcW w:w="948" w:type="dxa"/>
            <w:tcBorders>
              <w:top w:val="single" w:sz="4" w:space="0" w:color="auto"/>
              <w:left w:val="nil"/>
              <w:bottom w:val="nil"/>
              <w:right w:val="nil"/>
            </w:tcBorders>
            <w:noWrap/>
            <w:vAlign w:val="bottom"/>
          </w:tcPr>
          <w:p w14:paraId="6BE02316" w14:textId="59E64385" w:rsidR="00330681" w:rsidRPr="00330681" w:rsidRDefault="00330681" w:rsidP="000A6E08">
            <w:pPr>
              <w:spacing w:after="0" w:line="240" w:lineRule="auto"/>
              <w:rPr>
                <w:rFonts w:ascii="Calibri" w:hAnsi="Calibri"/>
                <w:color w:val="0000FF"/>
              </w:rPr>
            </w:pPr>
            <w:r>
              <w:rPr>
                <w:rFonts w:ascii="Calibri" w:hAnsi="Calibri"/>
                <w:color w:val="000000"/>
              </w:rPr>
              <w:t>0.0860</w:t>
            </w:r>
          </w:p>
        </w:tc>
        <w:tc>
          <w:tcPr>
            <w:tcW w:w="1098" w:type="dxa"/>
            <w:tcBorders>
              <w:top w:val="single" w:sz="4" w:space="0" w:color="auto"/>
              <w:left w:val="nil"/>
              <w:bottom w:val="nil"/>
              <w:right w:val="single" w:sz="4" w:space="0" w:color="auto"/>
            </w:tcBorders>
            <w:noWrap/>
            <w:vAlign w:val="bottom"/>
          </w:tcPr>
          <w:p w14:paraId="10AEFEB4" w14:textId="0A8BAC92" w:rsidR="00330681" w:rsidRPr="00330681" w:rsidRDefault="00330681" w:rsidP="000A6E08">
            <w:pPr>
              <w:spacing w:after="0" w:line="240" w:lineRule="auto"/>
              <w:rPr>
                <w:rFonts w:ascii="Calibri" w:hAnsi="Calibri"/>
                <w:color w:val="0000FF"/>
              </w:rPr>
            </w:pPr>
            <w:r w:rsidRPr="00330681">
              <w:rPr>
                <w:rFonts w:ascii="Calibri" w:hAnsi="Calibri" w:cs="Calibri"/>
                <w:color w:val="000000"/>
              </w:rPr>
              <w:t>0.1401</w:t>
            </w:r>
          </w:p>
        </w:tc>
      </w:tr>
      <w:tr w:rsidR="004875DB" w:rsidRPr="005630BE" w14:paraId="012579C1" w14:textId="77777777" w:rsidTr="00371B89">
        <w:trPr>
          <w:trHeight w:val="289"/>
        </w:trPr>
        <w:tc>
          <w:tcPr>
            <w:tcW w:w="915" w:type="dxa"/>
            <w:tcBorders>
              <w:top w:val="nil"/>
              <w:left w:val="single" w:sz="4" w:space="0" w:color="auto"/>
              <w:bottom w:val="nil"/>
              <w:right w:val="nil"/>
            </w:tcBorders>
            <w:noWrap/>
            <w:vAlign w:val="bottom"/>
            <w:hideMark/>
          </w:tcPr>
          <w:p w14:paraId="286A0790" w14:textId="5450F27A" w:rsidR="00330681" w:rsidRPr="00330681" w:rsidRDefault="00330681" w:rsidP="000A6E08">
            <w:pPr>
              <w:spacing w:after="0" w:line="240" w:lineRule="auto"/>
              <w:jc w:val="center"/>
              <w:rPr>
                <w:rFonts w:ascii="Calibri" w:hAnsi="Calibri"/>
              </w:rPr>
            </w:pPr>
            <w:r w:rsidRPr="00330681">
              <w:rPr>
                <w:rFonts w:ascii="Calibri" w:hAnsi="Calibri" w:cs="Calibri"/>
                <w:color w:val="000000"/>
              </w:rPr>
              <w:t>2</w:t>
            </w:r>
          </w:p>
        </w:tc>
        <w:tc>
          <w:tcPr>
            <w:tcW w:w="990" w:type="dxa"/>
            <w:noWrap/>
            <w:vAlign w:val="bottom"/>
          </w:tcPr>
          <w:p w14:paraId="06B0F94E" w14:textId="1744C27A" w:rsidR="00330681" w:rsidRPr="00330681" w:rsidRDefault="00330681" w:rsidP="000A6E08">
            <w:pPr>
              <w:spacing w:after="0" w:line="240" w:lineRule="auto"/>
              <w:jc w:val="center"/>
              <w:rPr>
                <w:rFonts w:ascii="Calibri" w:hAnsi="Calibri"/>
                <w:color w:val="0000FF"/>
              </w:rPr>
            </w:pPr>
            <w:r w:rsidRPr="00330681">
              <w:rPr>
                <w:rFonts w:ascii="Calibri" w:hAnsi="Calibri" w:cs="Calibri"/>
                <w:color w:val="000000"/>
              </w:rPr>
              <w:t>314</w:t>
            </w:r>
          </w:p>
        </w:tc>
        <w:tc>
          <w:tcPr>
            <w:tcW w:w="1300" w:type="dxa"/>
            <w:tcBorders>
              <w:top w:val="nil"/>
              <w:left w:val="nil"/>
              <w:bottom w:val="nil"/>
              <w:right w:val="single" w:sz="4" w:space="0" w:color="auto"/>
            </w:tcBorders>
            <w:noWrap/>
            <w:vAlign w:val="bottom"/>
          </w:tcPr>
          <w:p w14:paraId="4E58DE95" w14:textId="71B92034" w:rsidR="00330681" w:rsidRPr="00330681" w:rsidRDefault="00330681" w:rsidP="000A6E08">
            <w:pPr>
              <w:spacing w:after="0" w:line="240" w:lineRule="auto"/>
              <w:jc w:val="center"/>
              <w:rPr>
                <w:rFonts w:ascii="Calibri" w:hAnsi="Calibri"/>
                <w:color w:val="0000FF"/>
              </w:rPr>
            </w:pPr>
            <w:r>
              <w:rPr>
                <w:rFonts w:ascii="Calibri" w:hAnsi="Calibri"/>
                <w:color w:val="000000"/>
              </w:rPr>
              <w:t>6,721.40</w:t>
            </w:r>
          </w:p>
        </w:tc>
        <w:tc>
          <w:tcPr>
            <w:tcW w:w="1093" w:type="dxa"/>
            <w:tcBorders>
              <w:top w:val="nil"/>
              <w:left w:val="single" w:sz="4" w:space="0" w:color="auto"/>
              <w:bottom w:val="nil"/>
              <w:right w:val="nil"/>
            </w:tcBorders>
            <w:noWrap/>
            <w:vAlign w:val="bottom"/>
          </w:tcPr>
          <w:p w14:paraId="425FCB47" w14:textId="66155164" w:rsidR="00330681" w:rsidRPr="00330681" w:rsidRDefault="00330681" w:rsidP="000A6E08">
            <w:pPr>
              <w:spacing w:after="0" w:line="240" w:lineRule="auto"/>
              <w:rPr>
                <w:rFonts w:ascii="Calibri" w:hAnsi="Calibri"/>
                <w:color w:val="0000FF"/>
              </w:rPr>
            </w:pPr>
            <w:r>
              <w:rPr>
                <w:rFonts w:ascii="Calibri" w:hAnsi="Calibri"/>
                <w:color w:val="000000"/>
              </w:rPr>
              <w:t>0.0000</w:t>
            </w:r>
          </w:p>
        </w:tc>
        <w:tc>
          <w:tcPr>
            <w:tcW w:w="1027" w:type="dxa"/>
            <w:noWrap/>
            <w:vAlign w:val="bottom"/>
          </w:tcPr>
          <w:p w14:paraId="700631C4" w14:textId="5AE055BF" w:rsidR="00330681" w:rsidRPr="00330681" w:rsidRDefault="00330681" w:rsidP="000A6E08">
            <w:pPr>
              <w:spacing w:after="0" w:line="240" w:lineRule="auto"/>
              <w:rPr>
                <w:rFonts w:ascii="Calibri" w:hAnsi="Calibri"/>
                <w:color w:val="0000FF"/>
              </w:rPr>
            </w:pPr>
            <w:r>
              <w:rPr>
                <w:rFonts w:ascii="Calibri" w:hAnsi="Calibri"/>
                <w:color w:val="000000"/>
              </w:rPr>
              <w:t>0.8439</w:t>
            </w:r>
          </w:p>
        </w:tc>
        <w:tc>
          <w:tcPr>
            <w:tcW w:w="1019" w:type="dxa"/>
            <w:tcBorders>
              <w:top w:val="nil"/>
              <w:left w:val="nil"/>
              <w:bottom w:val="nil"/>
              <w:right w:val="single" w:sz="4" w:space="0" w:color="auto"/>
            </w:tcBorders>
            <w:noWrap/>
            <w:vAlign w:val="bottom"/>
          </w:tcPr>
          <w:p w14:paraId="38B01747" w14:textId="6B467A38" w:rsidR="00330681" w:rsidRPr="00330681" w:rsidRDefault="00330681" w:rsidP="000A6E08">
            <w:pPr>
              <w:spacing w:after="0" w:line="240" w:lineRule="auto"/>
              <w:rPr>
                <w:rFonts w:ascii="Calibri" w:hAnsi="Calibri"/>
                <w:color w:val="0000FF"/>
              </w:rPr>
            </w:pPr>
            <w:r>
              <w:rPr>
                <w:rFonts w:ascii="Calibri" w:hAnsi="Calibri"/>
                <w:color w:val="000000"/>
              </w:rPr>
              <w:t>0.1561</w:t>
            </w:r>
          </w:p>
        </w:tc>
        <w:tc>
          <w:tcPr>
            <w:tcW w:w="1093" w:type="dxa"/>
            <w:tcBorders>
              <w:top w:val="nil"/>
              <w:left w:val="single" w:sz="4" w:space="0" w:color="auto"/>
              <w:bottom w:val="nil"/>
              <w:right w:val="nil"/>
            </w:tcBorders>
            <w:noWrap/>
            <w:vAlign w:val="bottom"/>
          </w:tcPr>
          <w:p w14:paraId="5679C7FF" w14:textId="09CB9D86" w:rsidR="00330681" w:rsidRPr="00330681" w:rsidRDefault="00330681" w:rsidP="000A6E08">
            <w:pPr>
              <w:spacing w:after="0" w:line="240" w:lineRule="auto"/>
              <w:rPr>
                <w:rFonts w:ascii="Calibri" w:hAnsi="Calibri"/>
                <w:color w:val="0000FF"/>
              </w:rPr>
            </w:pPr>
            <w:r>
              <w:rPr>
                <w:rFonts w:ascii="Calibri" w:hAnsi="Calibri"/>
                <w:color w:val="000000"/>
              </w:rPr>
              <w:t>0.4427</w:t>
            </w:r>
          </w:p>
        </w:tc>
        <w:tc>
          <w:tcPr>
            <w:tcW w:w="948" w:type="dxa"/>
            <w:noWrap/>
            <w:vAlign w:val="bottom"/>
          </w:tcPr>
          <w:p w14:paraId="18FA6D3D" w14:textId="6366D5CD" w:rsidR="00330681" w:rsidRPr="00330681" w:rsidRDefault="00330681" w:rsidP="000A6E08">
            <w:pPr>
              <w:spacing w:after="0" w:line="240" w:lineRule="auto"/>
              <w:rPr>
                <w:rFonts w:ascii="Calibri" w:hAnsi="Calibri"/>
                <w:color w:val="0000FF"/>
              </w:rPr>
            </w:pPr>
            <w:r>
              <w:rPr>
                <w:rFonts w:ascii="Calibri" w:hAnsi="Calibri"/>
                <w:color w:val="000000"/>
              </w:rPr>
              <w:t>0.2420</w:t>
            </w:r>
          </w:p>
        </w:tc>
        <w:tc>
          <w:tcPr>
            <w:tcW w:w="1098" w:type="dxa"/>
            <w:tcBorders>
              <w:top w:val="nil"/>
              <w:left w:val="nil"/>
              <w:bottom w:val="nil"/>
              <w:right w:val="single" w:sz="4" w:space="0" w:color="auto"/>
            </w:tcBorders>
            <w:noWrap/>
            <w:vAlign w:val="bottom"/>
          </w:tcPr>
          <w:p w14:paraId="5A3D6A57" w14:textId="3C03E435" w:rsidR="00330681" w:rsidRPr="00330681" w:rsidRDefault="00330681" w:rsidP="000A6E08">
            <w:pPr>
              <w:spacing w:after="0" w:line="240" w:lineRule="auto"/>
              <w:rPr>
                <w:rFonts w:ascii="Calibri" w:hAnsi="Calibri"/>
                <w:color w:val="0000FF"/>
              </w:rPr>
            </w:pPr>
            <w:r w:rsidRPr="00330681">
              <w:rPr>
                <w:rFonts w:ascii="Calibri" w:hAnsi="Calibri" w:cs="Calibri"/>
                <w:color w:val="000000"/>
              </w:rPr>
              <w:t>0.1401</w:t>
            </w:r>
          </w:p>
        </w:tc>
      </w:tr>
      <w:tr w:rsidR="004875DB" w:rsidRPr="005630BE" w14:paraId="11AC24E2" w14:textId="77777777" w:rsidTr="00371B89">
        <w:trPr>
          <w:trHeight w:val="289"/>
        </w:trPr>
        <w:tc>
          <w:tcPr>
            <w:tcW w:w="915" w:type="dxa"/>
            <w:tcBorders>
              <w:top w:val="nil"/>
              <w:left w:val="single" w:sz="4" w:space="0" w:color="auto"/>
              <w:bottom w:val="nil"/>
              <w:right w:val="nil"/>
            </w:tcBorders>
            <w:noWrap/>
            <w:vAlign w:val="bottom"/>
            <w:hideMark/>
          </w:tcPr>
          <w:p w14:paraId="15BC950B" w14:textId="2298138E" w:rsidR="00330681" w:rsidRPr="00330681" w:rsidRDefault="00330681" w:rsidP="000A6E08">
            <w:pPr>
              <w:spacing w:after="0" w:line="240" w:lineRule="auto"/>
              <w:jc w:val="center"/>
              <w:rPr>
                <w:rFonts w:ascii="Calibri" w:hAnsi="Calibri"/>
              </w:rPr>
            </w:pPr>
            <w:r w:rsidRPr="00330681">
              <w:rPr>
                <w:rFonts w:ascii="Calibri" w:hAnsi="Calibri" w:cs="Calibri"/>
                <w:color w:val="000000"/>
              </w:rPr>
              <w:t>3</w:t>
            </w:r>
          </w:p>
        </w:tc>
        <w:tc>
          <w:tcPr>
            <w:tcW w:w="990" w:type="dxa"/>
            <w:noWrap/>
            <w:vAlign w:val="bottom"/>
          </w:tcPr>
          <w:p w14:paraId="7EAE75C0" w14:textId="203F38A8" w:rsidR="00330681" w:rsidRPr="00330681" w:rsidRDefault="00330681" w:rsidP="000A6E08">
            <w:pPr>
              <w:spacing w:after="0" w:line="240" w:lineRule="auto"/>
              <w:jc w:val="center"/>
              <w:rPr>
                <w:rFonts w:ascii="Calibri" w:hAnsi="Calibri"/>
                <w:color w:val="0000FF"/>
              </w:rPr>
            </w:pPr>
            <w:r w:rsidRPr="00330681">
              <w:rPr>
                <w:rFonts w:ascii="Calibri" w:hAnsi="Calibri" w:cs="Calibri"/>
                <w:color w:val="000000"/>
              </w:rPr>
              <w:t>314</w:t>
            </w:r>
          </w:p>
        </w:tc>
        <w:tc>
          <w:tcPr>
            <w:tcW w:w="1300" w:type="dxa"/>
            <w:tcBorders>
              <w:top w:val="nil"/>
              <w:left w:val="nil"/>
              <w:bottom w:val="nil"/>
              <w:right w:val="single" w:sz="4" w:space="0" w:color="auto"/>
            </w:tcBorders>
            <w:noWrap/>
            <w:vAlign w:val="bottom"/>
          </w:tcPr>
          <w:p w14:paraId="05E83948" w14:textId="7B24F52E" w:rsidR="00330681" w:rsidRPr="00330681" w:rsidRDefault="00330681" w:rsidP="000A6E08">
            <w:pPr>
              <w:spacing w:after="0" w:line="240" w:lineRule="auto"/>
              <w:jc w:val="center"/>
              <w:rPr>
                <w:rFonts w:ascii="Calibri" w:hAnsi="Calibri"/>
                <w:color w:val="0000FF"/>
              </w:rPr>
            </w:pPr>
            <w:r>
              <w:rPr>
                <w:rFonts w:ascii="Calibri" w:hAnsi="Calibri"/>
                <w:color w:val="000000"/>
              </w:rPr>
              <w:t>9,936.50</w:t>
            </w:r>
          </w:p>
        </w:tc>
        <w:tc>
          <w:tcPr>
            <w:tcW w:w="1093" w:type="dxa"/>
            <w:tcBorders>
              <w:top w:val="nil"/>
              <w:left w:val="single" w:sz="4" w:space="0" w:color="auto"/>
              <w:bottom w:val="nil"/>
              <w:right w:val="nil"/>
            </w:tcBorders>
            <w:noWrap/>
            <w:vAlign w:val="bottom"/>
          </w:tcPr>
          <w:p w14:paraId="38EA37E1" w14:textId="53DEF280" w:rsidR="00330681" w:rsidRPr="00330681" w:rsidRDefault="00330681" w:rsidP="000A6E08">
            <w:pPr>
              <w:spacing w:after="0" w:line="240" w:lineRule="auto"/>
              <w:rPr>
                <w:rFonts w:ascii="Calibri" w:hAnsi="Calibri"/>
                <w:color w:val="0000FF"/>
              </w:rPr>
            </w:pPr>
            <w:r>
              <w:rPr>
                <w:rFonts w:ascii="Calibri" w:hAnsi="Calibri"/>
                <w:color w:val="000000"/>
              </w:rPr>
              <w:t>0.0000</w:t>
            </w:r>
          </w:p>
        </w:tc>
        <w:tc>
          <w:tcPr>
            <w:tcW w:w="1027" w:type="dxa"/>
            <w:noWrap/>
            <w:vAlign w:val="bottom"/>
          </w:tcPr>
          <w:p w14:paraId="0C6E7979" w14:textId="2B09FE08" w:rsidR="00330681" w:rsidRPr="00330681" w:rsidRDefault="00330681" w:rsidP="000A6E08">
            <w:pPr>
              <w:spacing w:after="0" w:line="240" w:lineRule="auto"/>
              <w:rPr>
                <w:rFonts w:ascii="Calibri" w:hAnsi="Calibri"/>
                <w:color w:val="0000FF"/>
              </w:rPr>
            </w:pPr>
            <w:r>
              <w:rPr>
                <w:rFonts w:ascii="Calibri" w:hAnsi="Calibri"/>
                <w:color w:val="000000"/>
              </w:rPr>
              <w:t>0.8503</w:t>
            </w:r>
          </w:p>
        </w:tc>
        <w:tc>
          <w:tcPr>
            <w:tcW w:w="1019" w:type="dxa"/>
            <w:tcBorders>
              <w:top w:val="nil"/>
              <w:left w:val="nil"/>
              <w:bottom w:val="nil"/>
              <w:right w:val="single" w:sz="4" w:space="0" w:color="auto"/>
            </w:tcBorders>
            <w:noWrap/>
            <w:vAlign w:val="bottom"/>
          </w:tcPr>
          <w:p w14:paraId="0536DC6B" w14:textId="3963311A" w:rsidR="00330681" w:rsidRPr="00330681" w:rsidRDefault="00330681" w:rsidP="000A6E08">
            <w:pPr>
              <w:spacing w:after="0" w:line="240" w:lineRule="auto"/>
              <w:rPr>
                <w:rFonts w:ascii="Calibri" w:hAnsi="Calibri"/>
                <w:color w:val="0000FF"/>
              </w:rPr>
            </w:pPr>
            <w:r>
              <w:rPr>
                <w:rFonts w:ascii="Calibri" w:hAnsi="Calibri"/>
                <w:color w:val="000000"/>
              </w:rPr>
              <w:t>0.1497</w:t>
            </w:r>
          </w:p>
        </w:tc>
        <w:tc>
          <w:tcPr>
            <w:tcW w:w="1093" w:type="dxa"/>
            <w:tcBorders>
              <w:top w:val="nil"/>
              <w:left w:val="single" w:sz="4" w:space="0" w:color="auto"/>
              <w:bottom w:val="nil"/>
              <w:right w:val="nil"/>
            </w:tcBorders>
            <w:noWrap/>
            <w:vAlign w:val="bottom"/>
          </w:tcPr>
          <w:p w14:paraId="24B2B6F6" w14:textId="2D5F9521" w:rsidR="00330681" w:rsidRPr="00330681" w:rsidRDefault="00330681" w:rsidP="000A6E08">
            <w:pPr>
              <w:spacing w:after="0" w:line="240" w:lineRule="auto"/>
              <w:rPr>
                <w:rFonts w:ascii="Calibri" w:hAnsi="Calibri"/>
                <w:color w:val="0000FF"/>
              </w:rPr>
            </w:pPr>
            <w:r>
              <w:rPr>
                <w:rFonts w:ascii="Calibri" w:hAnsi="Calibri"/>
                <w:color w:val="000000"/>
              </w:rPr>
              <w:t>0.4618</w:t>
            </w:r>
          </w:p>
        </w:tc>
        <w:tc>
          <w:tcPr>
            <w:tcW w:w="948" w:type="dxa"/>
            <w:noWrap/>
            <w:vAlign w:val="bottom"/>
          </w:tcPr>
          <w:p w14:paraId="7721B6C8" w14:textId="46E8CEEE" w:rsidR="00330681" w:rsidRPr="00330681" w:rsidRDefault="00330681" w:rsidP="000A6E08">
            <w:pPr>
              <w:spacing w:after="0" w:line="240" w:lineRule="auto"/>
              <w:rPr>
                <w:rFonts w:ascii="Calibri" w:hAnsi="Calibri"/>
                <w:color w:val="0000FF"/>
              </w:rPr>
            </w:pPr>
            <w:r>
              <w:rPr>
                <w:rFonts w:ascii="Calibri" w:hAnsi="Calibri"/>
                <w:color w:val="000000"/>
              </w:rPr>
              <w:t>0.2484</w:t>
            </w:r>
          </w:p>
        </w:tc>
        <w:tc>
          <w:tcPr>
            <w:tcW w:w="1098" w:type="dxa"/>
            <w:tcBorders>
              <w:top w:val="nil"/>
              <w:left w:val="nil"/>
              <w:bottom w:val="nil"/>
              <w:right w:val="single" w:sz="4" w:space="0" w:color="auto"/>
            </w:tcBorders>
            <w:noWrap/>
            <w:vAlign w:val="bottom"/>
          </w:tcPr>
          <w:p w14:paraId="636E186E" w14:textId="45DF97DF" w:rsidR="00330681" w:rsidRPr="00330681" w:rsidRDefault="00330681" w:rsidP="000A6E08">
            <w:pPr>
              <w:spacing w:after="0" w:line="240" w:lineRule="auto"/>
              <w:rPr>
                <w:rFonts w:ascii="Calibri" w:hAnsi="Calibri"/>
                <w:color w:val="0000FF"/>
              </w:rPr>
            </w:pPr>
            <w:r w:rsidRPr="00330681">
              <w:rPr>
                <w:rFonts w:ascii="Calibri" w:hAnsi="Calibri" w:cs="Calibri"/>
                <w:color w:val="000000"/>
              </w:rPr>
              <w:t>0.1369</w:t>
            </w:r>
          </w:p>
        </w:tc>
      </w:tr>
      <w:tr w:rsidR="004875DB" w:rsidRPr="005630BE" w14:paraId="53D080AE" w14:textId="77777777" w:rsidTr="00371B89">
        <w:trPr>
          <w:trHeight w:val="289"/>
        </w:trPr>
        <w:tc>
          <w:tcPr>
            <w:tcW w:w="915" w:type="dxa"/>
            <w:tcBorders>
              <w:top w:val="nil"/>
              <w:left w:val="single" w:sz="4" w:space="0" w:color="auto"/>
              <w:bottom w:val="nil"/>
              <w:right w:val="nil"/>
            </w:tcBorders>
            <w:noWrap/>
            <w:vAlign w:val="bottom"/>
            <w:hideMark/>
          </w:tcPr>
          <w:p w14:paraId="140F9B51" w14:textId="709885D0" w:rsidR="00330681" w:rsidRPr="00330681" w:rsidRDefault="00330681" w:rsidP="000A6E08">
            <w:pPr>
              <w:spacing w:after="0" w:line="240" w:lineRule="auto"/>
              <w:jc w:val="center"/>
              <w:rPr>
                <w:rFonts w:ascii="Calibri" w:hAnsi="Calibri"/>
              </w:rPr>
            </w:pPr>
            <w:r w:rsidRPr="00330681">
              <w:rPr>
                <w:rFonts w:ascii="Calibri" w:hAnsi="Calibri" w:cs="Calibri"/>
                <w:color w:val="000000"/>
              </w:rPr>
              <w:t>4</w:t>
            </w:r>
          </w:p>
        </w:tc>
        <w:tc>
          <w:tcPr>
            <w:tcW w:w="990" w:type="dxa"/>
            <w:noWrap/>
            <w:vAlign w:val="bottom"/>
          </w:tcPr>
          <w:p w14:paraId="35C62228" w14:textId="4521C19B" w:rsidR="00330681" w:rsidRPr="00330681" w:rsidRDefault="00330681" w:rsidP="000A6E08">
            <w:pPr>
              <w:spacing w:after="0" w:line="240" w:lineRule="auto"/>
              <w:jc w:val="center"/>
              <w:rPr>
                <w:rFonts w:ascii="Calibri" w:hAnsi="Calibri"/>
                <w:color w:val="0000FF"/>
              </w:rPr>
            </w:pPr>
            <w:r w:rsidRPr="00330681">
              <w:rPr>
                <w:rFonts w:ascii="Calibri" w:hAnsi="Calibri" w:cs="Calibri"/>
                <w:color w:val="000000"/>
              </w:rPr>
              <w:t>314</w:t>
            </w:r>
          </w:p>
        </w:tc>
        <w:tc>
          <w:tcPr>
            <w:tcW w:w="1300" w:type="dxa"/>
            <w:tcBorders>
              <w:top w:val="nil"/>
              <w:left w:val="nil"/>
              <w:bottom w:val="nil"/>
              <w:right w:val="single" w:sz="4" w:space="0" w:color="auto"/>
            </w:tcBorders>
            <w:noWrap/>
            <w:vAlign w:val="bottom"/>
          </w:tcPr>
          <w:p w14:paraId="0D19270F" w14:textId="6C576649" w:rsidR="00330681" w:rsidRPr="00330681" w:rsidRDefault="00330681" w:rsidP="000A6E08">
            <w:pPr>
              <w:spacing w:after="0" w:line="240" w:lineRule="auto"/>
              <w:jc w:val="center"/>
              <w:rPr>
                <w:rFonts w:ascii="Calibri" w:hAnsi="Calibri"/>
                <w:color w:val="0000FF"/>
              </w:rPr>
            </w:pPr>
            <w:r>
              <w:rPr>
                <w:rFonts w:ascii="Calibri" w:hAnsi="Calibri"/>
                <w:color w:val="000000"/>
              </w:rPr>
              <w:t>13,659.00</w:t>
            </w:r>
          </w:p>
        </w:tc>
        <w:tc>
          <w:tcPr>
            <w:tcW w:w="1093" w:type="dxa"/>
            <w:tcBorders>
              <w:top w:val="nil"/>
              <w:left w:val="single" w:sz="4" w:space="0" w:color="auto"/>
              <w:bottom w:val="nil"/>
              <w:right w:val="nil"/>
            </w:tcBorders>
            <w:noWrap/>
            <w:vAlign w:val="bottom"/>
          </w:tcPr>
          <w:p w14:paraId="18FC2BB7" w14:textId="6FFBF8F3" w:rsidR="00330681" w:rsidRPr="00330681" w:rsidRDefault="00330681" w:rsidP="000A6E08">
            <w:pPr>
              <w:spacing w:after="0" w:line="240" w:lineRule="auto"/>
              <w:rPr>
                <w:rFonts w:ascii="Calibri" w:hAnsi="Calibri"/>
                <w:color w:val="0000FF"/>
              </w:rPr>
            </w:pPr>
            <w:r>
              <w:rPr>
                <w:rFonts w:ascii="Calibri" w:hAnsi="Calibri"/>
                <w:color w:val="000000"/>
              </w:rPr>
              <w:t>0.0000</w:t>
            </w:r>
          </w:p>
        </w:tc>
        <w:tc>
          <w:tcPr>
            <w:tcW w:w="1027" w:type="dxa"/>
            <w:noWrap/>
            <w:vAlign w:val="bottom"/>
          </w:tcPr>
          <w:p w14:paraId="1D25C6FA" w14:textId="308A7AD7" w:rsidR="00330681" w:rsidRPr="00330681" w:rsidRDefault="00330681" w:rsidP="000A6E08">
            <w:pPr>
              <w:spacing w:after="0" w:line="240" w:lineRule="auto"/>
              <w:rPr>
                <w:rFonts w:ascii="Calibri" w:hAnsi="Calibri"/>
                <w:color w:val="0000FF"/>
              </w:rPr>
            </w:pPr>
            <w:r>
              <w:rPr>
                <w:rFonts w:ascii="Calibri" w:hAnsi="Calibri"/>
                <w:color w:val="000000"/>
              </w:rPr>
              <w:t>0.8408</w:t>
            </w:r>
          </w:p>
        </w:tc>
        <w:tc>
          <w:tcPr>
            <w:tcW w:w="1019" w:type="dxa"/>
            <w:tcBorders>
              <w:top w:val="nil"/>
              <w:left w:val="nil"/>
              <w:bottom w:val="nil"/>
              <w:right w:val="single" w:sz="4" w:space="0" w:color="auto"/>
            </w:tcBorders>
            <w:noWrap/>
            <w:vAlign w:val="bottom"/>
          </w:tcPr>
          <w:p w14:paraId="4D4F20D6" w14:textId="4B97479F" w:rsidR="00330681" w:rsidRPr="00330681" w:rsidRDefault="00330681" w:rsidP="000A6E08">
            <w:pPr>
              <w:spacing w:after="0" w:line="240" w:lineRule="auto"/>
              <w:rPr>
                <w:rFonts w:ascii="Calibri" w:hAnsi="Calibri"/>
                <w:color w:val="0000FF"/>
              </w:rPr>
            </w:pPr>
            <w:r>
              <w:rPr>
                <w:rFonts w:ascii="Calibri" w:hAnsi="Calibri"/>
                <w:color w:val="000000"/>
              </w:rPr>
              <w:t>0.1592</w:t>
            </w:r>
          </w:p>
        </w:tc>
        <w:tc>
          <w:tcPr>
            <w:tcW w:w="1093" w:type="dxa"/>
            <w:tcBorders>
              <w:top w:val="nil"/>
              <w:left w:val="single" w:sz="4" w:space="0" w:color="auto"/>
              <w:bottom w:val="nil"/>
              <w:right w:val="nil"/>
            </w:tcBorders>
            <w:noWrap/>
            <w:vAlign w:val="bottom"/>
          </w:tcPr>
          <w:p w14:paraId="6FAB9E89" w14:textId="05A37D7A" w:rsidR="00330681" w:rsidRPr="00330681" w:rsidRDefault="00330681" w:rsidP="000A6E08">
            <w:pPr>
              <w:spacing w:after="0" w:line="240" w:lineRule="auto"/>
              <w:rPr>
                <w:rFonts w:ascii="Calibri" w:hAnsi="Calibri"/>
                <w:color w:val="0000FF"/>
              </w:rPr>
            </w:pPr>
            <w:r>
              <w:rPr>
                <w:rFonts w:ascii="Calibri" w:hAnsi="Calibri"/>
                <w:color w:val="000000"/>
              </w:rPr>
              <w:t>0.4650</w:t>
            </w:r>
          </w:p>
        </w:tc>
        <w:tc>
          <w:tcPr>
            <w:tcW w:w="948" w:type="dxa"/>
            <w:noWrap/>
            <w:vAlign w:val="bottom"/>
          </w:tcPr>
          <w:p w14:paraId="25EDE415" w14:textId="6C115535" w:rsidR="00330681" w:rsidRPr="00330681" w:rsidRDefault="00330681" w:rsidP="000A6E08">
            <w:pPr>
              <w:spacing w:after="0" w:line="240" w:lineRule="auto"/>
              <w:rPr>
                <w:rFonts w:ascii="Calibri" w:hAnsi="Calibri"/>
                <w:color w:val="0000FF"/>
              </w:rPr>
            </w:pPr>
            <w:r>
              <w:rPr>
                <w:rFonts w:ascii="Calibri" w:hAnsi="Calibri"/>
                <w:color w:val="000000"/>
              </w:rPr>
              <w:t>0.2389</w:t>
            </w:r>
          </w:p>
        </w:tc>
        <w:tc>
          <w:tcPr>
            <w:tcW w:w="1098" w:type="dxa"/>
            <w:tcBorders>
              <w:top w:val="nil"/>
              <w:left w:val="nil"/>
              <w:bottom w:val="nil"/>
              <w:right w:val="single" w:sz="4" w:space="0" w:color="auto"/>
            </w:tcBorders>
            <w:noWrap/>
            <w:vAlign w:val="bottom"/>
          </w:tcPr>
          <w:p w14:paraId="3253CC47" w14:textId="7CFEBB10" w:rsidR="00330681" w:rsidRPr="00330681" w:rsidRDefault="00330681" w:rsidP="000A6E08">
            <w:pPr>
              <w:spacing w:after="0" w:line="240" w:lineRule="auto"/>
              <w:rPr>
                <w:rFonts w:ascii="Calibri" w:hAnsi="Calibri"/>
                <w:color w:val="0000FF"/>
              </w:rPr>
            </w:pPr>
            <w:r w:rsidRPr="00330681">
              <w:rPr>
                <w:rFonts w:ascii="Calibri" w:hAnsi="Calibri" w:cs="Calibri"/>
                <w:color w:val="000000"/>
              </w:rPr>
              <w:t>0.1115</w:t>
            </w:r>
          </w:p>
        </w:tc>
      </w:tr>
      <w:tr w:rsidR="004875DB" w:rsidRPr="005630BE" w14:paraId="56D324DE" w14:textId="77777777" w:rsidTr="00371B89">
        <w:trPr>
          <w:trHeight w:val="289"/>
        </w:trPr>
        <w:tc>
          <w:tcPr>
            <w:tcW w:w="915" w:type="dxa"/>
            <w:tcBorders>
              <w:top w:val="nil"/>
              <w:left w:val="single" w:sz="4" w:space="0" w:color="auto"/>
              <w:bottom w:val="nil"/>
              <w:right w:val="nil"/>
            </w:tcBorders>
            <w:noWrap/>
            <w:vAlign w:val="bottom"/>
            <w:hideMark/>
          </w:tcPr>
          <w:p w14:paraId="00E57898" w14:textId="70C83869" w:rsidR="00330681" w:rsidRPr="00330681" w:rsidRDefault="00330681" w:rsidP="000A6E08">
            <w:pPr>
              <w:spacing w:after="0" w:line="240" w:lineRule="auto"/>
              <w:jc w:val="center"/>
              <w:rPr>
                <w:rFonts w:ascii="Calibri" w:hAnsi="Calibri"/>
              </w:rPr>
            </w:pPr>
            <w:r w:rsidRPr="00330681">
              <w:rPr>
                <w:rFonts w:ascii="Calibri" w:hAnsi="Calibri" w:cs="Calibri"/>
                <w:color w:val="000000"/>
              </w:rPr>
              <w:t>5</w:t>
            </w:r>
          </w:p>
        </w:tc>
        <w:tc>
          <w:tcPr>
            <w:tcW w:w="990" w:type="dxa"/>
            <w:noWrap/>
            <w:vAlign w:val="bottom"/>
          </w:tcPr>
          <w:p w14:paraId="7E50097A" w14:textId="5A5B416A" w:rsidR="00330681" w:rsidRPr="00330681" w:rsidRDefault="00330681" w:rsidP="000A6E08">
            <w:pPr>
              <w:spacing w:after="0" w:line="240" w:lineRule="auto"/>
              <w:jc w:val="center"/>
              <w:rPr>
                <w:rFonts w:ascii="Calibri" w:hAnsi="Calibri"/>
                <w:color w:val="0000FF"/>
              </w:rPr>
            </w:pPr>
            <w:r w:rsidRPr="00330681">
              <w:rPr>
                <w:rFonts w:ascii="Calibri" w:hAnsi="Calibri" w:cs="Calibri"/>
                <w:color w:val="000000"/>
              </w:rPr>
              <w:t>314</w:t>
            </w:r>
          </w:p>
        </w:tc>
        <w:tc>
          <w:tcPr>
            <w:tcW w:w="1300" w:type="dxa"/>
            <w:tcBorders>
              <w:top w:val="nil"/>
              <w:left w:val="nil"/>
              <w:bottom w:val="nil"/>
              <w:right w:val="single" w:sz="4" w:space="0" w:color="auto"/>
            </w:tcBorders>
            <w:noWrap/>
            <w:vAlign w:val="bottom"/>
          </w:tcPr>
          <w:p w14:paraId="5F88783E" w14:textId="1DE543CA" w:rsidR="00330681" w:rsidRPr="00330681" w:rsidRDefault="00330681" w:rsidP="000A6E08">
            <w:pPr>
              <w:spacing w:after="0" w:line="240" w:lineRule="auto"/>
              <w:jc w:val="center"/>
              <w:rPr>
                <w:rFonts w:ascii="Calibri" w:hAnsi="Calibri"/>
                <w:color w:val="0000FF"/>
              </w:rPr>
            </w:pPr>
            <w:r>
              <w:rPr>
                <w:rFonts w:ascii="Calibri" w:hAnsi="Calibri"/>
                <w:color w:val="000000"/>
              </w:rPr>
              <w:t>18,291.90</w:t>
            </w:r>
          </w:p>
        </w:tc>
        <w:tc>
          <w:tcPr>
            <w:tcW w:w="1093" w:type="dxa"/>
            <w:tcBorders>
              <w:top w:val="nil"/>
              <w:left w:val="single" w:sz="4" w:space="0" w:color="auto"/>
              <w:bottom w:val="nil"/>
              <w:right w:val="nil"/>
            </w:tcBorders>
            <w:noWrap/>
            <w:vAlign w:val="bottom"/>
          </w:tcPr>
          <w:p w14:paraId="1179CF8C" w14:textId="7F66697B" w:rsidR="00330681" w:rsidRPr="00330681" w:rsidRDefault="00330681" w:rsidP="000A6E08">
            <w:pPr>
              <w:spacing w:after="0" w:line="240" w:lineRule="auto"/>
              <w:rPr>
                <w:rFonts w:ascii="Calibri" w:hAnsi="Calibri"/>
                <w:color w:val="0000FF"/>
              </w:rPr>
            </w:pPr>
            <w:r>
              <w:rPr>
                <w:rFonts w:ascii="Calibri" w:hAnsi="Calibri"/>
                <w:color w:val="000000"/>
              </w:rPr>
              <w:t>0.0000</w:t>
            </w:r>
          </w:p>
        </w:tc>
        <w:tc>
          <w:tcPr>
            <w:tcW w:w="1027" w:type="dxa"/>
            <w:noWrap/>
            <w:vAlign w:val="bottom"/>
          </w:tcPr>
          <w:p w14:paraId="091BEC5A" w14:textId="16E9905E" w:rsidR="00330681" w:rsidRPr="00330681" w:rsidRDefault="00330681" w:rsidP="000A6E08">
            <w:pPr>
              <w:spacing w:after="0" w:line="240" w:lineRule="auto"/>
              <w:rPr>
                <w:rFonts w:ascii="Calibri" w:hAnsi="Calibri"/>
                <w:color w:val="0000FF"/>
              </w:rPr>
            </w:pPr>
            <w:r>
              <w:rPr>
                <w:rFonts w:ascii="Calibri" w:hAnsi="Calibri"/>
                <w:color w:val="000000"/>
              </w:rPr>
              <w:t>0.8662</w:t>
            </w:r>
          </w:p>
        </w:tc>
        <w:tc>
          <w:tcPr>
            <w:tcW w:w="1019" w:type="dxa"/>
            <w:tcBorders>
              <w:top w:val="nil"/>
              <w:left w:val="nil"/>
              <w:bottom w:val="nil"/>
              <w:right w:val="single" w:sz="4" w:space="0" w:color="auto"/>
            </w:tcBorders>
            <w:noWrap/>
            <w:vAlign w:val="bottom"/>
          </w:tcPr>
          <w:p w14:paraId="0F46FEE8" w14:textId="19542338" w:rsidR="00330681" w:rsidRPr="00330681" w:rsidRDefault="00330681" w:rsidP="000A6E08">
            <w:pPr>
              <w:spacing w:after="0" w:line="240" w:lineRule="auto"/>
              <w:rPr>
                <w:rFonts w:ascii="Calibri" w:hAnsi="Calibri"/>
                <w:color w:val="0000FF"/>
              </w:rPr>
            </w:pPr>
            <w:r>
              <w:rPr>
                <w:rFonts w:ascii="Calibri" w:hAnsi="Calibri"/>
                <w:color w:val="000000"/>
              </w:rPr>
              <w:t>0.1338</w:t>
            </w:r>
          </w:p>
        </w:tc>
        <w:tc>
          <w:tcPr>
            <w:tcW w:w="1093" w:type="dxa"/>
            <w:tcBorders>
              <w:top w:val="nil"/>
              <w:left w:val="single" w:sz="4" w:space="0" w:color="auto"/>
              <w:bottom w:val="nil"/>
              <w:right w:val="nil"/>
            </w:tcBorders>
            <w:noWrap/>
            <w:vAlign w:val="bottom"/>
          </w:tcPr>
          <w:p w14:paraId="31ADC553" w14:textId="4BD7D03E" w:rsidR="00330681" w:rsidRPr="00330681" w:rsidRDefault="00330681" w:rsidP="000A6E08">
            <w:pPr>
              <w:spacing w:after="0" w:line="240" w:lineRule="auto"/>
              <w:rPr>
                <w:rFonts w:ascii="Calibri" w:hAnsi="Calibri"/>
                <w:color w:val="0000FF"/>
              </w:rPr>
            </w:pPr>
            <w:r>
              <w:rPr>
                <w:rFonts w:ascii="Calibri" w:hAnsi="Calibri"/>
                <w:color w:val="000000"/>
              </w:rPr>
              <w:t>0.4713</w:t>
            </w:r>
          </w:p>
        </w:tc>
        <w:tc>
          <w:tcPr>
            <w:tcW w:w="948" w:type="dxa"/>
            <w:noWrap/>
            <w:vAlign w:val="bottom"/>
          </w:tcPr>
          <w:p w14:paraId="7277E015" w14:textId="315CBD81" w:rsidR="00330681" w:rsidRPr="00330681" w:rsidRDefault="00330681" w:rsidP="000A6E08">
            <w:pPr>
              <w:spacing w:after="0" w:line="240" w:lineRule="auto"/>
              <w:rPr>
                <w:rFonts w:ascii="Calibri" w:hAnsi="Calibri"/>
                <w:color w:val="0000FF"/>
              </w:rPr>
            </w:pPr>
            <w:r>
              <w:rPr>
                <w:rFonts w:ascii="Calibri" w:hAnsi="Calibri"/>
                <w:color w:val="000000"/>
              </w:rPr>
              <w:t>0.2930</w:t>
            </w:r>
          </w:p>
        </w:tc>
        <w:tc>
          <w:tcPr>
            <w:tcW w:w="1098" w:type="dxa"/>
            <w:tcBorders>
              <w:top w:val="nil"/>
              <w:left w:val="nil"/>
              <w:bottom w:val="nil"/>
              <w:right w:val="single" w:sz="4" w:space="0" w:color="auto"/>
            </w:tcBorders>
            <w:noWrap/>
            <w:vAlign w:val="bottom"/>
          </w:tcPr>
          <w:p w14:paraId="7BDC8B26" w14:textId="57172D5A" w:rsidR="00330681" w:rsidRPr="00330681" w:rsidRDefault="00330681" w:rsidP="000A6E08">
            <w:pPr>
              <w:spacing w:after="0" w:line="240" w:lineRule="auto"/>
              <w:rPr>
                <w:rFonts w:ascii="Calibri" w:hAnsi="Calibri"/>
                <w:color w:val="0000FF"/>
              </w:rPr>
            </w:pPr>
            <w:r w:rsidRPr="00330681">
              <w:rPr>
                <w:rFonts w:ascii="Calibri" w:hAnsi="Calibri" w:cs="Calibri"/>
                <w:color w:val="000000"/>
              </w:rPr>
              <w:t>0.1592</w:t>
            </w:r>
          </w:p>
        </w:tc>
      </w:tr>
      <w:tr w:rsidR="004875DB" w:rsidRPr="005630BE" w14:paraId="4D54C423" w14:textId="77777777" w:rsidTr="00371B89">
        <w:trPr>
          <w:trHeight w:val="289"/>
        </w:trPr>
        <w:tc>
          <w:tcPr>
            <w:tcW w:w="915" w:type="dxa"/>
            <w:tcBorders>
              <w:top w:val="nil"/>
              <w:left w:val="single" w:sz="4" w:space="0" w:color="auto"/>
              <w:bottom w:val="nil"/>
              <w:right w:val="nil"/>
            </w:tcBorders>
            <w:noWrap/>
            <w:vAlign w:val="bottom"/>
            <w:hideMark/>
          </w:tcPr>
          <w:p w14:paraId="7D3A406C" w14:textId="702946AD" w:rsidR="00330681" w:rsidRPr="00330681" w:rsidRDefault="00330681" w:rsidP="000A6E08">
            <w:pPr>
              <w:spacing w:after="0" w:line="240" w:lineRule="auto"/>
              <w:jc w:val="center"/>
              <w:rPr>
                <w:rFonts w:ascii="Calibri" w:hAnsi="Calibri"/>
              </w:rPr>
            </w:pPr>
            <w:r w:rsidRPr="00330681">
              <w:rPr>
                <w:rFonts w:ascii="Calibri" w:hAnsi="Calibri" w:cs="Calibri"/>
                <w:color w:val="000000"/>
              </w:rPr>
              <w:t>6</w:t>
            </w:r>
          </w:p>
        </w:tc>
        <w:tc>
          <w:tcPr>
            <w:tcW w:w="990" w:type="dxa"/>
            <w:noWrap/>
            <w:vAlign w:val="bottom"/>
          </w:tcPr>
          <w:p w14:paraId="3EC65F07" w14:textId="00492C90" w:rsidR="00330681" w:rsidRPr="00330681" w:rsidRDefault="00330681" w:rsidP="000A6E08">
            <w:pPr>
              <w:spacing w:after="0" w:line="240" w:lineRule="auto"/>
              <w:jc w:val="center"/>
              <w:rPr>
                <w:rFonts w:ascii="Calibri" w:hAnsi="Calibri"/>
                <w:color w:val="0000FF"/>
              </w:rPr>
            </w:pPr>
            <w:r w:rsidRPr="00330681">
              <w:rPr>
                <w:rFonts w:ascii="Calibri" w:hAnsi="Calibri" w:cs="Calibri"/>
                <w:color w:val="000000"/>
              </w:rPr>
              <w:t>314</w:t>
            </w:r>
          </w:p>
        </w:tc>
        <w:tc>
          <w:tcPr>
            <w:tcW w:w="1300" w:type="dxa"/>
            <w:tcBorders>
              <w:top w:val="nil"/>
              <w:left w:val="nil"/>
              <w:bottom w:val="nil"/>
              <w:right w:val="single" w:sz="4" w:space="0" w:color="auto"/>
            </w:tcBorders>
            <w:noWrap/>
            <w:vAlign w:val="bottom"/>
          </w:tcPr>
          <w:p w14:paraId="5B3869AE" w14:textId="4DDED5AE" w:rsidR="00330681" w:rsidRPr="00330681" w:rsidRDefault="00330681" w:rsidP="000A6E08">
            <w:pPr>
              <w:spacing w:after="0" w:line="240" w:lineRule="auto"/>
              <w:jc w:val="center"/>
              <w:rPr>
                <w:rFonts w:ascii="Calibri" w:hAnsi="Calibri"/>
                <w:color w:val="0000FF"/>
              </w:rPr>
            </w:pPr>
            <w:r>
              <w:rPr>
                <w:rFonts w:ascii="Calibri" w:hAnsi="Calibri"/>
                <w:color w:val="000000"/>
              </w:rPr>
              <w:t>24,976.60</w:t>
            </w:r>
          </w:p>
        </w:tc>
        <w:tc>
          <w:tcPr>
            <w:tcW w:w="1093" w:type="dxa"/>
            <w:tcBorders>
              <w:top w:val="nil"/>
              <w:left w:val="single" w:sz="4" w:space="0" w:color="auto"/>
              <w:bottom w:val="nil"/>
              <w:right w:val="nil"/>
            </w:tcBorders>
            <w:noWrap/>
            <w:vAlign w:val="bottom"/>
          </w:tcPr>
          <w:p w14:paraId="1E3B25C2" w14:textId="78B8498D" w:rsidR="00330681" w:rsidRPr="00330681" w:rsidRDefault="00330681" w:rsidP="000A6E08">
            <w:pPr>
              <w:spacing w:after="0" w:line="240" w:lineRule="auto"/>
              <w:rPr>
                <w:rFonts w:ascii="Calibri" w:hAnsi="Calibri"/>
                <w:color w:val="0000FF"/>
              </w:rPr>
            </w:pPr>
            <w:r>
              <w:rPr>
                <w:rFonts w:ascii="Calibri" w:hAnsi="Calibri"/>
                <w:color w:val="000000"/>
              </w:rPr>
              <w:t>0.0032</w:t>
            </w:r>
          </w:p>
        </w:tc>
        <w:tc>
          <w:tcPr>
            <w:tcW w:w="1027" w:type="dxa"/>
            <w:noWrap/>
            <w:vAlign w:val="bottom"/>
          </w:tcPr>
          <w:p w14:paraId="5E244C61" w14:textId="50EAA227" w:rsidR="00330681" w:rsidRPr="00330681" w:rsidRDefault="00330681" w:rsidP="000A6E08">
            <w:pPr>
              <w:spacing w:after="0" w:line="240" w:lineRule="auto"/>
              <w:rPr>
                <w:rFonts w:ascii="Calibri" w:hAnsi="Calibri"/>
                <w:color w:val="0000FF"/>
              </w:rPr>
            </w:pPr>
            <w:r>
              <w:rPr>
                <w:rFonts w:ascii="Calibri" w:hAnsi="Calibri"/>
                <w:color w:val="000000"/>
              </w:rPr>
              <w:t>0.8981</w:t>
            </w:r>
          </w:p>
        </w:tc>
        <w:tc>
          <w:tcPr>
            <w:tcW w:w="1019" w:type="dxa"/>
            <w:tcBorders>
              <w:top w:val="nil"/>
              <w:left w:val="nil"/>
              <w:bottom w:val="nil"/>
              <w:right w:val="single" w:sz="4" w:space="0" w:color="auto"/>
            </w:tcBorders>
            <w:noWrap/>
            <w:vAlign w:val="bottom"/>
          </w:tcPr>
          <w:p w14:paraId="31931B54" w14:textId="545B9CA4" w:rsidR="00330681" w:rsidRPr="00330681" w:rsidRDefault="00330681" w:rsidP="000A6E08">
            <w:pPr>
              <w:spacing w:after="0" w:line="240" w:lineRule="auto"/>
              <w:rPr>
                <w:rFonts w:ascii="Calibri" w:hAnsi="Calibri"/>
                <w:color w:val="0000FF"/>
              </w:rPr>
            </w:pPr>
            <w:r>
              <w:rPr>
                <w:rFonts w:ascii="Calibri" w:hAnsi="Calibri"/>
                <w:color w:val="000000"/>
              </w:rPr>
              <w:t>0.0987</w:t>
            </w:r>
          </w:p>
        </w:tc>
        <w:tc>
          <w:tcPr>
            <w:tcW w:w="1093" w:type="dxa"/>
            <w:tcBorders>
              <w:top w:val="nil"/>
              <w:left w:val="single" w:sz="4" w:space="0" w:color="auto"/>
              <w:bottom w:val="nil"/>
              <w:right w:val="nil"/>
            </w:tcBorders>
            <w:noWrap/>
            <w:vAlign w:val="bottom"/>
          </w:tcPr>
          <w:p w14:paraId="738C232E" w14:textId="59951DB0" w:rsidR="00330681" w:rsidRPr="00330681" w:rsidRDefault="00330681" w:rsidP="000A6E08">
            <w:pPr>
              <w:spacing w:after="0" w:line="240" w:lineRule="auto"/>
              <w:rPr>
                <w:rFonts w:ascii="Calibri" w:hAnsi="Calibri"/>
                <w:color w:val="0000FF"/>
              </w:rPr>
            </w:pPr>
            <w:r>
              <w:rPr>
                <w:rFonts w:ascii="Calibri" w:hAnsi="Calibri"/>
                <w:color w:val="000000"/>
              </w:rPr>
              <w:t>0.4936</w:t>
            </w:r>
          </w:p>
        </w:tc>
        <w:tc>
          <w:tcPr>
            <w:tcW w:w="948" w:type="dxa"/>
            <w:noWrap/>
            <w:vAlign w:val="bottom"/>
          </w:tcPr>
          <w:p w14:paraId="622E885B" w14:textId="48A0C82C" w:rsidR="00330681" w:rsidRPr="00330681" w:rsidRDefault="00330681" w:rsidP="000A6E08">
            <w:pPr>
              <w:spacing w:after="0" w:line="240" w:lineRule="auto"/>
              <w:rPr>
                <w:rFonts w:ascii="Calibri" w:hAnsi="Calibri"/>
                <w:color w:val="0000FF"/>
              </w:rPr>
            </w:pPr>
            <w:r>
              <w:rPr>
                <w:rFonts w:ascii="Calibri" w:hAnsi="Calibri"/>
                <w:color w:val="000000"/>
              </w:rPr>
              <w:t>0.2898</w:t>
            </w:r>
          </w:p>
        </w:tc>
        <w:tc>
          <w:tcPr>
            <w:tcW w:w="1098" w:type="dxa"/>
            <w:tcBorders>
              <w:top w:val="nil"/>
              <w:left w:val="nil"/>
              <w:bottom w:val="nil"/>
              <w:right w:val="single" w:sz="4" w:space="0" w:color="auto"/>
            </w:tcBorders>
            <w:noWrap/>
            <w:vAlign w:val="bottom"/>
          </w:tcPr>
          <w:p w14:paraId="2E31F36F" w14:textId="4614CBCF" w:rsidR="00330681" w:rsidRPr="00330681" w:rsidRDefault="00330681" w:rsidP="000A6E08">
            <w:pPr>
              <w:spacing w:after="0" w:line="240" w:lineRule="auto"/>
              <w:rPr>
                <w:rFonts w:ascii="Calibri" w:hAnsi="Calibri"/>
                <w:color w:val="0000FF"/>
              </w:rPr>
            </w:pPr>
            <w:r w:rsidRPr="00330681">
              <w:rPr>
                <w:rFonts w:ascii="Calibri" w:hAnsi="Calibri" w:cs="Calibri"/>
                <w:color w:val="000000"/>
              </w:rPr>
              <w:t>0.1210</w:t>
            </w:r>
          </w:p>
        </w:tc>
      </w:tr>
      <w:tr w:rsidR="004875DB" w:rsidRPr="005630BE" w14:paraId="6E33BA24" w14:textId="77777777" w:rsidTr="00371B89">
        <w:trPr>
          <w:trHeight w:val="289"/>
        </w:trPr>
        <w:tc>
          <w:tcPr>
            <w:tcW w:w="915" w:type="dxa"/>
            <w:tcBorders>
              <w:top w:val="nil"/>
              <w:left w:val="single" w:sz="4" w:space="0" w:color="auto"/>
              <w:bottom w:val="nil"/>
              <w:right w:val="nil"/>
            </w:tcBorders>
            <w:noWrap/>
            <w:vAlign w:val="bottom"/>
            <w:hideMark/>
          </w:tcPr>
          <w:p w14:paraId="47F55240" w14:textId="511CE4E2" w:rsidR="00330681" w:rsidRPr="00330681" w:rsidRDefault="00330681" w:rsidP="000A6E08">
            <w:pPr>
              <w:spacing w:after="0" w:line="240" w:lineRule="auto"/>
              <w:jc w:val="center"/>
              <w:rPr>
                <w:rFonts w:ascii="Calibri" w:hAnsi="Calibri"/>
              </w:rPr>
            </w:pPr>
            <w:r w:rsidRPr="00330681">
              <w:rPr>
                <w:rFonts w:ascii="Calibri" w:hAnsi="Calibri" w:cs="Calibri"/>
                <w:color w:val="000000"/>
              </w:rPr>
              <w:t>7</w:t>
            </w:r>
          </w:p>
        </w:tc>
        <w:tc>
          <w:tcPr>
            <w:tcW w:w="990" w:type="dxa"/>
            <w:noWrap/>
            <w:vAlign w:val="bottom"/>
          </w:tcPr>
          <w:p w14:paraId="29612B6E" w14:textId="0BE03C82" w:rsidR="00330681" w:rsidRPr="00330681" w:rsidRDefault="00330681" w:rsidP="000A6E08">
            <w:pPr>
              <w:spacing w:after="0" w:line="240" w:lineRule="auto"/>
              <w:jc w:val="center"/>
              <w:rPr>
                <w:rFonts w:ascii="Calibri" w:hAnsi="Calibri"/>
                <w:color w:val="0000FF"/>
              </w:rPr>
            </w:pPr>
            <w:r w:rsidRPr="00330681">
              <w:rPr>
                <w:rFonts w:ascii="Calibri" w:hAnsi="Calibri" w:cs="Calibri"/>
                <w:color w:val="000000"/>
              </w:rPr>
              <w:t>314</w:t>
            </w:r>
          </w:p>
        </w:tc>
        <w:tc>
          <w:tcPr>
            <w:tcW w:w="1300" w:type="dxa"/>
            <w:tcBorders>
              <w:top w:val="nil"/>
              <w:left w:val="nil"/>
              <w:bottom w:val="nil"/>
              <w:right w:val="single" w:sz="4" w:space="0" w:color="auto"/>
            </w:tcBorders>
            <w:noWrap/>
            <w:vAlign w:val="bottom"/>
          </w:tcPr>
          <w:p w14:paraId="0FCBEE0F" w14:textId="5B2C14A7" w:rsidR="00330681" w:rsidRPr="00330681" w:rsidRDefault="00330681" w:rsidP="000A6E08">
            <w:pPr>
              <w:spacing w:after="0" w:line="240" w:lineRule="auto"/>
              <w:jc w:val="center"/>
              <w:rPr>
                <w:rFonts w:ascii="Calibri" w:hAnsi="Calibri"/>
                <w:color w:val="0000FF"/>
              </w:rPr>
            </w:pPr>
            <w:r>
              <w:rPr>
                <w:rFonts w:ascii="Calibri" w:hAnsi="Calibri"/>
                <w:color w:val="000000"/>
              </w:rPr>
              <w:t>34,729.20</w:t>
            </w:r>
          </w:p>
        </w:tc>
        <w:tc>
          <w:tcPr>
            <w:tcW w:w="1093" w:type="dxa"/>
            <w:tcBorders>
              <w:top w:val="nil"/>
              <w:left w:val="single" w:sz="4" w:space="0" w:color="auto"/>
              <w:bottom w:val="nil"/>
              <w:right w:val="nil"/>
            </w:tcBorders>
            <w:noWrap/>
            <w:vAlign w:val="bottom"/>
          </w:tcPr>
          <w:p w14:paraId="1D7879C9" w14:textId="45212E3F" w:rsidR="00330681" w:rsidRPr="00330681" w:rsidRDefault="00330681" w:rsidP="000A6E08">
            <w:pPr>
              <w:spacing w:after="0" w:line="240" w:lineRule="auto"/>
              <w:rPr>
                <w:rFonts w:ascii="Calibri" w:hAnsi="Calibri"/>
                <w:color w:val="0000FF"/>
              </w:rPr>
            </w:pPr>
            <w:r>
              <w:rPr>
                <w:rFonts w:ascii="Calibri" w:hAnsi="Calibri"/>
                <w:color w:val="000000"/>
              </w:rPr>
              <w:t>0.0255</w:t>
            </w:r>
          </w:p>
        </w:tc>
        <w:tc>
          <w:tcPr>
            <w:tcW w:w="1027" w:type="dxa"/>
            <w:noWrap/>
            <w:vAlign w:val="bottom"/>
          </w:tcPr>
          <w:p w14:paraId="31E4E0AC" w14:textId="24F81017" w:rsidR="00330681" w:rsidRPr="00330681" w:rsidRDefault="00330681" w:rsidP="000A6E08">
            <w:pPr>
              <w:spacing w:after="0" w:line="240" w:lineRule="auto"/>
              <w:rPr>
                <w:rFonts w:ascii="Calibri" w:hAnsi="Calibri"/>
                <w:color w:val="0000FF"/>
              </w:rPr>
            </w:pPr>
            <w:r>
              <w:rPr>
                <w:rFonts w:ascii="Calibri" w:hAnsi="Calibri"/>
                <w:color w:val="000000"/>
              </w:rPr>
              <w:t>0.8662</w:t>
            </w:r>
          </w:p>
        </w:tc>
        <w:tc>
          <w:tcPr>
            <w:tcW w:w="1019" w:type="dxa"/>
            <w:tcBorders>
              <w:top w:val="nil"/>
              <w:left w:val="nil"/>
              <w:bottom w:val="nil"/>
              <w:right w:val="single" w:sz="4" w:space="0" w:color="auto"/>
            </w:tcBorders>
            <w:noWrap/>
            <w:vAlign w:val="bottom"/>
          </w:tcPr>
          <w:p w14:paraId="348BF95B" w14:textId="5B8DF6BB" w:rsidR="00330681" w:rsidRPr="00330681" w:rsidRDefault="00330681" w:rsidP="000A6E08">
            <w:pPr>
              <w:spacing w:after="0" w:line="240" w:lineRule="auto"/>
              <w:rPr>
                <w:rFonts w:ascii="Calibri" w:hAnsi="Calibri"/>
                <w:color w:val="0000FF"/>
              </w:rPr>
            </w:pPr>
            <w:r>
              <w:rPr>
                <w:rFonts w:ascii="Calibri" w:hAnsi="Calibri"/>
                <w:color w:val="000000"/>
              </w:rPr>
              <w:t>0.1083</w:t>
            </w:r>
          </w:p>
        </w:tc>
        <w:tc>
          <w:tcPr>
            <w:tcW w:w="1093" w:type="dxa"/>
            <w:tcBorders>
              <w:top w:val="nil"/>
              <w:left w:val="single" w:sz="4" w:space="0" w:color="auto"/>
              <w:bottom w:val="nil"/>
              <w:right w:val="nil"/>
            </w:tcBorders>
            <w:noWrap/>
            <w:vAlign w:val="bottom"/>
          </w:tcPr>
          <w:p w14:paraId="78E9EDD9" w14:textId="703F3C7F" w:rsidR="00330681" w:rsidRPr="00330681" w:rsidRDefault="00330681" w:rsidP="000A6E08">
            <w:pPr>
              <w:spacing w:after="0" w:line="240" w:lineRule="auto"/>
              <w:rPr>
                <w:rFonts w:ascii="Calibri" w:hAnsi="Calibri"/>
                <w:color w:val="0000FF"/>
              </w:rPr>
            </w:pPr>
            <w:r>
              <w:rPr>
                <w:rFonts w:ascii="Calibri" w:hAnsi="Calibri"/>
                <w:color w:val="000000"/>
              </w:rPr>
              <w:t>0.5478</w:t>
            </w:r>
          </w:p>
        </w:tc>
        <w:tc>
          <w:tcPr>
            <w:tcW w:w="948" w:type="dxa"/>
            <w:noWrap/>
            <w:vAlign w:val="bottom"/>
          </w:tcPr>
          <w:p w14:paraId="41569D36" w14:textId="4500C8CD" w:rsidR="00330681" w:rsidRPr="00330681" w:rsidRDefault="00330681" w:rsidP="000A6E08">
            <w:pPr>
              <w:spacing w:after="0" w:line="240" w:lineRule="auto"/>
              <w:rPr>
                <w:rFonts w:ascii="Calibri" w:hAnsi="Calibri"/>
                <w:color w:val="0000FF"/>
              </w:rPr>
            </w:pPr>
            <w:r>
              <w:rPr>
                <w:rFonts w:ascii="Calibri" w:hAnsi="Calibri"/>
                <w:color w:val="000000"/>
              </w:rPr>
              <w:t>0.2516</w:t>
            </w:r>
          </w:p>
        </w:tc>
        <w:tc>
          <w:tcPr>
            <w:tcW w:w="1098" w:type="dxa"/>
            <w:tcBorders>
              <w:top w:val="nil"/>
              <w:left w:val="nil"/>
              <w:bottom w:val="nil"/>
              <w:right w:val="single" w:sz="4" w:space="0" w:color="auto"/>
            </w:tcBorders>
            <w:noWrap/>
            <w:vAlign w:val="bottom"/>
          </w:tcPr>
          <w:p w14:paraId="32D9F25D" w14:textId="6B2E2F62" w:rsidR="00330681" w:rsidRPr="00330681" w:rsidRDefault="00330681" w:rsidP="000A6E08">
            <w:pPr>
              <w:spacing w:after="0" w:line="240" w:lineRule="auto"/>
              <w:rPr>
                <w:rFonts w:ascii="Calibri" w:hAnsi="Calibri"/>
                <w:color w:val="0000FF"/>
              </w:rPr>
            </w:pPr>
            <w:r w:rsidRPr="00330681">
              <w:rPr>
                <w:rFonts w:ascii="Calibri" w:hAnsi="Calibri" w:cs="Calibri"/>
                <w:color w:val="000000"/>
              </w:rPr>
              <w:t>0.0764</w:t>
            </w:r>
          </w:p>
        </w:tc>
      </w:tr>
      <w:tr w:rsidR="004875DB" w:rsidRPr="005630BE" w14:paraId="1528FCCC" w14:textId="77777777" w:rsidTr="00371B89">
        <w:trPr>
          <w:trHeight w:val="289"/>
        </w:trPr>
        <w:tc>
          <w:tcPr>
            <w:tcW w:w="915" w:type="dxa"/>
            <w:tcBorders>
              <w:top w:val="nil"/>
              <w:left w:val="single" w:sz="4" w:space="0" w:color="auto"/>
              <w:bottom w:val="nil"/>
              <w:right w:val="nil"/>
            </w:tcBorders>
            <w:noWrap/>
            <w:vAlign w:val="bottom"/>
            <w:hideMark/>
          </w:tcPr>
          <w:p w14:paraId="5178E78B" w14:textId="5CDA5C3E" w:rsidR="00330681" w:rsidRPr="00330681" w:rsidRDefault="00330681" w:rsidP="000A6E08">
            <w:pPr>
              <w:spacing w:after="0" w:line="240" w:lineRule="auto"/>
              <w:jc w:val="center"/>
              <w:rPr>
                <w:rFonts w:ascii="Calibri" w:hAnsi="Calibri"/>
              </w:rPr>
            </w:pPr>
            <w:r w:rsidRPr="00330681">
              <w:rPr>
                <w:rFonts w:ascii="Calibri" w:hAnsi="Calibri" w:cs="Calibri"/>
                <w:color w:val="000000"/>
              </w:rPr>
              <w:t>8</w:t>
            </w:r>
          </w:p>
        </w:tc>
        <w:tc>
          <w:tcPr>
            <w:tcW w:w="990" w:type="dxa"/>
            <w:noWrap/>
            <w:vAlign w:val="bottom"/>
          </w:tcPr>
          <w:p w14:paraId="2657B210" w14:textId="7F4615A6" w:rsidR="00330681" w:rsidRPr="00330681" w:rsidRDefault="00330681" w:rsidP="000A6E08">
            <w:pPr>
              <w:spacing w:after="0" w:line="240" w:lineRule="auto"/>
              <w:jc w:val="center"/>
              <w:rPr>
                <w:rFonts w:ascii="Calibri" w:hAnsi="Calibri"/>
                <w:color w:val="0000FF"/>
              </w:rPr>
            </w:pPr>
            <w:r w:rsidRPr="00330681">
              <w:rPr>
                <w:rFonts w:ascii="Calibri" w:hAnsi="Calibri" w:cs="Calibri"/>
                <w:color w:val="000000"/>
              </w:rPr>
              <w:t>314</w:t>
            </w:r>
          </w:p>
        </w:tc>
        <w:tc>
          <w:tcPr>
            <w:tcW w:w="1300" w:type="dxa"/>
            <w:tcBorders>
              <w:top w:val="nil"/>
              <w:left w:val="nil"/>
              <w:bottom w:val="nil"/>
              <w:right w:val="single" w:sz="4" w:space="0" w:color="auto"/>
            </w:tcBorders>
            <w:noWrap/>
            <w:vAlign w:val="bottom"/>
          </w:tcPr>
          <w:p w14:paraId="0D56DF3D" w14:textId="4A243345" w:rsidR="00330681" w:rsidRPr="00330681" w:rsidRDefault="00330681" w:rsidP="000A6E08">
            <w:pPr>
              <w:spacing w:after="0" w:line="240" w:lineRule="auto"/>
              <w:jc w:val="center"/>
              <w:rPr>
                <w:rFonts w:ascii="Calibri" w:hAnsi="Calibri"/>
                <w:color w:val="0000FF"/>
              </w:rPr>
            </w:pPr>
            <w:r>
              <w:rPr>
                <w:rFonts w:ascii="Calibri" w:hAnsi="Calibri"/>
                <w:color w:val="000000"/>
              </w:rPr>
              <w:t>53,886.10</w:t>
            </w:r>
          </w:p>
        </w:tc>
        <w:tc>
          <w:tcPr>
            <w:tcW w:w="1093" w:type="dxa"/>
            <w:tcBorders>
              <w:top w:val="nil"/>
              <w:left w:val="single" w:sz="4" w:space="0" w:color="auto"/>
              <w:bottom w:val="nil"/>
              <w:right w:val="nil"/>
            </w:tcBorders>
            <w:noWrap/>
            <w:vAlign w:val="bottom"/>
          </w:tcPr>
          <w:p w14:paraId="58BEEF51" w14:textId="69CFACE4" w:rsidR="00330681" w:rsidRPr="00330681" w:rsidRDefault="00330681" w:rsidP="000A6E08">
            <w:pPr>
              <w:spacing w:after="0" w:line="240" w:lineRule="auto"/>
              <w:rPr>
                <w:rFonts w:ascii="Calibri" w:hAnsi="Calibri"/>
                <w:color w:val="0000FF"/>
              </w:rPr>
            </w:pPr>
            <w:r>
              <w:rPr>
                <w:rFonts w:ascii="Calibri" w:hAnsi="Calibri"/>
                <w:color w:val="000000"/>
              </w:rPr>
              <w:t>0.0955</w:t>
            </w:r>
          </w:p>
        </w:tc>
        <w:tc>
          <w:tcPr>
            <w:tcW w:w="1027" w:type="dxa"/>
            <w:noWrap/>
            <w:vAlign w:val="bottom"/>
          </w:tcPr>
          <w:p w14:paraId="2FEFCD32" w14:textId="5F2883F6" w:rsidR="00330681" w:rsidRPr="00330681" w:rsidRDefault="00330681" w:rsidP="000A6E08">
            <w:pPr>
              <w:spacing w:after="0" w:line="240" w:lineRule="auto"/>
              <w:rPr>
                <w:rFonts w:ascii="Calibri" w:hAnsi="Calibri"/>
                <w:color w:val="0000FF"/>
              </w:rPr>
            </w:pPr>
            <w:r>
              <w:rPr>
                <w:rFonts w:ascii="Calibri" w:hAnsi="Calibri"/>
                <w:color w:val="000000"/>
              </w:rPr>
              <w:t>0.8822</w:t>
            </w:r>
          </w:p>
        </w:tc>
        <w:tc>
          <w:tcPr>
            <w:tcW w:w="1019" w:type="dxa"/>
            <w:tcBorders>
              <w:top w:val="nil"/>
              <w:left w:val="nil"/>
              <w:bottom w:val="nil"/>
              <w:right w:val="single" w:sz="4" w:space="0" w:color="auto"/>
            </w:tcBorders>
            <w:noWrap/>
            <w:vAlign w:val="bottom"/>
          </w:tcPr>
          <w:p w14:paraId="1D9FB7AE" w14:textId="305B6C1B" w:rsidR="00330681" w:rsidRPr="00330681" w:rsidRDefault="00330681" w:rsidP="000A6E08">
            <w:pPr>
              <w:spacing w:after="0" w:line="240" w:lineRule="auto"/>
              <w:rPr>
                <w:rFonts w:ascii="Calibri" w:hAnsi="Calibri"/>
                <w:color w:val="0000FF"/>
              </w:rPr>
            </w:pPr>
            <w:r>
              <w:rPr>
                <w:rFonts w:ascii="Calibri" w:hAnsi="Calibri"/>
                <w:color w:val="000000"/>
              </w:rPr>
              <w:t>0.0223</w:t>
            </w:r>
          </w:p>
        </w:tc>
        <w:tc>
          <w:tcPr>
            <w:tcW w:w="1093" w:type="dxa"/>
            <w:tcBorders>
              <w:top w:val="nil"/>
              <w:left w:val="single" w:sz="4" w:space="0" w:color="auto"/>
              <w:bottom w:val="nil"/>
              <w:right w:val="nil"/>
            </w:tcBorders>
            <w:noWrap/>
            <w:vAlign w:val="bottom"/>
          </w:tcPr>
          <w:p w14:paraId="135650C0" w14:textId="3E4F0553" w:rsidR="00330681" w:rsidRPr="00330681" w:rsidRDefault="00330681" w:rsidP="000A6E08">
            <w:pPr>
              <w:spacing w:after="0" w:line="240" w:lineRule="auto"/>
              <w:rPr>
                <w:rFonts w:ascii="Calibri" w:hAnsi="Calibri"/>
                <w:color w:val="0000FF"/>
              </w:rPr>
            </w:pPr>
            <w:r>
              <w:rPr>
                <w:rFonts w:ascii="Calibri" w:hAnsi="Calibri"/>
                <w:color w:val="000000"/>
              </w:rPr>
              <w:t>0.6115</w:t>
            </w:r>
          </w:p>
        </w:tc>
        <w:tc>
          <w:tcPr>
            <w:tcW w:w="948" w:type="dxa"/>
            <w:noWrap/>
            <w:vAlign w:val="bottom"/>
          </w:tcPr>
          <w:p w14:paraId="7164949D" w14:textId="788C1FDC" w:rsidR="00330681" w:rsidRPr="00330681" w:rsidRDefault="00330681" w:rsidP="000A6E08">
            <w:pPr>
              <w:spacing w:after="0" w:line="240" w:lineRule="auto"/>
              <w:rPr>
                <w:rFonts w:ascii="Calibri" w:hAnsi="Calibri"/>
                <w:color w:val="0000FF"/>
              </w:rPr>
            </w:pPr>
            <w:r>
              <w:rPr>
                <w:rFonts w:ascii="Calibri" w:hAnsi="Calibri"/>
                <w:color w:val="000000"/>
              </w:rPr>
              <w:t>0.2134</w:t>
            </w:r>
          </w:p>
        </w:tc>
        <w:tc>
          <w:tcPr>
            <w:tcW w:w="1098" w:type="dxa"/>
            <w:tcBorders>
              <w:top w:val="nil"/>
              <w:left w:val="nil"/>
              <w:bottom w:val="nil"/>
              <w:right w:val="single" w:sz="4" w:space="0" w:color="auto"/>
            </w:tcBorders>
            <w:noWrap/>
            <w:vAlign w:val="bottom"/>
          </w:tcPr>
          <w:p w14:paraId="3AA63416" w14:textId="6D08923C" w:rsidR="00330681" w:rsidRPr="00330681" w:rsidRDefault="00330681" w:rsidP="000A6E08">
            <w:pPr>
              <w:spacing w:after="0" w:line="240" w:lineRule="auto"/>
              <w:rPr>
                <w:rFonts w:ascii="Calibri" w:hAnsi="Calibri"/>
                <w:color w:val="0000FF"/>
              </w:rPr>
            </w:pPr>
            <w:r w:rsidRPr="00330681">
              <w:rPr>
                <w:rFonts w:ascii="Calibri" w:hAnsi="Calibri" w:cs="Calibri"/>
                <w:color w:val="000000"/>
              </w:rPr>
              <w:t>0.0828</w:t>
            </w:r>
          </w:p>
        </w:tc>
      </w:tr>
      <w:tr w:rsidR="004875DB" w:rsidRPr="005630BE" w14:paraId="735F0321" w14:textId="77777777" w:rsidTr="00371B89">
        <w:trPr>
          <w:trHeight w:val="289"/>
        </w:trPr>
        <w:tc>
          <w:tcPr>
            <w:tcW w:w="915" w:type="dxa"/>
            <w:tcBorders>
              <w:top w:val="nil"/>
              <w:left w:val="single" w:sz="4" w:space="0" w:color="auto"/>
              <w:bottom w:val="nil"/>
              <w:right w:val="nil"/>
            </w:tcBorders>
            <w:noWrap/>
            <w:vAlign w:val="bottom"/>
            <w:hideMark/>
          </w:tcPr>
          <w:p w14:paraId="6076D88D" w14:textId="10547B6E" w:rsidR="00330681" w:rsidRPr="00330681" w:rsidRDefault="00330681" w:rsidP="000A6E08">
            <w:pPr>
              <w:spacing w:after="0" w:line="240" w:lineRule="auto"/>
              <w:jc w:val="center"/>
              <w:rPr>
                <w:rFonts w:ascii="Calibri" w:hAnsi="Calibri"/>
              </w:rPr>
            </w:pPr>
            <w:r w:rsidRPr="00330681">
              <w:rPr>
                <w:rFonts w:ascii="Calibri" w:hAnsi="Calibri" w:cs="Calibri"/>
                <w:color w:val="000000"/>
              </w:rPr>
              <w:t>9</w:t>
            </w:r>
          </w:p>
        </w:tc>
        <w:tc>
          <w:tcPr>
            <w:tcW w:w="990" w:type="dxa"/>
            <w:noWrap/>
            <w:vAlign w:val="bottom"/>
          </w:tcPr>
          <w:p w14:paraId="4A5E8D23" w14:textId="3FFD7E8D" w:rsidR="00330681" w:rsidRPr="00330681" w:rsidRDefault="00330681" w:rsidP="000A6E08">
            <w:pPr>
              <w:spacing w:after="0" w:line="240" w:lineRule="auto"/>
              <w:jc w:val="center"/>
              <w:rPr>
                <w:rFonts w:ascii="Calibri" w:hAnsi="Calibri"/>
                <w:color w:val="0000FF"/>
              </w:rPr>
            </w:pPr>
            <w:r w:rsidRPr="00330681">
              <w:rPr>
                <w:rFonts w:ascii="Calibri" w:hAnsi="Calibri" w:cs="Calibri"/>
                <w:color w:val="000000"/>
              </w:rPr>
              <w:t>314</w:t>
            </w:r>
          </w:p>
        </w:tc>
        <w:tc>
          <w:tcPr>
            <w:tcW w:w="1300" w:type="dxa"/>
            <w:tcBorders>
              <w:top w:val="nil"/>
              <w:left w:val="nil"/>
              <w:bottom w:val="nil"/>
              <w:right w:val="single" w:sz="4" w:space="0" w:color="auto"/>
            </w:tcBorders>
            <w:noWrap/>
            <w:vAlign w:val="bottom"/>
          </w:tcPr>
          <w:p w14:paraId="2859517B" w14:textId="3CE339F8" w:rsidR="00330681" w:rsidRPr="00330681" w:rsidRDefault="00330681" w:rsidP="000A6E08">
            <w:pPr>
              <w:spacing w:after="0" w:line="240" w:lineRule="auto"/>
              <w:jc w:val="center"/>
              <w:rPr>
                <w:rFonts w:ascii="Calibri" w:hAnsi="Calibri"/>
                <w:color w:val="0000FF"/>
              </w:rPr>
            </w:pPr>
            <w:r>
              <w:rPr>
                <w:rFonts w:ascii="Calibri" w:hAnsi="Calibri"/>
                <w:color w:val="000000"/>
              </w:rPr>
              <w:t>103,898.50</w:t>
            </w:r>
          </w:p>
        </w:tc>
        <w:tc>
          <w:tcPr>
            <w:tcW w:w="1093" w:type="dxa"/>
            <w:tcBorders>
              <w:top w:val="nil"/>
              <w:left w:val="single" w:sz="4" w:space="0" w:color="auto"/>
              <w:bottom w:val="nil"/>
              <w:right w:val="nil"/>
            </w:tcBorders>
            <w:noWrap/>
            <w:vAlign w:val="bottom"/>
          </w:tcPr>
          <w:p w14:paraId="0597A664" w14:textId="7433B4BC" w:rsidR="00330681" w:rsidRPr="00330681" w:rsidRDefault="00330681" w:rsidP="000A6E08">
            <w:pPr>
              <w:spacing w:after="0" w:line="240" w:lineRule="auto"/>
              <w:rPr>
                <w:rFonts w:ascii="Calibri" w:hAnsi="Calibri"/>
                <w:color w:val="0000FF"/>
              </w:rPr>
            </w:pPr>
            <w:r>
              <w:rPr>
                <w:rFonts w:ascii="Calibri" w:hAnsi="Calibri"/>
                <w:color w:val="000000"/>
              </w:rPr>
              <w:t>0.1242</w:t>
            </w:r>
          </w:p>
        </w:tc>
        <w:tc>
          <w:tcPr>
            <w:tcW w:w="1027" w:type="dxa"/>
            <w:noWrap/>
            <w:vAlign w:val="bottom"/>
          </w:tcPr>
          <w:p w14:paraId="25D7017A" w14:textId="7EA981BC" w:rsidR="00330681" w:rsidRPr="00330681" w:rsidRDefault="00330681" w:rsidP="000A6E08">
            <w:pPr>
              <w:spacing w:after="0" w:line="240" w:lineRule="auto"/>
              <w:rPr>
                <w:rFonts w:ascii="Calibri" w:hAnsi="Calibri"/>
                <w:color w:val="0000FF"/>
              </w:rPr>
            </w:pPr>
            <w:r>
              <w:rPr>
                <w:rFonts w:ascii="Calibri" w:hAnsi="Calibri"/>
                <w:color w:val="000000"/>
              </w:rPr>
              <w:t>0.8567</w:t>
            </w:r>
          </w:p>
        </w:tc>
        <w:tc>
          <w:tcPr>
            <w:tcW w:w="1019" w:type="dxa"/>
            <w:tcBorders>
              <w:top w:val="nil"/>
              <w:left w:val="nil"/>
              <w:bottom w:val="nil"/>
              <w:right w:val="single" w:sz="4" w:space="0" w:color="auto"/>
            </w:tcBorders>
            <w:noWrap/>
            <w:vAlign w:val="bottom"/>
          </w:tcPr>
          <w:p w14:paraId="4460732C" w14:textId="47E309A6" w:rsidR="00330681" w:rsidRPr="00330681" w:rsidRDefault="00330681" w:rsidP="000A6E08">
            <w:pPr>
              <w:spacing w:after="0" w:line="240" w:lineRule="auto"/>
              <w:rPr>
                <w:rFonts w:ascii="Calibri" w:hAnsi="Calibri"/>
                <w:color w:val="0000FF"/>
              </w:rPr>
            </w:pPr>
            <w:r>
              <w:rPr>
                <w:rFonts w:ascii="Calibri" w:hAnsi="Calibri"/>
                <w:color w:val="000000"/>
              </w:rPr>
              <w:t>0.0191</w:t>
            </w:r>
          </w:p>
        </w:tc>
        <w:tc>
          <w:tcPr>
            <w:tcW w:w="1093" w:type="dxa"/>
            <w:tcBorders>
              <w:top w:val="nil"/>
              <w:left w:val="single" w:sz="4" w:space="0" w:color="auto"/>
              <w:bottom w:val="nil"/>
              <w:right w:val="nil"/>
            </w:tcBorders>
            <w:noWrap/>
            <w:vAlign w:val="bottom"/>
          </w:tcPr>
          <w:p w14:paraId="432F2E42" w14:textId="6BF604FC" w:rsidR="00330681" w:rsidRPr="00330681" w:rsidRDefault="00330681" w:rsidP="000A6E08">
            <w:pPr>
              <w:spacing w:after="0" w:line="240" w:lineRule="auto"/>
              <w:rPr>
                <w:rFonts w:ascii="Calibri" w:hAnsi="Calibri"/>
                <w:color w:val="0000FF"/>
              </w:rPr>
            </w:pPr>
            <w:r>
              <w:rPr>
                <w:rFonts w:ascii="Calibri" w:hAnsi="Calibri"/>
                <w:color w:val="000000"/>
              </w:rPr>
              <w:t>0.7643</w:t>
            </w:r>
          </w:p>
        </w:tc>
        <w:tc>
          <w:tcPr>
            <w:tcW w:w="948" w:type="dxa"/>
            <w:noWrap/>
            <w:vAlign w:val="bottom"/>
          </w:tcPr>
          <w:p w14:paraId="040E7A90" w14:textId="582A3606" w:rsidR="00330681" w:rsidRPr="00330681" w:rsidRDefault="00330681" w:rsidP="000A6E08">
            <w:pPr>
              <w:spacing w:after="0" w:line="240" w:lineRule="auto"/>
              <w:rPr>
                <w:rFonts w:ascii="Calibri" w:hAnsi="Calibri"/>
                <w:color w:val="0000FF"/>
              </w:rPr>
            </w:pPr>
            <w:r>
              <w:rPr>
                <w:rFonts w:ascii="Calibri" w:hAnsi="Calibri"/>
                <w:color w:val="000000"/>
              </w:rPr>
              <w:t>0.1242</w:t>
            </w:r>
          </w:p>
        </w:tc>
        <w:tc>
          <w:tcPr>
            <w:tcW w:w="1098" w:type="dxa"/>
            <w:tcBorders>
              <w:top w:val="nil"/>
              <w:left w:val="nil"/>
              <w:bottom w:val="nil"/>
              <w:right w:val="single" w:sz="4" w:space="0" w:color="auto"/>
            </w:tcBorders>
            <w:noWrap/>
            <w:vAlign w:val="bottom"/>
          </w:tcPr>
          <w:p w14:paraId="3A809EF5" w14:textId="15FCE56B" w:rsidR="00330681" w:rsidRPr="00330681" w:rsidRDefault="00330681" w:rsidP="000A6E08">
            <w:pPr>
              <w:spacing w:after="0" w:line="240" w:lineRule="auto"/>
              <w:rPr>
                <w:rFonts w:ascii="Calibri" w:hAnsi="Calibri"/>
                <w:color w:val="0000FF"/>
              </w:rPr>
            </w:pPr>
            <w:r w:rsidRPr="00330681">
              <w:rPr>
                <w:rFonts w:ascii="Calibri" w:hAnsi="Calibri" w:cs="Calibri"/>
                <w:color w:val="000000"/>
              </w:rPr>
              <w:t>0.0637</w:t>
            </w:r>
          </w:p>
        </w:tc>
      </w:tr>
      <w:tr w:rsidR="004875DB" w:rsidRPr="005630BE" w14:paraId="3070D958" w14:textId="77777777" w:rsidTr="00371B89">
        <w:trPr>
          <w:trHeight w:val="300"/>
        </w:trPr>
        <w:tc>
          <w:tcPr>
            <w:tcW w:w="915" w:type="dxa"/>
            <w:tcBorders>
              <w:top w:val="nil"/>
              <w:left w:val="single" w:sz="4" w:space="0" w:color="auto"/>
              <w:bottom w:val="single" w:sz="4" w:space="0" w:color="auto"/>
              <w:right w:val="nil"/>
            </w:tcBorders>
            <w:noWrap/>
            <w:vAlign w:val="bottom"/>
            <w:hideMark/>
          </w:tcPr>
          <w:p w14:paraId="1F07F8EF" w14:textId="0C7ABC5A" w:rsidR="00330681" w:rsidRPr="00330681" w:rsidRDefault="00330681" w:rsidP="000A6E08">
            <w:pPr>
              <w:spacing w:after="0" w:line="240" w:lineRule="auto"/>
              <w:jc w:val="center"/>
              <w:rPr>
                <w:rFonts w:ascii="Calibri" w:hAnsi="Calibri"/>
              </w:rPr>
            </w:pPr>
            <w:r w:rsidRPr="00330681">
              <w:rPr>
                <w:rFonts w:ascii="Calibri" w:hAnsi="Calibri" w:cs="Calibri"/>
                <w:color w:val="000000"/>
              </w:rPr>
              <w:lastRenderedPageBreak/>
              <w:t>10</w:t>
            </w:r>
          </w:p>
        </w:tc>
        <w:tc>
          <w:tcPr>
            <w:tcW w:w="990" w:type="dxa"/>
            <w:tcBorders>
              <w:top w:val="nil"/>
              <w:left w:val="nil"/>
              <w:bottom w:val="single" w:sz="4" w:space="0" w:color="auto"/>
              <w:right w:val="nil"/>
            </w:tcBorders>
            <w:noWrap/>
            <w:vAlign w:val="bottom"/>
          </w:tcPr>
          <w:p w14:paraId="0FE5AA8A" w14:textId="0492ADA4" w:rsidR="00330681" w:rsidRPr="00330681" w:rsidRDefault="00330681" w:rsidP="000A6E08">
            <w:pPr>
              <w:spacing w:after="0" w:line="240" w:lineRule="auto"/>
              <w:jc w:val="center"/>
              <w:rPr>
                <w:rFonts w:ascii="Calibri" w:hAnsi="Calibri"/>
                <w:color w:val="0000FF"/>
              </w:rPr>
            </w:pPr>
            <w:r w:rsidRPr="00330681">
              <w:rPr>
                <w:rFonts w:ascii="Calibri" w:hAnsi="Calibri" w:cs="Calibri"/>
                <w:color w:val="000000"/>
              </w:rPr>
              <w:t>314</w:t>
            </w:r>
          </w:p>
        </w:tc>
        <w:tc>
          <w:tcPr>
            <w:tcW w:w="1300" w:type="dxa"/>
            <w:tcBorders>
              <w:top w:val="nil"/>
              <w:left w:val="nil"/>
              <w:bottom w:val="single" w:sz="4" w:space="0" w:color="auto"/>
              <w:right w:val="single" w:sz="4" w:space="0" w:color="auto"/>
            </w:tcBorders>
            <w:noWrap/>
            <w:vAlign w:val="bottom"/>
          </w:tcPr>
          <w:p w14:paraId="78CC2F12" w14:textId="66677565" w:rsidR="00330681" w:rsidRPr="00330681" w:rsidRDefault="00330681" w:rsidP="000A6E08">
            <w:pPr>
              <w:spacing w:after="0" w:line="240" w:lineRule="auto"/>
              <w:jc w:val="center"/>
              <w:rPr>
                <w:rFonts w:ascii="Calibri" w:hAnsi="Calibri"/>
                <w:color w:val="0000FF"/>
              </w:rPr>
            </w:pPr>
            <w:r>
              <w:rPr>
                <w:rFonts w:ascii="Calibri" w:hAnsi="Calibri"/>
                <w:color w:val="000000"/>
              </w:rPr>
              <w:t>496,615.50</w:t>
            </w:r>
          </w:p>
        </w:tc>
        <w:tc>
          <w:tcPr>
            <w:tcW w:w="1093" w:type="dxa"/>
            <w:tcBorders>
              <w:top w:val="nil"/>
              <w:left w:val="single" w:sz="4" w:space="0" w:color="auto"/>
              <w:bottom w:val="single" w:sz="4" w:space="0" w:color="auto"/>
              <w:right w:val="nil"/>
            </w:tcBorders>
            <w:noWrap/>
            <w:vAlign w:val="bottom"/>
          </w:tcPr>
          <w:p w14:paraId="4C36B58E" w14:textId="2A0F8F24" w:rsidR="00330681" w:rsidRPr="00330681" w:rsidRDefault="00330681" w:rsidP="000A6E08">
            <w:pPr>
              <w:spacing w:after="0" w:line="240" w:lineRule="auto"/>
              <w:rPr>
                <w:rFonts w:ascii="Calibri" w:hAnsi="Calibri"/>
                <w:color w:val="0000FF"/>
              </w:rPr>
            </w:pPr>
            <w:r>
              <w:rPr>
                <w:rFonts w:ascii="Calibri" w:hAnsi="Calibri"/>
                <w:color w:val="000000"/>
              </w:rPr>
              <w:t>0.0987</w:t>
            </w:r>
          </w:p>
        </w:tc>
        <w:tc>
          <w:tcPr>
            <w:tcW w:w="1027" w:type="dxa"/>
            <w:tcBorders>
              <w:top w:val="nil"/>
              <w:left w:val="nil"/>
              <w:bottom w:val="single" w:sz="4" w:space="0" w:color="auto"/>
              <w:right w:val="nil"/>
            </w:tcBorders>
            <w:noWrap/>
            <w:vAlign w:val="bottom"/>
          </w:tcPr>
          <w:p w14:paraId="69DFF7B4" w14:textId="31F31DB0" w:rsidR="00330681" w:rsidRPr="00330681" w:rsidRDefault="00330681" w:rsidP="000A6E08">
            <w:pPr>
              <w:spacing w:after="0" w:line="240" w:lineRule="auto"/>
              <w:rPr>
                <w:rFonts w:ascii="Calibri" w:hAnsi="Calibri"/>
                <w:color w:val="0000FF"/>
              </w:rPr>
            </w:pPr>
            <w:r>
              <w:rPr>
                <w:rFonts w:ascii="Calibri" w:hAnsi="Calibri"/>
                <w:color w:val="000000"/>
              </w:rPr>
              <w:t>0.8949</w:t>
            </w:r>
          </w:p>
        </w:tc>
        <w:tc>
          <w:tcPr>
            <w:tcW w:w="1019" w:type="dxa"/>
            <w:tcBorders>
              <w:top w:val="nil"/>
              <w:left w:val="nil"/>
              <w:bottom w:val="single" w:sz="4" w:space="0" w:color="auto"/>
              <w:right w:val="single" w:sz="4" w:space="0" w:color="auto"/>
            </w:tcBorders>
            <w:noWrap/>
            <w:vAlign w:val="bottom"/>
          </w:tcPr>
          <w:p w14:paraId="502E9C8A" w14:textId="56C6B8F6" w:rsidR="00330681" w:rsidRPr="00330681" w:rsidRDefault="00330681" w:rsidP="000A6E08">
            <w:pPr>
              <w:spacing w:after="0" w:line="240" w:lineRule="auto"/>
              <w:rPr>
                <w:rFonts w:ascii="Calibri" w:hAnsi="Calibri"/>
                <w:color w:val="0000FF"/>
              </w:rPr>
            </w:pPr>
            <w:r>
              <w:rPr>
                <w:rFonts w:ascii="Calibri" w:hAnsi="Calibri"/>
                <w:color w:val="000000"/>
              </w:rPr>
              <w:t>0.0064</w:t>
            </w:r>
          </w:p>
        </w:tc>
        <w:tc>
          <w:tcPr>
            <w:tcW w:w="1093" w:type="dxa"/>
            <w:tcBorders>
              <w:top w:val="nil"/>
              <w:left w:val="single" w:sz="4" w:space="0" w:color="auto"/>
              <w:bottom w:val="single" w:sz="4" w:space="0" w:color="auto"/>
              <w:right w:val="nil"/>
            </w:tcBorders>
            <w:noWrap/>
            <w:vAlign w:val="bottom"/>
          </w:tcPr>
          <w:p w14:paraId="27384668" w14:textId="20B28EE9" w:rsidR="00330681" w:rsidRPr="00330681" w:rsidRDefault="00330681" w:rsidP="000A6E08">
            <w:pPr>
              <w:spacing w:after="0" w:line="240" w:lineRule="auto"/>
              <w:rPr>
                <w:rFonts w:ascii="Calibri" w:hAnsi="Calibri"/>
                <w:color w:val="0000FF"/>
              </w:rPr>
            </w:pPr>
            <w:r>
              <w:rPr>
                <w:rFonts w:ascii="Calibri" w:hAnsi="Calibri"/>
                <w:color w:val="000000"/>
              </w:rPr>
              <w:t>0.9459</w:t>
            </w:r>
          </w:p>
        </w:tc>
        <w:tc>
          <w:tcPr>
            <w:tcW w:w="948" w:type="dxa"/>
            <w:tcBorders>
              <w:top w:val="nil"/>
              <w:left w:val="nil"/>
              <w:bottom w:val="single" w:sz="4" w:space="0" w:color="auto"/>
              <w:right w:val="nil"/>
            </w:tcBorders>
            <w:noWrap/>
            <w:vAlign w:val="bottom"/>
          </w:tcPr>
          <w:p w14:paraId="34F1C951" w14:textId="7D213671" w:rsidR="00330681" w:rsidRPr="00330681" w:rsidRDefault="00330681" w:rsidP="000A6E08">
            <w:pPr>
              <w:spacing w:after="0" w:line="240" w:lineRule="auto"/>
              <w:rPr>
                <w:rFonts w:ascii="Calibri" w:hAnsi="Calibri"/>
                <w:color w:val="0000FF"/>
              </w:rPr>
            </w:pPr>
            <w:r>
              <w:rPr>
                <w:rFonts w:ascii="Calibri" w:hAnsi="Calibri"/>
                <w:color w:val="000000"/>
              </w:rPr>
              <w:t>0.0287</w:t>
            </w:r>
          </w:p>
        </w:tc>
        <w:tc>
          <w:tcPr>
            <w:tcW w:w="1098" w:type="dxa"/>
            <w:tcBorders>
              <w:top w:val="nil"/>
              <w:left w:val="nil"/>
              <w:bottom w:val="single" w:sz="4" w:space="0" w:color="auto"/>
              <w:right w:val="single" w:sz="4" w:space="0" w:color="auto"/>
            </w:tcBorders>
            <w:noWrap/>
            <w:vAlign w:val="bottom"/>
          </w:tcPr>
          <w:p w14:paraId="3AC4F17B" w14:textId="20C9DE72" w:rsidR="00330681" w:rsidRPr="00330681" w:rsidRDefault="00330681" w:rsidP="000A6E08">
            <w:pPr>
              <w:spacing w:after="0" w:line="240" w:lineRule="auto"/>
              <w:rPr>
                <w:rFonts w:ascii="Calibri" w:hAnsi="Calibri"/>
                <w:color w:val="0000FF"/>
              </w:rPr>
            </w:pPr>
            <w:r w:rsidRPr="00330681">
              <w:rPr>
                <w:rFonts w:ascii="Calibri" w:hAnsi="Calibri" w:cs="Calibri"/>
                <w:color w:val="000000"/>
              </w:rPr>
              <w:t>0.0191</w:t>
            </w:r>
          </w:p>
        </w:tc>
      </w:tr>
      <w:tr w:rsidR="004875DB" w:rsidRPr="005630BE" w14:paraId="3663CC1D" w14:textId="77777777" w:rsidTr="00371B89">
        <w:trPr>
          <w:trHeight w:val="300"/>
        </w:trPr>
        <w:tc>
          <w:tcPr>
            <w:tcW w:w="915" w:type="dxa"/>
            <w:tcBorders>
              <w:top w:val="single" w:sz="4" w:space="0" w:color="auto"/>
              <w:left w:val="single" w:sz="4" w:space="0" w:color="auto"/>
              <w:bottom w:val="single" w:sz="4" w:space="0" w:color="auto"/>
              <w:right w:val="nil"/>
            </w:tcBorders>
            <w:noWrap/>
            <w:vAlign w:val="bottom"/>
            <w:hideMark/>
          </w:tcPr>
          <w:p w14:paraId="744EE0C1" w14:textId="4E406285" w:rsidR="00330681" w:rsidRPr="00330681" w:rsidRDefault="00330681" w:rsidP="000A6E08">
            <w:pPr>
              <w:spacing w:after="0" w:line="240" w:lineRule="auto"/>
              <w:jc w:val="center"/>
              <w:rPr>
                <w:rFonts w:ascii="Calibri" w:hAnsi="Calibri"/>
              </w:rPr>
            </w:pPr>
            <w:r w:rsidRPr="00330681">
              <w:rPr>
                <w:rFonts w:ascii="Calibri" w:hAnsi="Calibri" w:cs="Calibri"/>
                <w:color w:val="000000"/>
              </w:rPr>
              <w:t>Overall</w:t>
            </w:r>
          </w:p>
        </w:tc>
        <w:tc>
          <w:tcPr>
            <w:tcW w:w="990" w:type="dxa"/>
            <w:tcBorders>
              <w:top w:val="single" w:sz="4" w:space="0" w:color="auto"/>
              <w:left w:val="nil"/>
              <w:bottom w:val="single" w:sz="4" w:space="0" w:color="auto"/>
              <w:right w:val="nil"/>
            </w:tcBorders>
            <w:noWrap/>
            <w:vAlign w:val="bottom"/>
          </w:tcPr>
          <w:p w14:paraId="11113983" w14:textId="6B5BA126" w:rsidR="00330681" w:rsidRPr="00330681" w:rsidRDefault="00330681" w:rsidP="000A6E08">
            <w:pPr>
              <w:spacing w:after="0" w:line="240" w:lineRule="auto"/>
              <w:jc w:val="center"/>
              <w:rPr>
                <w:rFonts w:ascii="Calibri" w:hAnsi="Calibri"/>
                <w:color w:val="0000FF"/>
              </w:rPr>
            </w:pPr>
            <w:r w:rsidRPr="00330681">
              <w:rPr>
                <w:rFonts w:ascii="Calibri" w:hAnsi="Calibri" w:cs="Calibri"/>
                <w:color w:val="000000"/>
              </w:rPr>
              <w:t>3,140</w:t>
            </w:r>
          </w:p>
        </w:tc>
        <w:tc>
          <w:tcPr>
            <w:tcW w:w="1300" w:type="dxa"/>
            <w:tcBorders>
              <w:top w:val="single" w:sz="4" w:space="0" w:color="auto"/>
              <w:left w:val="nil"/>
              <w:bottom w:val="single" w:sz="4" w:space="0" w:color="auto"/>
              <w:right w:val="single" w:sz="4" w:space="0" w:color="auto"/>
            </w:tcBorders>
            <w:noWrap/>
            <w:vAlign w:val="bottom"/>
          </w:tcPr>
          <w:p w14:paraId="5CD8118F" w14:textId="7E3276EC" w:rsidR="00330681" w:rsidRPr="00330681" w:rsidRDefault="00330681" w:rsidP="000A6E08">
            <w:pPr>
              <w:spacing w:after="0" w:line="240" w:lineRule="auto"/>
              <w:jc w:val="center"/>
              <w:rPr>
                <w:rFonts w:ascii="Calibri" w:hAnsi="Calibri"/>
                <w:color w:val="0000FF"/>
              </w:rPr>
            </w:pPr>
            <w:r>
              <w:rPr>
                <w:rFonts w:ascii="Calibri" w:hAnsi="Calibri"/>
                <w:color w:val="000000"/>
              </w:rPr>
              <w:t>76,586.70</w:t>
            </w:r>
          </w:p>
        </w:tc>
        <w:tc>
          <w:tcPr>
            <w:tcW w:w="1093" w:type="dxa"/>
            <w:tcBorders>
              <w:top w:val="single" w:sz="4" w:space="0" w:color="auto"/>
              <w:left w:val="single" w:sz="4" w:space="0" w:color="auto"/>
              <w:bottom w:val="single" w:sz="4" w:space="0" w:color="auto"/>
              <w:right w:val="nil"/>
            </w:tcBorders>
            <w:noWrap/>
            <w:vAlign w:val="bottom"/>
          </w:tcPr>
          <w:p w14:paraId="682672EA" w14:textId="71092EE6" w:rsidR="00330681" w:rsidRPr="00330681" w:rsidRDefault="00330681" w:rsidP="000A6E08">
            <w:pPr>
              <w:spacing w:after="0" w:line="240" w:lineRule="auto"/>
              <w:rPr>
                <w:rFonts w:ascii="Calibri" w:hAnsi="Calibri"/>
                <w:color w:val="0000FF"/>
              </w:rPr>
            </w:pPr>
            <w:r>
              <w:rPr>
                <w:rFonts w:ascii="Calibri" w:hAnsi="Calibri"/>
                <w:color w:val="000000"/>
              </w:rPr>
              <w:t>0.0347</w:t>
            </w:r>
          </w:p>
        </w:tc>
        <w:tc>
          <w:tcPr>
            <w:tcW w:w="1027" w:type="dxa"/>
            <w:tcBorders>
              <w:top w:val="single" w:sz="4" w:space="0" w:color="auto"/>
              <w:left w:val="nil"/>
              <w:bottom w:val="single" w:sz="4" w:space="0" w:color="auto"/>
              <w:right w:val="nil"/>
            </w:tcBorders>
            <w:noWrap/>
            <w:vAlign w:val="bottom"/>
          </w:tcPr>
          <w:p w14:paraId="26135E4A" w14:textId="08590E71" w:rsidR="00330681" w:rsidRPr="00330681" w:rsidRDefault="00330681" w:rsidP="000A6E08">
            <w:pPr>
              <w:spacing w:after="0" w:line="240" w:lineRule="auto"/>
              <w:rPr>
                <w:rFonts w:ascii="Calibri" w:hAnsi="Calibri"/>
                <w:color w:val="0000FF"/>
              </w:rPr>
            </w:pPr>
            <w:r>
              <w:rPr>
                <w:rFonts w:ascii="Calibri" w:hAnsi="Calibri"/>
                <w:color w:val="000000"/>
              </w:rPr>
              <w:t>0.8656</w:t>
            </w:r>
          </w:p>
        </w:tc>
        <w:tc>
          <w:tcPr>
            <w:tcW w:w="1019" w:type="dxa"/>
            <w:tcBorders>
              <w:top w:val="single" w:sz="4" w:space="0" w:color="auto"/>
              <w:left w:val="nil"/>
              <w:bottom w:val="single" w:sz="4" w:space="0" w:color="auto"/>
              <w:right w:val="single" w:sz="4" w:space="0" w:color="auto"/>
            </w:tcBorders>
            <w:noWrap/>
            <w:vAlign w:val="bottom"/>
          </w:tcPr>
          <w:p w14:paraId="50150A35" w14:textId="5B8BB348" w:rsidR="00330681" w:rsidRPr="00330681" w:rsidRDefault="00330681" w:rsidP="000A6E08">
            <w:pPr>
              <w:spacing w:after="0" w:line="240" w:lineRule="auto"/>
              <w:rPr>
                <w:rFonts w:ascii="Calibri" w:hAnsi="Calibri"/>
                <w:color w:val="0000FF"/>
              </w:rPr>
            </w:pPr>
            <w:r>
              <w:rPr>
                <w:rFonts w:ascii="Calibri" w:hAnsi="Calibri"/>
                <w:color w:val="000000"/>
              </w:rPr>
              <w:t>0.0997</w:t>
            </w:r>
          </w:p>
        </w:tc>
        <w:tc>
          <w:tcPr>
            <w:tcW w:w="1093" w:type="dxa"/>
            <w:tcBorders>
              <w:top w:val="single" w:sz="4" w:space="0" w:color="auto"/>
              <w:left w:val="single" w:sz="4" w:space="0" w:color="auto"/>
              <w:bottom w:val="single" w:sz="4" w:space="0" w:color="auto"/>
              <w:right w:val="nil"/>
            </w:tcBorders>
            <w:noWrap/>
            <w:vAlign w:val="bottom"/>
          </w:tcPr>
          <w:p w14:paraId="52357E7A" w14:textId="1969ADC5" w:rsidR="00330681" w:rsidRPr="00330681" w:rsidRDefault="00330681" w:rsidP="000A6E08">
            <w:pPr>
              <w:spacing w:after="0" w:line="240" w:lineRule="auto"/>
              <w:rPr>
                <w:rFonts w:ascii="Calibri" w:hAnsi="Calibri"/>
                <w:color w:val="0000FF"/>
              </w:rPr>
            </w:pPr>
            <w:r>
              <w:rPr>
                <w:rFonts w:ascii="Calibri" w:hAnsi="Calibri"/>
                <w:color w:val="000000"/>
              </w:rPr>
              <w:t>0.5720</w:t>
            </w:r>
          </w:p>
        </w:tc>
        <w:tc>
          <w:tcPr>
            <w:tcW w:w="948" w:type="dxa"/>
            <w:tcBorders>
              <w:top w:val="single" w:sz="4" w:space="0" w:color="auto"/>
              <w:left w:val="nil"/>
              <w:bottom w:val="single" w:sz="4" w:space="0" w:color="auto"/>
              <w:right w:val="nil"/>
            </w:tcBorders>
            <w:noWrap/>
            <w:vAlign w:val="bottom"/>
          </w:tcPr>
          <w:p w14:paraId="6941E563" w14:textId="063C2587" w:rsidR="00330681" w:rsidRPr="00330681" w:rsidRDefault="00330681" w:rsidP="000A6E08">
            <w:pPr>
              <w:spacing w:after="0" w:line="240" w:lineRule="auto"/>
              <w:rPr>
                <w:rFonts w:ascii="Calibri" w:hAnsi="Calibri"/>
                <w:color w:val="0000FF"/>
              </w:rPr>
            </w:pPr>
            <w:r>
              <w:rPr>
                <w:rFonts w:ascii="Calibri" w:hAnsi="Calibri"/>
                <w:color w:val="000000"/>
              </w:rPr>
              <w:t>0.2016</w:t>
            </w:r>
          </w:p>
        </w:tc>
        <w:tc>
          <w:tcPr>
            <w:tcW w:w="1098" w:type="dxa"/>
            <w:tcBorders>
              <w:top w:val="single" w:sz="4" w:space="0" w:color="auto"/>
              <w:left w:val="nil"/>
              <w:bottom w:val="single" w:sz="4" w:space="0" w:color="auto"/>
              <w:right w:val="single" w:sz="4" w:space="0" w:color="auto"/>
            </w:tcBorders>
            <w:noWrap/>
            <w:vAlign w:val="bottom"/>
          </w:tcPr>
          <w:p w14:paraId="2009E35B" w14:textId="36466A34" w:rsidR="00330681" w:rsidRPr="00330681" w:rsidRDefault="00330681" w:rsidP="000A6E08">
            <w:pPr>
              <w:spacing w:after="0" w:line="240" w:lineRule="auto"/>
              <w:rPr>
                <w:rFonts w:ascii="Calibri" w:hAnsi="Calibri"/>
                <w:color w:val="0000FF"/>
              </w:rPr>
            </w:pPr>
            <w:r w:rsidRPr="00330681">
              <w:rPr>
                <w:rFonts w:ascii="Calibri" w:hAnsi="Calibri" w:cs="Calibri"/>
                <w:color w:val="000000"/>
              </w:rPr>
              <w:t>0.1051</w:t>
            </w:r>
          </w:p>
        </w:tc>
      </w:tr>
    </w:tbl>
    <w:p w14:paraId="2D9A34E6" w14:textId="77777777" w:rsidR="000A6E08" w:rsidRPr="005B78E7" w:rsidRDefault="000A6E08" w:rsidP="000A6E08">
      <w:pPr>
        <w:autoSpaceDE w:val="0"/>
        <w:autoSpaceDN w:val="0"/>
        <w:adjustRightInd w:val="0"/>
        <w:spacing w:after="0" w:line="240" w:lineRule="auto"/>
        <w:rPr>
          <w:rFonts w:cstheme="minorHAnsi"/>
          <w:bCs/>
          <w:sz w:val="20"/>
          <w:szCs w:val="20"/>
        </w:rPr>
      </w:pPr>
      <w:r w:rsidRPr="005B78E7">
        <w:rPr>
          <w:rFonts w:ascii="Calibri" w:hAnsi="Calibri" w:cs="Calibri"/>
          <w:color w:val="0000FF"/>
          <w:sz w:val="20"/>
          <w:szCs w:val="20"/>
        </w:rPr>
        <w:t>Source: HCUP State Inpatient Databases (SID). Healthcare Cost and Utilization Project (HCUP). 2013. Agency for</w:t>
      </w:r>
      <w:r w:rsidRPr="005B78E7">
        <w:rPr>
          <w:rFonts w:ascii="Calibri" w:hAnsi="Calibri" w:cs="Calibri"/>
          <w:color w:val="0000FF"/>
          <w:w w:val="99"/>
          <w:sz w:val="20"/>
          <w:szCs w:val="20"/>
        </w:rPr>
        <w:t xml:space="preserve"> </w:t>
      </w:r>
      <w:r w:rsidRPr="005B78E7">
        <w:rPr>
          <w:rFonts w:ascii="Calibri" w:hAnsi="Calibri" w:cs="Calibri"/>
          <w:color w:val="0000FF"/>
          <w:sz w:val="20"/>
          <w:szCs w:val="20"/>
        </w:rPr>
        <w:t xml:space="preserve">Healthcare Research and Quality, Rockville, MD. </w:t>
      </w:r>
      <w:hyperlink r:id="rId20" w:history="1">
        <w:r w:rsidRPr="005B78E7">
          <w:rPr>
            <w:rStyle w:val="Hyperlink"/>
            <w:rFonts w:ascii="Calibri" w:hAnsi="Calibri" w:cs="Calibri"/>
            <w:color w:val="0000FF"/>
            <w:sz w:val="20"/>
            <w:szCs w:val="20"/>
          </w:rPr>
          <w:t>www.hcup-us.ahrq.gov/sidoverview.jsp.</w:t>
        </w:r>
      </w:hyperlink>
      <w:r w:rsidRPr="005B78E7">
        <w:rPr>
          <w:rFonts w:ascii="Calibri" w:hAnsi="Calibri" w:cs="Calibri"/>
          <w:color w:val="0000FF"/>
          <w:sz w:val="20"/>
          <w:szCs w:val="20"/>
        </w:rPr>
        <w:t xml:space="preserve"> (AHRQ QI Software</w:t>
      </w:r>
      <w:r w:rsidRPr="005B78E7">
        <w:rPr>
          <w:rFonts w:ascii="Calibri" w:hAnsi="Calibri" w:cs="Calibri"/>
          <w:color w:val="0000FF"/>
          <w:w w:val="99"/>
          <w:sz w:val="20"/>
          <w:szCs w:val="20"/>
        </w:rPr>
        <w:t xml:space="preserve"> </w:t>
      </w:r>
      <w:r w:rsidRPr="005B78E7">
        <w:rPr>
          <w:rFonts w:ascii="Calibri" w:hAnsi="Calibri" w:cs="Calibri"/>
          <w:color w:val="0000FF"/>
          <w:sz w:val="20"/>
          <w:szCs w:val="20"/>
        </w:rPr>
        <w:t>Version 6.0)</w:t>
      </w:r>
      <w:r w:rsidRPr="005B78E7">
        <w:rPr>
          <w:rFonts w:cstheme="minorHAnsi"/>
          <w:bCs/>
          <w:sz w:val="20"/>
          <w:szCs w:val="20"/>
        </w:rPr>
        <w:br/>
      </w:r>
    </w:p>
    <w:p w14:paraId="48CB03C6" w14:textId="77777777" w:rsidR="000A6E08" w:rsidRPr="005B78E7" w:rsidRDefault="000A6E08" w:rsidP="00D61410">
      <w:pPr>
        <w:autoSpaceDE w:val="0"/>
        <w:autoSpaceDN w:val="0"/>
        <w:adjustRightInd w:val="0"/>
        <w:spacing w:after="0" w:line="240" w:lineRule="auto"/>
        <w:rPr>
          <w:rFonts w:cstheme="minorHAnsi"/>
          <w:bCs/>
          <w:sz w:val="20"/>
          <w:szCs w:val="20"/>
        </w:rPr>
      </w:pPr>
    </w:p>
    <w:p w14:paraId="6469136D" w14:textId="37CE1FF4" w:rsidR="005B78E7" w:rsidRDefault="00D61410" w:rsidP="00C706A3">
      <w:pPr>
        <w:autoSpaceDE w:val="0"/>
        <w:autoSpaceDN w:val="0"/>
        <w:adjustRightInd w:val="0"/>
        <w:spacing w:after="0" w:line="240" w:lineRule="auto"/>
        <w:rPr>
          <w:rStyle w:val="NQFMeasureStyleChar"/>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00A565C7">
        <w:rPr>
          <w:rFonts w:cstheme="minorHAnsi"/>
          <w:bCs/>
        </w:rPr>
        <w:t>)</w:t>
      </w:r>
    </w:p>
    <w:p w14:paraId="02B6B109" w14:textId="2E7EFF19" w:rsidR="00C706A3" w:rsidRPr="005B78E7" w:rsidRDefault="00C706A3" w:rsidP="00CB3D82">
      <w:pPr>
        <w:pStyle w:val="NQFMeasureStyle"/>
        <w:ind w:left="0"/>
        <w:rPr>
          <w:rStyle w:val="NQFMeasureStyleChar"/>
        </w:rPr>
      </w:pPr>
      <w:r w:rsidRPr="005B78E7">
        <w:rPr>
          <w:rStyle w:val="NQFMeasureStyleChar"/>
        </w:rPr>
        <w:t>This indicator has strong discrimination to identify low performin</w:t>
      </w:r>
      <w:r w:rsidR="00825D58">
        <w:rPr>
          <w:rStyle w:val="NQFMeasureStyleChar"/>
        </w:rPr>
        <w:t>g counties for most counties; 78</w:t>
      </w:r>
      <w:r w:rsidRPr="005B78E7">
        <w:rPr>
          <w:rStyle w:val="NQFMeasureStyleChar"/>
        </w:rPr>
        <w:t>% of counties can be classified as better or worse than the threshold (the percentage classified as either above or below the threshold). The indicator has strong discrimination, particularly for moderate to large counties to ident</w:t>
      </w:r>
      <w:r w:rsidR="00825D58">
        <w:rPr>
          <w:rStyle w:val="NQFMeasureStyleChar"/>
        </w:rPr>
        <w:t>ify high performing counties; 10</w:t>
      </w:r>
      <w:r w:rsidRPr="005B78E7">
        <w:rPr>
          <w:rStyle w:val="NQFMeasureStyleChar"/>
        </w:rPr>
        <w:t xml:space="preserve">% of counties can be classified as better or worse than the benchmark. </w:t>
      </w:r>
      <w:r w:rsidR="00825D58">
        <w:t>Performance discrimination remains strong when adding SES to risk adjustment.</w:t>
      </w:r>
      <w:r w:rsidRPr="005B78E7">
        <w:rPr>
          <w:rStyle w:val="NQFMeasureStyleChar"/>
        </w:rPr>
        <w:t xml:space="preserve"> </w:t>
      </w:r>
    </w:p>
    <w:p w14:paraId="07584617" w14:textId="23C61F97" w:rsidR="0086464B" w:rsidRDefault="0086464B" w:rsidP="00C706A3">
      <w:pPr>
        <w:autoSpaceDE w:val="0"/>
        <w:autoSpaceDN w:val="0"/>
        <w:adjustRightInd w:val="0"/>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2084F">
        <w:rPr>
          <w:rFonts w:cstheme="minorHAnsi"/>
          <w:b/>
          <w:bCs/>
          <w:i/>
        </w:rPr>
        <w:t xml:space="preserve">If only one set of specifications, this section can be </w:t>
      </w:r>
      <w:r w:rsidR="00BE592D" w:rsidRPr="0082084F">
        <w:rPr>
          <w:rFonts w:cstheme="minorHAnsi"/>
          <w:b/>
          <w:bCs/>
          <w:i/>
        </w:rPr>
        <w:t>skipped</w:t>
      </w:r>
      <w:r w:rsidR="00BE592D" w:rsidRPr="00094E93">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2BC2FFE6" w14:textId="634F14CB" w:rsidR="000F06B5" w:rsidRPr="005B78E7"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618DD230" w14:textId="18C55C8C" w:rsidR="0000708B" w:rsidRDefault="0000708B" w:rsidP="00DB3627">
      <w:pPr>
        <w:autoSpaceDE w:val="0"/>
        <w:autoSpaceDN w:val="0"/>
        <w:adjustRightInd w:val="0"/>
        <w:spacing w:after="0" w:line="240" w:lineRule="auto"/>
        <w:rPr>
          <w:rFonts w:cstheme="minorHAnsi"/>
          <w:bCs/>
          <w:color w:val="0000FF"/>
        </w:rPr>
      </w:pPr>
      <w:r>
        <w:rPr>
          <w:rFonts w:cstheme="minorHAnsi"/>
          <w:bCs/>
          <w:color w:val="0000FF"/>
        </w:rPr>
        <w:t>Not applicable</w:t>
      </w:r>
    </w:p>
    <w:p w14:paraId="667C29EB" w14:textId="77777777" w:rsidR="0000708B" w:rsidRPr="00A25024" w:rsidRDefault="0000708B" w:rsidP="00DB3627">
      <w:pPr>
        <w:autoSpaceDE w:val="0"/>
        <w:autoSpaceDN w:val="0"/>
        <w:adjustRightInd w:val="0"/>
        <w:spacing w:after="0" w:line="240" w:lineRule="auto"/>
        <w:rPr>
          <w:rFonts w:cstheme="minorHAnsi"/>
          <w:bCs/>
        </w:rPr>
      </w:pPr>
    </w:p>
    <w:p w14:paraId="101ACD22" w14:textId="0168CD73" w:rsidR="000F06B5" w:rsidRDefault="00E1508F" w:rsidP="0000708B">
      <w:pPr>
        <w:autoSpaceDE w:val="0"/>
        <w:autoSpaceDN w:val="0"/>
        <w:adjustRightInd w:val="0"/>
        <w:spacing w:after="0" w:line="240" w:lineRule="auto"/>
        <w:rPr>
          <w:rFonts w:cstheme="minorHAnsi"/>
          <w:bCs/>
          <w:color w:val="0000FF"/>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0708B">
        <w:rPr>
          <w:rFonts w:cstheme="minorHAnsi"/>
          <w:bCs/>
        </w:rPr>
        <w:t>)</w:t>
      </w:r>
      <w:r w:rsidR="0000708B">
        <w:rPr>
          <w:rFonts w:cstheme="minorHAnsi"/>
          <w:bCs/>
        </w:rPr>
        <w:br/>
      </w:r>
      <w:r w:rsidR="0000708B">
        <w:rPr>
          <w:rFonts w:cstheme="minorHAnsi"/>
          <w:bCs/>
          <w:color w:val="0000FF"/>
        </w:rPr>
        <w:t>Not applicable</w:t>
      </w:r>
    </w:p>
    <w:p w14:paraId="2C9E5BAB" w14:textId="77777777" w:rsidR="0000708B" w:rsidRPr="00A25024" w:rsidRDefault="0000708B" w:rsidP="0000708B">
      <w:pPr>
        <w:autoSpaceDE w:val="0"/>
        <w:autoSpaceDN w:val="0"/>
        <w:adjustRightInd w:val="0"/>
        <w:spacing w:after="0" w:line="240" w:lineRule="auto"/>
        <w:rPr>
          <w:rFonts w:cstheme="minorHAnsi"/>
          <w:bCs/>
        </w:rPr>
      </w:pPr>
    </w:p>
    <w:p w14:paraId="7520D695" w14:textId="75B37A54" w:rsidR="00E1508F" w:rsidRDefault="00E1508F" w:rsidP="00E1508F">
      <w:pPr>
        <w:autoSpaceDE w:val="0"/>
        <w:autoSpaceDN w:val="0"/>
        <w:adjustRightInd w:val="0"/>
        <w:spacing w:after="0" w:line="240" w:lineRule="auto"/>
        <w:rPr>
          <w:rFonts w:cstheme="minorHAnsi"/>
          <w:bCs/>
          <w:color w:val="0000FF"/>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00708B">
        <w:rPr>
          <w:rFonts w:cstheme="minorHAnsi"/>
          <w:bCs/>
          <w:color w:val="0000FF"/>
        </w:rPr>
        <w:t>Not applicable</w:t>
      </w:r>
    </w:p>
    <w:p w14:paraId="7BFB608A" w14:textId="77777777" w:rsidR="0000708B" w:rsidRPr="00E1508F" w:rsidRDefault="0000708B" w:rsidP="00E1508F">
      <w:pPr>
        <w:autoSpaceDE w:val="0"/>
        <w:autoSpaceDN w:val="0"/>
        <w:adjustRightInd w:val="0"/>
        <w:spacing w:after="0" w:line="240" w:lineRule="auto"/>
        <w:rPr>
          <w:rFonts w:cstheme="minorHAnsi"/>
          <w:bCs/>
        </w:rPr>
      </w:pPr>
    </w:p>
    <w:p w14:paraId="07D50D8A" w14:textId="522F6D03"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w:t>
      </w:r>
      <w:r w:rsidR="002B0C3A" w:rsidRPr="00A25024">
        <w:rPr>
          <w:rFonts w:cstheme="minorHAnsi"/>
          <w:bCs/>
          <w:i/>
        </w:rPr>
        <w:lastRenderedPageBreak/>
        <w:t>mean and what are the norms for the test conducted</w:t>
      </w:r>
      <w:r w:rsidR="002B0C3A" w:rsidRPr="00A25024">
        <w:rPr>
          <w:rFonts w:cstheme="minorHAnsi"/>
          <w:bCs/>
        </w:rPr>
        <w:t>)</w:t>
      </w:r>
      <w:r w:rsidR="00A35F8F" w:rsidRPr="00DB3627">
        <w:rPr>
          <w:rFonts w:cstheme="minorHAnsi"/>
          <w:bCs/>
        </w:rPr>
        <w:br/>
      </w:r>
      <w:r w:rsidR="0000708B">
        <w:rPr>
          <w:rFonts w:cstheme="minorHAnsi"/>
          <w:bCs/>
          <w:color w:val="0000FF"/>
        </w:rPr>
        <w:t>Not applicable</w:t>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1D6D7EE7" w14:textId="77777777" w:rsidR="00F55F31" w:rsidRDefault="008F7E67" w:rsidP="0000708B">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0000708B">
        <w:rPr>
          <w:rFonts w:cstheme="minorHAnsi"/>
          <w:bCs/>
        </w:rPr>
        <w:t>)</w:t>
      </w:r>
    </w:p>
    <w:p w14:paraId="14C7F146" w14:textId="77777777" w:rsidR="000C6B33" w:rsidRDefault="000C6B33" w:rsidP="0000708B">
      <w:pPr>
        <w:autoSpaceDE w:val="0"/>
        <w:autoSpaceDN w:val="0"/>
        <w:adjustRightInd w:val="0"/>
        <w:spacing w:after="0" w:line="240" w:lineRule="auto"/>
        <w:rPr>
          <w:rFonts w:cstheme="minorHAnsi"/>
          <w:bCs/>
        </w:rPr>
      </w:pPr>
    </w:p>
    <w:p w14:paraId="79E88791" w14:textId="55492E14" w:rsidR="00632920" w:rsidRDefault="00632920" w:rsidP="00CB3D82">
      <w:pPr>
        <w:pStyle w:val="NQFMeasureStyle"/>
        <w:ind w:left="0"/>
      </w:pPr>
      <w:r>
        <w:t>The AHRQ QIs use frequently reported</w:t>
      </w:r>
      <w:r w:rsidR="005B78E7">
        <w:t xml:space="preserve"> administrative data variables. PQI</w:t>
      </w:r>
      <w:r w:rsidR="008903D0">
        <w:t xml:space="preserve"> </w:t>
      </w:r>
      <w:r w:rsidR="005B78E7">
        <w:t xml:space="preserve">11 </w:t>
      </w:r>
      <w:r>
        <w:t>excludes cases with missing discharge disposition, age, sex, discharge quarter, discharge year, and principal diagnosis. These variables are required for indicator construction and are required of all county discharge records. The rate of missing data for each variable is available by state and year from the AHRQ HCUP website (</w:t>
      </w:r>
      <w:hyperlink r:id="rId21" w:history="1">
        <w:r>
          <w:rPr>
            <w:rStyle w:val="Hyperlink"/>
            <w:rFonts w:cstheme="minorHAnsi"/>
            <w:bCs/>
          </w:rPr>
          <w:t>http://www.hcup-us.ahrq.gov/cdstats/cdstats_search.jsp</w:t>
        </w:r>
      </w:hyperlink>
      <w:r>
        <w:t>).</w:t>
      </w:r>
    </w:p>
    <w:p w14:paraId="3003A774" w14:textId="77777777" w:rsidR="0000708B" w:rsidRPr="00A25024" w:rsidRDefault="0000708B" w:rsidP="0000708B">
      <w:pPr>
        <w:autoSpaceDE w:val="0"/>
        <w:autoSpaceDN w:val="0"/>
        <w:adjustRightInd w:val="0"/>
        <w:spacing w:after="0" w:line="240" w:lineRule="auto"/>
        <w:rPr>
          <w:rFonts w:cstheme="minorHAnsi"/>
          <w:bCs/>
        </w:rPr>
      </w:pPr>
    </w:p>
    <w:p w14:paraId="53E61B9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3DBC6E74" w14:textId="1CFCEC1A" w:rsidR="008F7E67" w:rsidRDefault="0000708B" w:rsidP="00CB3D82">
      <w:pPr>
        <w:pStyle w:val="NQFMeasureStyle"/>
        <w:ind w:left="0"/>
      </w:pPr>
      <w:r>
        <w:t>For these variables, rates of missing data are typically less than 1% of the state database. It is unlikely the bias would occur from such a low rate of missing data.</w:t>
      </w:r>
    </w:p>
    <w:p w14:paraId="0D0EB652" w14:textId="77777777" w:rsidR="00403E88" w:rsidRPr="00E1508F" w:rsidRDefault="00403E88"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7CB6B2AC" w14:textId="77777777" w:rsidR="00A900FC" w:rsidRDefault="00A900FC">
      <w:pPr>
        <w:autoSpaceDE w:val="0"/>
        <w:autoSpaceDN w:val="0"/>
        <w:adjustRightInd w:val="0"/>
        <w:spacing w:after="0" w:line="240" w:lineRule="auto"/>
        <w:rPr>
          <w:rFonts w:cstheme="minorHAnsi"/>
          <w:bCs/>
        </w:rPr>
      </w:pPr>
    </w:p>
    <w:p w14:paraId="1BDB878E" w14:textId="4F769B5D" w:rsidR="00BA053B" w:rsidRPr="005560E7" w:rsidRDefault="0000708B" w:rsidP="00CB3D82">
      <w:pPr>
        <w:pStyle w:val="NQFMeasureStyle"/>
        <w:ind w:left="0"/>
      </w:pPr>
      <w:r>
        <w:t>Exclusion of cases for missing data is appropriate.</w:t>
      </w:r>
    </w:p>
    <w:sectPr w:rsidR="00BA053B" w:rsidRPr="005560E7" w:rsidSect="008505D1">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B9DD4" w14:textId="77777777" w:rsidR="00621E7A" w:rsidRDefault="00621E7A" w:rsidP="005C73CA">
      <w:pPr>
        <w:spacing w:after="0" w:line="240" w:lineRule="auto"/>
      </w:pPr>
      <w:r>
        <w:separator/>
      </w:r>
    </w:p>
  </w:endnote>
  <w:endnote w:type="continuationSeparator" w:id="0">
    <w:p w14:paraId="010F99C3" w14:textId="77777777" w:rsidR="00621E7A" w:rsidRDefault="00621E7A"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8F65F" w14:textId="621BF9B5" w:rsidR="00B329DC" w:rsidRDefault="00B329DC">
    <w:pPr>
      <w:pStyle w:val="Footer"/>
    </w:pPr>
    <w:r>
      <w:t>Version 6.5 5/1/2015</w:t>
    </w:r>
    <w:r>
      <w:ptab w:relativeTo="margin" w:alignment="right" w:leader="none"/>
    </w:r>
    <w:r>
      <w:fldChar w:fldCharType="begin"/>
    </w:r>
    <w:r>
      <w:instrText xml:space="preserve"> PAGE   \* MERGEFORMAT </w:instrText>
    </w:r>
    <w:r>
      <w:fldChar w:fldCharType="separate"/>
    </w:r>
    <w:r w:rsidR="0058544B">
      <w:rPr>
        <w:noProof/>
      </w:rPr>
      <w:t>18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7FEE2" w14:textId="77777777" w:rsidR="00621E7A" w:rsidRDefault="00621E7A" w:rsidP="005C73CA">
      <w:pPr>
        <w:spacing w:after="0" w:line="240" w:lineRule="auto"/>
      </w:pPr>
      <w:r>
        <w:separator/>
      </w:r>
    </w:p>
  </w:footnote>
  <w:footnote w:type="continuationSeparator" w:id="0">
    <w:p w14:paraId="57F856BA" w14:textId="77777777" w:rsidR="00621E7A" w:rsidRDefault="00621E7A" w:rsidP="005C73CA">
      <w:pPr>
        <w:spacing w:after="0" w:line="240" w:lineRule="auto"/>
      </w:pPr>
      <w:r>
        <w:continuationSeparator/>
      </w:r>
    </w:p>
  </w:footnote>
  <w:footnote w:id="1">
    <w:p w14:paraId="6A335169" w14:textId="77777777" w:rsidR="00B329DC" w:rsidRPr="009D1B27" w:rsidRDefault="00B329DC" w:rsidP="009D1B27">
      <w:pPr>
        <w:pStyle w:val="FormText"/>
        <w:rPr>
          <w:sz w:val="20"/>
          <w:szCs w:val="20"/>
        </w:rPr>
      </w:pPr>
      <w:r w:rsidRPr="009D1B27">
        <w:rPr>
          <w:rStyle w:val="FootnoteReference"/>
          <w:sz w:val="20"/>
          <w:szCs w:val="20"/>
        </w:rPr>
        <w:footnoteRef/>
      </w:r>
      <w:r w:rsidRPr="009D1B27">
        <w:rPr>
          <w:sz w:val="20"/>
          <w:szCs w:val="20"/>
        </w:rPr>
        <w:t xml:space="preserve"> HCUP State Inpatient Databases (SID). Healthcare Cost and Utilization Project (HCUP). 2009-2013. Agency for Healthcare Research and Quality, Rockville, MD. </w:t>
      </w:r>
      <w:hyperlink r:id="rId1" w:history="1">
        <w:r w:rsidRPr="009D1B27">
          <w:rPr>
            <w:rStyle w:val="Hyperlink"/>
            <w:rFonts w:ascii="Calibri" w:hAnsi="Calibri" w:cs="Calibri"/>
            <w:color w:val="0000FF"/>
            <w:sz w:val="20"/>
            <w:szCs w:val="20"/>
          </w:rPr>
          <w:t>www.hcup-us.ahrq.gov/sidoverview.jsp</w:t>
        </w:r>
      </w:hyperlink>
      <w:r w:rsidRPr="009D1B27">
        <w:rPr>
          <w:sz w:val="20"/>
          <w:szCs w:val="20"/>
        </w:rPr>
        <w:t xml:space="preserve">. (AHRQ QI Software Version 6.0) </w:t>
      </w:r>
    </w:p>
    <w:p w14:paraId="63F60EF3" w14:textId="676A0AF5" w:rsidR="00B329DC" w:rsidRDefault="00B329DC">
      <w:pPr>
        <w:pStyle w:val="FootnoteText"/>
      </w:pPr>
    </w:p>
  </w:footnote>
  <w:footnote w:id="2">
    <w:p w14:paraId="64BEE62A" w14:textId="77777777" w:rsidR="00B329DC" w:rsidRDefault="00B329DC" w:rsidP="008903D0">
      <w:pPr>
        <w:pStyle w:val="FootnoteText"/>
      </w:pPr>
      <w:r w:rsidRPr="00C86C0B">
        <w:rPr>
          <w:rFonts w:asciiTheme="minorHAnsi" w:eastAsiaTheme="minorEastAsia" w:hAnsiTheme="minorHAnsi" w:cstheme="minorBidi"/>
          <w:noProof/>
          <w:color w:val="0000FF"/>
          <w:vertAlign w:val="superscript"/>
        </w:rPr>
        <w:footnoteRef/>
      </w:r>
      <w:r w:rsidRPr="00C86C0B">
        <w:rPr>
          <w:rFonts w:asciiTheme="minorHAnsi" w:eastAsiaTheme="minorEastAsia" w:hAnsiTheme="minorHAnsi" w:cstheme="minorBidi"/>
          <w:noProof/>
          <w:color w:val="0000FF"/>
          <w:vertAlign w:val="superscript"/>
        </w:rPr>
        <w:t xml:space="preserve"> </w:t>
      </w:r>
      <w:r w:rsidRPr="00C86C0B">
        <w:rPr>
          <w:rFonts w:asciiTheme="minorHAnsi" w:eastAsiaTheme="minorEastAsia" w:hAnsiTheme="minorHAnsi" w:cstheme="minorBidi"/>
          <w:noProof/>
          <w:color w:val="0000FF"/>
        </w:rPr>
        <w:t>Davies SM, McDonald KM, Schmidt E, Schultz E, Geppert J, Romano, PS. 'Expanding the Uses of AHRQ's Prevention Quality Indicators: Validity from the Clinician Perspective'. Medical Care. 2011 Aut;49(8):479-85.</w:t>
      </w:r>
    </w:p>
  </w:footnote>
  <w:footnote w:id="3">
    <w:p w14:paraId="0A90D472" w14:textId="77777777" w:rsidR="00B329DC" w:rsidRDefault="00B329DC" w:rsidP="008903D0">
      <w:pPr>
        <w:pStyle w:val="FormText"/>
      </w:pPr>
      <w:r>
        <w:rPr>
          <w:rStyle w:val="FootnoteReference"/>
        </w:rPr>
        <w:footnoteRef/>
      </w:r>
      <w:r w:rsidRPr="002C69FB">
        <w:rPr>
          <w:noProof/>
          <w:sz w:val="20"/>
          <w:szCs w:val="20"/>
        </w:rPr>
        <w:t xml:space="preserve">Davies S, Romano PS, Schmidt EM, Schultz E, Geppert JJ, McDonald KM. Assessment of a Novel Hybrid Delphi and Nominal Groups Technique to Evaluate Quality Indicators. </w:t>
      </w:r>
      <w:r w:rsidRPr="002C69FB">
        <w:rPr>
          <w:i/>
          <w:noProof/>
          <w:sz w:val="20"/>
          <w:szCs w:val="20"/>
        </w:rPr>
        <w:t xml:space="preserve">Health services research. </w:t>
      </w:r>
      <w:r w:rsidRPr="002C69FB">
        <w:rPr>
          <w:noProof/>
          <w:sz w:val="20"/>
          <w:szCs w:val="20"/>
        </w:rPr>
        <w:t>2011;46(6 Pt 1):2005-2018.</w:t>
      </w:r>
    </w:p>
  </w:footnote>
  <w:footnote w:id="4">
    <w:p w14:paraId="79827488" w14:textId="5CA8E680" w:rsidR="00B329DC" w:rsidRDefault="00B329DC" w:rsidP="00B2184C">
      <w:pPr>
        <w:pStyle w:val="FormText"/>
      </w:pPr>
      <w:r w:rsidRPr="00B2184C">
        <w:rPr>
          <w:rStyle w:val="FootnoteReference"/>
          <w:sz w:val="20"/>
          <w:szCs w:val="20"/>
        </w:rPr>
        <w:footnoteRef/>
      </w:r>
      <w:r w:rsidRPr="00B2184C">
        <w:rPr>
          <w:sz w:val="20"/>
          <w:szCs w:val="20"/>
        </w:rPr>
        <w:t xml:space="preserve"> </w:t>
      </w:r>
      <w:r w:rsidRPr="00B2184C">
        <w:rPr>
          <w:noProof/>
          <w:sz w:val="20"/>
          <w:szCs w:val="20"/>
        </w:rPr>
        <w:t xml:space="preserve">Krieger N, Chen JT, Waterman PD, Rehkopf DH, Subramanian S. Race/ethnicity, gender, and monitoring socioeconomic gradients in health: a comparison of area-based socioeconomic measures-the public health disparities geocoding project. </w:t>
      </w:r>
      <w:r w:rsidRPr="00B2184C">
        <w:rPr>
          <w:i/>
          <w:noProof/>
          <w:sz w:val="20"/>
          <w:szCs w:val="20"/>
        </w:rPr>
        <w:t xml:space="preserve">American journal of public health. </w:t>
      </w:r>
      <w:r w:rsidRPr="00B2184C">
        <w:rPr>
          <w:noProof/>
          <w:sz w:val="20"/>
          <w:szCs w:val="20"/>
        </w:rPr>
        <w:t>2003;93(10):1655-1671.</w:t>
      </w:r>
    </w:p>
  </w:footnote>
  <w:footnote w:id="5">
    <w:p w14:paraId="5DBE0F59" w14:textId="77777777" w:rsidR="00B329DC" w:rsidRPr="00B2184C" w:rsidRDefault="00B329DC" w:rsidP="004728BC">
      <w:pPr>
        <w:pStyle w:val="FormText"/>
        <w:rPr>
          <w:sz w:val="20"/>
          <w:szCs w:val="20"/>
        </w:rPr>
      </w:pPr>
      <w:r w:rsidRPr="00B2184C">
        <w:rPr>
          <w:rStyle w:val="FootnoteReference"/>
          <w:sz w:val="20"/>
          <w:szCs w:val="20"/>
        </w:rPr>
        <w:footnoteRef/>
      </w:r>
      <w:r w:rsidRPr="00B2184C">
        <w:rPr>
          <w:sz w:val="20"/>
          <w:szCs w:val="20"/>
        </w:rPr>
        <w:t xml:space="preserve"> </w:t>
      </w:r>
      <w:r w:rsidRPr="00B2184C">
        <w:rPr>
          <w:rStyle w:val="FormTextChar"/>
          <w:rFonts w:cstheme="minorHAnsi"/>
          <w:sz w:val="20"/>
          <w:szCs w:val="20"/>
        </w:rPr>
        <w:t>Larson NI, Story MT, Nelson MC. Neighborhood environments: disparities in access to healthy foods in the US. American journal of preventive medicine. 2009;36(1):74-81. e10</w:t>
      </w:r>
      <w:r w:rsidRPr="00B2184C">
        <w:rPr>
          <w:noProof/>
          <w:sz w:val="20"/>
          <w:szCs w:val="20"/>
        </w:rPr>
        <w:t>.</w:t>
      </w:r>
    </w:p>
  </w:footnote>
  <w:footnote w:id="6">
    <w:p w14:paraId="5F5FBFDE" w14:textId="77777777" w:rsidR="00B329DC" w:rsidRPr="00B2184C" w:rsidRDefault="00B329DC" w:rsidP="004728BC">
      <w:pPr>
        <w:pStyle w:val="FormText"/>
        <w:rPr>
          <w:noProof/>
          <w:sz w:val="20"/>
          <w:szCs w:val="20"/>
        </w:rPr>
      </w:pPr>
      <w:r w:rsidRPr="00B2184C">
        <w:rPr>
          <w:rStyle w:val="FootnoteReference"/>
          <w:sz w:val="20"/>
          <w:szCs w:val="20"/>
        </w:rPr>
        <w:footnoteRef/>
      </w:r>
      <w:r w:rsidRPr="00B2184C">
        <w:rPr>
          <w:sz w:val="20"/>
          <w:szCs w:val="20"/>
        </w:rPr>
        <w:t xml:space="preserve"> </w:t>
      </w:r>
      <w:r w:rsidRPr="00B2184C">
        <w:rPr>
          <w:noProof/>
          <w:sz w:val="20"/>
          <w:szCs w:val="20"/>
        </w:rPr>
        <w:t xml:space="preserve">Bell ML, Ebisu K. Environmental inequality in exposures to airborne particulate matter components in the United States. </w:t>
      </w:r>
      <w:r w:rsidRPr="00B2184C">
        <w:rPr>
          <w:i/>
          <w:noProof/>
          <w:sz w:val="20"/>
          <w:szCs w:val="20"/>
        </w:rPr>
        <w:t xml:space="preserve">Environmental health perspectives. </w:t>
      </w:r>
      <w:r w:rsidRPr="00B2184C">
        <w:rPr>
          <w:noProof/>
          <w:sz w:val="20"/>
          <w:szCs w:val="20"/>
        </w:rPr>
        <w:t>2012;120(2):1699-1704.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8AB25" w14:textId="18783095" w:rsidR="00B329DC" w:rsidRPr="00105D8B" w:rsidRDefault="00B329DC"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7F27"/>
    <w:multiLevelType w:val="hybridMultilevel"/>
    <w:tmpl w:val="487051D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C813A0"/>
    <w:multiLevelType w:val="hybridMultilevel"/>
    <w:tmpl w:val="4E8EF2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365EEE"/>
    <w:multiLevelType w:val="hybridMultilevel"/>
    <w:tmpl w:val="151AE0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D4C0422"/>
    <w:multiLevelType w:val="hybridMultilevel"/>
    <w:tmpl w:val="DFE27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EE3B65"/>
    <w:multiLevelType w:val="hybridMultilevel"/>
    <w:tmpl w:val="7DE8A7F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4F32A3"/>
    <w:multiLevelType w:val="hybridMultilevel"/>
    <w:tmpl w:val="F202FD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B87D7E"/>
    <w:multiLevelType w:val="hybridMultilevel"/>
    <w:tmpl w:val="6268B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8944A41"/>
    <w:multiLevelType w:val="hybridMultilevel"/>
    <w:tmpl w:val="0A1C46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583A"/>
    <w:multiLevelType w:val="hybridMultilevel"/>
    <w:tmpl w:val="FB44F0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7DB6CF2"/>
    <w:multiLevelType w:val="hybridMultilevel"/>
    <w:tmpl w:val="B7361BA8"/>
    <w:lvl w:ilvl="0" w:tplc="B824AB6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CF34746"/>
    <w:multiLevelType w:val="hybridMultilevel"/>
    <w:tmpl w:val="91E45D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5"/>
  </w:num>
  <w:num w:numId="3">
    <w:abstractNumId w:val="4"/>
  </w:num>
  <w:num w:numId="4">
    <w:abstractNumId w:val="8"/>
  </w:num>
  <w:num w:numId="5">
    <w:abstractNumId w:val="3"/>
  </w:num>
  <w:num w:numId="6">
    <w:abstractNumId w:val="1"/>
  </w:num>
  <w:num w:numId="7">
    <w:abstractNumId w:val="5"/>
  </w:num>
  <w:num w:numId="8">
    <w:abstractNumId w:val="27"/>
  </w:num>
  <w:num w:numId="9">
    <w:abstractNumId w:val="13"/>
  </w:num>
  <w:num w:numId="10">
    <w:abstractNumId w:val="33"/>
  </w:num>
  <w:num w:numId="11">
    <w:abstractNumId w:val="16"/>
  </w:num>
  <w:num w:numId="12">
    <w:abstractNumId w:val="30"/>
  </w:num>
  <w:num w:numId="13">
    <w:abstractNumId w:val="25"/>
  </w:num>
  <w:num w:numId="14">
    <w:abstractNumId w:val="25"/>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4"/>
  </w:num>
  <w:num w:numId="16">
    <w:abstractNumId w:val="10"/>
  </w:num>
  <w:num w:numId="17">
    <w:abstractNumId w:val="32"/>
  </w:num>
  <w:num w:numId="18">
    <w:abstractNumId w:val="29"/>
  </w:num>
  <w:num w:numId="19">
    <w:abstractNumId w:val="28"/>
  </w:num>
  <w:num w:numId="20">
    <w:abstractNumId w:val="22"/>
  </w:num>
  <w:num w:numId="21">
    <w:abstractNumId w:val="26"/>
  </w:num>
  <w:num w:numId="22">
    <w:abstractNumId w:val="20"/>
  </w:num>
  <w:num w:numId="23">
    <w:abstractNumId w:val="9"/>
  </w:num>
  <w:num w:numId="24">
    <w:abstractNumId w:val="18"/>
  </w:num>
  <w:num w:numId="25">
    <w:abstractNumId w:val="17"/>
  </w:num>
  <w:num w:numId="26">
    <w:abstractNumId w:val="35"/>
  </w:num>
  <w:num w:numId="27">
    <w:abstractNumId w:val="0"/>
  </w:num>
  <w:num w:numId="28">
    <w:abstractNumId w:val="11"/>
  </w:num>
  <w:num w:numId="29">
    <w:abstractNumId w:val="23"/>
  </w:num>
  <w:num w:numId="30">
    <w:abstractNumId w:val="19"/>
    <w:lvlOverride w:ilvl="0">
      <w:startOverride w:val="1"/>
    </w:lvlOverride>
    <w:lvlOverride w:ilvl="1"/>
    <w:lvlOverride w:ilvl="2"/>
    <w:lvlOverride w:ilvl="3"/>
    <w:lvlOverride w:ilvl="4"/>
    <w:lvlOverride w:ilvl="5"/>
    <w:lvlOverride w:ilvl="6"/>
    <w:lvlOverride w:ilvl="7"/>
    <w:lvlOverride w:ilvl="8"/>
  </w:num>
  <w:num w:numId="31">
    <w:abstractNumId w:val="21"/>
  </w:num>
  <w:num w:numId="32">
    <w:abstractNumId w:val="14"/>
  </w:num>
  <w:num w:numId="33">
    <w:abstractNumId w:val="38"/>
  </w:num>
  <w:num w:numId="34">
    <w:abstractNumId w:val="2"/>
  </w:num>
  <w:num w:numId="35">
    <w:abstractNumId w:val="31"/>
  </w:num>
  <w:num w:numId="36">
    <w:abstractNumId w:val="6"/>
  </w:num>
  <w:num w:numId="37">
    <w:abstractNumId w:val="12"/>
  </w:num>
  <w:num w:numId="38">
    <w:abstractNumId w:val="34"/>
  </w:num>
  <w:num w:numId="39">
    <w:abstractNumId w:val="36"/>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oNotShadeFormData/>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708B"/>
    <w:rsid w:val="0001094F"/>
    <w:rsid w:val="00016EC1"/>
    <w:rsid w:val="00021170"/>
    <w:rsid w:val="0002128B"/>
    <w:rsid w:val="00024DFD"/>
    <w:rsid w:val="00027AB8"/>
    <w:rsid w:val="000309DD"/>
    <w:rsid w:val="00031414"/>
    <w:rsid w:val="00033038"/>
    <w:rsid w:val="0003310B"/>
    <w:rsid w:val="00033D63"/>
    <w:rsid w:val="0003436F"/>
    <w:rsid w:val="00034829"/>
    <w:rsid w:val="00037D26"/>
    <w:rsid w:val="000414E8"/>
    <w:rsid w:val="0004593A"/>
    <w:rsid w:val="00047BE8"/>
    <w:rsid w:val="00050A3E"/>
    <w:rsid w:val="00050ABE"/>
    <w:rsid w:val="00052A6F"/>
    <w:rsid w:val="00053F02"/>
    <w:rsid w:val="0005612B"/>
    <w:rsid w:val="000574AB"/>
    <w:rsid w:val="0006147A"/>
    <w:rsid w:val="000775F8"/>
    <w:rsid w:val="00080CF7"/>
    <w:rsid w:val="00083C84"/>
    <w:rsid w:val="000851B2"/>
    <w:rsid w:val="000873AB"/>
    <w:rsid w:val="00092566"/>
    <w:rsid w:val="00094E93"/>
    <w:rsid w:val="000968F8"/>
    <w:rsid w:val="00097012"/>
    <w:rsid w:val="000A6E08"/>
    <w:rsid w:val="000B032A"/>
    <w:rsid w:val="000B2DF7"/>
    <w:rsid w:val="000B3880"/>
    <w:rsid w:val="000C0FF8"/>
    <w:rsid w:val="000C6B33"/>
    <w:rsid w:val="000C736C"/>
    <w:rsid w:val="000D7948"/>
    <w:rsid w:val="000D7C84"/>
    <w:rsid w:val="000E4E13"/>
    <w:rsid w:val="000E55D4"/>
    <w:rsid w:val="000E78F6"/>
    <w:rsid w:val="000F034A"/>
    <w:rsid w:val="000F06B5"/>
    <w:rsid w:val="000F39E9"/>
    <w:rsid w:val="00104B45"/>
    <w:rsid w:val="00105D8B"/>
    <w:rsid w:val="0011342F"/>
    <w:rsid w:val="001202E9"/>
    <w:rsid w:val="001222DB"/>
    <w:rsid w:val="0012346A"/>
    <w:rsid w:val="0012454F"/>
    <w:rsid w:val="00125273"/>
    <w:rsid w:val="0012575E"/>
    <w:rsid w:val="00127C06"/>
    <w:rsid w:val="00144D38"/>
    <w:rsid w:val="00145149"/>
    <w:rsid w:val="00145D4F"/>
    <w:rsid w:val="0014773C"/>
    <w:rsid w:val="0015605A"/>
    <w:rsid w:val="0017696D"/>
    <w:rsid w:val="00177AD3"/>
    <w:rsid w:val="00180D67"/>
    <w:rsid w:val="00181AD3"/>
    <w:rsid w:val="001848FC"/>
    <w:rsid w:val="00193F21"/>
    <w:rsid w:val="001969C5"/>
    <w:rsid w:val="001A6CDD"/>
    <w:rsid w:val="001B35EE"/>
    <w:rsid w:val="001B7915"/>
    <w:rsid w:val="001C12EE"/>
    <w:rsid w:val="001C7B02"/>
    <w:rsid w:val="001E1D97"/>
    <w:rsid w:val="001E4DD4"/>
    <w:rsid w:val="001E69DC"/>
    <w:rsid w:val="001F169D"/>
    <w:rsid w:val="001F1DA1"/>
    <w:rsid w:val="001F6F93"/>
    <w:rsid w:val="001F7A20"/>
    <w:rsid w:val="0020407F"/>
    <w:rsid w:val="00207E1C"/>
    <w:rsid w:val="0021054A"/>
    <w:rsid w:val="0021195A"/>
    <w:rsid w:val="00213383"/>
    <w:rsid w:val="00220250"/>
    <w:rsid w:val="0022691B"/>
    <w:rsid w:val="00232163"/>
    <w:rsid w:val="002376F8"/>
    <w:rsid w:val="002408E4"/>
    <w:rsid w:val="00241591"/>
    <w:rsid w:val="00243E64"/>
    <w:rsid w:val="00250B4F"/>
    <w:rsid w:val="002513BA"/>
    <w:rsid w:val="00251F9E"/>
    <w:rsid w:val="0025762F"/>
    <w:rsid w:val="0028114D"/>
    <w:rsid w:val="00287649"/>
    <w:rsid w:val="00287E84"/>
    <w:rsid w:val="0029286C"/>
    <w:rsid w:val="0029300E"/>
    <w:rsid w:val="002A6F19"/>
    <w:rsid w:val="002B0C3A"/>
    <w:rsid w:val="002B2116"/>
    <w:rsid w:val="002B2D9B"/>
    <w:rsid w:val="002B5016"/>
    <w:rsid w:val="002B742C"/>
    <w:rsid w:val="002B7F4D"/>
    <w:rsid w:val="002C285C"/>
    <w:rsid w:val="002C7BE4"/>
    <w:rsid w:val="002D03CD"/>
    <w:rsid w:val="002D417D"/>
    <w:rsid w:val="002D5E5D"/>
    <w:rsid w:val="002E78A0"/>
    <w:rsid w:val="002F2687"/>
    <w:rsid w:val="002F48E1"/>
    <w:rsid w:val="002F4F3B"/>
    <w:rsid w:val="00304C86"/>
    <w:rsid w:val="00305690"/>
    <w:rsid w:val="003059EB"/>
    <w:rsid w:val="003116AC"/>
    <w:rsid w:val="0031447E"/>
    <w:rsid w:val="00315567"/>
    <w:rsid w:val="00330144"/>
    <w:rsid w:val="00330681"/>
    <w:rsid w:val="00337AA6"/>
    <w:rsid w:val="00342FBD"/>
    <w:rsid w:val="00345CBA"/>
    <w:rsid w:val="00346245"/>
    <w:rsid w:val="00346791"/>
    <w:rsid w:val="00347F9D"/>
    <w:rsid w:val="00356267"/>
    <w:rsid w:val="00356BAD"/>
    <w:rsid w:val="003605B4"/>
    <w:rsid w:val="00361390"/>
    <w:rsid w:val="003627AC"/>
    <w:rsid w:val="00366914"/>
    <w:rsid w:val="00371B89"/>
    <w:rsid w:val="00372E6A"/>
    <w:rsid w:val="00372FE3"/>
    <w:rsid w:val="003730E6"/>
    <w:rsid w:val="00374A2E"/>
    <w:rsid w:val="003755CB"/>
    <w:rsid w:val="00383F85"/>
    <w:rsid w:val="00387BA1"/>
    <w:rsid w:val="003A306C"/>
    <w:rsid w:val="003A7DE7"/>
    <w:rsid w:val="003B1006"/>
    <w:rsid w:val="003C5F11"/>
    <w:rsid w:val="003D294B"/>
    <w:rsid w:val="003D6401"/>
    <w:rsid w:val="003E1863"/>
    <w:rsid w:val="003F125B"/>
    <w:rsid w:val="00400459"/>
    <w:rsid w:val="00403E88"/>
    <w:rsid w:val="00412B39"/>
    <w:rsid w:val="0041606D"/>
    <w:rsid w:val="00416962"/>
    <w:rsid w:val="00421742"/>
    <w:rsid w:val="004348CC"/>
    <w:rsid w:val="00434AB1"/>
    <w:rsid w:val="0045570E"/>
    <w:rsid w:val="004624DE"/>
    <w:rsid w:val="004658FF"/>
    <w:rsid w:val="004728BC"/>
    <w:rsid w:val="00474599"/>
    <w:rsid w:val="00474ED7"/>
    <w:rsid w:val="004756E1"/>
    <w:rsid w:val="00476892"/>
    <w:rsid w:val="00476B4E"/>
    <w:rsid w:val="0048008A"/>
    <w:rsid w:val="00483E94"/>
    <w:rsid w:val="00484120"/>
    <w:rsid w:val="004853A0"/>
    <w:rsid w:val="004875DB"/>
    <w:rsid w:val="00496055"/>
    <w:rsid w:val="00496B5F"/>
    <w:rsid w:val="004A2E10"/>
    <w:rsid w:val="004B17FF"/>
    <w:rsid w:val="004B1BA0"/>
    <w:rsid w:val="004B6CEE"/>
    <w:rsid w:val="004C2443"/>
    <w:rsid w:val="004C498F"/>
    <w:rsid w:val="004C5D29"/>
    <w:rsid w:val="004C681A"/>
    <w:rsid w:val="004D4D8A"/>
    <w:rsid w:val="004D74CE"/>
    <w:rsid w:val="004E3624"/>
    <w:rsid w:val="004F68EE"/>
    <w:rsid w:val="005038D5"/>
    <w:rsid w:val="00511BA4"/>
    <w:rsid w:val="005149E7"/>
    <w:rsid w:val="005232D6"/>
    <w:rsid w:val="00523580"/>
    <w:rsid w:val="00525D0A"/>
    <w:rsid w:val="005333CC"/>
    <w:rsid w:val="005363F1"/>
    <w:rsid w:val="00537C1B"/>
    <w:rsid w:val="0055007C"/>
    <w:rsid w:val="00554922"/>
    <w:rsid w:val="00555282"/>
    <w:rsid w:val="005560E7"/>
    <w:rsid w:val="005612CC"/>
    <w:rsid w:val="00563029"/>
    <w:rsid w:val="005630BE"/>
    <w:rsid w:val="00566BE5"/>
    <w:rsid w:val="00567D12"/>
    <w:rsid w:val="00576062"/>
    <w:rsid w:val="0058544B"/>
    <w:rsid w:val="00585AF3"/>
    <w:rsid w:val="005862A0"/>
    <w:rsid w:val="0059559F"/>
    <w:rsid w:val="005A49FF"/>
    <w:rsid w:val="005A6B0C"/>
    <w:rsid w:val="005A7634"/>
    <w:rsid w:val="005B09AF"/>
    <w:rsid w:val="005B6F04"/>
    <w:rsid w:val="005B78E7"/>
    <w:rsid w:val="005C0447"/>
    <w:rsid w:val="005C17C5"/>
    <w:rsid w:val="005C3514"/>
    <w:rsid w:val="005C739F"/>
    <w:rsid w:val="005C73CA"/>
    <w:rsid w:val="005D4768"/>
    <w:rsid w:val="005D56E5"/>
    <w:rsid w:val="005E2CAB"/>
    <w:rsid w:val="005E429E"/>
    <w:rsid w:val="005F14A6"/>
    <w:rsid w:val="00601ED4"/>
    <w:rsid w:val="006030BC"/>
    <w:rsid w:val="00612866"/>
    <w:rsid w:val="00616EB5"/>
    <w:rsid w:val="00621E7A"/>
    <w:rsid w:val="006267DF"/>
    <w:rsid w:val="006269D4"/>
    <w:rsid w:val="00627287"/>
    <w:rsid w:val="006327D8"/>
    <w:rsid w:val="00632920"/>
    <w:rsid w:val="0064070A"/>
    <w:rsid w:val="00643A01"/>
    <w:rsid w:val="00646C99"/>
    <w:rsid w:val="006574D2"/>
    <w:rsid w:val="00663563"/>
    <w:rsid w:val="006676D4"/>
    <w:rsid w:val="00675535"/>
    <w:rsid w:val="006755B7"/>
    <w:rsid w:val="00681359"/>
    <w:rsid w:val="0069157C"/>
    <w:rsid w:val="00696262"/>
    <w:rsid w:val="006A4239"/>
    <w:rsid w:val="006B30B3"/>
    <w:rsid w:val="006B61B9"/>
    <w:rsid w:val="006C1EF3"/>
    <w:rsid w:val="006C3A4F"/>
    <w:rsid w:val="006C4845"/>
    <w:rsid w:val="006D1FC8"/>
    <w:rsid w:val="006D6BC1"/>
    <w:rsid w:val="006E2BFC"/>
    <w:rsid w:val="006E5C57"/>
    <w:rsid w:val="006F22A5"/>
    <w:rsid w:val="006F6ECA"/>
    <w:rsid w:val="00701099"/>
    <w:rsid w:val="0070181E"/>
    <w:rsid w:val="007020FD"/>
    <w:rsid w:val="00702C73"/>
    <w:rsid w:val="00713394"/>
    <w:rsid w:val="00714340"/>
    <w:rsid w:val="00720F8C"/>
    <w:rsid w:val="00724677"/>
    <w:rsid w:val="00725AC2"/>
    <w:rsid w:val="00732880"/>
    <w:rsid w:val="007376EA"/>
    <w:rsid w:val="0074138F"/>
    <w:rsid w:val="007416B9"/>
    <w:rsid w:val="007422FD"/>
    <w:rsid w:val="00743E46"/>
    <w:rsid w:val="00747C45"/>
    <w:rsid w:val="00756FDB"/>
    <w:rsid w:val="007629B6"/>
    <w:rsid w:val="00765312"/>
    <w:rsid w:val="00765A28"/>
    <w:rsid w:val="007665BF"/>
    <w:rsid w:val="00771B2A"/>
    <w:rsid w:val="007757CE"/>
    <w:rsid w:val="00775800"/>
    <w:rsid w:val="00784C78"/>
    <w:rsid w:val="0079180E"/>
    <w:rsid w:val="007950CC"/>
    <w:rsid w:val="0079538B"/>
    <w:rsid w:val="00795A7E"/>
    <w:rsid w:val="007961B8"/>
    <w:rsid w:val="00797624"/>
    <w:rsid w:val="007A4828"/>
    <w:rsid w:val="007B093D"/>
    <w:rsid w:val="007B2069"/>
    <w:rsid w:val="007C04A1"/>
    <w:rsid w:val="007C21FA"/>
    <w:rsid w:val="007C471F"/>
    <w:rsid w:val="007D13B1"/>
    <w:rsid w:val="007D4351"/>
    <w:rsid w:val="007D5828"/>
    <w:rsid w:val="007D7019"/>
    <w:rsid w:val="007E18DB"/>
    <w:rsid w:val="007E6F1C"/>
    <w:rsid w:val="00804C69"/>
    <w:rsid w:val="0080711D"/>
    <w:rsid w:val="008155CD"/>
    <w:rsid w:val="0082084F"/>
    <w:rsid w:val="00823AEC"/>
    <w:rsid w:val="00825D58"/>
    <w:rsid w:val="00833325"/>
    <w:rsid w:val="008355E8"/>
    <w:rsid w:val="00840A41"/>
    <w:rsid w:val="00842F3C"/>
    <w:rsid w:val="00843EC4"/>
    <w:rsid w:val="008505D1"/>
    <w:rsid w:val="00855158"/>
    <w:rsid w:val="00857EE8"/>
    <w:rsid w:val="00861694"/>
    <w:rsid w:val="0086464B"/>
    <w:rsid w:val="008647FC"/>
    <w:rsid w:val="00864CA8"/>
    <w:rsid w:val="00865E2D"/>
    <w:rsid w:val="00870E6C"/>
    <w:rsid w:val="00872F9A"/>
    <w:rsid w:val="00875846"/>
    <w:rsid w:val="00884486"/>
    <w:rsid w:val="008871A9"/>
    <w:rsid w:val="008903D0"/>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1A3B"/>
    <w:rsid w:val="009238B4"/>
    <w:rsid w:val="00924AEA"/>
    <w:rsid w:val="00927027"/>
    <w:rsid w:val="009320C8"/>
    <w:rsid w:val="009344BA"/>
    <w:rsid w:val="00944424"/>
    <w:rsid w:val="00946E61"/>
    <w:rsid w:val="00947F78"/>
    <w:rsid w:val="00953234"/>
    <w:rsid w:val="00960B1E"/>
    <w:rsid w:val="00961EAF"/>
    <w:rsid w:val="0096278F"/>
    <w:rsid w:val="009726E1"/>
    <w:rsid w:val="00972A04"/>
    <w:rsid w:val="00977591"/>
    <w:rsid w:val="00980E75"/>
    <w:rsid w:val="009923D2"/>
    <w:rsid w:val="00994BE0"/>
    <w:rsid w:val="009A25B1"/>
    <w:rsid w:val="009A4608"/>
    <w:rsid w:val="009A6A57"/>
    <w:rsid w:val="009A70BF"/>
    <w:rsid w:val="009B1A15"/>
    <w:rsid w:val="009C0852"/>
    <w:rsid w:val="009C13CA"/>
    <w:rsid w:val="009C32C6"/>
    <w:rsid w:val="009C665F"/>
    <w:rsid w:val="009D1B27"/>
    <w:rsid w:val="009D7E38"/>
    <w:rsid w:val="009E095B"/>
    <w:rsid w:val="009E1846"/>
    <w:rsid w:val="009E1C1E"/>
    <w:rsid w:val="009E5BFE"/>
    <w:rsid w:val="009E78FF"/>
    <w:rsid w:val="00A01494"/>
    <w:rsid w:val="00A22FA9"/>
    <w:rsid w:val="00A25024"/>
    <w:rsid w:val="00A35F8F"/>
    <w:rsid w:val="00A37AB6"/>
    <w:rsid w:val="00A409A2"/>
    <w:rsid w:val="00A41377"/>
    <w:rsid w:val="00A4263D"/>
    <w:rsid w:val="00A509B8"/>
    <w:rsid w:val="00A52AB9"/>
    <w:rsid w:val="00A53795"/>
    <w:rsid w:val="00A565C7"/>
    <w:rsid w:val="00A6210B"/>
    <w:rsid w:val="00A64EBF"/>
    <w:rsid w:val="00A71200"/>
    <w:rsid w:val="00A7323A"/>
    <w:rsid w:val="00A7344C"/>
    <w:rsid w:val="00A8140E"/>
    <w:rsid w:val="00A831B4"/>
    <w:rsid w:val="00A900FC"/>
    <w:rsid w:val="00A920C1"/>
    <w:rsid w:val="00A97798"/>
    <w:rsid w:val="00AA5213"/>
    <w:rsid w:val="00AA65A6"/>
    <w:rsid w:val="00AC1D8E"/>
    <w:rsid w:val="00AC48FA"/>
    <w:rsid w:val="00AC6C00"/>
    <w:rsid w:val="00AD0240"/>
    <w:rsid w:val="00AD4137"/>
    <w:rsid w:val="00AE521A"/>
    <w:rsid w:val="00AE5E12"/>
    <w:rsid w:val="00B037BA"/>
    <w:rsid w:val="00B20139"/>
    <w:rsid w:val="00B214EA"/>
    <w:rsid w:val="00B2184C"/>
    <w:rsid w:val="00B218DA"/>
    <w:rsid w:val="00B329DC"/>
    <w:rsid w:val="00B342FA"/>
    <w:rsid w:val="00B353C8"/>
    <w:rsid w:val="00B5219A"/>
    <w:rsid w:val="00B53E8B"/>
    <w:rsid w:val="00B72FE1"/>
    <w:rsid w:val="00B774D2"/>
    <w:rsid w:val="00B8015A"/>
    <w:rsid w:val="00B82A57"/>
    <w:rsid w:val="00BA053B"/>
    <w:rsid w:val="00BA49F5"/>
    <w:rsid w:val="00BB35AE"/>
    <w:rsid w:val="00BB4E63"/>
    <w:rsid w:val="00BC03A1"/>
    <w:rsid w:val="00BC0D25"/>
    <w:rsid w:val="00BC6753"/>
    <w:rsid w:val="00BD2505"/>
    <w:rsid w:val="00BE592D"/>
    <w:rsid w:val="00BF52B0"/>
    <w:rsid w:val="00BF5697"/>
    <w:rsid w:val="00C01D33"/>
    <w:rsid w:val="00C14CCC"/>
    <w:rsid w:val="00C1695E"/>
    <w:rsid w:val="00C22C1C"/>
    <w:rsid w:val="00C33F2E"/>
    <w:rsid w:val="00C34936"/>
    <w:rsid w:val="00C34C14"/>
    <w:rsid w:val="00C355B9"/>
    <w:rsid w:val="00C401C4"/>
    <w:rsid w:val="00C41680"/>
    <w:rsid w:val="00C60A25"/>
    <w:rsid w:val="00C61382"/>
    <w:rsid w:val="00C706A3"/>
    <w:rsid w:val="00C72391"/>
    <w:rsid w:val="00C765C5"/>
    <w:rsid w:val="00C81D49"/>
    <w:rsid w:val="00C82479"/>
    <w:rsid w:val="00C867F0"/>
    <w:rsid w:val="00C86C0B"/>
    <w:rsid w:val="00CA06D8"/>
    <w:rsid w:val="00CA345A"/>
    <w:rsid w:val="00CB0869"/>
    <w:rsid w:val="00CB3D82"/>
    <w:rsid w:val="00CB49FF"/>
    <w:rsid w:val="00CC02CF"/>
    <w:rsid w:val="00CC0704"/>
    <w:rsid w:val="00CC086A"/>
    <w:rsid w:val="00CC6EC7"/>
    <w:rsid w:val="00CD0F66"/>
    <w:rsid w:val="00CD220C"/>
    <w:rsid w:val="00CD364B"/>
    <w:rsid w:val="00CD7945"/>
    <w:rsid w:val="00CE17F0"/>
    <w:rsid w:val="00CE23B8"/>
    <w:rsid w:val="00CE50D7"/>
    <w:rsid w:val="00CF4CBE"/>
    <w:rsid w:val="00CF4E8A"/>
    <w:rsid w:val="00D00344"/>
    <w:rsid w:val="00D110B3"/>
    <w:rsid w:val="00D1321D"/>
    <w:rsid w:val="00D1349A"/>
    <w:rsid w:val="00D1754D"/>
    <w:rsid w:val="00D178BE"/>
    <w:rsid w:val="00D2223F"/>
    <w:rsid w:val="00D274A4"/>
    <w:rsid w:val="00D277AF"/>
    <w:rsid w:val="00D31163"/>
    <w:rsid w:val="00D320B1"/>
    <w:rsid w:val="00D33AFD"/>
    <w:rsid w:val="00D36489"/>
    <w:rsid w:val="00D42195"/>
    <w:rsid w:val="00D50704"/>
    <w:rsid w:val="00D5760A"/>
    <w:rsid w:val="00D61410"/>
    <w:rsid w:val="00D8181D"/>
    <w:rsid w:val="00D86D7F"/>
    <w:rsid w:val="00D95FED"/>
    <w:rsid w:val="00D968D8"/>
    <w:rsid w:val="00DA0103"/>
    <w:rsid w:val="00DA5341"/>
    <w:rsid w:val="00DA563D"/>
    <w:rsid w:val="00DA7277"/>
    <w:rsid w:val="00DB3627"/>
    <w:rsid w:val="00DB4724"/>
    <w:rsid w:val="00DB6944"/>
    <w:rsid w:val="00DC4746"/>
    <w:rsid w:val="00DE7149"/>
    <w:rsid w:val="00DF63AB"/>
    <w:rsid w:val="00E0314C"/>
    <w:rsid w:val="00E1508F"/>
    <w:rsid w:val="00E261DF"/>
    <w:rsid w:val="00E27240"/>
    <w:rsid w:val="00E27EDD"/>
    <w:rsid w:val="00E30584"/>
    <w:rsid w:val="00E310B9"/>
    <w:rsid w:val="00E37E1B"/>
    <w:rsid w:val="00E5033C"/>
    <w:rsid w:val="00E562C0"/>
    <w:rsid w:val="00E672D6"/>
    <w:rsid w:val="00E76024"/>
    <w:rsid w:val="00E856A2"/>
    <w:rsid w:val="00E967AD"/>
    <w:rsid w:val="00E96884"/>
    <w:rsid w:val="00EA5435"/>
    <w:rsid w:val="00EA5F47"/>
    <w:rsid w:val="00EB455E"/>
    <w:rsid w:val="00EC79DE"/>
    <w:rsid w:val="00ED4ACE"/>
    <w:rsid w:val="00ED7108"/>
    <w:rsid w:val="00EE4D35"/>
    <w:rsid w:val="00EF2DA7"/>
    <w:rsid w:val="00F058DD"/>
    <w:rsid w:val="00F0733E"/>
    <w:rsid w:val="00F1412B"/>
    <w:rsid w:val="00F15BFA"/>
    <w:rsid w:val="00F435AA"/>
    <w:rsid w:val="00F55F31"/>
    <w:rsid w:val="00F5734E"/>
    <w:rsid w:val="00F5738A"/>
    <w:rsid w:val="00F612D4"/>
    <w:rsid w:val="00F77F1D"/>
    <w:rsid w:val="00F87CCB"/>
    <w:rsid w:val="00F91A52"/>
    <w:rsid w:val="00FA48C7"/>
    <w:rsid w:val="00FB51FB"/>
    <w:rsid w:val="00FB73C1"/>
    <w:rsid w:val="00FC1F18"/>
    <w:rsid w:val="00FF686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6523698A"/>
  <w15:docId w15:val="{F61DB2CB-F37D-47C1-99BD-7B251594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B353C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QFMeasureStyle">
    <w:name w:val="NQF Measure Style"/>
    <w:basedOn w:val="Normal"/>
    <w:link w:val="NQFMeasureStyleChar"/>
    <w:qFormat/>
    <w:rsid w:val="00B353C8"/>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B353C8"/>
    <w:rPr>
      <w:rFonts w:ascii="Calibri" w:eastAsiaTheme="minorHAnsi" w:hAnsi="Calibri"/>
      <w:color w:val="0000FF"/>
    </w:rPr>
  </w:style>
  <w:style w:type="character" w:customStyle="1" w:styleId="NQFformChar">
    <w:name w:val="NQFform Char"/>
    <w:basedOn w:val="DefaultParagraphFont"/>
    <w:link w:val="NQFform"/>
    <w:locked/>
    <w:rsid w:val="00DA5341"/>
    <w:rPr>
      <w:rFonts w:cstheme="minorHAnsi"/>
      <w:color w:val="0000FF"/>
    </w:rPr>
  </w:style>
  <w:style w:type="paragraph" w:customStyle="1" w:styleId="NQFform">
    <w:name w:val="NQFform"/>
    <w:basedOn w:val="Normal"/>
    <w:link w:val="NQFformChar"/>
    <w:qFormat/>
    <w:rsid w:val="00DA5341"/>
    <w:pPr>
      <w:tabs>
        <w:tab w:val="left" w:pos="0"/>
      </w:tabs>
      <w:spacing w:after="0" w:line="240" w:lineRule="auto"/>
    </w:pPr>
    <w:rPr>
      <w:rFonts w:cstheme="minorHAnsi"/>
      <w:color w:val="0000FF"/>
    </w:rPr>
  </w:style>
  <w:style w:type="paragraph" w:customStyle="1" w:styleId="TableParagraph">
    <w:name w:val="Table Paragraph"/>
    <w:basedOn w:val="Normal"/>
    <w:uiPriority w:val="1"/>
    <w:qFormat/>
    <w:rsid w:val="00DA5341"/>
    <w:pPr>
      <w:widowControl w:val="0"/>
      <w:spacing w:after="0" w:line="240" w:lineRule="auto"/>
    </w:pPr>
    <w:rPr>
      <w:rFonts w:eastAsiaTheme="minorHAnsi"/>
    </w:rPr>
  </w:style>
  <w:style w:type="character" w:customStyle="1" w:styleId="FormTextChar">
    <w:name w:val="FormText Char"/>
    <w:basedOn w:val="DefaultParagraphFont"/>
    <w:link w:val="FormText"/>
    <w:locked/>
    <w:rsid w:val="00D86D7F"/>
    <w:rPr>
      <w:color w:val="0000FF"/>
    </w:rPr>
  </w:style>
  <w:style w:type="paragraph" w:customStyle="1" w:styleId="FormText">
    <w:name w:val="FormText"/>
    <w:basedOn w:val="Normal"/>
    <w:link w:val="FormTextChar"/>
    <w:qFormat/>
    <w:rsid w:val="00D86D7F"/>
    <w:pPr>
      <w:autoSpaceDE w:val="0"/>
      <w:autoSpaceDN w:val="0"/>
      <w:adjustRightInd w:val="0"/>
      <w:spacing w:after="0" w:line="240" w:lineRule="auto"/>
    </w:pPr>
    <w:rPr>
      <w:color w:val="0000FF"/>
    </w:rPr>
  </w:style>
  <w:style w:type="paragraph" w:styleId="BodyText">
    <w:name w:val="Body Text"/>
    <w:basedOn w:val="Normal"/>
    <w:link w:val="BodyTextChar"/>
    <w:uiPriority w:val="1"/>
    <w:semiHidden/>
    <w:unhideWhenUsed/>
    <w:qFormat/>
    <w:rsid w:val="002A6F19"/>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semiHidden/>
    <w:rsid w:val="002A6F19"/>
    <w:rPr>
      <w:rFonts w:ascii="Times New Roman" w:eastAsia="Times New Roman" w:hAnsi="Times New Roman"/>
    </w:rPr>
  </w:style>
  <w:style w:type="character" w:customStyle="1" w:styleId="NQFFormChar0">
    <w:name w:val="NQFForm Char"/>
    <w:basedOn w:val="DefaultParagraphFont"/>
    <w:link w:val="NQFForm0"/>
    <w:locked/>
    <w:rsid w:val="0058544B"/>
    <w:rPr>
      <w:color w:val="0000FF"/>
    </w:rPr>
  </w:style>
  <w:style w:type="paragraph" w:customStyle="1" w:styleId="NQFForm0">
    <w:name w:val="NQFForm"/>
    <w:basedOn w:val="Normal"/>
    <w:link w:val="NQFFormChar0"/>
    <w:qFormat/>
    <w:rsid w:val="0058544B"/>
    <w:pPr>
      <w:spacing w:after="0" w:line="240" w:lineRule="auto"/>
    </w:pPr>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28546">
      <w:bodyDiv w:val="1"/>
      <w:marLeft w:val="0"/>
      <w:marRight w:val="0"/>
      <w:marTop w:val="0"/>
      <w:marBottom w:val="0"/>
      <w:divBdr>
        <w:top w:val="none" w:sz="0" w:space="0" w:color="auto"/>
        <w:left w:val="none" w:sz="0" w:space="0" w:color="auto"/>
        <w:bottom w:val="none" w:sz="0" w:space="0" w:color="auto"/>
        <w:right w:val="none" w:sz="0" w:space="0" w:color="auto"/>
      </w:divBdr>
    </w:div>
    <w:div w:id="279532466">
      <w:bodyDiv w:val="1"/>
      <w:marLeft w:val="0"/>
      <w:marRight w:val="0"/>
      <w:marTop w:val="0"/>
      <w:marBottom w:val="0"/>
      <w:divBdr>
        <w:top w:val="none" w:sz="0" w:space="0" w:color="auto"/>
        <w:left w:val="none" w:sz="0" w:space="0" w:color="auto"/>
        <w:bottom w:val="none" w:sz="0" w:space="0" w:color="auto"/>
        <w:right w:val="none" w:sz="0" w:space="0" w:color="auto"/>
      </w:divBdr>
    </w:div>
    <w:div w:id="333607148">
      <w:bodyDiv w:val="1"/>
      <w:marLeft w:val="0"/>
      <w:marRight w:val="0"/>
      <w:marTop w:val="0"/>
      <w:marBottom w:val="0"/>
      <w:divBdr>
        <w:top w:val="none" w:sz="0" w:space="0" w:color="auto"/>
        <w:left w:val="none" w:sz="0" w:space="0" w:color="auto"/>
        <w:bottom w:val="none" w:sz="0" w:space="0" w:color="auto"/>
        <w:right w:val="none" w:sz="0" w:space="0" w:color="auto"/>
      </w:divBdr>
    </w:div>
    <w:div w:id="34880187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53274064">
      <w:bodyDiv w:val="1"/>
      <w:marLeft w:val="0"/>
      <w:marRight w:val="0"/>
      <w:marTop w:val="0"/>
      <w:marBottom w:val="0"/>
      <w:divBdr>
        <w:top w:val="none" w:sz="0" w:space="0" w:color="auto"/>
        <w:left w:val="none" w:sz="0" w:space="0" w:color="auto"/>
        <w:bottom w:val="none" w:sz="0" w:space="0" w:color="auto"/>
        <w:right w:val="none" w:sz="0" w:space="0" w:color="auto"/>
      </w:divBdr>
    </w:div>
    <w:div w:id="823741015">
      <w:bodyDiv w:val="1"/>
      <w:marLeft w:val="0"/>
      <w:marRight w:val="0"/>
      <w:marTop w:val="0"/>
      <w:marBottom w:val="0"/>
      <w:divBdr>
        <w:top w:val="none" w:sz="0" w:space="0" w:color="auto"/>
        <w:left w:val="none" w:sz="0" w:space="0" w:color="auto"/>
        <w:bottom w:val="none" w:sz="0" w:space="0" w:color="auto"/>
        <w:right w:val="none" w:sz="0" w:space="0" w:color="auto"/>
      </w:divBdr>
    </w:div>
    <w:div w:id="1415517612">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76726326">
      <w:bodyDiv w:val="1"/>
      <w:marLeft w:val="0"/>
      <w:marRight w:val="0"/>
      <w:marTop w:val="0"/>
      <w:marBottom w:val="0"/>
      <w:divBdr>
        <w:top w:val="none" w:sz="0" w:space="0" w:color="auto"/>
        <w:left w:val="none" w:sz="0" w:space="0" w:color="auto"/>
        <w:bottom w:val="none" w:sz="0" w:space="0" w:color="auto"/>
        <w:right w:val="none" w:sz="0" w:space="0" w:color="auto"/>
      </w:divBdr>
    </w:div>
    <w:div w:id="1518423519">
      <w:bodyDiv w:val="1"/>
      <w:marLeft w:val="0"/>
      <w:marRight w:val="0"/>
      <w:marTop w:val="0"/>
      <w:marBottom w:val="0"/>
      <w:divBdr>
        <w:top w:val="none" w:sz="0" w:space="0" w:color="auto"/>
        <w:left w:val="none" w:sz="0" w:space="0" w:color="auto"/>
        <w:bottom w:val="none" w:sz="0" w:space="0" w:color="auto"/>
        <w:right w:val="none" w:sz="0" w:space="0" w:color="auto"/>
      </w:divBdr>
    </w:div>
    <w:div w:id="1882395014">
      <w:bodyDiv w:val="1"/>
      <w:marLeft w:val="0"/>
      <w:marRight w:val="0"/>
      <w:marTop w:val="0"/>
      <w:marBottom w:val="0"/>
      <w:divBdr>
        <w:top w:val="none" w:sz="0" w:space="0" w:color="auto"/>
        <w:left w:val="none" w:sz="0" w:space="0" w:color="auto"/>
        <w:bottom w:val="none" w:sz="0" w:space="0" w:color="auto"/>
        <w:right w:val="none" w:sz="0" w:space="0" w:color="auto"/>
      </w:divBdr>
    </w:div>
    <w:div w:id="1917350472">
      <w:bodyDiv w:val="1"/>
      <w:marLeft w:val="0"/>
      <w:marRight w:val="0"/>
      <w:marTop w:val="0"/>
      <w:marBottom w:val="0"/>
      <w:divBdr>
        <w:top w:val="none" w:sz="0" w:space="0" w:color="auto"/>
        <w:left w:val="none" w:sz="0" w:space="0" w:color="auto"/>
        <w:bottom w:val="none" w:sz="0" w:space="0" w:color="auto"/>
        <w:right w:val="none" w:sz="0" w:space="0" w:color="auto"/>
      </w:divBdr>
    </w:div>
    <w:div w:id="2044623533">
      <w:bodyDiv w:val="1"/>
      <w:marLeft w:val="0"/>
      <w:marRight w:val="0"/>
      <w:marTop w:val="0"/>
      <w:marBottom w:val="0"/>
      <w:divBdr>
        <w:top w:val="none" w:sz="0" w:space="0" w:color="auto"/>
        <w:left w:val="none" w:sz="0" w:space="0" w:color="auto"/>
        <w:bottom w:val="none" w:sz="0" w:space="0" w:color="auto"/>
        <w:right w:val="none" w:sz="0" w:space="0" w:color="auto"/>
      </w:divBdr>
    </w:div>
    <w:div w:id="207581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cup-us.ahrq.gov" TargetMode="External"/><Relationship Id="rId18" Type="http://schemas.openxmlformats.org/officeDocument/2006/relationships/hyperlink" Target="http://www.hcup-us.ahrq.gov/sidoverview.js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hcup-us.ahrq.gov/cdstats/cdstats_search.jsp"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hcup-us.ahrq.gov/sidoverview.jsp"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hcup-us.ahrq.gov/sidoverview.jsp" TargetMode="External"/><Relationship Id="rId20" Type="http://schemas.openxmlformats.org/officeDocument/2006/relationships/hyperlink" Target="http://www.hcup-us.ahrq.gov/sidoverview.js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hcup-us.ahrq.gov/sidoverview.jsp"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hcup-us.ahrq.gov/sidoverview.js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cup-us.ahrq.gov/sidoverview.jsp"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hcup-us.ahrq.gov/sidoverview.js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27159"/>
    <w:rsid w:val="000D0BD5"/>
    <w:rsid w:val="00121955"/>
    <w:rsid w:val="00127222"/>
    <w:rsid w:val="00172F90"/>
    <w:rsid w:val="001736D7"/>
    <w:rsid w:val="00190AF4"/>
    <w:rsid w:val="00223FA3"/>
    <w:rsid w:val="002835F1"/>
    <w:rsid w:val="002A288F"/>
    <w:rsid w:val="002C65A7"/>
    <w:rsid w:val="002F052A"/>
    <w:rsid w:val="00350176"/>
    <w:rsid w:val="003840F0"/>
    <w:rsid w:val="00386433"/>
    <w:rsid w:val="00401CF4"/>
    <w:rsid w:val="00434F26"/>
    <w:rsid w:val="00437537"/>
    <w:rsid w:val="004827C8"/>
    <w:rsid w:val="004D785E"/>
    <w:rsid w:val="0053654E"/>
    <w:rsid w:val="005607A0"/>
    <w:rsid w:val="00632A7E"/>
    <w:rsid w:val="00632AB6"/>
    <w:rsid w:val="00695CAB"/>
    <w:rsid w:val="006E7FED"/>
    <w:rsid w:val="00730B33"/>
    <w:rsid w:val="00772B2A"/>
    <w:rsid w:val="007C672A"/>
    <w:rsid w:val="007D4368"/>
    <w:rsid w:val="00822666"/>
    <w:rsid w:val="00823ECC"/>
    <w:rsid w:val="00826796"/>
    <w:rsid w:val="00866C97"/>
    <w:rsid w:val="009017AE"/>
    <w:rsid w:val="00973FE0"/>
    <w:rsid w:val="009C542D"/>
    <w:rsid w:val="00A01A18"/>
    <w:rsid w:val="00A84B90"/>
    <w:rsid w:val="00A95183"/>
    <w:rsid w:val="00AB4AF7"/>
    <w:rsid w:val="00AD7C4F"/>
    <w:rsid w:val="00B445F5"/>
    <w:rsid w:val="00BD40CB"/>
    <w:rsid w:val="00C362A2"/>
    <w:rsid w:val="00C67E44"/>
    <w:rsid w:val="00C90121"/>
    <w:rsid w:val="00C927AF"/>
    <w:rsid w:val="00CA1FE8"/>
    <w:rsid w:val="00CA344F"/>
    <w:rsid w:val="00D1676E"/>
    <w:rsid w:val="00DC0246"/>
    <w:rsid w:val="00E6518A"/>
    <w:rsid w:val="00F540AB"/>
    <w:rsid w:val="00F7276C"/>
    <w:rsid w:val="00F915BA"/>
    <w:rsid w:val="00FC769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836b82f1-340d-495e-85b5-201c5296619a"/>
    <ds:schemaRef ds:uri="http://purl.org/dc/term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67D8FAD1-E507-4D5D-BF97-516AA7BB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7897</Words>
  <Characters>45019</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52811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Rachel Moericke</cp:lastModifiedBy>
  <cp:revision>5</cp:revision>
  <cp:lastPrinted>2015-06-27T18:34:00Z</cp:lastPrinted>
  <dcterms:created xsi:type="dcterms:W3CDTF">2016-12-06T01:09:00Z</dcterms:created>
  <dcterms:modified xsi:type="dcterms:W3CDTF">2016-12-07T18:59:00Z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