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6B094030"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225827">
            <w:rPr>
              <w:rStyle w:val="Style1"/>
            </w:rPr>
            <w:t>0509</w:t>
          </w:r>
        </w:sdtContent>
      </w:sdt>
    </w:p>
    <w:p w14:paraId="55B8DA2F" w14:textId="059D6AF1"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225827">
            <w:rPr>
              <w:rStyle w:val="Style1"/>
            </w:rPr>
            <w:t>Diagnostic Imaging: Reminder System for Screening Mammograms</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5FA54016"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0-04-16T00:00:00Z">
            <w:dateFormat w:val="M/d/yyyy"/>
            <w:lid w:val="en-US"/>
            <w:storeMappedDataAs w:val="dateTime"/>
            <w:calendar w:val="gregorian"/>
          </w:date>
        </w:sdtPr>
        <w:sdtEndPr>
          <w:rPr>
            <w:rStyle w:val="DefaultParagraphFont"/>
            <w:noProof/>
            <w:color w:val="auto"/>
            <w:u w:val="none"/>
          </w:rPr>
        </w:sdtEndPr>
        <w:sdtContent>
          <w:r w:rsidR="00225827">
            <w:rPr>
              <w:rStyle w:val="Style2"/>
            </w:rPr>
            <w:t>4/1</w:t>
          </w:r>
          <w:r w:rsidR="001E24F4">
            <w:rPr>
              <w:rStyle w:val="Style2"/>
            </w:rPr>
            <w:t>6</w:t>
          </w:r>
          <w:r w:rsidR="00225827">
            <w:rPr>
              <w:rStyle w:val="Style2"/>
            </w:rPr>
            <w:t>/2020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D3283E"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D3283E"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D3283E"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0628FEB3" w:rsidR="00D73685" w:rsidRDefault="00D3283E"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242BBE">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bookmarkStart w:id="5" w:name="_GoBack"/>
      <w:bookmarkEnd w:id="5"/>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4E10D2C1" w:rsidR="00496AF8" w:rsidRPr="003B1CC5" w:rsidRDefault="00D3283E" w:rsidP="00015986">
      <w:pPr>
        <w:ind w:left="432" w:hanging="432"/>
        <w:rPr>
          <w:bCs/>
        </w:rPr>
      </w:pPr>
      <w:sdt>
        <w:sdtPr>
          <w:rPr>
            <w:bCs/>
            <w:color w:val="0000FF"/>
          </w:rPr>
          <w:id w:val="1676770628"/>
          <w14:checkbox>
            <w14:checked w14:val="1"/>
            <w14:checkedState w14:val="2612" w14:font="MS Gothic"/>
            <w14:uncheckedState w14:val="2610" w14:font="MS Gothic"/>
          </w14:checkbox>
        </w:sdtPr>
        <w:sdtEndPr/>
        <w:sdtContent>
          <w:r w:rsidR="00242BBE">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dtPr>
        <w:sdtEndPr>
          <w:rPr>
            <w:rStyle w:val="DefaultParagraphFont"/>
            <w:rFonts w:cstheme="minorBidi"/>
            <w:bCs/>
            <w:color w:val="auto"/>
            <w:u w:val="none"/>
          </w:rPr>
        </w:sdtEndPr>
        <w:sdtContent>
          <w:sdt>
            <w:sdtPr>
              <w:rPr>
                <w:rStyle w:val="Style2"/>
                <w:rFonts w:cstheme="minorHAnsi"/>
              </w:rPr>
              <w:id w:val="1822383437"/>
            </w:sdtPr>
            <w:sdtEndPr>
              <w:rPr>
                <w:rStyle w:val="DefaultParagraphFont"/>
                <w:rFonts w:cstheme="minorBidi"/>
                <w:bCs/>
                <w:color w:val="auto"/>
                <w:u w:val="none"/>
              </w:rPr>
            </w:sdtEndPr>
            <w:sdtContent>
              <w:r w:rsidR="00242BBE">
                <w:rPr>
                  <w:rStyle w:val="Style2"/>
                  <w:rFonts w:cstheme="minorHAnsi"/>
                </w:rPr>
                <w:t>The system in place to remind patients to come in for mammograms.</w:t>
              </w:r>
            </w:sdtContent>
          </w:sdt>
        </w:sdtContent>
      </w:sdt>
    </w:p>
    <w:p w14:paraId="55B8DA58" w14:textId="77777777" w:rsidR="00496AF8" w:rsidRPr="003B1CC5" w:rsidRDefault="00D3283E"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23E6AA22" w:rsidR="002B06BD" w:rsidRDefault="002B06BD" w:rsidP="002E2177">
      <w:pPr>
        <w:ind w:left="432" w:hanging="432"/>
        <w:rPr>
          <w:color w:val="0000FF"/>
        </w:rPr>
      </w:pPr>
    </w:p>
    <w:p w14:paraId="631997CA" w14:textId="00140546" w:rsidR="00BA54A5" w:rsidRDefault="00BA54A5" w:rsidP="002E2177">
      <w:pPr>
        <w:ind w:left="432" w:hanging="432"/>
        <w:rPr>
          <w:color w:val="0000FF"/>
        </w:rPr>
      </w:pPr>
      <w:r>
        <w:rPr>
          <w:noProof/>
          <w:color w:val="0000FF"/>
        </w:rPr>
        <w:drawing>
          <wp:inline distT="0" distB="0" distL="0" distR="0" wp14:anchorId="1B1AF625" wp14:editId="732C3E4B">
            <wp:extent cx="6504305" cy="3104707"/>
            <wp:effectExtent l="0" t="0" r="10795" b="1968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0089512C" w14:textId="77777777" w:rsidR="00BA54A5" w:rsidRPr="00D80416" w:rsidRDefault="00BA54A5" w:rsidP="002E2177">
      <w:pPr>
        <w:ind w:left="432" w:hanging="432"/>
        <w:rPr>
          <w:color w:val="0000FF"/>
        </w:rPr>
      </w:pPr>
    </w:p>
    <w:p w14:paraId="55B8DA5C" w14:textId="6594E9E3" w:rsidR="00676BD4" w:rsidRPr="00D80416" w:rsidRDefault="00BA54A5" w:rsidP="00D80416">
      <w:pPr>
        <w:ind w:left="0" w:firstLine="0"/>
        <w:rPr>
          <w:color w:val="0000FF"/>
        </w:rPr>
      </w:pPr>
      <w:r w:rsidRPr="00D80416">
        <w:rPr>
          <w:noProof/>
          <w:color w:val="0000FF"/>
        </w:rPr>
        <w:t xml:space="preserve">By entering patient information into a reminder system, the patient is more likely to remember to come in for their next screening. Annual screenings ensure that most breast cancers can be detected earlier, which </w:t>
      </w:r>
      <w:r w:rsidR="00B515C6" w:rsidRPr="00D80416">
        <w:rPr>
          <w:noProof/>
          <w:color w:val="0000FF"/>
        </w:rPr>
        <w:t>leads to better outcomes</w:t>
      </w:r>
      <w:r w:rsidRPr="00D80416">
        <w:rPr>
          <w:noProof/>
          <w:color w:val="0000FF"/>
        </w:rPr>
        <w:t xml:space="preserve"> for the patient</w:t>
      </w:r>
      <w:r w:rsidR="00B515C6" w:rsidRPr="00D80416">
        <w:rPr>
          <w:noProof/>
          <w:color w:val="0000FF"/>
        </w:rPr>
        <w:t>.</w:t>
      </w:r>
    </w:p>
    <w:p w14:paraId="775A0890" w14:textId="77777777" w:rsidR="00225827" w:rsidRDefault="00225827" w:rsidP="002E2177">
      <w:pPr>
        <w:ind w:left="432" w:hanging="432"/>
        <w:rPr>
          <w:b/>
          <w:color w:val="0000FF"/>
        </w:rPr>
      </w:pPr>
    </w:p>
    <w:p w14:paraId="33C7741B" w14:textId="4993289B" w:rsidR="004922E4" w:rsidRPr="004922E4" w:rsidRDefault="004922E4" w:rsidP="004922E4">
      <w:pPr>
        <w:ind w:right="140"/>
        <w:rPr>
          <w:b/>
          <w:iCs/>
        </w:rPr>
      </w:pPr>
      <w:r>
        <w:rPr>
          <w:b/>
          <w:bCs/>
          <w:color w:val="0000FF"/>
        </w:rPr>
        <w:lastRenderedPageBreak/>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3CBCDCD3" w:rsidR="00676BD4" w:rsidRPr="00225827" w:rsidRDefault="00225827" w:rsidP="002E2177">
      <w:pPr>
        <w:ind w:left="432" w:hanging="432"/>
        <w:rPr>
          <w:color w:val="0000FF"/>
        </w:rPr>
      </w:pPr>
      <w:r w:rsidRPr="00225827">
        <w:rPr>
          <w:color w:val="0000FF"/>
        </w:rPr>
        <w:t>This measure is not derived from the patient report.</w:t>
      </w: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64D9C05D" w:rsidR="00A9011D" w:rsidRPr="00A9011D" w:rsidRDefault="00D3283E" w:rsidP="00A9011D">
      <w:pPr>
        <w:ind w:left="0" w:firstLine="0"/>
        <w:rPr>
          <w:rFonts w:ascii="Calibri" w:eastAsia="Calibri" w:hAnsi="Calibri" w:cs="Times New Roman"/>
        </w:rPr>
      </w:pPr>
      <w:sdt>
        <w:sdtPr>
          <w:rPr>
            <w:bCs/>
            <w:color w:val="0000FF"/>
          </w:rPr>
          <w:id w:val="-1884708759"/>
          <w14:checkbox>
            <w14:checked w14:val="0"/>
            <w14:checkedState w14:val="2612" w14:font="MS Gothic"/>
            <w14:uncheckedState w14:val="2610" w14:font="MS Gothic"/>
          </w14:checkbox>
        </w:sdtPr>
        <w:sdtEndPr/>
        <w:sdtContent>
          <w:r w:rsidR="00B515C6">
            <w:rPr>
              <w:rFonts w:ascii="MS Gothic" w:eastAsia="MS Gothic" w:hAnsi="MS Gothic" w:hint="eastAsia"/>
              <w:bCs/>
              <w:color w:val="0000FF"/>
            </w:rPr>
            <w:t>☐</w:t>
          </w:r>
        </w:sdtContent>
      </w:sdt>
      <w:r w:rsidR="00035732" w:rsidRPr="003B1CC5">
        <w:rPr>
          <w:bCs/>
        </w:rPr>
        <w:t xml:space="preserve"> </w:t>
      </w:r>
      <w:r w:rsidR="00A9011D" w:rsidRPr="00A9011D">
        <w:rPr>
          <w:rFonts w:ascii="Calibri" w:eastAsia="Calibri" w:hAnsi="Calibri" w:cs="Times New Roman"/>
        </w:rPr>
        <w:t xml:space="preserve">Clinical Practice Guideline recommendation </w:t>
      </w:r>
      <w:r w:rsidR="00EC1225">
        <w:rPr>
          <w:rFonts w:ascii="Calibri" w:eastAsia="Calibri" w:hAnsi="Calibri" w:cs="Times New Roman"/>
        </w:rPr>
        <w:t xml:space="preserve"> (with evidence review)</w:t>
      </w:r>
    </w:p>
    <w:p w14:paraId="55B8DA6A" w14:textId="76588F7C" w:rsidR="00A9011D" w:rsidRPr="00A9011D" w:rsidRDefault="00D3283E" w:rsidP="00A9011D">
      <w:pPr>
        <w:ind w:left="0" w:firstLine="0"/>
        <w:rPr>
          <w:rFonts w:ascii="Calibri" w:eastAsia="Calibri" w:hAnsi="Calibri" w:cs="Times New Roman"/>
          <w:b/>
          <w:i/>
        </w:rPr>
      </w:pPr>
      <w:sdt>
        <w:sdtPr>
          <w:rPr>
            <w:bCs/>
            <w:color w:val="0000FF"/>
          </w:rPr>
          <w:id w:val="-1271547705"/>
          <w14:checkbox>
            <w14:checked w14:val="0"/>
            <w14:checkedState w14:val="2612" w14:font="MS Gothic"/>
            <w14:uncheckedState w14:val="2610" w14:font="MS Gothic"/>
          </w14:checkbox>
        </w:sdtPr>
        <w:sdtEndPr/>
        <w:sdtContent>
          <w:r w:rsidR="00B515C6">
            <w:rPr>
              <w:rFonts w:ascii="MS Gothic" w:eastAsia="MS Gothic" w:hAnsi="MS Gothic" w:hint="eastAsia"/>
              <w:bCs/>
              <w:color w:val="0000FF"/>
            </w:rPr>
            <w:t>☐</w:t>
          </w:r>
        </w:sdtContent>
      </w:sdt>
      <w:r w:rsidR="00A9011D" w:rsidRPr="00A9011D">
        <w:rPr>
          <w:rFonts w:ascii="Calibri" w:eastAsia="Calibri" w:hAnsi="Calibri" w:cs="Times New Roman"/>
        </w:rPr>
        <w:t xml:space="preserve"> US Preventive Services Task Force Recommendation</w:t>
      </w:r>
    </w:p>
    <w:p w14:paraId="55B8DA6B" w14:textId="7AE4001A" w:rsidR="00A9011D" w:rsidRPr="00A9011D" w:rsidRDefault="00D3283E" w:rsidP="00A9011D">
      <w:pPr>
        <w:ind w:left="0" w:firstLine="0"/>
        <w:rPr>
          <w:rFonts w:ascii="Calibri" w:eastAsia="Calibri" w:hAnsi="Calibri" w:cs="Times New Roman"/>
        </w:rPr>
      </w:pPr>
      <w:sdt>
        <w:sdtPr>
          <w:rPr>
            <w:bCs/>
            <w:color w:val="0000FF"/>
          </w:rPr>
          <w:id w:val="1242212784"/>
          <w14:checkbox>
            <w14:checked w14:val="1"/>
            <w14:checkedState w14:val="2612" w14:font="MS Gothic"/>
            <w14:uncheckedState w14:val="2610" w14:font="MS Gothic"/>
          </w14:checkbox>
        </w:sdtPr>
        <w:sdtEndPr/>
        <w:sdtContent>
          <w:r w:rsidR="00B515C6">
            <w:rPr>
              <w:rFonts w:ascii="MS Gothic" w:eastAsia="MS Gothic" w:hAnsi="MS Gothic" w:hint="eastAsia"/>
              <w:bCs/>
              <w:color w:val="0000FF"/>
            </w:rPr>
            <w:t>☒</w:t>
          </w:r>
        </w:sdtContent>
      </w:sdt>
      <w:r w:rsidR="00A9011D" w:rsidRPr="00A9011D">
        <w:rPr>
          <w:rFonts w:ascii="Calibri" w:eastAsia="Calibri" w:hAnsi="Calibri" w:cs="Times New Roman"/>
        </w:rPr>
        <w:t xml:space="preserve"> Other systematic review and grading of the body of evidence (</w:t>
      </w:r>
      <w:r w:rsidR="00A9011D" w:rsidRPr="00A9011D">
        <w:rPr>
          <w:rFonts w:ascii="Calibri" w:eastAsia="Calibri" w:hAnsi="Calibri" w:cs="Times New Roman"/>
          <w:i/>
        </w:rPr>
        <w:t>e.g., Cochrane Collaboration, AHRQ Evidence Practice Center</w:t>
      </w:r>
      <w:r w:rsidR="00A9011D"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3570"/>
        <w:gridCol w:w="5780"/>
      </w:tblGrid>
      <w:tr w:rsidR="00AB4ECE" w14:paraId="55B8DA76" w14:textId="77777777" w:rsidTr="001E24F4">
        <w:tc>
          <w:tcPr>
            <w:tcW w:w="3570"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780" w:type="dxa"/>
          </w:tcPr>
          <w:p w14:paraId="2FA33FD6" w14:textId="77777777" w:rsidR="00CA0988" w:rsidRDefault="00035732" w:rsidP="00CA0988">
            <w:pPr>
              <w:ind w:left="0" w:firstLine="0"/>
            </w:pPr>
            <w:r w:rsidRPr="00035732">
              <w:rPr>
                <w:b/>
              </w:rPr>
              <w:t>Title:</w:t>
            </w:r>
            <w:r>
              <w:t xml:space="preserve"> </w:t>
            </w:r>
            <w:r w:rsidR="00CA0988">
              <w:t>Screening for Breast Cancer: A Systematic Review to</w:t>
            </w:r>
          </w:p>
          <w:p w14:paraId="24D4D2DB" w14:textId="77777777" w:rsidR="00CA0988" w:rsidRDefault="00CA0988" w:rsidP="00CA0988">
            <w:pPr>
              <w:ind w:left="0" w:firstLine="0"/>
            </w:pPr>
            <w:r>
              <w:t>Update the 2009 U.S. Preventive Services Task Force</w:t>
            </w:r>
          </w:p>
          <w:p w14:paraId="1F785EFA" w14:textId="13A9D46F" w:rsidR="00AB4ECE" w:rsidRDefault="00CA0988" w:rsidP="00CA0988">
            <w:pPr>
              <w:ind w:left="0" w:firstLine="0"/>
            </w:pPr>
            <w:r>
              <w:t>Recommendation</w:t>
            </w:r>
          </w:p>
          <w:p w14:paraId="477AC721" w14:textId="77777777" w:rsidR="00035732" w:rsidRDefault="00035732" w:rsidP="002E2177">
            <w:pPr>
              <w:ind w:left="0" w:firstLine="0"/>
              <w:rPr>
                <w:b/>
              </w:rPr>
            </w:pPr>
          </w:p>
          <w:p w14:paraId="1303C4FC" w14:textId="450AE1E8" w:rsidR="00035732" w:rsidRDefault="00035732" w:rsidP="00CA0988">
            <w:pPr>
              <w:ind w:left="0" w:firstLine="0"/>
            </w:pPr>
            <w:r>
              <w:rPr>
                <w:b/>
              </w:rPr>
              <w:t>Author</w:t>
            </w:r>
            <w:r w:rsidR="00CA0988">
              <w:rPr>
                <w:b/>
              </w:rPr>
              <w:t>s</w:t>
            </w:r>
            <w:r>
              <w:rPr>
                <w:b/>
              </w:rPr>
              <w:t>:</w:t>
            </w:r>
            <w:r w:rsidR="00CA0988">
              <w:rPr>
                <w:b/>
              </w:rPr>
              <w:t xml:space="preserve"> </w:t>
            </w:r>
            <w:r w:rsidR="00CA0988">
              <w:t>Heidi D. Nelson, MD, MPH; Amy Cantor, MD, MPH; Linda Humphrey, MD, MPH; Rochelle Fu, PhD; Miranda Pappas, MA; Monica Daeges, BA; Jessica Griffin, MS</w:t>
            </w:r>
          </w:p>
          <w:p w14:paraId="4D8949F6" w14:textId="2D415218" w:rsidR="00191B5C" w:rsidRDefault="00191B5C" w:rsidP="00CA0988">
            <w:pPr>
              <w:ind w:left="0" w:firstLine="0"/>
            </w:pPr>
          </w:p>
          <w:p w14:paraId="3DF738E3" w14:textId="0A53BE5F" w:rsidR="00191B5C" w:rsidRPr="00191B5C" w:rsidRDefault="00191B5C" w:rsidP="00CA0988">
            <w:pPr>
              <w:ind w:left="0" w:firstLine="0"/>
            </w:pPr>
            <w:r>
              <w:rPr>
                <w:b/>
              </w:rPr>
              <w:t xml:space="preserve">Date: </w:t>
            </w:r>
            <w:r>
              <w:t>January 2016</w:t>
            </w:r>
          </w:p>
          <w:p w14:paraId="5B3B2506" w14:textId="04318090" w:rsidR="00035732" w:rsidRDefault="00035732" w:rsidP="002E2177">
            <w:pPr>
              <w:ind w:left="0" w:firstLine="0"/>
            </w:pPr>
          </w:p>
          <w:p w14:paraId="7DA8E279" w14:textId="725294B6" w:rsidR="00CA0988" w:rsidRDefault="00191B5C" w:rsidP="00CA0988">
            <w:pPr>
              <w:ind w:left="0" w:firstLine="0"/>
            </w:pPr>
            <w:r>
              <w:rPr>
                <w:b/>
              </w:rPr>
              <w:t xml:space="preserve">Citation: </w:t>
            </w:r>
            <w:r w:rsidR="00CA0988">
              <w:t>Nelson HD, Cantor A, Humphrey L, Fu R, Pappas M, Daeges M, Griffin J. Screening for Breast</w:t>
            </w:r>
          </w:p>
          <w:p w14:paraId="53052561" w14:textId="77777777" w:rsidR="00CA0988" w:rsidRDefault="00CA0988" w:rsidP="00CA0988">
            <w:pPr>
              <w:ind w:left="0" w:firstLine="0"/>
            </w:pPr>
            <w:r>
              <w:t>Cancer: A Systematic Review to Update the 2009 U.S. Preventive Services Task Force</w:t>
            </w:r>
          </w:p>
          <w:p w14:paraId="0777E9F6" w14:textId="77777777" w:rsidR="00CA0988" w:rsidRDefault="00CA0988" w:rsidP="00CA0988">
            <w:pPr>
              <w:ind w:left="0" w:firstLine="0"/>
            </w:pPr>
            <w:r>
              <w:t>Recommendation. Evidence Synthesis No. 124. AHRQ Publication No. 14-05201-EF-1.</w:t>
            </w:r>
          </w:p>
          <w:p w14:paraId="55B8DA75" w14:textId="6546B100" w:rsidR="00191B5C" w:rsidRPr="00191B5C" w:rsidRDefault="00CA0988" w:rsidP="00CA0988">
            <w:pPr>
              <w:ind w:left="0" w:firstLine="0"/>
            </w:pPr>
            <w:r>
              <w:t>Rockville, MD: Agency for Healthcare Research and Quality; 2016</w:t>
            </w:r>
          </w:p>
        </w:tc>
      </w:tr>
      <w:tr w:rsidR="00AB4ECE" w14:paraId="55B8DA79" w14:textId="77777777" w:rsidTr="001E24F4">
        <w:tc>
          <w:tcPr>
            <w:tcW w:w="3570"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780" w:type="dxa"/>
          </w:tcPr>
          <w:p w14:paraId="7AACA523" w14:textId="77777777" w:rsidR="003E3412" w:rsidRDefault="00870583" w:rsidP="003E3412">
            <w:pPr>
              <w:ind w:left="0" w:firstLine="0"/>
            </w:pPr>
            <w:r>
              <w:t xml:space="preserve">Trials indicate that mammography screening prevents 4 deaths per 10,000 women age 40 to 49 years after 10 years; 5 to 8 for age 50 to 59 years; and 12 to 21 for age 60 to 69 years; while estimates for age 70 to 74 years are limited by low numbers. These results are generally supported by observational studies of screening programs of women age 50 to 69 years. Higher stage tumors are also reduced with screening for women over age 50 years and for younger women with dense breasts who have annual compared with biennial screening. </w:t>
            </w:r>
            <w:r w:rsidR="003E3412">
              <w:t>Although RCTs are lacking, observational</w:t>
            </w:r>
          </w:p>
          <w:p w14:paraId="72740822" w14:textId="77777777" w:rsidR="00AB4ECE" w:rsidRDefault="003E3412" w:rsidP="003E3412">
            <w:pPr>
              <w:ind w:left="0" w:firstLine="0"/>
            </w:pPr>
            <w:r>
              <w:t xml:space="preserve">studies of tomosynthesis and digital mammography indicate reduced recalls, but increased cancer detection and biopsy rates. </w:t>
            </w:r>
          </w:p>
          <w:p w14:paraId="74A248D3" w14:textId="77777777" w:rsidR="003E3412" w:rsidRDefault="003E3412" w:rsidP="003E3412">
            <w:pPr>
              <w:ind w:left="0" w:firstLine="0"/>
            </w:pPr>
          </w:p>
          <w:p w14:paraId="56FF5A80" w14:textId="77777777" w:rsidR="003E3412" w:rsidRDefault="003E3412" w:rsidP="003E3412">
            <w:pPr>
              <w:ind w:left="0" w:firstLine="0"/>
            </w:pPr>
            <w:r>
              <w:t>This report updates evidence on the effectiveness of mammography in decreasing breast cancer</w:t>
            </w:r>
          </w:p>
          <w:p w14:paraId="55B8DA78" w14:textId="604ACD1F" w:rsidR="003E3412" w:rsidRDefault="003E3412" w:rsidP="003E3412">
            <w:pPr>
              <w:ind w:left="0" w:firstLine="0"/>
            </w:pPr>
            <w:r>
              <w:t>mortality, all-cause mortality, and advanced breast cancer among women who are not at high risk for breast cancer; harms of screening; and how effectiveness and harms vary by age, risk factors, screening intervals, and screening modalities.</w:t>
            </w:r>
          </w:p>
        </w:tc>
      </w:tr>
      <w:tr w:rsidR="00AB4ECE" w14:paraId="55B8DA7C" w14:textId="77777777" w:rsidTr="001E24F4">
        <w:tc>
          <w:tcPr>
            <w:tcW w:w="3570"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780" w:type="dxa"/>
          </w:tcPr>
          <w:p w14:paraId="55B8DA7B" w14:textId="1D4D9187" w:rsidR="00AB4ECE" w:rsidRDefault="00E678EA" w:rsidP="00E678EA">
            <w:pPr>
              <w:ind w:left="0" w:firstLine="0"/>
            </w:pPr>
            <w:r>
              <w:rPr>
                <w:b/>
              </w:rPr>
              <w:t>High</w:t>
            </w:r>
            <w:r w:rsidR="00BF4ACE" w:rsidRPr="00BF4ACE">
              <w:rPr>
                <w:b/>
              </w:rPr>
              <w:t>:</w:t>
            </w:r>
            <w:r w:rsidR="00BF4ACE">
              <w:t xml:space="preserve"> The evidence is based on</w:t>
            </w:r>
            <w:r>
              <w:t xml:space="preserve"> random controlled trials and</w:t>
            </w:r>
            <w:r w:rsidR="00BF4ACE">
              <w:t xml:space="preserve"> observational studies </w:t>
            </w:r>
            <w:r>
              <w:t xml:space="preserve">with a high volume of cases </w:t>
            </w:r>
            <w:r w:rsidR="00BF4ACE">
              <w:t>and low to no inconsistencies in the data</w:t>
            </w:r>
          </w:p>
        </w:tc>
      </w:tr>
      <w:tr w:rsidR="001E24F4" w14:paraId="55B8DA7F" w14:textId="77777777" w:rsidTr="001E24F4">
        <w:tc>
          <w:tcPr>
            <w:tcW w:w="3570" w:type="dxa"/>
          </w:tcPr>
          <w:p w14:paraId="55B8DA7D" w14:textId="77777777" w:rsidR="001E24F4" w:rsidRDefault="001E24F4" w:rsidP="001E24F4">
            <w:pPr>
              <w:ind w:left="0" w:firstLine="0"/>
            </w:pPr>
            <w:r>
              <w:t>Provide all other grades and definitions from the evidence grading system</w:t>
            </w:r>
          </w:p>
        </w:tc>
        <w:tc>
          <w:tcPr>
            <w:tcW w:w="5780" w:type="dxa"/>
          </w:tcPr>
          <w:p w14:paraId="707DF96E" w14:textId="77777777" w:rsidR="00870583" w:rsidRDefault="00870583" w:rsidP="00870583">
            <w:pPr>
              <w:ind w:left="0" w:firstLine="0"/>
            </w:pPr>
            <w:r w:rsidRPr="003A49FC">
              <w:rPr>
                <w:b/>
              </w:rPr>
              <w:t>High</w:t>
            </w:r>
            <w:r>
              <w:t xml:space="preserve"> – random controlled trials/cohort studies with no publication bias and very low to no inconsistencies in the data.</w:t>
            </w:r>
          </w:p>
          <w:p w14:paraId="2BD6E7B9" w14:textId="77777777" w:rsidR="00870583" w:rsidRDefault="00870583" w:rsidP="00870583">
            <w:pPr>
              <w:ind w:left="0" w:firstLine="0"/>
            </w:pPr>
            <w:r w:rsidRPr="003A49FC">
              <w:rPr>
                <w:b/>
              </w:rPr>
              <w:t xml:space="preserve">Moderate </w:t>
            </w:r>
            <w:r>
              <w:t>– can be RCT/cohorts but with some inconsistencies</w:t>
            </w:r>
          </w:p>
          <w:p w14:paraId="6E847A4C" w14:textId="77777777" w:rsidR="00870583" w:rsidRDefault="00870583" w:rsidP="00870583">
            <w:pPr>
              <w:ind w:left="0" w:firstLine="0"/>
            </w:pPr>
            <w:r w:rsidRPr="003A49FC">
              <w:rPr>
                <w:b/>
              </w:rPr>
              <w:t xml:space="preserve">Low </w:t>
            </w:r>
            <w:r>
              <w:t xml:space="preserve">– observational studies; inconsistencies in the data and low applicability; limitations </w:t>
            </w:r>
            <w:r w:rsidRPr="003A49FC">
              <w:t>in</w:t>
            </w:r>
            <w:r>
              <w:t xml:space="preserve"> the</w:t>
            </w:r>
            <w:r w:rsidRPr="003A49FC">
              <w:t xml:space="preserve"> detailed design and execution</w:t>
            </w:r>
          </w:p>
          <w:p w14:paraId="55B8DA7E" w14:textId="6B54AA7F" w:rsidR="001E24F4" w:rsidRDefault="00870583" w:rsidP="00870583">
            <w:pPr>
              <w:ind w:left="0" w:firstLine="0"/>
            </w:pPr>
            <w:r w:rsidRPr="003A49FC">
              <w:rPr>
                <w:b/>
              </w:rPr>
              <w:t>Very low</w:t>
            </w:r>
            <w:r>
              <w:t xml:space="preserve"> – many inconsistencies in the data, limitations </w:t>
            </w:r>
            <w:r w:rsidRPr="003A49FC">
              <w:t>in detailed design and execution</w:t>
            </w:r>
            <w:r>
              <w:t>, publication bias, indirectness (PICO and applicability)</w:t>
            </w:r>
          </w:p>
        </w:tc>
      </w:tr>
      <w:tr w:rsidR="001E24F4" w14:paraId="55B8DA82" w14:textId="77777777" w:rsidTr="001E24F4">
        <w:tc>
          <w:tcPr>
            <w:tcW w:w="3570" w:type="dxa"/>
          </w:tcPr>
          <w:p w14:paraId="55B8DA80" w14:textId="77777777" w:rsidR="001E24F4" w:rsidRDefault="001E24F4" w:rsidP="001E24F4">
            <w:pPr>
              <w:ind w:left="0" w:firstLine="0"/>
            </w:pPr>
            <w:r>
              <w:t xml:space="preserve">Grade assigned to the </w:t>
            </w:r>
            <w:r w:rsidRPr="004E7215">
              <w:rPr>
                <w:b/>
              </w:rPr>
              <w:t>recommendation</w:t>
            </w:r>
            <w:r>
              <w:t xml:space="preserve"> with definition of the grade</w:t>
            </w:r>
          </w:p>
        </w:tc>
        <w:tc>
          <w:tcPr>
            <w:tcW w:w="5780" w:type="dxa"/>
          </w:tcPr>
          <w:p w14:paraId="1612E269" w14:textId="77777777" w:rsidR="00BA54A5" w:rsidRPr="000B190B" w:rsidRDefault="00BA54A5" w:rsidP="00BA54A5">
            <w:pPr>
              <w:ind w:left="0" w:firstLine="0"/>
              <w:rPr>
                <w:b/>
              </w:rPr>
            </w:pPr>
            <w:r w:rsidRPr="000B190B">
              <w:rPr>
                <w:b/>
              </w:rPr>
              <w:t xml:space="preserve">Strong – </w:t>
            </w:r>
          </w:p>
          <w:p w14:paraId="6D849B27" w14:textId="77777777" w:rsidR="00BA54A5" w:rsidRDefault="00BA54A5" w:rsidP="00BA54A5">
            <w:pPr>
              <w:ind w:left="0" w:firstLine="0"/>
            </w:pPr>
            <w:r>
              <w:t>• (Patients) Most people in this situation would want</w:t>
            </w:r>
          </w:p>
          <w:p w14:paraId="13410C2D" w14:textId="77777777" w:rsidR="00BA54A5" w:rsidRDefault="00BA54A5" w:rsidP="00BA54A5">
            <w:pPr>
              <w:ind w:left="0" w:firstLine="0"/>
            </w:pPr>
            <w:r>
              <w:t>the recommended course of action and only a small</w:t>
            </w:r>
          </w:p>
          <w:p w14:paraId="417CC821" w14:textId="77777777" w:rsidR="00BA54A5" w:rsidRDefault="00BA54A5" w:rsidP="00BA54A5">
            <w:pPr>
              <w:ind w:left="0" w:firstLine="0"/>
            </w:pPr>
            <w:r>
              <w:t>proportion would not</w:t>
            </w:r>
          </w:p>
          <w:p w14:paraId="6B167327" w14:textId="77777777" w:rsidR="00BA54A5" w:rsidRDefault="00BA54A5" w:rsidP="00BA54A5">
            <w:pPr>
              <w:ind w:left="0" w:firstLine="0"/>
            </w:pPr>
            <w:r>
              <w:t>•(Clinicians): Most patients should receive the</w:t>
            </w:r>
          </w:p>
          <w:p w14:paraId="574C7EDA" w14:textId="77777777" w:rsidR="00BA54A5" w:rsidRDefault="00BA54A5" w:rsidP="00BA54A5">
            <w:pPr>
              <w:ind w:left="0" w:firstLine="0"/>
            </w:pPr>
            <w:r>
              <w:t>recommended course of action</w:t>
            </w:r>
          </w:p>
          <w:p w14:paraId="2CAB4963" w14:textId="77777777" w:rsidR="00BA54A5" w:rsidRDefault="00BA54A5" w:rsidP="00BA54A5">
            <w:pPr>
              <w:ind w:left="0" w:firstLine="0"/>
            </w:pPr>
            <w:r>
              <w:t>•(Policy makers): The recommendation can be adapted</w:t>
            </w:r>
          </w:p>
          <w:p w14:paraId="55B8DA81" w14:textId="57EFF440" w:rsidR="001E24F4" w:rsidRPr="00BA54A5" w:rsidRDefault="00BA54A5" w:rsidP="001E24F4">
            <w:pPr>
              <w:ind w:left="0" w:firstLine="0"/>
              <w:rPr>
                <w:b/>
              </w:rPr>
            </w:pPr>
            <w:r>
              <w:t>as a policy in most situations</w:t>
            </w:r>
          </w:p>
        </w:tc>
      </w:tr>
      <w:tr w:rsidR="001E24F4" w14:paraId="55B8DA85" w14:textId="77777777" w:rsidTr="001E24F4">
        <w:tc>
          <w:tcPr>
            <w:tcW w:w="3570" w:type="dxa"/>
          </w:tcPr>
          <w:p w14:paraId="55B8DA83" w14:textId="77777777" w:rsidR="001E24F4" w:rsidRDefault="001E24F4" w:rsidP="001E24F4">
            <w:pPr>
              <w:ind w:left="0" w:firstLine="0"/>
            </w:pPr>
            <w:r>
              <w:t>Provide all other grades and definitions from the recommendation grading system</w:t>
            </w:r>
          </w:p>
        </w:tc>
        <w:tc>
          <w:tcPr>
            <w:tcW w:w="5780" w:type="dxa"/>
          </w:tcPr>
          <w:p w14:paraId="62A79A43" w14:textId="77777777" w:rsidR="00870583" w:rsidRPr="000B190B" w:rsidRDefault="00870583" w:rsidP="00870583">
            <w:pPr>
              <w:ind w:left="0" w:firstLine="0"/>
              <w:rPr>
                <w:b/>
              </w:rPr>
            </w:pPr>
            <w:r w:rsidRPr="000B190B">
              <w:rPr>
                <w:b/>
              </w:rPr>
              <w:t xml:space="preserve">Strong – </w:t>
            </w:r>
          </w:p>
          <w:p w14:paraId="52D5E5EA" w14:textId="77777777" w:rsidR="00870583" w:rsidRDefault="00870583" w:rsidP="00870583">
            <w:pPr>
              <w:ind w:left="0" w:firstLine="0"/>
            </w:pPr>
            <w:r>
              <w:t>• (Patients) Most people in this situation would want</w:t>
            </w:r>
          </w:p>
          <w:p w14:paraId="72E21939" w14:textId="77777777" w:rsidR="00870583" w:rsidRDefault="00870583" w:rsidP="00870583">
            <w:pPr>
              <w:ind w:left="0" w:firstLine="0"/>
            </w:pPr>
            <w:r>
              <w:t>the recommended course of action and only a small</w:t>
            </w:r>
          </w:p>
          <w:p w14:paraId="66EE8A07" w14:textId="77777777" w:rsidR="00870583" w:rsidRDefault="00870583" w:rsidP="00870583">
            <w:pPr>
              <w:ind w:left="0" w:firstLine="0"/>
            </w:pPr>
            <w:r>
              <w:t>proportion would not</w:t>
            </w:r>
          </w:p>
          <w:p w14:paraId="68322527" w14:textId="77777777" w:rsidR="00870583" w:rsidRDefault="00870583" w:rsidP="00870583">
            <w:pPr>
              <w:ind w:left="0" w:firstLine="0"/>
            </w:pPr>
            <w:r>
              <w:t>•(Clinicians): Most patients should receive the</w:t>
            </w:r>
          </w:p>
          <w:p w14:paraId="66C8379C" w14:textId="77777777" w:rsidR="00870583" w:rsidRDefault="00870583" w:rsidP="00870583">
            <w:pPr>
              <w:ind w:left="0" w:firstLine="0"/>
            </w:pPr>
            <w:r>
              <w:t>recommended course of action</w:t>
            </w:r>
          </w:p>
          <w:p w14:paraId="2A0A51D6" w14:textId="77777777" w:rsidR="00870583" w:rsidRDefault="00870583" w:rsidP="00870583">
            <w:pPr>
              <w:ind w:left="0" w:firstLine="0"/>
            </w:pPr>
            <w:r>
              <w:t>•(Policy makers): The recommendation can be adapted</w:t>
            </w:r>
          </w:p>
          <w:p w14:paraId="687CFD9E" w14:textId="68F24360" w:rsidR="00870583" w:rsidRDefault="00870583" w:rsidP="00870583">
            <w:pPr>
              <w:ind w:left="0" w:firstLine="0"/>
              <w:rPr>
                <w:b/>
              </w:rPr>
            </w:pPr>
            <w:r>
              <w:t>as a policy in most situations</w:t>
            </w:r>
          </w:p>
          <w:p w14:paraId="17E3E136" w14:textId="77777777" w:rsidR="00870583" w:rsidRDefault="00870583" w:rsidP="00870583">
            <w:pPr>
              <w:ind w:left="0" w:firstLine="0"/>
              <w:rPr>
                <w:b/>
              </w:rPr>
            </w:pPr>
          </w:p>
          <w:p w14:paraId="4BF8685E" w14:textId="2D7FB8DE" w:rsidR="00870583" w:rsidRPr="007E728D" w:rsidRDefault="00870583" w:rsidP="00870583">
            <w:pPr>
              <w:ind w:left="0" w:firstLine="0"/>
              <w:rPr>
                <w:b/>
              </w:rPr>
            </w:pPr>
            <w:r w:rsidRPr="007E728D">
              <w:rPr>
                <w:b/>
              </w:rPr>
              <w:t xml:space="preserve">Conditional/Weak: </w:t>
            </w:r>
          </w:p>
          <w:p w14:paraId="13C8B6F1" w14:textId="77777777" w:rsidR="00870583" w:rsidRDefault="00870583" w:rsidP="00870583">
            <w:pPr>
              <w:ind w:left="0" w:firstLine="0"/>
            </w:pPr>
            <w:r>
              <w:t>• Patients: The majority of people in this situation</w:t>
            </w:r>
          </w:p>
          <w:p w14:paraId="161EF865" w14:textId="77777777" w:rsidR="00870583" w:rsidRDefault="00870583" w:rsidP="00870583">
            <w:pPr>
              <w:ind w:left="0" w:firstLine="0"/>
            </w:pPr>
            <w:r>
              <w:t>would want the recommended course of action, but</w:t>
            </w:r>
          </w:p>
          <w:p w14:paraId="3D2C010D" w14:textId="77777777" w:rsidR="00870583" w:rsidRDefault="00870583" w:rsidP="00870583">
            <w:pPr>
              <w:ind w:left="0" w:firstLine="0"/>
            </w:pPr>
            <w:r>
              <w:t>many would not</w:t>
            </w:r>
          </w:p>
          <w:p w14:paraId="5C3118B4" w14:textId="77777777" w:rsidR="00870583" w:rsidRDefault="00870583" w:rsidP="00870583">
            <w:pPr>
              <w:ind w:left="0" w:firstLine="0"/>
            </w:pPr>
            <w:r>
              <w:t>• Clinicians: Be more prepared to help patients to</w:t>
            </w:r>
          </w:p>
          <w:p w14:paraId="628D8815" w14:textId="77777777" w:rsidR="00870583" w:rsidRDefault="00870583" w:rsidP="00870583">
            <w:pPr>
              <w:ind w:left="0" w:firstLine="0"/>
            </w:pPr>
            <w:r>
              <w:t>make a decision that is consistent with their own</w:t>
            </w:r>
          </w:p>
          <w:p w14:paraId="6AAA6D89" w14:textId="77777777" w:rsidR="00870583" w:rsidRDefault="00870583" w:rsidP="00870583">
            <w:pPr>
              <w:ind w:left="0" w:firstLine="0"/>
            </w:pPr>
            <w:r>
              <w:t>values/decision aids and shared decision making</w:t>
            </w:r>
          </w:p>
          <w:p w14:paraId="27390DCB" w14:textId="77777777" w:rsidR="00870583" w:rsidRDefault="00870583" w:rsidP="00870583">
            <w:pPr>
              <w:ind w:left="0" w:firstLine="0"/>
            </w:pPr>
            <w:r>
              <w:t>• Policy makers: There is a need for substantial</w:t>
            </w:r>
          </w:p>
          <w:p w14:paraId="55B8DA84" w14:textId="52D2E33C" w:rsidR="001E24F4" w:rsidRDefault="00870583" w:rsidP="00870583">
            <w:pPr>
              <w:ind w:left="0" w:firstLine="0"/>
            </w:pPr>
            <w:r>
              <w:t>debate and involvement of stakeholders</w:t>
            </w:r>
          </w:p>
        </w:tc>
      </w:tr>
      <w:tr w:rsidR="001E24F4" w14:paraId="55B8DA8A" w14:textId="77777777" w:rsidTr="001E24F4">
        <w:tc>
          <w:tcPr>
            <w:tcW w:w="3570" w:type="dxa"/>
          </w:tcPr>
          <w:p w14:paraId="55B8DA86" w14:textId="77777777" w:rsidR="001E24F4" w:rsidRDefault="001E24F4" w:rsidP="001E24F4">
            <w:pPr>
              <w:ind w:left="0" w:firstLine="0"/>
            </w:pPr>
            <w:r>
              <w:t>Body of evidence:</w:t>
            </w:r>
          </w:p>
          <w:p w14:paraId="55B8DA87" w14:textId="77777777" w:rsidR="001E24F4" w:rsidRDefault="001E24F4" w:rsidP="001E24F4">
            <w:pPr>
              <w:pStyle w:val="ListParagraph"/>
              <w:numPr>
                <w:ilvl w:val="0"/>
                <w:numId w:val="10"/>
              </w:numPr>
            </w:pPr>
            <w:r>
              <w:t>Quantity – how many studies?</w:t>
            </w:r>
          </w:p>
          <w:p w14:paraId="55B8DA88" w14:textId="77777777" w:rsidR="001E24F4" w:rsidRDefault="001E24F4" w:rsidP="001E24F4">
            <w:pPr>
              <w:pStyle w:val="ListParagraph"/>
              <w:numPr>
                <w:ilvl w:val="0"/>
                <w:numId w:val="10"/>
              </w:numPr>
            </w:pPr>
            <w:r>
              <w:t>Quality – what type of studies?</w:t>
            </w:r>
          </w:p>
        </w:tc>
        <w:tc>
          <w:tcPr>
            <w:tcW w:w="5780" w:type="dxa"/>
          </w:tcPr>
          <w:p w14:paraId="583AB556" w14:textId="44F51F32" w:rsidR="00B279D7" w:rsidRDefault="00A60AF0" w:rsidP="00B279D7">
            <w:pPr>
              <w:ind w:left="0" w:firstLine="0"/>
            </w:pPr>
            <w:r>
              <w:t xml:space="preserve">3 Random Control Trials (RCTs) provided updated data in addition to 5 RCTs with older data; 65 observational studies (57 included in 4 systematic reviews + 8 additional studies). Most studies were conducted in Europe. </w:t>
            </w:r>
          </w:p>
          <w:p w14:paraId="55B8DA89" w14:textId="74C72A3C" w:rsidR="001E24F4" w:rsidRDefault="001E24F4" w:rsidP="00A60AF0">
            <w:pPr>
              <w:ind w:left="0" w:firstLine="0"/>
            </w:pPr>
          </w:p>
        </w:tc>
      </w:tr>
      <w:tr w:rsidR="001E24F4" w14:paraId="55B8DA8D" w14:textId="77777777" w:rsidTr="001E24F4">
        <w:tc>
          <w:tcPr>
            <w:tcW w:w="3570" w:type="dxa"/>
          </w:tcPr>
          <w:p w14:paraId="55B8DA8B" w14:textId="77777777" w:rsidR="001E24F4" w:rsidRDefault="001E24F4" w:rsidP="001E24F4">
            <w:pPr>
              <w:ind w:left="0" w:firstLine="0"/>
            </w:pPr>
            <w:r>
              <w:t xml:space="preserve">Estimates of benefit and consistency across studies </w:t>
            </w:r>
          </w:p>
        </w:tc>
        <w:tc>
          <w:tcPr>
            <w:tcW w:w="5780" w:type="dxa"/>
          </w:tcPr>
          <w:p w14:paraId="50C76CDA" w14:textId="77777777" w:rsidR="001D3FE3" w:rsidRDefault="001D3FE3" w:rsidP="001D3FE3">
            <w:pPr>
              <w:ind w:left="0" w:firstLine="0"/>
            </w:pPr>
            <w:r>
              <w:t>Trials of mammography screening indicated reduced breast</w:t>
            </w:r>
          </w:p>
          <w:p w14:paraId="69DE47E5" w14:textId="6B8091C2" w:rsidR="001E24F4" w:rsidRDefault="001D3FE3" w:rsidP="001D3FE3">
            <w:pPr>
              <w:ind w:left="0" w:firstLine="0"/>
            </w:pPr>
            <w:r>
              <w:t>cancer mortality with screening for women age 39 to 69 years, although results for ages 39 to 49 and 50 to 59 years were of borderline statistical significance and varied depending on how cases were accrued in trials. The absolute breast cancer mortality reduction per 10,000 women</w:t>
            </w:r>
            <w:r w:rsidR="008878C6">
              <w:t xml:space="preserve"> </w:t>
            </w:r>
            <w:r>
              <w:t>screened for 10 years varied from 4 for age 39 to 49 years; 5 to 8 for age 50 to 59 years; and 12 to 21 for age 60 to 69 years. Estimates for age 70 to 74 years were limited by low numbers of events in trials that had smaller numbers of women in this age group.</w:t>
            </w:r>
          </w:p>
          <w:p w14:paraId="021B1169" w14:textId="77777777" w:rsidR="00A60AF0" w:rsidRDefault="00A60AF0" w:rsidP="001D3FE3">
            <w:pPr>
              <w:ind w:left="0" w:firstLine="0"/>
            </w:pPr>
          </w:p>
          <w:p w14:paraId="60161223" w14:textId="2E94DF63" w:rsidR="00870583" w:rsidRPr="00D80416" w:rsidRDefault="00870583" w:rsidP="00870583">
            <w:pPr>
              <w:ind w:left="0" w:firstLine="0"/>
            </w:pPr>
            <w:r>
              <w:t>Observational studies of population-based mammography screening reported a wide range of</w:t>
            </w:r>
            <w:r w:rsidR="00E678EA">
              <w:t xml:space="preserve"> </w:t>
            </w:r>
            <w:r>
              <w:t>reductions in breast cancer mortality. Most studies were conducted in Europe or the United</w:t>
            </w:r>
            <w:r w:rsidR="00E678EA">
              <w:t xml:space="preserve"> </w:t>
            </w:r>
            <w:r>
              <w:t>Kingdom and included women age 50 to 69 years. Meta-analyses of studies indicated a breast</w:t>
            </w:r>
            <w:r w:rsidR="00E678EA">
              <w:t xml:space="preserve"> </w:t>
            </w:r>
            <w:r w:rsidR="008878C6">
              <w:t>cancer mortality relative risk (RR)</w:t>
            </w:r>
            <w:r>
              <w:t xml:space="preserve"> of 0.75 (95%</w:t>
            </w:r>
            <w:r w:rsidR="008878C6">
              <w:t xml:space="preserve"> confidence interval</w:t>
            </w:r>
            <w:r>
              <w:t xml:space="preserve"> </w:t>
            </w:r>
            <w:r w:rsidR="008878C6">
              <w:t>(</w:t>
            </w:r>
            <w:r>
              <w:t>CI</w:t>
            </w:r>
            <w:r w:rsidR="008878C6">
              <w:t>)</w:t>
            </w:r>
            <w:r>
              <w:t>, 0.69 to 0.81) based on seven incidence-based mortality</w:t>
            </w:r>
            <w:r w:rsidR="00E678EA">
              <w:t xml:space="preserve"> </w:t>
            </w:r>
            <w:r w:rsidR="008F7678">
              <w:t>studies; and an overall risk</w:t>
            </w:r>
            <w:r>
              <w:t xml:space="preserve"> of 0.69 (95% CI, 0.57 to 0.83) based on seven case-control studies. The 25 to</w:t>
            </w:r>
            <w:r w:rsidR="008F7678">
              <w:t xml:space="preserve"> </w:t>
            </w:r>
            <w:r>
              <w:t>31 percent mortality reduction from observational studies compares with a 19 to 22 percent</w:t>
            </w:r>
            <w:r w:rsidR="00E678EA">
              <w:t xml:space="preserve"> r</w:t>
            </w:r>
            <w:r>
              <w:t>eduction estimated from the meta-analysis of screening trials for women age 50 to 69 years. A</w:t>
            </w:r>
            <w:r w:rsidR="00E678EA">
              <w:t xml:space="preserve"> </w:t>
            </w:r>
            <w:r>
              <w:t>large observational study of Swedish women in their 40s indicated 26 percent reduction in breast</w:t>
            </w:r>
            <w:r w:rsidR="00E678EA">
              <w:t xml:space="preserve"> </w:t>
            </w:r>
            <w:r>
              <w:t>cancer mortality for women invited to screening, while a Canadian study indicated 44 percent</w:t>
            </w:r>
            <w:r w:rsidR="00E678EA">
              <w:t xml:space="preserve"> </w:t>
            </w:r>
            <w:r>
              <w:t xml:space="preserve">reduction for screening participants. </w:t>
            </w:r>
            <w:r w:rsidRPr="00D80416">
              <w:t>These mortality reductions compare with 12 to 16 percent</w:t>
            </w:r>
            <w:r w:rsidR="008F7678">
              <w:t xml:space="preserve"> </w:t>
            </w:r>
            <w:r w:rsidRPr="00D80416">
              <w:t>mortality reductions in the trials, although the trial estimates were only of borderline statistical</w:t>
            </w:r>
            <w:r w:rsidR="00E678EA" w:rsidRPr="00D80416">
              <w:t xml:space="preserve"> </w:t>
            </w:r>
            <w:r w:rsidRPr="00D80416">
              <w:t>significance.</w:t>
            </w:r>
          </w:p>
          <w:p w14:paraId="6FE54AC8" w14:textId="77777777" w:rsidR="00E678EA" w:rsidRDefault="00E678EA" w:rsidP="00870583">
            <w:pPr>
              <w:ind w:left="0" w:firstLine="0"/>
            </w:pPr>
          </w:p>
          <w:p w14:paraId="4F4CA06F" w14:textId="20B2CC07" w:rsidR="00870583" w:rsidRDefault="00870583" w:rsidP="00870583">
            <w:pPr>
              <w:ind w:left="0" w:firstLine="0"/>
            </w:pPr>
            <w:r>
              <w:t>All-cause mortality did not differ between randomized groups in meta-analyses of trials,</w:t>
            </w:r>
            <w:r w:rsidR="00E678EA">
              <w:t xml:space="preserve"> </w:t>
            </w:r>
            <w:r>
              <w:t>re</w:t>
            </w:r>
            <w:r w:rsidR="00E678EA">
              <w:t xml:space="preserve">gardless of whether trials were </w:t>
            </w:r>
            <w:r>
              <w:t>analyzed in combined or separate age groups. Also, no trials</w:t>
            </w:r>
          </w:p>
          <w:p w14:paraId="092A7810" w14:textId="611082D8" w:rsidR="00870583" w:rsidRDefault="00870583" w:rsidP="00870583">
            <w:pPr>
              <w:ind w:left="0" w:firstLine="0"/>
            </w:pPr>
            <w:r>
              <w:t>evaluated mortality outcomes on the basis of risk factors besides age, and there are no head-to</w:t>
            </w:r>
            <w:r w:rsidR="00E678EA">
              <w:t xml:space="preserve"> </w:t>
            </w:r>
            <w:r>
              <w:t>head</w:t>
            </w:r>
            <w:r w:rsidR="00E678EA">
              <w:t xml:space="preserve"> </w:t>
            </w:r>
            <w:r>
              <w:t>trials of the effectiveness of different screening intervals or modalities.</w:t>
            </w:r>
          </w:p>
          <w:p w14:paraId="55B8DA8C" w14:textId="47BC7D3D" w:rsidR="00A60AF0" w:rsidRDefault="00870583" w:rsidP="00870583">
            <w:pPr>
              <w:ind w:left="0" w:firstLine="0"/>
            </w:pPr>
            <w:r>
              <w:t>The screening trials al</w:t>
            </w:r>
            <w:r w:rsidR="00E678EA">
              <w:t xml:space="preserve">so provided several measures of </w:t>
            </w:r>
            <w:r>
              <w:t>intermediate breast cancer outcomes.</w:t>
            </w:r>
            <w:r w:rsidR="00E678EA">
              <w:t xml:space="preserve"> </w:t>
            </w:r>
            <w:r>
              <w:t>When thresholds for advanced disease were defined by the most severe categories available from</w:t>
            </w:r>
            <w:r w:rsidR="00E678EA">
              <w:t xml:space="preserve"> </w:t>
            </w:r>
            <w:r>
              <w:t>the trials</w:t>
            </w:r>
            <w:r w:rsidR="00E678EA">
              <w:t>,</w:t>
            </w:r>
            <w:r>
              <w:t xml:space="preserve"> analysis indicated a significant reduction</w:t>
            </w:r>
            <w:r w:rsidR="00E678EA">
              <w:t xml:space="preserve"> </w:t>
            </w:r>
            <w:r>
              <w:t>in advanced disease for women age 50 years and older randomized to screening versus</w:t>
            </w:r>
            <w:r w:rsidR="00E678EA">
              <w:t xml:space="preserve"> </w:t>
            </w:r>
            <w:r>
              <w:t>nonscreening groups (RR 0.62; 95% CI, 0.46 to 0.83; 3 trials), but not for women age 39 to 49</w:t>
            </w:r>
            <w:r w:rsidR="00E678EA">
              <w:t xml:space="preserve"> </w:t>
            </w:r>
            <w:r>
              <w:t xml:space="preserve">years. </w:t>
            </w:r>
            <w:r w:rsidR="00D80416">
              <w:t>Th</w:t>
            </w:r>
            <w:r w:rsidRPr="00D80416">
              <w:t>is reduction in intermediate outcomes aligns with the reduction in mortality outcomes</w:t>
            </w:r>
            <w:r w:rsidR="00E678EA" w:rsidRPr="00D80416">
              <w:t xml:space="preserve"> </w:t>
            </w:r>
            <w:r w:rsidRPr="00D80416">
              <w:t>that were also statistically significant in the trials for the older age groups.</w:t>
            </w:r>
          </w:p>
        </w:tc>
      </w:tr>
      <w:tr w:rsidR="001E24F4" w14:paraId="55B8DA90" w14:textId="77777777" w:rsidTr="001E24F4">
        <w:tc>
          <w:tcPr>
            <w:tcW w:w="3570" w:type="dxa"/>
          </w:tcPr>
          <w:p w14:paraId="55B8DA8E" w14:textId="77777777" w:rsidR="001E24F4" w:rsidRDefault="001E24F4" w:rsidP="001E24F4">
            <w:pPr>
              <w:ind w:left="0" w:firstLine="0"/>
            </w:pPr>
            <w:r>
              <w:t>What harms were identified?</w:t>
            </w:r>
          </w:p>
        </w:tc>
        <w:tc>
          <w:tcPr>
            <w:tcW w:w="5780" w:type="dxa"/>
          </w:tcPr>
          <w:p w14:paraId="7B012AFE" w14:textId="5308F009" w:rsidR="00870583" w:rsidRDefault="00870583" w:rsidP="00870583">
            <w:pPr>
              <w:ind w:left="0" w:firstLine="0"/>
            </w:pPr>
            <w:r>
              <w:t xml:space="preserve">Updated </w:t>
            </w:r>
            <w:r w:rsidR="00D80416">
              <w:t>breast cancer screening</w:t>
            </w:r>
            <w:r>
              <w:t xml:space="preserve"> data on digital mammography indicated that false-positive rates and recommendations for additional</w:t>
            </w:r>
            <w:r w:rsidR="00D80416">
              <w:t xml:space="preserve"> </w:t>
            </w:r>
            <w:r>
              <w:t>imaging were highest among women aged 40 to 49 years and declined with age, while false negative rates were low across all age groups. Rates of recommendations for biopsy did not differ between ages. Results did not differ by time since last mammography screening regardless of whether broad or narrow estimates of one versus two years were used.</w:t>
            </w:r>
          </w:p>
          <w:p w14:paraId="6023E5FA" w14:textId="77777777" w:rsidR="00870583" w:rsidRDefault="00870583" w:rsidP="00870583">
            <w:pPr>
              <w:ind w:left="0" w:firstLine="0"/>
            </w:pPr>
          </w:p>
          <w:p w14:paraId="20B86EDA" w14:textId="5B9539FD" w:rsidR="00870583" w:rsidRDefault="00870583" w:rsidP="00870583">
            <w:pPr>
              <w:ind w:left="0" w:firstLine="0"/>
            </w:pPr>
            <w:r>
              <w:t>Several risk factors were statistically significantly associated with higher rates of false-positive and false-negative results and recommendations for additional imaging and biopsy across most age groups. These included family history of breast cancer, high breast density, and previous benign breast biopsy. Premenopausal status, use of menopausal hormone therapy, and lower BMI were associated with some of the outcomes for specific age groups only. Comparisons</w:t>
            </w:r>
          </w:p>
          <w:p w14:paraId="55B8DA8F" w14:textId="2709A69E" w:rsidR="001E24F4" w:rsidRDefault="00870583" w:rsidP="00870583">
            <w:pPr>
              <w:ind w:left="0" w:firstLine="0"/>
            </w:pPr>
            <w:r>
              <w:t>based on race and ethnicity indicated the lowest rates of false-positive results and additional imaging among Asians. Comparisons based on different combinations of breast density categories indicated that rates for all outcomes were lowest for women with almost entirely fat breasts, and highest for women with heterogeneously dense breasts or for those in the combined category of heterogeneous and extreme density. Women with extremely dense breasts had the highest rates of false-negative results.</w:t>
            </w:r>
          </w:p>
        </w:tc>
      </w:tr>
      <w:tr w:rsidR="001E24F4" w14:paraId="55B8DA93" w14:textId="77777777" w:rsidTr="001E24F4">
        <w:tc>
          <w:tcPr>
            <w:tcW w:w="3570" w:type="dxa"/>
          </w:tcPr>
          <w:p w14:paraId="55B8DA91" w14:textId="77777777" w:rsidR="001E24F4" w:rsidRDefault="001E24F4" w:rsidP="001E24F4">
            <w:pPr>
              <w:ind w:left="0" w:firstLine="0"/>
            </w:pPr>
            <w:r>
              <w:t>Identify any new studies conducted since the SR. Do the new studies change the conclusions from the SR?</w:t>
            </w:r>
          </w:p>
        </w:tc>
        <w:tc>
          <w:tcPr>
            <w:tcW w:w="5780" w:type="dxa"/>
          </w:tcPr>
          <w:p w14:paraId="725061A3" w14:textId="587D35E4" w:rsidR="001D3FE3" w:rsidRDefault="001D3FE3" w:rsidP="001D3FE3">
            <w:pPr>
              <w:ind w:left="0" w:firstLine="0"/>
            </w:pPr>
            <w:r>
              <w:t>Overall, the new data changed fındings for three interventions: group education to increase breast cancer</w:t>
            </w:r>
          </w:p>
          <w:p w14:paraId="10BE97C3" w14:textId="77777777" w:rsidR="001D3FE3" w:rsidRDefault="001D3FE3" w:rsidP="001D3FE3">
            <w:pPr>
              <w:ind w:left="0" w:firstLine="0"/>
            </w:pPr>
            <w:r>
              <w:t>screening is now recommended on the basis of suffıcient</w:t>
            </w:r>
          </w:p>
          <w:p w14:paraId="7AD0DCE4" w14:textId="77777777" w:rsidR="001D3FE3" w:rsidRDefault="001D3FE3" w:rsidP="001D3FE3">
            <w:pPr>
              <w:ind w:left="0" w:firstLine="0"/>
            </w:pPr>
            <w:r>
              <w:t>evidence of effectiveness (previously, insuffıcient evidence</w:t>
            </w:r>
          </w:p>
          <w:p w14:paraId="730FBB4B" w14:textId="1D6E2210" w:rsidR="00A60AF0" w:rsidRDefault="001D3FE3" w:rsidP="00A60AF0">
            <w:pPr>
              <w:ind w:left="0" w:firstLine="0"/>
            </w:pPr>
            <w:r>
              <w:t>to determine effectiveness had been found</w:t>
            </w:r>
            <w:r w:rsidR="00BA54A5">
              <w:t xml:space="preserve"> f</w:t>
            </w:r>
            <w:r w:rsidR="00A60AF0">
              <w:t>indings, by intervention and cancer site)</w:t>
            </w:r>
          </w:p>
          <w:p w14:paraId="55B8DA92" w14:textId="33DC6C5D" w:rsidR="001E24F4" w:rsidRDefault="001E24F4" w:rsidP="00A60AF0">
            <w:pPr>
              <w:ind w:left="0" w:firstLine="0"/>
            </w:pPr>
          </w:p>
        </w:tc>
      </w:tr>
    </w:tbl>
    <w:p w14:paraId="55B8DA94" w14:textId="11EF237E" w:rsidR="007C1887" w:rsidRDefault="007C1887" w:rsidP="002E2177">
      <w:pPr>
        <w:ind w:left="0" w:firstLine="0"/>
      </w:pPr>
    </w:p>
    <w:p w14:paraId="40F9F635" w14:textId="77777777" w:rsidR="00655D8B" w:rsidRPr="003B1CC5" w:rsidRDefault="00655D8B" w:rsidP="00655D8B">
      <w:pPr>
        <w:ind w:left="0" w:firstLine="0"/>
        <w:rPr>
          <w:i/>
          <w:iCs/>
        </w:rPr>
      </w:pPr>
    </w:p>
    <w:tbl>
      <w:tblPr>
        <w:tblStyle w:val="TableGrid"/>
        <w:tblW w:w="9355" w:type="dxa"/>
        <w:tblLayout w:type="fixed"/>
        <w:tblLook w:val="04A0" w:firstRow="1" w:lastRow="0" w:firstColumn="1" w:lastColumn="0" w:noHBand="0" w:noVBand="1"/>
      </w:tblPr>
      <w:tblGrid>
        <w:gridCol w:w="3595"/>
        <w:gridCol w:w="5760"/>
      </w:tblGrid>
      <w:tr w:rsidR="00655D8B" w14:paraId="7D990526" w14:textId="77777777" w:rsidTr="00655D8B">
        <w:tc>
          <w:tcPr>
            <w:tcW w:w="3595" w:type="dxa"/>
          </w:tcPr>
          <w:p w14:paraId="50671948" w14:textId="77777777" w:rsidR="00655D8B" w:rsidRPr="00655D8B" w:rsidRDefault="00655D8B" w:rsidP="0042744F">
            <w:pPr>
              <w:ind w:left="0" w:firstLine="0"/>
            </w:pPr>
            <w:r w:rsidRPr="00655D8B">
              <w:t>Source of Systematic Review:</w:t>
            </w:r>
          </w:p>
          <w:p w14:paraId="1E41CAAE" w14:textId="77777777" w:rsidR="00655D8B" w:rsidRPr="00655D8B" w:rsidRDefault="00655D8B" w:rsidP="0042744F">
            <w:pPr>
              <w:pStyle w:val="ListParagraph"/>
              <w:numPr>
                <w:ilvl w:val="0"/>
                <w:numId w:val="9"/>
              </w:numPr>
            </w:pPr>
            <w:r w:rsidRPr="00655D8B">
              <w:t>Title</w:t>
            </w:r>
          </w:p>
          <w:p w14:paraId="5D0941C9" w14:textId="77777777" w:rsidR="00655D8B" w:rsidRPr="00655D8B" w:rsidRDefault="00655D8B" w:rsidP="0042744F">
            <w:pPr>
              <w:pStyle w:val="ListParagraph"/>
              <w:numPr>
                <w:ilvl w:val="0"/>
                <w:numId w:val="9"/>
              </w:numPr>
            </w:pPr>
            <w:r w:rsidRPr="00655D8B">
              <w:t>Author</w:t>
            </w:r>
          </w:p>
          <w:p w14:paraId="472DAE49" w14:textId="77777777" w:rsidR="00655D8B" w:rsidRPr="00655D8B" w:rsidRDefault="00655D8B" w:rsidP="0042744F">
            <w:pPr>
              <w:pStyle w:val="ListParagraph"/>
              <w:numPr>
                <w:ilvl w:val="0"/>
                <w:numId w:val="9"/>
              </w:numPr>
            </w:pPr>
            <w:r w:rsidRPr="00655D8B">
              <w:t>Date</w:t>
            </w:r>
          </w:p>
          <w:p w14:paraId="3E84006F" w14:textId="77777777" w:rsidR="00655D8B" w:rsidRPr="00655D8B" w:rsidRDefault="00655D8B" w:rsidP="0042744F">
            <w:pPr>
              <w:pStyle w:val="ListParagraph"/>
              <w:numPr>
                <w:ilvl w:val="0"/>
                <w:numId w:val="9"/>
              </w:numPr>
            </w:pPr>
            <w:r w:rsidRPr="00655D8B">
              <w:t>Citation, including page number</w:t>
            </w:r>
          </w:p>
          <w:p w14:paraId="69117AF6" w14:textId="77777777" w:rsidR="00655D8B" w:rsidRPr="00655D8B" w:rsidRDefault="00655D8B" w:rsidP="0042744F">
            <w:pPr>
              <w:pStyle w:val="ListParagraph"/>
              <w:numPr>
                <w:ilvl w:val="0"/>
                <w:numId w:val="9"/>
              </w:numPr>
            </w:pPr>
            <w:r w:rsidRPr="00655D8B">
              <w:t>URL</w:t>
            </w:r>
          </w:p>
        </w:tc>
        <w:tc>
          <w:tcPr>
            <w:tcW w:w="5760" w:type="dxa"/>
          </w:tcPr>
          <w:p w14:paraId="4E296D99" w14:textId="6D7409B1" w:rsidR="00655D8B" w:rsidRPr="00655D8B" w:rsidRDefault="00655D8B" w:rsidP="00655D8B">
            <w:pPr>
              <w:ind w:left="0" w:firstLine="0"/>
              <w:rPr>
                <w:b/>
              </w:rPr>
            </w:pPr>
            <w:commentRangeStart w:id="7"/>
            <w:r w:rsidRPr="00655D8B">
              <w:rPr>
                <w:b/>
              </w:rPr>
              <w:t>USPSTF Clinical Guideline: Breast Cancer Screening</w:t>
            </w:r>
            <w:commentRangeEnd w:id="7"/>
            <w:r w:rsidR="004F2A91">
              <w:rPr>
                <w:rStyle w:val="CommentReference"/>
              </w:rPr>
              <w:commentReference w:id="7"/>
            </w:r>
          </w:p>
          <w:p w14:paraId="265E752E" w14:textId="23F53B3A" w:rsidR="00655D8B" w:rsidRPr="00655D8B" w:rsidRDefault="00655D8B" w:rsidP="0042744F">
            <w:pPr>
              <w:ind w:left="0" w:firstLine="0"/>
            </w:pPr>
            <w:r w:rsidRPr="00655D8B">
              <w:t>Updated in 2016</w:t>
            </w:r>
          </w:p>
          <w:p w14:paraId="10C21D16" w14:textId="77777777" w:rsidR="00655D8B" w:rsidRPr="00655D8B" w:rsidRDefault="00655D8B" w:rsidP="0042744F">
            <w:pPr>
              <w:ind w:left="0" w:firstLine="0"/>
            </w:pPr>
          </w:p>
          <w:p w14:paraId="7BB58415" w14:textId="268D6D4B" w:rsidR="00655D8B" w:rsidRPr="00655D8B" w:rsidRDefault="00655D8B" w:rsidP="0042744F">
            <w:pPr>
              <w:ind w:left="0" w:firstLine="0"/>
            </w:pPr>
            <w:r w:rsidRPr="00655D8B">
              <w:t xml:space="preserve">Final Recommendation Statement: Breast Cancer: Screening. U.S. Preventive Services Task Force. May 2019. </w:t>
            </w:r>
            <w:hyperlink r:id="rId23" w:history="1">
              <w:r w:rsidRPr="00655D8B">
                <w:rPr>
                  <w:rStyle w:val="Hyperlink"/>
                </w:rPr>
                <w:t>https://www.uspreventiveservicestaskforce.org/Page/Document/RecommendationStatementFinal/breast-cancer-screening1</w:t>
              </w:r>
            </w:hyperlink>
            <w:r w:rsidRPr="00655D8B">
              <w:t xml:space="preserve"> </w:t>
            </w:r>
          </w:p>
        </w:tc>
      </w:tr>
      <w:tr w:rsidR="00655D8B" w14:paraId="0CEAF6A3" w14:textId="77777777" w:rsidTr="00655D8B">
        <w:tc>
          <w:tcPr>
            <w:tcW w:w="3595" w:type="dxa"/>
          </w:tcPr>
          <w:p w14:paraId="726775D1" w14:textId="77777777" w:rsidR="00655D8B" w:rsidRDefault="00655D8B" w:rsidP="0042744F">
            <w:pPr>
              <w:ind w:left="0" w:firstLine="0"/>
            </w:pPr>
            <w:r>
              <w:t>Quote the guideline or recommendation verbatim about the process, structure or intermediate outcome being measured. If not a guideline, summarize the conclusions from the SR.</w:t>
            </w:r>
          </w:p>
        </w:tc>
        <w:tc>
          <w:tcPr>
            <w:tcW w:w="5760" w:type="dxa"/>
          </w:tcPr>
          <w:p w14:paraId="67405632" w14:textId="189A12E4" w:rsidR="00655D8B" w:rsidRDefault="00655D8B" w:rsidP="00655D8B">
            <w:pPr>
              <w:ind w:left="0" w:firstLine="0"/>
            </w:pPr>
            <w:r>
              <w:t>The USPSTF concludes with moderate certainty that the net benefit of screening mammography in women aged 50 to 74 years is moderate.</w:t>
            </w:r>
            <w:r>
              <w:br/>
            </w:r>
          </w:p>
          <w:p w14:paraId="571EDB26" w14:textId="77777777" w:rsidR="00655D8B" w:rsidRDefault="00655D8B" w:rsidP="00655D8B">
            <w:pPr>
              <w:ind w:left="0" w:firstLine="0"/>
            </w:pPr>
            <w:r>
              <w:t>The USPSTF concludes with moderate certainty that the net benefit of screening mammography in the general population of women aged 40 to 49 years, while positive, is small.</w:t>
            </w:r>
          </w:p>
          <w:p w14:paraId="55CA31B8" w14:textId="77777777" w:rsidR="00655D8B" w:rsidRDefault="00655D8B" w:rsidP="00655D8B">
            <w:pPr>
              <w:ind w:left="0" w:firstLine="0"/>
            </w:pPr>
          </w:p>
          <w:p w14:paraId="48E255C8" w14:textId="77777777" w:rsidR="00655D8B" w:rsidRDefault="00655D8B" w:rsidP="00655D8B">
            <w:pPr>
              <w:ind w:left="0" w:firstLine="0"/>
            </w:pPr>
            <w:r>
              <w:t>The USPSTF concludes that the evidence on mammography screening in women age 75 years and older is insufficient, and the balance of benefits and harms cannot be determined.</w:t>
            </w:r>
          </w:p>
          <w:p w14:paraId="2E01AFC0" w14:textId="77777777" w:rsidR="00655D8B" w:rsidRDefault="00655D8B" w:rsidP="00655D8B">
            <w:pPr>
              <w:ind w:left="0" w:firstLine="0"/>
            </w:pPr>
          </w:p>
          <w:p w14:paraId="11C02747" w14:textId="77777777" w:rsidR="00655D8B" w:rsidRDefault="00655D8B" w:rsidP="00655D8B">
            <w:pPr>
              <w:ind w:left="0" w:firstLine="0"/>
            </w:pPr>
            <w:r>
              <w:t>The USPSTF concludes that the evidence on DBT as a primary screening modality for breast cancer is insufficient, and the balance of benefits and harms cannot be determined.</w:t>
            </w:r>
          </w:p>
          <w:p w14:paraId="13AF900F" w14:textId="77777777" w:rsidR="00655D8B" w:rsidRDefault="00655D8B" w:rsidP="00655D8B">
            <w:pPr>
              <w:ind w:left="0" w:firstLine="0"/>
            </w:pPr>
          </w:p>
          <w:p w14:paraId="061FCC3D" w14:textId="51364AF1" w:rsidR="00655D8B" w:rsidRDefault="00655D8B" w:rsidP="00655D8B">
            <w:pPr>
              <w:ind w:left="0" w:firstLine="0"/>
            </w:pPr>
            <w:r>
              <w:t>The USPSTF concludes that the evidence on adjunctive screening for breast cancer using breast ultrasound, MRI, DBT, or other methods in women identified to have dense breasts on an otherwise negative screening mammogram is insufficient, and the balance of benefits and harms cannot be determined</w:t>
            </w:r>
          </w:p>
        </w:tc>
      </w:tr>
      <w:tr w:rsidR="00655D8B" w14:paraId="0A8E6DDA" w14:textId="77777777" w:rsidTr="00655D8B">
        <w:tc>
          <w:tcPr>
            <w:tcW w:w="3595" w:type="dxa"/>
          </w:tcPr>
          <w:p w14:paraId="2D0480B7" w14:textId="77777777" w:rsidR="00655D8B" w:rsidRDefault="00655D8B" w:rsidP="0042744F">
            <w:pPr>
              <w:ind w:left="0" w:firstLine="0"/>
            </w:pPr>
            <w:r>
              <w:t xml:space="preserve">Grade assigned to the </w:t>
            </w:r>
            <w:r w:rsidRPr="004E7215">
              <w:rPr>
                <w:b/>
              </w:rPr>
              <w:t>evidence</w:t>
            </w:r>
            <w:r>
              <w:t xml:space="preserve"> associated with the recommendation with the definition of the grade</w:t>
            </w:r>
          </w:p>
        </w:tc>
        <w:tc>
          <w:tcPr>
            <w:tcW w:w="5760" w:type="dxa"/>
          </w:tcPr>
          <w:p w14:paraId="11587BB4" w14:textId="33B91785" w:rsidR="00655D8B" w:rsidRDefault="00655D8B" w:rsidP="00A56430">
            <w:pPr>
              <w:ind w:left="0" w:firstLine="0"/>
            </w:pPr>
          </w:p>
        </w:tc>
      </w:tr>
      <w:tr w:rsidR="00655D8B" w14:paraId="7A3FA799" w14:textId="77777777" w:rsidTr="00655D8B">
        <w:tc>
          <w:tcPr>
            <w:tcW w:w="3595" w:type="dxa"/>
          </w:tcPr>
          <w:p w14:paraId="15190649" w14:textId="77777777" w:rsidR="00655D8B" w:rsidRDefault="00655D8B" w:rsidP="0042744F">
            <w:pPr>
              <w:ind w:left="0" w:firstLine="0"/>
            </w:pPr>
            <w:r>
              <w:t>Provide all other grades and definitions from the evidence grading system</w:t>
            </w:r>
          </w:p>
        </w:tc>
        <w:tc>
          <w:tcPr>
            <w:tcW w:w="5760" w:type="dxa"/>
          </w:tcPr>
          <w:p w14:paraId="7C12D9EF" w14:textId="62A139F2" w:rsidR="00655D8B" w:rsidRDefault="00655D8B" w:rsidP="00A56430">
            <w:pPr>
              <w:ind w:left="0" w:firstLine="0"/>
            </w:pPr>
          </w:p>
        </w:tc>
      </w:tr>
      <w:tr w:rsidR="00655D8B" w14:paraId="642B65F0" w14:textId="77777777" w:rsidTr="00655D8B">
        <w:tc>
          <w:tcPr>
            <w:tcW w:w="3595" w:type="dxa"/>
          </w:tcPr>
          <w:p w14:paraId="770D897F" w14:textId="77777777" w:rsidR="00655D8B" w:rsidRDefault="00655D8B" w:rsidP="0042744F">
            <w:pPr>
              <w:ind w:left="0" w:firstLine="0"/>
            </w:pPr>
            <w:r>
              <w:t xml:space="preserve">Grade assigned to the </w:t>
            </w:r>
            <w:r w:rsidRPr="004E7215">
              <w:rPr>
                <w:b/>
              </w:rPr>
              <w:t>recommendation</w:t>
            </w:r>
            <w:r>
              <w:t xml:space="preserve"> with definition of the grade</w:t>
            </w:r>
          </w:p>
        </w:tc>
        <w:tc>
          <w:tcPr>
            <w:tcW w:w="5760" w:type="dxa"/>
          </w:tcPr>
          <w:p w14:paraId="7FFBD1AC" w14:textId="77777777" w:rsidR="00BF4ACE" w:rsidRPr="00A56430" w:rsidRDefault="00BF4ACE" w:rsidP="00BF4ACE">
            <w:pPr>
              <w:ind w:left="0" w:firstLine="0"/>
              <w:rPr>
                <w:b/>
              </w:rPr>
            </w:pPr>
            <w:r>
              <w:rPr>
                <w:b/>
              </w:rPr>
              <w:t>Women aged 50 to 74 years – Grade B</w:t>
            </w:r>
          </w:p>
          <w:p w14:paraId="7AA7B7E1" w14:textId="77777777" w:rsidR="00BF4ACE" w:rsidRDefault="00BF4ACE" w:rsidP="00BF4ACE">
            <w:pPr>
              <w:ind w:left="0" w:firstLine="0"/>
            </w:pPr>
            <w:r>
              <w:t>The USPSTF recommends biennial screening mammography for women aged 50 to 74 years.</w:t>
            </w:r>
          </w:p>
          <w:p w14:paraId="0F463172" w14:textId="77777777" w:rsidR="00BF4ACE" w:rsidRDefault="00BF4ACE" w:rsidP="00BF4ACE">
            <w:pPr>
              <w:ind w:left="0" w:firstLine="0"/>
            </w:pPr>
          </w:p>
          <w:p w14:paraId="12E39BE3" w14:textId="77777777" w:rsidR="00BF4ACE" w:rsidRPr="00A56430" w:rsidRDefault="00BF4ACE" w:rsidP="00BF4ACE">
            <w:pPr>
              <w:ind w:left="0" w:firstLine="0"/>
              <w:rPr>
                <w:b/>
              </w:rPr>
            </w:pPr>
            <w:r>
              <w:rPr>
                <w:b/>
              </w:rPr>
              <w:t>Women aged 40 to 49 years – Grade C</w:t>
            </w:r>
          </w:p>
          <w:p w14:paraId="40E01327" w14:textId="77777777" w:rsidR="00BF4ACE" w:rsidRDefault="00BF4ACE" w:rsidP="00BF4ACE">
            <w:pPr>
              <w:ind w:left="0" w:firstLine="0"/>
            </w:pPr>
            <w:r>
              <w:t>The decision to start screening mammography in women prior to age 50 years should be an individual one. Women who place a higher value on the potential benefit than the potential harms may choose to begin biennial screening between the ages of 40 and 49 years.</w:t>
            </w:r>
          </w:p>
          <w:p w14:paraId="6F4BA824" w14:textId="77777777" w:rsidR="00BF4ACE" w:rsidRDefault="00BF4ACE" w:rsidP="00BF4ACE">
            <w:pPr>
              <w:ind w:left="0" w:firstLine="0"/>
            </w:pPr>
          </w:p>
          <w:p w14:paraId="447E5946" w14:textId="77777777" w:rsidR="00BF4ACE" w:rsidRDefault="00BF4ACE" w:rsidP="00BF4ACE">
            <w:pPr>
              <w:ind w:left="0" w:firstLine="0"/>
            </w:pPr>
            <w:r>
              <w:t>•   For women who are at average risk for breast cancer, most of the benefit of mammography results from biennial screening during ages 50 to 74 years. Of all of the age groups, women aged 60 to 69 years are most likely to avoid breast cancer death through mammography screening. While screening mammography in women aged 40 to 49 years may reduce the risk for breast cancer death, the number of deaths averted is smaller than that in older women and the number of false-positive results and unnecessary biopsies is larger. The balance of benefits and harms is likely to improve as women move from their early to late 40s.</w:t>
            </w:r>
          </w:p>
          <w:p w14:paraId="3E33B75C" w14:textId="77777777" w:rsidR="00BF4ACE" w:rsidRDefault="00BF4ACE" w:rsidP="00BF4ACE">
            <w:pPr>
              <w:ind w:left="0" w:firstLine="0"/>
            </w:pPr>
          </w:p>
          <w:p w14:paraId="7CD96F14" w14:textId="77777777" w:rsidR="00BF4ACE" w:rsidRDefault="00BF4ACE" w:rsidP="00BF4ACE">
            <w:pPr>
              <w:ind w:left="0" w:firstLine="0"/>
            </w:pPr>
            <w:r>
              <w:t>•   In addition to false-positive results and unnecessary biopsies, all women undergoing regular screening mammography are at risk for the diagnosis and treatment of noninvasive and invasive breast cancer that would otherwise not have become a threat to their health, or even apparent, during their lifetime (known as “overdiagnosis”). Beginning mammography screening at a younger age and screening more frequently may increase the risk for overdiagnosis and subsequent overtreatment.</w:t>
            </w:r>
          </w:p>
          <w:p w14:paraId="3C873C37" w14:textId="77777777" w:rsidR="00BF4ACE" w:rsidRDefault="00BF4ACE" w:rsidP="00BF4ACE">
            <w:pPr>
              <w:ind w:left="0" w:firstLine="0"/>
            </w:pPr>
          </w:p>
          <w:p w14:paraId="5D60C326" w14:textId="2B1DDDD4" w:rsidR="00655D8B" w:rsidRDefault="00BF4ACE" w:rsidP="00BF4ACE">
            <w:pPr>
              <w:ind w:left="0" w:firstLine="0"/>
            </w:pPr>
            <w:r>
              <w:t>•   Women with a parent, sibling, or child with breast cancer are at higher risk for breast cancer and thus may benefit more than average-risk women from beginning screening in their 40s.</w:t>
            </w:r>
          </w:p>
        </w:tc>
      </w:tr>
      <w:tr w:rsidR="00655D8B" w14:paraId="4B33D9D2" w14:textId="77777777" w:rsidTr="00655D8B">
        <w:tc>
          <w:tcPr>
            <w:tcW w:w="3595" w:type="dxa"/>
          </w:tcPr>
          <w:p w14:paraId="6FF29FEC" w14:textId="77777777" w:rsidR="00655D8B" w:rsidRDefault="00655D8B" w:rsidP="0042744F">
            <w:pPr>
              <w:ind w:left="0" w:firstLine="0"/>
            </w:pPr>
            <w:r>
              <w:t>Provide all other grades and definitions from the recommendation grading system</w:t>
            </w:r>
          </w:p>
        </w:tc>
        <w:tc>
          <w:tcPr>
            <w:tcW w:w="5760" w:type="dxa"/>
          </w:tcPr>
          <w:p w14:paraId="0D3CC4FE" w14:textId="77777777" w:rsidR="00BF4ACE" w:rsidRDefault="00BF4ACE" w:rsidP="00BF4ACE">
            <w:pPr>
              <w:ind w:left="0" w:firstLine="0"/>
            </w:pPr>
            <w:r w:rsidRPr="00A56430">
              <w:rPr>
                <w:b/>
              </w:rPr>
              <w:t>Grade A -</w:t>
            </w:r>
            <w:r>
              <w:t xml:space="preserve"> The USPSTF recommends the service. There is high certainty that the net benefit is substantial. Offer or provide this service.</w:t>
            </w:r>
          </w:p>
          <w:p w14:paraId="6F5E0C34" w14:textId="77777777" w:rsidR="00BF4ACE" w:rsidRDefault="00BF4ACE" w:rsidP="00BF4ACE">
            <w:pPr>
              <w:ind w:left="0" w:firstLine="0"/>
            </w:pPr>
            <w:r w:rsidRPr="00A56430">
              <w:rPr>
                <w:b/>
              </w:rPr>
              <w:t>Grade B -</w:t>
            </w:r>
            <w:r>
              <w:t xml:space="preserve"> The USPSTF recommends the service. There is high certainty that the net benefit is moderate or there is moderate certainty that the net benefit is moderate to substantial. Offer or provide this service.</w:t>
            </w:r>
          </w:p>
          <w:p w14:paraId="06070F1F" w14:textId="77777777" w:rsidR="00BF4ACE" w:rsidRPr="00A56430" w:rsidRDefault="00BF4ACE" w:rsidP="00BF4ACE">
            <w:pPr>
              <w:ind w:left="0" w:firstLine="0"/>
              <w:rPr>
                <w:b/>
              </w:rPr>
            </w:pPr>
          </w:p>
          <w:p w14:paraId="57DBBED9" w14:textId="77777777" w:rsidR="00BF4ACE" w:rsidRDefault="00BF4ACE" w:rsidP="00BF4ACE">
            <w:pPr>
              <w:ind w:left="0" w:firstLine="0"/>
            </w:pPr>
            <w:r w:rsidRPr="00A56430">
              <w:rPr>
                <w:b/>
              </w:rPr>
              <w:t>Grade C -</w:t>
            </w:r>
            <w:r>
              <w:t xml:space="preserve"> The USPSTF recommends selectively offering or providing this service to individual patients based on professional judgment and patient preferences. There is at least moderate certainty that the net benefit is small. Offer or provide this service for selected patients depending on individual circumstances.</w:t>
            </w:r>
          </w:p>
          <w:p w14:paraId="24357994" w14:textId="77777777" w:rsidR="00BF4ACE" w:rsidRDefault="00BF4ACE" w:rsidP="00BF4ACE">
            <w:pPr>
              <w:ind w:left="0" w:firstLine="0"/>
            </w:pPr>
          </w:p>
          <w:p w14:paraId="3285E813" w14:textId="77777777" w:rsidR="00BF4ACE" w:rsidRDefault="00BF4ACE" w:rsidP="00BF4ACE">
            <w:pPr>
              <w:ind w:left="0" w:firstLine="0"/>
            </w:pPr>
            <w:r w:rsidRPr="00A56430">
              <w:rPr>
                <w:b/>
              </w:rPr>
              <w:t>Grade D -</w:t>
            </w:r>
            <w:r>
              <w:t xml:space="preserve"> The USPSTF recommends against the service. There is moderate or high certainty that the service has no net benefit or that the harms outweigh the benefits. Discourage the use of this service.</w:t>
            </w:r>
          </w:p>
          <w:p w14:paraId="5624FB6A" w14:textId="77777777" w:rsidR="00BF4ACE" w:rsidRDefault="00BF4ACE" w:rsidP="00BF4ACE">
            <w:pPr>
              <w:ind w:left="0" w:firstLine="0"/>
            </w:pPr>
          </w:p>
          <w:p w14:paraId="49EE049D" w14:textId="63CDFB88" w:rsidR="00655D8B" w:rsidRDefault="00BF4ACE" w:rsidP="00BF4ACE">
            <w:pPr>
              <w:ind w:left="0" w:firstLine="0"/>
            </w:pPr>
            <w:r w:rsidRPr="00A56430">
              <w:rPr>
                <w:b/>
              </w:rPr>
              <w:t>Grade I -</w:t>
            </w:r>
            <w:r>
              <w:t xml:space="preserve"> The USPSTF concludes that the current evidence is insufficient to assess the balance of benefits and harms of the service. Evidence is lacking, of poor quality, or conflicting, and the balance of benefits and harms cannot be determined.</w:t>
            </w:r>
          </w:p>
        </w:tc>
      </w:tr>
      <w:tr w:rsidR="00655D8B" w14:paraId="4749C834" w14:textId="77777777" w:rsidTr="00655D8B">
        <w:tc>
          <w:tcPr>
            <w:tcW w:w="3595" w:type="dxa"/>
          </w:tcPr>
          <w:p w14:paraId="1F381E83" w14:textId="77777777" w:rsidR="00655D8B" w:rsidRDefault="00655D8B" w:rsidP="0042744F">
            <w:pPr>
              <w:ind w:left="0" w:firstLine="0"/>
            </w:pPr>
            <w:r>
              <w:t>Body of evidence:</w:t>
            </w:r>
          </w:p>
          <w:p w14:paraId="46F75D88" w14:textId="77777777" w:rsidR="00655D8B" w:rsidRDefault="00655D8B" w:rsidP="0042744F">
            <w:pPr>
              <w:pStyle w:val="ListParagraph"/>
              <w:numPr>
                <w:ilvl w:val="0"/>
                <w:numId w:val="10"/>
              </w:numPr>
            </w:pPr>
            <w:r>
              <w:t>Quantity – how many studies?</w:t>
            </w:r>
          </w:p>
          <w:p w14:paraId="1ACC115C" w14:textId="77777777" w:rsidR="00655D8B" w:rsidRDefault="00655D8B" w:rsidP="0042744F">
            <w:pPr>
              <w:pStyle w:val="ListParagraph"/>
              <w:numPr>
                <w:ilvl w:val="0"/>
                <w:numId w:val="10"/>
              </w:numPr>
            </w:pPr>
            <w:r>
              <w:t>Quality – what type of studies?</w:t>
            </w:r>
          </w:p>
        </w:tc>
        <w:tc>
          <w:tcPr>
            <w:tcW w:w="5760" w:type="dxa"/>
          </w:tcPr>
          <w:p w14:paraId="3A7FF689" w14:textId="77777777" w:rsidR="00D354BA" w:rsidRDefault="00D354BA" w:rsidP="00D354BA">
            <w:pPr>
              <w:ind w:left="0" w:firstLine="0"/>
            </w:pPr>
            <w:r w:rsidRPr="00D354BA">
              <w:t>The USPSTF commissioned a series of systematic evidence reviews in support of this recommendation. The first addressed the effectiveness of breast cancer screening in reducing breast cancer–specific and all-cause mortality, as well as the incidence of advanced breast cancer and treatment-related morbidity. It also looked at the ha</w:t>
            </w:r>
            <w:r>
              <w:t xml:space="preserve">rms of breast cancer screening. </w:t>
            </w:r>
            <w:r w:rsidRPr="00D354BA">
              <w:t>A second systematic review summarized the evidence about the test performance characteristics of DBT as</w:t>
            </w:r>
            <w:r>
              <w:t xml:space="preserve"> a primary screening strategy.</w:t>
            </w:r>
            <w:r w:rsidRPr="00D354BA">
              <w:t xml:space="preserve"> A third systematic review evaluated the evidence on adjunctive screening in women with increased breast density, including the accuracy and reproducibility of dense breast classification systems and the diagnostic test performance characteristics, benefits, and harms of adjunctive screening in women identified to have dense breasts on an otherwise neg</w:t>
            </w:r>
            <w:r>
              <w:t>ative screening mammogram.</w:t>
            </w:r>
          </w:p>
          <w:p w14:paraId="25FC2498" w14:textId="77777777" w:rsidR="00D354BA" w:rsidRDefault="00D354BA" w:rsidP="00D354BA">
            <w:pPr>
              <w:ind w:left="0" w:firstLine="0"/>
            </w:pPr>
          </w:p>
          <w:p w14:paraId="2BF45336" w14:textId="3920C966" w:rsidR="00D354BA" w:rsidRDefault="00D354BA" w:rsidP="00D354BA">
            <w:pPr>
              <w:ind w:left="0" w:firstLine="0"/>
            </w:pPr>
            <w:r>
              <w:t>In total, this guideline referenced 62 studies.</w:t>
            </w:r>
          </w:p>
          <w:p w14:paraId="21C2BFEE" w14:textId="3241EBB4" w:rsidR="00D354BA" w:rsidRDefault="00D354BA" w:rsidP="00D354BA">
            <w:pPr>
              <w:ind w:left="0" w:firstLine="0"/>
            </w:pPr>
          </w:p>
        </w:tc>
      </w:tr>
      <w:tr w:rsidR="00655D8B" w14:paraId="5F13E41B" w14:textId="77777777" w:rsidTr="00655D8B">
        <w:tc>
          <w:tcPr>
            <w:tcW w:w="3595" w:type="dxa"/>
          </w:tcPr>
          <w:p w14:paraId="74925C50" w14:textId="77777777" w:rsidR="00655D8B" w:rsidRDefault="00655D8B" w:rsidP="0042744F">
            <w:pPr>
              <w:ind w:left="0" w:firstLine="0"/>
            </w:pPr>
            <w:r>
              <w:t xml:space="preserve">Estimates of benefit and consistency across studies </w:t>
            </w:r>
          </w:p>
        </w:tc>
        <w:tc>
          <w:tcPr>
            <w:tcW w:w="5760" w:type="dxa"/>
          </w:tcPr>
          <w:p w14:paraId="477BA9F1" w14:textId="77777777" w:rsidR="00D354BA" w:rsidRDefault="00D354BA" w:rsidP="00D354BA">
            <w:pPr>
              <w:ind w:left="0" w:firstLine="0"/>
            </w:pPr>
            <w:r>
              <w:t>The USPSTF found adequate evidence that mammography screening reduces breast cancer mortality in women aged 40 to 74 years. The number of breast cancer deaths averted increases with age; women aged 40 to 49 years benefit the least and women aged 60 to 69 years benefit the most. Age is the most important risk factor for breast cancer, and the increased benefit observed with age is at least partly due to the increase in risk. Women aged 40 to 49 years who have a first-degree relative with breast cancer have a risk for breast cancer similar to that of women aged 50 to 59 years without a family history. Direct evidence about the benefits of screening mammography in women aged 75 years or older is lacking.</w:t>
            </w:r>
          </w:p>
          <w:p w14:paraId="6E33689A" w14:textId="77777777" w:rsidR="00D354BA" w:rsidRDefault="00D354BA" w:rsidP="00D354BA">
            <w:pPr>
              <w:ind w:left="0" w:firstLine="0"/>
            </w:pPr>
          </w:p>
          <w:p w14:paraId="2DEC58B5" w14:textId="4540C4EB" w:rsidR="00655D8B" w:rsidRDefault="00D354BA" w:rsidP="00D354BA">
            <w:pPr>
              <w:ind w:left="0" w:firstLine="0"/>
            </w:pPr>
            <w:r>
              <w:t>The USPSTF found adequate evidence that screening for breast cancer with mammography results in harms for women aged 40 to 74 years. The most important harm is the diagnosis and treatment of noninvasive and invasive breast cancer that would otherwise not have become a threat to a woman’s health, or even apparent, during her lifetime (that is, overdiagnosis and overtreatment). False-positive results are common and lead to unnecessary and sometimes invasive follow-up testing, with the potential for psychological harms (such as anxiety). False-negative results (that is, missed cancer) also occur and may provide false reassurance. Radiation-induced breast cancer and resulting death can also occur, although the number of both of these events is predicted to be low.</w:t>
            </w:r>
          </w:p>
        </w:tc>
      </w:tr>
      <w:tr w:rsidR="00655D8B" w14:paraId="34EF4F12" w14:textId="77777777" w:rsidTr="00655D8B">
        <w:tc>
          <w:tcPr>
            <w:tcW w:w="3595" w:type="dxa"/>
          </w:tcPr>
          <w:p w14:paraId="1922BD2C" w14:textId="77777777" w:rsidR="00655D8B" w:rsidRDefault="00655D8B" w:rsidP="0042744F">
            <w:pPr>
              <w:ind w:left="0" w:firstLine="0"/>
            </w:pPr>
            <w:r>
              <w:t>What harms were identified?</w:t>
            </w:r>
          </w:p>
        </w:tc>
        <w:tc>
          <w:tcPr>
            <w:tcW w:w="5760" w:type="dxa"/>
          </w:tcPr>
          <w:p w14:paraId="64C000E5" w14:textId="1217F0CF" w:rsidR="00655D8B" w:rsidRDefault="00D354BA" w:rsidP="0042744F">
            <w:pPr>
              <w:ind w:left="0" w:firstLine="0"/>
            </w:pPr>
            <w:r w:rsidRPr="00D354BA">
              <w:t>The USPSTF found inadequate evidence on the benefits and harms of DBT as a primary screening method for breast cancer. Similarly, the USPSTF found inadequate evidence on the benefits and harms of adjunctive screening for breast cancer using breast ultrasonography, MRI, DBT, or other methods in women identified to have dense breasts on an otherwise negative screening mammogram. In both cases, while there is some information about the accuracy of these methods, there is no information on the effects of their use on health outcomes, such as breast cancer incidence, mortality, or overdiagnosis rates.</w:t>
            </w:r>
          </w:p>
        </w:tc>
      </w:tr>
      <w:tr w:rsidR="00655D8B" w14:paraId="4272044A" w14:textId="77777777" w:rsidTr="00655D8B">
        <w:tc>
          <w:tcPr>
            <w:tcW w:w="3595" w:type="dxa"/>
          </w:tcPr>
          <w:p w14:paraId="5BB9455F" w14:textId="77777777" w:rsidR="00655D8B" w:rsidRDefault="00655D8B" w:rsidP="0042744F">
            <w:pPr>
              <w:ind w:left="0" w:firstLine="0"/>
            </w:pPr>
            <w:r>
              <w:t>Identify any new studies conducted since the SR. Do the new studies change the conclusions from the SR?</w:t>
            </w:r>
          </w:p>
        </w:tc>
        <w:tc>
          <w:tcPr>
            <w:tcW w:w="5760" w:type="dxa"/>
          </w:tcPr>
          <w:p w14:paraId="6DA73390" w14:textId="2A345890" w:rsidR="00655D8B" w:rsidRDefault="00D354BA" w:rsidP="0042744F">
            <w:pPr>
              <w:ind w:left="0" w:firstLine="0"/>
            </w:pPr>
            <w:r>
              <w:t>This is the most updated guideline. There are no newer studies to change the current frequency of mammograms.</w:t>
            </w:r>
          </w:p>
        </w:tc>
      </w:tr>
    </w:tbl>
    <w:p w14:paraId="2B1B50CB" w14:textId="77777777" w:rsidR="00655D8B" w:rsidRPr="003B1CC5" w:rsidRDefault="00655D8B" w:rsidP="00655D8B">
      <w:pPr>
        <w:ind w:left="0" w:firstLine="0"/>
      </w:pPr>
    </w:p>
    <w:p w14:paraId="1E315F35" w14:textId="29407D82" w:rsidR="00655D8B" w:rsidRDefault="00655D8B" w:rsidP="002E2177">
      <w:pPr>
        <w:ind w:left="0" w:firstLine="0"/>
      </w:pPr>
    </w:p>
    <w:p w14:paraId="2A1BA6FD" w14:textId="77777777" w:rsidR="00655D8B" w:rsidRPr="003B1CC5" w:rsidRDefault="00655D8B"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8" w:name="Section1a8"/>
      <w:bookmarkEnd w:id="8"/>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24"/>
      <w:footerReference w:type="default" r:id="rId2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Orozco, Karen" w:date="2020-03-27T15:26:00Z" w:initials="OK">
    <w:p w14:paraId="63187473" w14:textId="22F5CF7A" w:rsidR="004F2A91" w:rsidRDefault="004F2A91">
      <w:pPr>
        <w:pStyle w:val="CommentText"/>
      </w:pPr>
      <w:r>
        <w:rPr>
          <w:rStyle w:val="CommentReference"/>
        </w:rPr>
        <w:annotationRef/>
      </w:r>
      <w:r>
        <w:t>Including in case it is useful.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18747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3" w14:textId="0136026A"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3283E">
      <w:rPr>
        <w:noProof/>
      </w:rPr>
      <w:t>10</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rozco, Karen">
    <w15:presenceInfo w15:providerId="AD" w15:userId="S-1-5-21-2068008327-1177757353-860360866-19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35732"/>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1B5C"/>
    <w:rsid w:val="00194913"/>
    <w:rsid w:val="00194D9A"/>
    <w:rsid w:val="001A196B"/>
    <w:rsid w:val="001A6D05"/>
    <w:rsid w:val="001B38BF"/>
    <w:rsid w:val="001B772D"/>
    <w:rsid w:val="001D3FE3"/>
    <w:rsid w:val="001D5B5D"/>
    <w:rsid w:val="001E24F4"/>
    <w:rsid w:val="001E6153"/>
    <w:rsid w:val="00201FF9"/>
    <w:rsid w:val="00205857"/>
    <w:rsid w:val="00225827"/>
    <w:rsid w:val="00235ADC"/>
    <w:rsid w:val="00236F87"/>
    <w:rsid w:val="00242BBE"/>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35FB"/>
    <w:rsid w:val="003B65CE"/>
    <w:rsid w:val="003D6721"/>
    <w:rsid w:val="003E039E"/>
    <w:rsid w:val="003E3412"/>
    <w:rsid w:val="0040230E"/>
    <w:rsid w:val="0041662F"/>
    <w:rsid w:val="00422917"/>
    <w:rsid w:val="00440687"/>
    <w:rsid w:val="0044131D"/>
    <w:rsid w:val="00441ADA"/>
    <w:rsid w:val="00457E46"/>
    <w:rsid w:val="004922E4"/>
    <w:rsid w:val="00496AF8"/>
    <w:rsid w:val="004A575D"/>
    <w:rsid w:val="004B65C6"/>
    <w:rsid w:val="004D1DC7"/>
    <w:rsid w:val="004E7215"/>
    <w:rsid w:val="004F2A91"/>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55D8B"/>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A43DB"/>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583"/>
    <w:rsid w:val="008708DC"/>
    <w:rsid w:val="00870987"/>
    <w:rsid w:val="0087564A"/>
    <w:rsid w:val="00881160"/>
    <w:rsid w:val="0088371C"/>
    <w:rsid w:val="008878C6"/>
    <w:rsid w:val="008A45F3"/>
    <w:rsid w:val="008B51D9"/>
    <w:rsid w:val="008B652E"/>
    <w:rsid w:val="008D05B7"/>
    <w:rsid w:val="008F1DC6"/>
    <w:rsid w:val="008F6F51"/>
    <w:rsid w:val="008F7678"/>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56430"/>
    <w:rsid w:val="00A60AF0"/>
    <w:rsid w:val="00A67EB1"/>
    <w:rsid w:val="00A9011D"/>
    <w:rsid w:val="00A91A47"/>
    <w:rsid w:val="00A95D2B"/>
    <w:rsid w:val="00AA5587"/>
    <w:rsid w:val="00AB4ECE"/>
    <w:rsid w:val="00AC1E53"/>
    <w:rsid w:val="00AD79C8"/>
    <w:rsid w:val="00AE6CE0"/>
    <w:rsid w:val="00B058A6"/>
    <w:rsid w:val="00B117D0"/>
    <w:rsid w:val="00B13998"/>
    <w:rsid w:val="00B279D7"/>
    <w:rsid w:val="00B35C5F"/>
    <w:rsid w:val="00B439DD"/>
    <w:rsid w:val="00B515C6"/>
    <w:rsid w:val="00B52E0F"/>
    <w:rsid w:val="00B74629"/>
    <w:rsid w:val="00B91F58"/>
    <w:rsid w:val="00BA54A5"/>
    <w:rsid w:val="00BA579E"/>
    <w:rsid w:val="00BC1248"/>
    <w:rsid w:val="00BE2295"/>
    <w:rsid w:val="00BE6373"/>
    <w:rsid w:val="00BF4ACE"/>
    <w:rsid w:val="00BF533A"/>
    <w:rsid w:val="00C41794"/>
    <w:rsid w:val="00C46677"/>
    <w:rsid w:val="00C5180E"/>
    <w:rsid w:val="00C54E40"/>
    <w:rsid w:val="00C55F56"/>
    <w:rsid w:val="00C57BA4"/>
    <w:rsid w:val="00C613EB"/>
    <w:rsid w:val="00C71C1A"/>
    <w:rsid w:val="00C7408B"/>
    <w:rsid w:val="00C84623"/>
    <w:rsid w:val="00CA0988"/>
    <w:rsid w:val="00CB06C9"/>
    <w:rsid w:val="00CB1E41"/>
    <w:rsid w:val="00CB271C"/>
    <w:rsid w:val="00CC0F87"/>
    <w:rsid w:val="00CE4F96"/>
    <w:rsid w:val="00CF0AB1"/>
    <w:rsid w:val="00CF4B9B"/>
    <w:rsid w:val="00CF55E6"/>
    <w:rsid w:val="00CF772F"/>
    <w:rsid w:val="00D048DB"/>
    <w:rsid w:val="00D14F0B"/>
    <w:rsid w:val="00D178CA"/>
    <w:rsid w:val="00D3283E"/>
    <w:rsid w:val="00D3311C"/>
    <w:rsid w:val="00D354BA"/>
    <w:rsid w:val="00D53405"/>
    <w:rsid w:val="00D5457B"/>
    <w:rsid w:val="00D72995"/>
    <w:rsid w:val="00D73685"/>
    <w:rsid w:val="00D80416"/>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678EA"/>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1">
    <w:name w:val="heading 1"/>
    <w:basedOn w:val="Normal"/>
    <w:next w:val="Normal"/>
    <w:link w:val="Heading1Char"/>
    <w:uiPriority w:val="9"/>
    <w:qFormat/>
    <w:rsid w:val="00655D8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Heading1Char">
    <w:name w:val="Heading 1 Char"/>
    <w:basedOn w:val="DefaultParagraphFont"/>
    <w:link w:val="Heading1"/>
    <w:uiPriority w:val="9"/>
    <w:rsid w:val="00655D8B"/>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565448">
      <w:bodyDiv w:val="1"/>
      <w:marLeft w:val="0"/>
      <w:marRight w:val="0"/>
      <w:marTop w:val="0"/>
      <w:marBottom w:val="0"/>
      <w:divBdr>
        <w:top w:val="none" w:sz="0" w:space="0" w:color="auto"/>
        <w:left w:val="none" w:sz="0" w:space="0" w:color="auto"/>
        <w:bottom w:val="none" w:sz="0" w:space="0" w:color="auto"/>
        <w:right w:val="none" w:sz="0" w:space="0" w:color="auto"/>
      </w:divBdr>
    </w:div>
    <w:div w:id="589045243">
      <w:bodyDiv w:val="1"/>
      <w:marLeft w:val="0"/>
      <w:marRight w:val="0"/>
      <w:marTop w:val="0"/>
      <w:marBottom w:val="0"/>
      <w:divBdr>
        <w:top w:val="none" w:sz="0" w:space="0" w:color="auto"/>
        <w:left w:val="none" w:sz="0" w:space="0" w:color="auto"/>
        <w:bottom w:val="none" w:sz="0" w:space="0" w:color="auto"/>
        <w:right w:val="none" w:sz="0" w:space="0" w:color="auto"/>
      </w:divBdr>
    </w:div>
    <w:div w:id="614825151">
      <w:bodyDiv w:val="1"/>
      <w:marLeft w:val="0"/>
      <w:marRight w:val="0"/>
      <w:marTop w:val="0"/>
      <w:marBottom w:val="0"/>
      <w:divBdr>
        <w:top w:val="none" w:sz="0" w:space="0" w:color="auto"/>
        <w:left w:val="none" w:sz="0" w:space="0" w:color="auto"/>
        <w:bottom w:val="none" w:sz="0" w:space="0" w:color="auto"/>
        <w:right w:val="none" w:sz="0" w:space="0" w:color="auto"/>
      </w:divBdr>
    </w:div>
    <w:div w:id="1373265643">
      <w:bodyDiv w:val="1"/>
      <w:marLeft w:val="0"/>
      <w:marRight w:val="0"/>
      <w:marTop w:val="0"/>
      <w:marBottom w:val="0"/>
      <w:divBdr>
        <w:top w:val="none" w:sz="0" w:space="0" w:color="auto"/>
        <w:left w:val="none" w:sz="0" w:space="0" w:color="auto"/>
        <w:bottom w:val="none" w:sz="0" w:space="0" w:color="auto"/>
        <w:right w:val="none" w:sz="0" w:space="0" w:color="auto"/>
      </w:divBdr>
    </w:div>
    <w:div w:id="1685279155">
      <w:bodyDiv w:val="1"/>
      <w:marLeft w:val="0"/>
      <w:marRight w:val="0"/>
      <w:marTop w:val="0"/>
      <w:marBottom w:val="0"/>
      <w:divBdr>
        <w:top w:val="none" w:sz="0" w:space="0" w:color="auto"/>
        <w:left w:val="none" w:sz="0" w:space="0" w:color="auto"/>
        <w:bottom w:val="none" w:sz="0" w:space="0" w:color="auto"/>
        <w:right w:val="none" w:sz="0" w:space="0" w:color="auto"/>
      </w:divBdr>
    </w:div>
    <w:div w:id="1783844603">
      <w:bodyDiv w:val="1"/>
      <w:marLeft w:val="0"/>
      <w:marRight w:val="0"/>
      <w:marTop w:val="0"/>
      <w:marBottom w:val="0"/>
      <w:divBdr>
        <w:top w:val="none" w:sz="0" w:space="0" w:color="auto"/>
        <w:left w:val="none" w:sz="0" w:space="0" w:color="auto"/>
        <w:bottom w:val="none" w:sz="0" w:space="0" w:color="auto"/>
        <w:right w:val="none" w:sz="0" w:space="0" w:color="auto"/>
      </w:divBdr>
    </w:div>
    <w:div w:id="211956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diagramQuickStyle" Target="diagrams/quickStyle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diagramLayout" Target="diagrams/layout1.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hyperlink" Target="https://www.uspreventiveservicestaskforce.org/Page/Document/RecommendationStatementFinal/breast-cancer-screening1" TargetMode="Externa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microsoft.com/office/2011/relationships/commentsExtended" Target="commentsExtended.xml"/><Relationship Id="rId27" Type="http://schemas.microsoft.com/office/2011/relationships/people" Target="peop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385BDB3-F909-4175-BDEA-5CE562156F2E}" type="doc">
      <dgm:prSet loTypeId="urn:microsoft.com/office/officeart/2005/8/layout/process4" loCatId="process" qsTypeId="urn:microsoft.com/office/officeart/2005/8/quickstyle/simple1" qsCatId="simple" csTypeId="urn:microsoft.com/office/officeart/2005/8/colors/accent1_2" csCatId="accent1" phldr="1"/>
      <dgm:spPr/>
      <dgm:t>
        <a:bodyPr/>
        <a:lstStyle/>
        <a:p>
          <a:endParaRPr lang="en-US"/>
        </a:p>
      </dgm:t>
    </dgm:pt>
    <dgm:pt modelId="{8D67D479-3D26-4426-A4FA-636AA5E4DD1B}">
      <dgm:prSet phldrT="[Text]"/>
      <dgm:spPr/>
      <dgm:t>
        <a:bodyPr/>
        <a:lstStyle/>
        <a:p>
          <a:pPr algn="ctr"/>
          <a:r>
            <a:rPr lang="en-US"/>
            <a:t>Patient comes in for annual mammogram screening</a:t>
          </a:r>
        </a:p>
      </dgm:t>
    </dgm:pt>
    <dgm:pt modelId="{004D8451-A3C8-4425-B812-45EE881F33B8}" type="parTrans" cxnId="{8A75558F-C6A7-42C7-9AA3-402447C7960E}">
      <dgm:prSet/>
      <dgm:spPr/>
      <dgm:t>
        <a:bodyPr/>
        <a:lstStyle/>
        <a:p>
          <a:pPr algn="ctr"/>
          <a:endParaRPr lang="en-US"/>
        </a:p>
      </dgm:t>
    </dgm:pt>
    <dgm:pt modelId="{9DB6850A-CFAB-43FB-8D8E-D6D657BC8E7B}" type="sibTrans" cxnId="{8A75558F-C6A7-42C7-9AA3-402447C7960E}">
      <dgm:prSet/>
      <dgm:spPr/>
      <dgm:t>
        <a:bodyPr/>
        <a:lstStyle/>
        <a:p>
          <a:pPr algn="ctr"/>
          <a:endParaRPr lang="en-US"/>
        </a:p>
      </dgm:t>
    </dgm:pt>
    <dgm:pt modelId="{7CAAEE7F-F039-47D9-96D5-D1B149C4AB41}">
      <dgm:prSet phldrT="[Text]"/>
      <dgm:spPr/>
      <dgm:t>
        <a:bodyPr/>
        <a:lstStyle/>
        <a:p>
          <a:pPr algn="ctr"/>
          <a:r>
            <a:rPr lang="en-US"/>
            <a:t>Patient receives the recommended mammogram	</a:t>
          </a:r>
        </a:p>
      </dgm:t>
    </dgm:pt>
    <dgm:pt modelId="{E8A00732-7A79-4E7D-9EE1-247CCA745F16}" type="parTrans" cxnId="{98D5C8F7-8813-4C36-9F53-6CDF1A6C5726}">
      <dgm:prSet/>
      <dgm:spPr/>
      <dgm:t>
        <a:bodyPr/>
        <a:lstStyle/>
        <a:p>
          <a:pPr algn="ctr"/>
          <a:endParaRPr lang="en-US"/>
        </a:p>
      </dgm:t>
    </dgm:pt>
    <dgm:pt modelId="{4FE4DE94-70F0-4C3B-A017-E70DAB13A94F}" type="sibTrans" cxnId="{98D5C8F7-8813-4C36-9F53-6CDF1A6C5726}">
      <dgm:prSet/>
      <dgm:spPr/>
      <dgm:t>
        <a:bodyPr/>
        <a:lstStyle/>
        <a:p>
          <a:pPr algn="ctr"/>
          <a:endParaRPr lang="en-US"/>
        </a:p>
      </dgm:t>
    </dgm:pt>
    <dgm:pt modelId="{0316F75B-7D7D-4CE1-9118-D44176F4788D}">
      <dgm:prSet phldrT="[Text]"/>
      <dgm:spPr/>
      <dgm:t>
        <a:bodyPr/>
        <a:lstStyle/>
        <a:p>
          <a:pPr algn="ctr"/>
          <a:r>
            <a:rPr lang="en-US"/>
            <a:t>Radiologist records mammogram results and enters a target date for the next mammogram into a reminder system  </a:t>
          </a:r>
        </a:p>
      </dgm:t>
    </dgm:pt>
    <dgm:pt modelId="{9D8D1DF2-1AD4-4718-AE53-702A6DED4872}" type="parTrans" cxnId="{9B94C4AF-F263-484C-A90C-D8BFDE952171}">
      <dgm:prSet/>
      <dgm:spPr/>
      <dgm:t>
        <a:bodyPr/>
        <a:lstStyle/>
        <a:p>
          <a:pPr algn="ctr"/>
          <a:endParaRPr lang="en-US"/>
        </a:p>
      </dgm:t>
    </dgm:pt>
    <dgm:pt modelId="{B77274ED-DD98-4BC2-929D-0A23F7CF753F}" type="sibTrans" cxnId="{9B94C4AF-F263-484C-A90C-D8BFDE952171}">
      <dgm:prSet/>
      <dgm:spPr/>
      <dgm:t>
        <a:bodyPr/>
        <a:lstStyle/>
        <a:p>
          <a:pPr algn="ctr"/>
          <a:endParaRPr lang="en-US"/>
        </a:p>
      </dgm:t>
    </dgm:pt>
    <dgm:pt modelId="{1A1EFC51-8FCB-461A-8632-557EA33252FB}">
      <dgm:prSet/>
      <dgm:spPr/>
      <dgm:t>
        <a:bodyPr/>
        <a:lstStyle/>
        <a:p>
          <a:r>
            <a:rPr lang="en-US"/>
            <a:t>Reminder system notifies patient of when next mammogram should be completed</a:t>
          </a:r>
        </a:p>
      </dgm:t>
    </dgm:pt>
    <dgm:pt modelId="{E867BF2D-C5C5-48A2-965E-29BE8411924B}" type="parTrans" cxnId="{C1CBB1C4-1D22-49C6-AF9A-C142A5EA4E2E}">
      <dgm:prSet/>
      <dgm:spPr/>
      <dgm:t>
        <a:bodyPr/>
        <a:lstStyle/>
        <a:p>
          <a:endParaRPr lang="en-US"/>
        </a:p>
      </dgm:t>
    </dgm:pt>
    <dgm:pt modelId="{DB3DFB23-DDB5-42BB-8AB5-6C6442CEF4EB}" type="sibTrans" cxnId="{C1CBB1C4-1D22-49C6-AF9A-C142A5EA4E2E}">
      <dgm:prSet/>
      <dgm:spPr/>
      <dgm:t>
        <a:bodyPr/>
        <a:lstStyle/>
        <a:p>
          <a:endParaRPr lang="en-US"/>
        </a:p>
      </dgm:t>
    </dgm:pt>
    <dgm:pt modelId="{C22CDD1F-3793-4C49-ACB6-D8DF8A4383B3}">
      <dgm:prSet/>
      <dgm:spPr/>
      <dgm:t>
        <a:bodyPr/>
        <a:lstStyle/>
        <a:p>
          <a:r>
            <a:rPr lang="en-US"/>
            <a:t>Patient has reduced risk of advanced disease and a reduced mortality rate</a:t>
          </a:r>
        </a:p>
      </dgm:t>
    </dgm:pt>
    <dgm:pt modelId="{9FDBF9C0-95E1-49C8-92C7-143406D909D0}" type="parTrans" cxnId="{01F69092-A339-4758-A9F7-4DF093D8C40A}">
      <dgm:prSet/>
      <dgm:spPr/>
      <dgm:t>
        <a:bodyPr/>
        <a:lstStyle/>
        <a:p>
          <a:endParaRPr lang="en-US"/>
        </a:p>
      </dgm:t>
    </dgm:pt>
    <dgm:pt modelId="{F09461E6-2230-46C6-841D-52C598045091}" type="sibTrans" cxnId="{01F69092-A339-4758-A9F7-4DF093D8C40A}">
      <dgm:prSet/>
      <dgm:spPr/>
      <dgm:t>
        <a:bodyPr/>
        <a:lstStyle/>
        <a:p>
          <a:endParaRPr lang="en-US"/>
        </a:p>
      </dgm:t>
    </dgm:pt>
    <dgm:pt modelId="{85A89E60-B177-48DA-AA8D-89F095DAA1FB}" type="pres">
      <dgm:prSet presAssocID="{D385BDB3-F909-4175-BDEA-5CE562156F2E}" presName="Name0" presStyleCnt="0">
        <dgm:presLayoutVars>
          <dgm:dir/>
          <dgm:animLvl val="lvl"/>
          <dgm:resizeHandles val="exact"/>
        </dgm:presLayoutVars>
      </dgm:prSet>
      <dgm:spPr/>
      <dgm:t>
        <a:bodyPr/>
        <a:lstStyle/>
        <a:p>
          <a:endParaRPr lang="en-US"/>
        </a:p>
      </dgm:t>
    </dgm:pt>
    <dgm:pt modelId="{2F5667A5-53A6-4F4A-888F-09812E177E38}" type="pres">
      <dgm:prSet presAssocID="{C22CDD1F-3793-4C49-ACB6-D8DF8A4383B3}" presName="boxAndChildren" presStyleCnt="0"/>
      <dgm:spPr/>
    </dgm:pt>
    <dgm:pt modelId="{DDEC8D98-D8A8-4EEF-9C67-AAE88622EEDB}" type="pres">
      <dgm:prSet presAssocID="{C22CDD1F-3793-4C49-ACB6-D8DF8A4383B3}" presName="parentTextBox" presStyleLbl="node1" presStyleIdx="0" presStyleCnt="5"/>
      <dgm:spPr/>
      <dgm:t>
        <a:bodyPr/>
        <a:lstStyle/>
        <a:p>
          <a:endParaRPr lang="en-US"/>
        </a:p>
      </dgm:t>
    </dgm:pt>
    <dgm:pt modelId="{68CCBF76-A26D-40EF-84D8-C4AD8A7B7F6B}" type="pres">
      <dgm:prSet presAssocID="{DB3DFB23-DDB5-42BB-8AB5-6C6442CEF4EB}" presName="sp" presStyleCnt="0"/>
      <dgm:spPr/>
    </dgm:pt>
    <dgm:pt modelId="{D1B780CD-D728-41AA-8A44-5C31AEAB9B12}" type="pres">
      <dgm:prSet presAssocID="{1A1EFC51-8FCB-461A-8632-557EA33252FB}" presName="arrowAndChildren" presStyleCnt="0"/>
      <dgm:spPr/>
    </dgm:pt>
    <dgm:pt modelId="{FBFD3B59-61BE-4F4D-8684-1A2C54BCF707}" type="pres">
      <dgm:prSet presAssocID="{1A1EFC51-8FCB-461A-8632-557EA33252FB}" presName="parentTextArrow" presStyleLbl="node1" presStyleIdx="1" presStyleCnt="5"/>
      <dgm:spPr/>
      <dgm:t>
        <a:bodyPr/>
        <a:lstStyle/>
        <a:p>
          <a:endParaRPr lang="en-US"/>
        </a:p>
      </dgm:t>
    </dgm:pt>
    <dgm:pt modelId="{BEC6413A-FBD5-4570-9BDF-ABF46E275249}" type="pres">
      <dgm:prSet presAssocID="{B77274ED-DD98-4BC2-929D-0A23F7CF753F}" presName="sp" presStyleCnt="0"/>
      <dgm:spPr/>
    </dgm:pt>
    <dgm:pt modelId="{6FD61E66-FFDC-4D18-B50B-75187B772F91}" type="pres">
      <dgm:prSet presAssocID="{0316F75B-7D7D-4CE1-9118-D44176F4788D}" presName="arrowAndChildren" presStyleCnt="0"/>
      <dgm:spPr/>
    </dgm:pt>
    <dgm:pt modelId="{7A6EE065-64E8-4FCE-B2D1-0681B1872D60}" type="pres">
      <dgm:prSet presAssocID="{0316F75B-7D7D-4CE1-9118-D44176F4788D}" presName="parentTextArrow" presStyleLbl="node1" presStyleIdx="2" presStyleCnt="5"/>
      <dgm:spPr/>
      <dgm:t>
        <a:bodyPr/>
        <a:lstStyle/>
        <a:p>
          <a:endParaRPr lang="en-US"/>
        </a:p>
      </dgm:t>
    </dgm:pt>
    <dgm:pt modelId="{B58A6FBC-82C0-4E92-8A34-1CC20DB0270B}" type="pres">
      <dgm:prSet presAssocID="{4FE4DE94-70F0-4C3B-A017-E70DAB13A94F}" presName="sp" presStyleCnt="0"/>
      <dgm:spPr/>
    </dgm:pt>
    <dgm:pt modelId="{1F3DC454-89BA-4975-BD99-303027EAB868}" type="pres">
      <dgm:prSet presAssocID="{7CAAEE7F-F039-47D9-96D5-D1B149C4AB41}" presName="arrowAndChildren" presStyleCnt="0"/>
      <dgm:spPr/>
    </dgm:pt>
    <dgm:pt modelId="{8583F7F0-2306-461C-AD13-1A0F59502474}" type="pres">
      <dgm:prSet presAssocID="{7CAAEE7F-F039-47D9-96D5-D1B149C4AB41}" presName="parentTextArrow" presStyleLbl="node1" presStyleIdx="3" presStyleCnt="5"/>
      <dgm:spPr/>
      <dgm:t>
        <a:bodyPr/>
        <a:lstStyle/>
        <a:p>
          <a:endParaRPr lang="en-US"/>
        </a:p>
      </dgm:t>
    </dgm:pt>
    <dgm:pt modelId="{874CB22F-5374-4EFA-B557-955C3B96071E}" type="pres">
      <dgm:prSet presAssocID="{9DB6850A-CFAB-43FB-8D8E-D6D657BC8E7B}" presName="sp" presStyleCnt="0"/>
      <dgm:spPr/>
    </dgm:pt>
    <dgm:pt modelId="{232A4E43-1303-4B27-9B81-7A3C47DDDA79}" type="pres">
      <dgm:prSet presAssocID="{8D67D479-3D26-4426-A4FA-636AA5E4DD1B}" presName="arrowAndChildren" presStyleCnt="0"/>
      <dgm:spPr/>
    </dgm:pt>
    <dgm:pt modelId="{55F7014A-CBDF-425C-BED8-8ACD5193C1B4}" type="pres">
      <dgm:prSet presAssocID="{8D67D479-3D26-4426-A4FA-636AA5E4DD1B}" presName="parentTextArrow" presStyleLbl="node1" presStyleIdx="4" presStyleCnt="5"/>
      <dgm:spPr/>
      <dgm:t>
        <a:bodyPr/>
        <a:lstStyle/>
        <a:p>
          <a:endParaRPr lang="en-US"/>
        </a:p>
      </dgm:t>
    </dgm:pt>
  </dgm:ptLst>
  <dgm:cxnLst>
    <dgm:cxn modelId="{36053BBA-8CF8-44F0-AB7B-6565A9E7B212}" type="presOf" srcId="{8D67D479-3D26-4426-A4FA-636AA5E4DD1B}" destId="{55F7014A-CBDF-425C-BED8-8ACD5193C1B4}" srcOrd="0" destOrd="0" presId="urn:microsoft.com/office/officeart/2005/8/layout/process4"/>
    <dgm:cxn modelId="{251AAC1A-80ED-4D6C-90E1-E3ABB2D7A0E0}" type="presOf" srcId="{7CAAEE7F-F039-47D9-96D5-D1B149C4AB41}" destId="{8583F7F0-2306-461C-AD13-1A0F59502474}" srcOrd="0" destOrd="0" presId="urn:microsoft.com/office/officeart/2005/8/layout/process4"/>
    <dgm:cxn modelId="{89BFF897-5BE2-434E-8A1F-D28BDA1E16E2}" type="presOf" srcId="{1A1EFC51-8FCB-461A-8632-557EA33252FB}" destId="{FBFD3B59-61BE-4F4D-8684-1A2C54BCF707}" srcOrd="0" destOrd="0" presId="urn:microsoft.com/office/officeart/2005/8/layout/process4"/>
    <dgm:cxn modelId="{C1CBB1C4-1D22-49C6-AF9A-C142A5EA4E2E}" srcId="{D385BDB3-F909-4175-BDEA-5CE562156F2E}" destId="{1A1EFC51-8FCB-461A-8632-557EA33252FB}" srcOrd="3" destOrd="0" parTransId="{E867BF2D-C5C5-48A2-965E-29BE8411924B}" sibTransId="{DB3DFB23-DDB5-42BB-8AB5-6C6442CEF4EB}"/>
    <dgm:cxn modelId="{01F69092-A339-4758-A9F7-4DF093D8C40A}" srcId="{D385BDB3-F909-4175-BDEA-5CE562156F2E}" destId="{C22CDD1F-3793-4C49-ACB6-D8DF8A4383B3}" srcOrd="4" destOrd="0" parTransId="{9FDBF9C0-95E1-49C8-92C7-143406D909D0}" sibTransId="{F09461E6-2230-46C6-841D-52C598045091}"/>
    <dgm:cxn modelId="{B586B42C-AF54-44D0-9024-58081C9E4755}" type="presOf" srcId="{C22CDD1F-3793-4C49-ACB6-D8DF8A4383B3}" destId="{DDEC8D98-D8A8-4EEF-9C67-AAE88622EEDB}" srcOrd="0" destOrd="0" presId="urn:microsoft.com/office/officeart/2005/8/layout/process4"/>
    <dgm:cxn modelId="{8A75558F-C6A7-42C7-9AA3-402447C7960E}" srcId="{D385BDB3-F909-4175-BDEA-5CE562156F2E}" destId="{8D67D479-3D26-4426-A4FA-636AA5E4DD1B}" srcOrd="0" destOrd="0" parTransId="{004D8451-A3C8-4425-B812-45EE881F33B8}" sibTransId="{9DB6850A-CFAB-43FB-8D8E-D6D657BC8E7B}"/>
    <dgm:cxn modelId="{FEE26C25-2FE6-4217-9FFA-A13D2C5B2756}" type="presOf" srcId="{D385BDB3-F909-4175-BDEA-5CE562156F2E}" destId="{85A89E60-B177-48DA-AA8D-89F095DAA1FB}" srcOrd="0" destOrd="0" presId="urn:microsoft.com/office/officeart/2005/8/layout/process4"/>
    <dgm:cxn modelId="{33214947-09CD-4466-8F0E-2B6A691B664F}" type="presOf" srcId="{0316F75B-7D7D-4CE1-9118-D44176F4788D}" destId="{7A6EE065-64E8-4FCE-B2D1-0681B1872D60}" srcOrd="0" destOrd="0" presId="urn:microsoft.com/office/officeart/2005/8/layout/process4"/>
    <dgm:cxn modelId="{9B94C4AF-F263-484C-A90C-D8BFDE952171}" srcId="{D385BDB3-F909-4175-BDEA-5CE562156F2E}" destId="{0316F75B-7D7D-4CE1-9118-D44176F4788D}" srcOrd="2" destOrd="0" parTransId="{9D8D1DF2-1AD4-4718-AE53-702A6DED4872}" sibTransId="{B77274ED-DD98-4BC2-929D-0A23F7CF753F}"/>
    <dgm:cxn modelId="{98D5C8F7-8813-4C36-9F53-6CDF1A6C5726}" srcId="{D385BDB3-F909-4175-BDEA-5CE562156F2E}" destId="{7CAAEE7F-F039-47D9-96D5-D1B149C4AB41}" srcOrd="1" destOrd="0" parTransId="{E8A00732-7A79-4E7D-9EE1-247CCA745F16}" sibTransId="{4FE4DE94-70F0-4C3B-A017-E70DAB13A94F}"/>
    <dgm:cxn modelId="{E3F88F44-28CC-4AF4-9CCC-721A55B0F1D9}" type="presParOf" srcId="{85A89E60-B177-48DA-AA8D-89F095DAA1FB}" destId="{2F5667A5-53A6-4F4A-888F-09812E177E38}" srcOrd="0" destOrd="0" presId="urn:microsoft.com/office/officeart/2005/8/layout/process4"/>
    <dgm:cxn modelId="{88B56586-773A-4733-B827-B33E38F6A03B}" type="presParOf" srcId="{2F5667A5-53A6-4F4A-888F-09812E177E38}" destId="{DDEC8D98-D8A8-4EEF-9C67-AAE88622EEDB}" srcOrd="0" destOrd="0" presId="urn:microsoft.com/office/officeart/2005/8/layout/process4"/>
    <dgm:cxn modelId="{19B7522B-0DD1-4B7B-817D-279370D5D662}" type="presParOf" srcId="{85A89E60-B177-48DA-AA8D-89F095DAA1FB}" destId="{68CCBF76-A26D-40EF-84D8-C4AD8A7B7F6B}" srcOrd="1" destOrd="0" presId="urn:microsoft.com/office/officeart/2005/8/layout/process4"/>
    <dgm:cxn modelId="{0023C2E9-A003-4085-92DE-07D16173FBF4}" type="presParOf" srcId="{85A89E60-B177-48DA-AA8D-89F095DAA1FB}" destId="{D1B780CD-D728-41AA-8A44-5C31AEAB9B12}" srcOrd="2" destOrd="0" presId="urn:microsoft.com/office/officeart/2005/8/layout/process4"/>
    <dgm:cxn modelId="{FDE941B1-8E32-45A4-B58F-10FE7011A9E0}" type="presParOf" srcId="{D1B780CD-D728-41AA-8A44-5C31AEAB9B12}" destId="{FBFD3B59-61BE-4F4D-8684-1A2C54BCF707}" srcOrd="0" destOrd="0" presId="urn:microsoft.com/office/officeart/2005/8/layout/process4"/>
    <dgm:cxn modelId="{BA00640A-0252-4222-96D0-061C8E42C65F}" type="presParOf" srcId="{85A89E60-B177-48DA-AA8D-89F095DAA1FB}" destId="{BEC6413A-FBD5-4570-9BDF-ABF46E275249}" srcOrd="3" destOrd="0" presId="urn:microsoft.com/office/officeart/2005/8/layout/process4"/>
    <dgm:cxn modelId="{C67491EB-192A-4909-BD98-021F1544AA96}" type="presParOf" srcId="{85A89E60-B177-48DA-AA8D-89F095DAA1FB}" destId="{6FD61E66-FFDC-4D18-B50B-75187B772F91}" srcOrd="4" destOrd="0" presId="urn:microsoft.com/office/officeart/2005/8/layout/process4"/>
    <dgm:cxn modelId="{84E60EFD-44D7-416B-8F32-98A3198311C8}" type="presParOf" srcId="{6FD61E66-FFDC-4D18-B50B-75187B772F91}" destId="{7A6EE065-64E8-4FCE-B2D1-0681B1872D60}" srcOrd="0" destOrd="0" presId="urn:microsoft.com/office/officeart/2005/8/layout/process4"/>
    <dgm:cxn modelId="{4751C3DD-678E-411C-90AA-583A9ECF4BD0}" type="presParOf" srcId="{85A89E60-B177-48DA-AA8D-89F095DAA1FB}" destId="{B58A6FBC-82C0-4E92-8A34-1CC20DB0270B}" srcOrd="5" destOrd="0" presId="urn:microsoft.com/office/officeart/2005/8/layout/process4"/>
    <dgm:cxn modelId="{2866517E-8024-4537-A2CD-39972C9A241D}" type="presParOf" srcId="{85A89E60-B177-48DA-AA8D-89F095DAA1FB}" destId="{1F3DC454-89BA-4975-BD99-303027EAB868}" srcOrd="6" destOrd="0" presId="urn:microsoft.com/office/officeart/2005/8/layout/process4"/>
    <dgm:cxn modelId="{1A2C9C92-958C-430D-9F2E-A4968D261F03}" type="presParOf" srcId="{1F3DC454-89BA-4975-BD99-303027EAB868}" destId="{8583F7F0-2306-461C-AD13-1A0F59502474}" srcOrd="0" destOrd="0" presId="urn:microsoft.com/office/officeart/2005/8/layout/process4"/>
    <dgm:cxn modelId="{1D7A6023-A148-40EF-B084-45A3BAF00911}" type="presParOf" srcId="{85A89E60-B177-48DA-AA8D-89F095DAA1FB}" destId="{874CB22F-5374-4EFA-B557-955C3B96071E}" srcOrd="7" destOrd="0" presId="urn:microsoft.com/office/officeart/2005/8/layout/process4"/>
    <dgm:cxn modelId="{605E7C76-F4F2-41BB-BB58-736DF7DA23F9}" type="presParOf" srcId="{85A89E60-B177-48DA-AA8D-89F095DAA1FB}" destId="{232A4E43-1303-4B27-9B81-7A3C47DDDA79}" srcOrd="8" destOrd="0" presId="urn:microsoft.com/office/officeart/2005/8/layout/process4"/>
    <dgm:cxn modelId="{D9A901A0-6051-483B-A14D-07E00D17C9CF}" type="presParOf" srcId="{232A4E43-1303-4B27-9B81-7A3C47DDDA79}" destId="{55F7014A-CBDF-425C-BED8-8ACD5193C1B4}" srcOrd="0" destOrd="0" presId="urn:microsoft.com/office/officeart/2005/8/layout/process4"/>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DEC8D98-D8A8-4EEF-9C67-AAE88622EEDB}">
      <dsp:nvSpPr>
        <dsp:cNvPr id="0" name=""/>
        <dsp:cNvSpPr/>
      </dsp:nvSpPr>
      <dsp:spPr>
        <a:xfrm>
          <a:off x="0" y="2665865"/>
          <a:ext cx="6504305" cy="43735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en-US" sz="1000" kern="1200"/>
            <a:t>Patient has reduced risk of advanced disease and a reduced mortality rate</a:t>
          </a:r>
        </a:p>
      </dsp:txBody>
      <dsp:txXfrm>
        <a:off x="0" y="2665865"/>
        <a:ext cx="6504305" cy="437357"/>
      </dsp:txXfrm>
    </dsp:sp>
    <dsp:sp modelId="{FBFD3B59-61BE-4F4D-8684-1A2C54BCF707}">
      <dsp:nvSpPr>
        <dsp:cNvPr id="0" name=""/>
        <dsp:cNvSpPr/>
      </dsp:nvSpPr>
      <dsp:spPr>
        <a:xfrm rot="10800000">
          <a:off x="0" y="1999770"/>
          <a:ext cx="6504305" cy="672655"/>
        </a:xfrm>
        <a:prstGeom prst="upArrowCallou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en-US" sz="1000" kern="1200"/>
            <a:t>Reminder system notifies patient of when next mammogram should be completed</a:t>
          </a:r>
        </a:p>
      </dsp:txBody>
      <dsp:txXfrm rot="10800000">
        <a:off x="0" y="1999770"/>
        <a:ext cx="6504305" cy="437071"/>
      </dsp:txXfrm>
    </dsp:sp>
    <dsp:sp modelId="{7A6EE065-64E8-4FCE-B2D1-0681B1872D60}">
      <dsp:nvSpPr>
        <dsp:cNvPr id="0" name=""/>
        <dsp:cNvSpPr/>
      </dsp:nvSpPr>
      <dsp:spPr>
        <a:xfrm rot="10800000">
          <a:off x="0" y="1333674"/>
          <a:ext cx="6504305" cy="672655"/>
        </a:xfrm>
        <a:prstGeom prst="upArrowCallou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en-US" sz="1000" kern="1200"/>
            <a:t>Radiologist records mammogram results and enters a target date for the next mammogram into a reminder system  </a:t>
          </a:r>
        </a:p>
      </dsp:txBody>
      <dsp:txXfrm rot="10800000">
        <a:off x="0" y="1333674"/>
        <a:ext cx="6504305" cy="437071"/>
      </dsp:txXfrm>
    </dsp:sp>
    <dsp:sp modelId="{8583F7F0-2306-461C-AD13-1A0F59502474}">
      <dsp:nvSpPr>
        <dsp:cNvPr id="0" name=""/>
        <dsp:cNvSpPr/>
      </dsp:nvSpPr>
      <dsp:spPr>
        <a:xfrm rot="10800000">
          <a:off x="0" y="667579"/>
          <a:ext cx="6504305" cy="672655"/>
        </a:xfrm>
        <a:prstGeom prst="upArrowCallou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en-US" sz="1000" kern="1200"/>
            <a:t>Patient receives the recommended mammogram	</a:t>
          </a:r>
        </a:p>
      </dsp:txBody>
      <dsp:txXfrm rot="10800000">
        <a:off x="0" y="667579"/>
        <a:ext cx="6504305" cy="437071"/>
      </dsp:txXfrm>
    </dsp:sp>
    <dsp:sp modelId="{55F7014A-CBDF-425C-BED8-8ACD5193C1B4}">
      <dsp:nvSpPr>
        <dsp:cNvPr id="0" name=""/>
        <dsp:cNvSpPr/>
      </dsp:nvSpPr>
      <dsp:spPr>
        <a:xfrm rot="10800000">
          <a:off x="0" y="1484"/>
          <a:ext cx="6504305" cy="672655"/>
        </a:xfrm>
        <a:prstGeom prst="upArrowCallou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en-US" sz="1000" kern="1200"/>
            <a:t>Patient comes in for annual mammogram screening</a:t>
          </a:r>
        </a:p>
      </dsp:txBody>
      <dsp:txXfrm rot="10800000">
        <a:off x="0" y="1484"/>
        <a:ext cx="6504305" cy="43707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schemas.microsoft.com/office/infopath/2007/PartnerControls"/>
    <ds:schemaRef ds:uri="http://www.w3.org/XML/1998/namespace"/>
    <ds:schemaRef ds:uri="http://schemas.openxmlformats.org/package/2006/metadata/core-properties"/>
    <ds:schemaRef ds:uri="836b82f1-340d-495e-85b5-201c5296619a"/>
    <ds:schemaRef ds:uri="http://purl.org/dc/elements/1.1/"/>
    <ds:schemaRef ds:uri="http://schemas.microsoft.com/office/2006/documentManagement/types"/>
    <ds:schemaRef ds:uri="http://purl.org/dc/dcmitype/"/>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8852DFC5-2A39-4CF4-8144-DBF2589A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3716</Words>
  <Characters>21186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Orozco, Karen</cp:lastModifiedBy>
  <cp:revision>2</cp:revision>
  <dcterms:created xsi:type="dcterms:W3CDTF">2020-04-27T17:19:00Z</dcterms:created>
  <dcterms:modified xsi:type="dcterms:W3CDTF">2020-04-27T17:19:00Z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