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5EE595C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1279F8">
            <w:rPr>
              <w:rStyle w:val="Style1"/>
            </w:rPr>
            <w:t>0703</w:t>
          </w:r>
        </w:sdtContent>
      </w:sdt>
    </w:p>
    <w:p w14:paraId="39BA6899" w14:textId="391728CF"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hyperlink r:id="rId13" w:history="1">
            <w:r w:rsidR="001279F8">
              <w:rPr>
                <w:rStyle w:val="Hyperlink"/>
                <w:rFonts w:ascii="Trebuchet MS" w:hAnsi="Trebuchet MS"/>
                <w:sz w:val="18"/>
                <w:szCs w:val="18"/>
                <w:shd w:val="clear" w:color="auto" w:fill="FFFFFF"/>
              </w:rPr>
              <w:t>Intensive Care: In-hospital mortality rate</w:t>
            </w:r>
          </w:hyperlink>
        </w:sdtContent>
      </w:sdt>
    </w:p>
    <w:p w14:paraId="3F4B9B6A" w14:textId="529CE8C3"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5-12-14T00:00:00Z">
            <w:dateFormat w:val="M/d/yyyy"/>
            <w:lid w:val="en-US"/>
            <w:storeMappedDataAs w:val="dateTime"/>
            <w:calendar w:val="gregorian"/>
          </w:date>
        </w:sdtPr>
        <w:sdtEndPr>
          <w:rPr>
            <w:rStyle w:val="DefaultParagraphFont"/>
            <w:noProof/>
            <w:color w:val="auto"/>
            <w:u w:val="none"/>
          </w:rPr>
        </w:sdtEndPr>
        <w:sdtContent>
          <w:r w:rsidR="001279F8" w:rsidRPr="001279F8">
            <w:rPr>
              <w:rStyle w:val="Style2"/>
              <w:rFonts w:cstheme="minorHAnsi"/>
            </w:rPr>
            <w:t>12/14/2015</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1043A329" w14:textId="77777777" w:rsidTr="000B3880">
        <w:trPr>
          <w:jc w:val="center"/>
        </w:trPr>
        <w:tc>
          <w:tcPr>
            <w:tcW w:w="2547" w:type="pct"/>
          </w:tcPr>
          <w:p w14:paraId="5E138B79" w14:textId="77777777" w:rsidR="00CD364B" w:rsidRPr="00B82A57" w:rsidRDefault="004A68E4"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26933A05" w:rsidR="00CD364B" w:rsidRPr="00B82A57" w:rsidRDefault="004A68E4" w:rsidP="00CD364B">
            <w:pPr>
              <w:autoSpaceDE w:val="0"/>
              <w:autoSpaceDN w:val="0"/>
              <w:adjustRightInd w:val="0"/>
              <w:rPr>
                <w:rFonts w:cstheme="minorHAnsi"/>
                <w:bCs/>
              </w:rPr>
            </w:pPr>
            <w:sdt>
              <w:sdtPr>
                <w:rPr>
                  <w:rFonts w:cstheme="minorHAnsi"/>
                  <w:bCs/>
                  <w:color w:val="FF0000"/>
                </w:rPr>
                <w:id w:val="40960739"/>
                <w14:checkbox>
                  <w14:checked w14:val="1"/>
                  <w14:checkedState w14:val="2612" w14:font="MS Gothic"/>
                  <w14:uncheckedState w14:val="2610" w14:font="MS Gothic"/>
                </w14:checkbox>
              </w:sdtPr>
              <w:sdtEndPr/>
              <w:sdtContent>
                <w:r w:rsidR="00263C3F" w:rsidRPr="00263C3F">
                  <w:rPr>
                    <w:rFonts w:ascii="MS Gothic" w:eastAsia="MS Gothic" w:hAnsi="MS Gothic" w:cstheme="minorHAnsi" w:hint="eastAsia"/>
                    <w:bCs/>
                    <w:color w:val="FF0000"/>
                  </w:rPr>
                  <w:t>☒</w:t>
                </w:r>
              </w:sdtContent>
            </w:sdt>
            <w:r w:rsidR="00B82A57" w:rsidRPr="00B82A57">
              <w:rPr>
                <w:rFonts w:cstheme="minorHAnsi"/>
                <w:bCs/>
              </w:rPr>
              <w:t xml:space="preserve"> </w:t>
            </w:r>
            <w:r w:rsidR="00CD364B" w:rsidRPr="001279F8">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4A68E4"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4A68E4"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4A68E4"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4A68E4"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4"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w:t>
            </w:r>
            <w:r w:rsidRPr="000F034A">
              <w:rPr>
                <w:rFonts w:cstheme="minorHAnsi"/>
              </w:rPr>
              <w:lastRenderedPageBreak/>
              <w:t xml:space="preserve">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020D7E4" w14:textId="77777777" w:rsidR="00263C3F" w:rsidRDefault="00263C3F">
      <w:pPr>
        <w:rPr>
          <w:rFonts w:cstheme="minorHAnsi"/>
          <w:b/>
          <w:noProof/>
        </w:rPr>
      </w:pPr>
      <w:r>
        <w:rPr>
          <w:rFonts w:cstheme="minorHAnsi"/>
          <w:b/>
          <w:noProof/>
        </w:rPr>
        <w:br w:type="page"/>
      </w:r>
    </w:p>
    <w:p w14:paraId="588A7B76" w14:textId="53AF3349" w:rsidR="006B2914" w:rsidRPr="006B2914" w:rsidRDefault="006B2914" w:rsidP="006B2914">
      <w:pPr>
        <w:rPr>
          <w:rFonts w:ascii="Arial Narrow" w:hAnsi="Arial Narrow" w:cs="Arial"/>
          <w:color w:val="0000FF"/>
        </w:rPr>
      </w:pPr>
      <w:r w:rsidRPr="006B2914">
        <w:rPr>
          <w:rFonts w:ascii="Arial Narrow" w:hAnsi="Arial Narrow" w:cs="Arial"/>
          <w:color w:val="0000FF"/>
        </w:rPr>
        <w:lastRenderedPageBreak/>
        <w:t xml:space="preserve">Disclaimer: the prior information included in this new form may not completely match with the layout of the new form. </w:t>
      </w:r>
    </w:p>
    <w:p w14:paraId="3B0220F6" w14:textId="000DE542"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12D2C3F6" w:rsidR="00A01494" w:rsidRPr="00A01494" w:rsidRDefault="004A68E4" w:rsidP="00DB3627">
            <w:pPr>
              <w:autoSpaceDE w:val="0"/>
              <w:autoSpaceDN w:val="0"/>
              <w:adjustRightInd w:val="0"/>
              <w:rPr>
                <w:rFonts w:cstheme="minorHAnsi"/>
                <w:bCs/>
              </w:rPr>
            </w:pPr>
            <w:sdt>
              <w:sdtPr>
                <w:rPr>
                  <w:rFonts w:cstheme="minorHAnsi"/>
                  <w:bCs/>
                  <w:color w:val="FF0000"/>
                </w:rPr>
                <w:id w:val="-839233565"/>
                <w14:checkbox>
                  <w14:checked w14:val="1"/>
                  <w14:checkedState w14:val="2612" w14:font="MS Gothic"/>
                  <w14:uncheckedState w14:val="2610" w14:font="MS Gothic"/>
                </w14:checkbox>
              </w:sdtPr>
              <w:sdtEndPr/>
              <w:sdtContent>
                <w:r w:rsidR="00263C3F" w:rsidRPr="00263C3F">
                  <w:rPr>
                    <w:rFonts w:ascii="MS Gothic" w:eastAsia="MS Gothic" w:hAnsi="MS Gothic" w:cstheme="minorHAnsi" w:hint="eastAsia"/>
                    <w:bCs/>
                    <w:color w:val="FF0000"/>
                  </w:rPr>
                  <w:t>☒</w:t>
                </w:r>
              </w:sdtContent>
            </w:sdt>
            <w:r w:rsidR="00B82A57">
              <w:rPr>
                <w:rFonts w:cstheme="minorHAnsi"/>
                <w:bCs/>
              </w:rPr>
              <w:t xml:space="preserve"> </w:t>
            </w:r>
            <w:r w:rsidR="00A01494" w:rsidRPr="001279F8">
              <w:rPr>
                <w:rFonts w:cstheme="minorHAnsi"/>
                <w:bCs/>
              </w:rPr>
              <w:t>abstracted from paper record</w:t>
            </w:r>
          </w:p>
        </w:tc>
        <w:tc>
          <w:tcPr>
            <w:tcW w:w="4847" w:type="dxa"/>
          </w:tcPr>
          <w:p w14:paraId="269FD818" w14:textId="69AEAFAB" w:rsidR="00A01494" w:rsidRPr="00A01494" w:rsidRDefault="004A68E4" w:rsidP="00DB3627">
            <w:pPr>
              <w:autoSpaceDE w:val="0"/>
              <w:autoSpaceDN w:val="0"/>
              <w:adjustRightInd w:val="0"/>
              <w:rPr>
                <w:rFonts w:cstheme="minorHAnsi"/>
                <w:bCs/>
              </w:rPr>
            </w:pPr>
            <w:sdt>
              <w:sdtPr>
                <w:rPr>
                  <w:rFonts w:cstheme="minorHAnsi"/>
                  <w:bCs/>
                  <w:color w:val="FF0000"/>
                </w:rPr>
                <w:id w:val="98917060"/>
                <w14:checkbox>
                  <w14:checked w14:val="1"/>
                  <w14:checkedState w14:val="2612" w14:font="MS Gothic"/>
                  <w14:uncheckedState w14:val="2610" w14:font="MS Gothic"/>
                </w14:checkbox>
              </w:sdtPr>
              <w:sdtEndPr/>
              <w:sdtContent>
                <w:r w:rsidR="00263C3F" w:rsidRPr="00263C3F">
                  <w:rPr>
                    <w:rFonts w:ascii="MS Gothic" w:eastAsia="MS Gothic" w:hAnsi="MS Gothic" w:cstheme="minorHAnsi" w:hint="eastAsia"/>
                    <w:bCs/>
                    <w:color w:val="FF0000"/>
                  </w:rPr>
                  <w:t>☒</w:t>
                </w:r>
              </w:sdtContent>
            </w:sdt>
            <w:r w:rsidR="00B82A57">
              <w:rPr>
                <w:rFonts w:cstheme="minorHAnsi"/>
                <w:bCs/>
              </w:rPr>
              <w:t xml:space="preserve"> </w:t>
            </w:r>
            <w:r w:rsidR="00A01494" w:rsidRPr="001279F8">
              <w:rPr>
                <w:rFonts w:cstheme="minorHAnsi"/>
                <w:bCs/>
              </w:rPr>
              <w:t>abstracted from paper record</w:t>
            </w:r>
          </w:p>
        </w:tc>
      </w:tr>
      <w:tr w:rsidR="00A01494" w:rsidRPr="00A01494" w14:paraId="3ABF5A25" w14:textId="77777777" w:rsidTr="0014773C">
        <w:trPr>
          <w:jc w:val="center"/>
        </w:trPr>
        <w:tc>
          <w:tcPr>
            <w:tcW w:w="5208" w:type="dxa"/>
          </w:tcPr>
          <w:p w14:paraId="5B8DC953" w14:textId="77777777" w:rsidR="00A01494" w:rsidRPr="00A01494" w:rsidRDefault="004A68E4"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77777777" w:rsidR="00A01494" w:rsidRPr="00A01494" w:rsidRDefault="004A68E4"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77777777" w:rsidR="00A01494" w:rsidRPr="00A01494" w:rsidRDefault="004A68E4"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77777777" w:rsidR="00A01494" w:rsidRPr="00A01494" w:rsidRDefault="004A68E4"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77777777" w:rsidR="00A01494" w:rsidRPr="00A01494" w:rsidRDefault="004A68E4"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7777777" w:rsidR="00A01494" w:rsidRPr="00A01494" w:rsidRDefault="004A68E4"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4A68E4"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4A68E4"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4A68E4"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4A68E4"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13F3F271" w14:textId="788D985F" w:rsidR="00851101"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286737B8" w14:textId="77777777" w:rsidR="00263C3F" w:rsidRDefault="00263C3F" w:rsidP="00DB3627">
      <w:pPr>
        <w:autoSpaceDE w:val="0"/>
        <w:autoSpaceDN w:val="0"/>
        <w:adjustRightInd w:val="0"/>
        <w:spacing w:after="0" w:line="240" w:lineRule="auto"/>
        <w:rPr>
          <w:rFonts w:cstheme="minorHAnsi"/>
          <w:bCs/>
        </w:rPr>
      </w:pPr>
    </w:p>
    <w:p w14:paraId="4E994B3D" w14:textId="401AF8D2" w:rsidR="00263C3F" w:rsidRDefault="00263C3F" w:rsidP="00263C3F">
      <w:pPr>
        <w:rPr>
          <w:rFonts w:ascii="Arial Narrow" w:hAnsi="Arial Narrow" w:cs="Arial"/>
          <w:color w:val="0000FF"/>
        </w:rPr>
      </w:pPr>
      <w:r w:rsidRPr="00CD35D2">
        <w:rPr>
          <w:rFonts w:ascii="Arial Narrow" w:hAnsi="Arial Narrow" w:cs="Arial"/>
          <w:color w:val="0000FF"/>
        </w:rPr>
        <w:t xml:space="preserve">MPM III was developed on the Project IMPACT database of 124,855 patients treated in 135 ICUs at 98 hospitals between 10/2001 and 3/2004. The majority of the hospitals were in the United States. Although reliability of data collection was ensured by the developers of the MPM III model, analyses and statistics were not reported in their original publication (Crit Care Med 2007;35:827-35). </w:t>
      </w:r>
      <w:r w:rsidR="001238DF" w:rsidRPr="006B2914">
        <w:rPr>
          <w:rFonts w:ascii="Arial Narrow" w:hAnsi="Arial Narrow" w:cs="Arial"/>
          <w:color w:val="3366FF"/>
        </w:rPr>
        <w:t xml:space="preserve">After </w:t>
      </w:r>
      <w:r w:rsidR="001238DF" w:rsidRPr="006B2914">
        <w:rPr>
          <w:rFonts w:ascii="Arial Narrow" w:hAnsi="Arial Narrow" w:cs="Arial"/>
          <w:color w:val="0000FF"/>
        </w:rPr>
        <w:t>200 records were excluded due to missing essential MPM or outcome variables, 124,885 patients were available for analysis and model development.  50,307 (40.3%) of the patients were used for model validation.</w:t>
      </w:r>
    </w:p>
    <w:p w14:paraId="03FDF33A" w14:textId="4A208B89" w:rsidR="00263C3F" w:rsidRPr="00CD35D2" w:rsidRDefault="00263C3F" w:rsidP="00263C3F">
      <w:pPr>
        <w:rPr>
          <w:rFonts w:ascii="Arial Narrow" w:hAnsi="Arial Narrow" w:cs="Arial"/>
          <w:color w:val="0000FF"/>
        </w:rPr>
      </w:pPr>
      <w:r w:rsidRPr="00CD35D2">
        <w:rPr>
          <w:rFonts w:ascii="Arial Narrow" w:hAnsi="Arial Narrow" w:cs="Arial"/>
          <w:color w:val="0000FF"/>
        </w:rPr>
        <w:t xml:space="preserve">The subsequent reliability testing methods and results are taken from Chest 2008 Jun;133(6):1319-27, in which the </w:t>
      </w:r>
      <w:r w:rsidRPr="00CD35D2">
        <w:rPr>
          <w:rFonts w:ascii="Arial Narrow" w:hAnsi="Arial Narrow" w:cs="Arial"/>
          <w:color w:val="0000FF"/>
        </w:rPr>
        <w:t xml:space="preserve">data sample was comprised of 11,300 patients admitted to 35 California hospital ICUs from 2001-2004. </w:t>
      </w:r>
      <w:r w:rsidR="001238DF">
        <w:rPr>
          <w:rFonts w:ascii="Arial Narrow" w:hAnsi="Arial Narrow" w:cs="Arial"/>
          <w:color w:val="0000FF"/>
        </w:rPr>
        <w:t xml:space="preserve"> </w:t>
      </w:r>
    </w:p>
    <w:p w14:paraId="71F6FC26" w14:textId="3F064335" w:rsidR="00845E90" w:rsidRPr="00845E90" w:rsidRDefault="00845E90" w:rsidP="00D37AF2">
      <w:pPr>
        <w:spacing w:line="240" w:lineRule="auto"/>
        <w:rPr>
          <w:rFonts w:cs="Arial"/>
          <w:b/>
          <w:color w:val="FF0000"/>
        </w:rPr>
      </w:pPr>
      <w:r w:rsidRPr="00845E90">
        <w:rPr>
          <w:rFonts w:cs="Arial"/>
          <w:b/>
          <w:color w:val="FF0000"/>
        </w:rPr>
        <w:t>(answering new question</w:t>
      </w:r>
      <w:r>
        <w:rPr>
          <w:rFonts w:cs="Arial"/>
          <w:b/>
          <w:color w:val="FF0000"/>
        </w:rPr>
        <w:t xml:space="preserve"> 1.2.</w:t>
      </w:r>
      <w:r w:rsidRPr="00845E90">
        <w:rPr>
          <w:rFonts w:cs="Arial"/>
          <w:b/>
          <w:color w:val="FF0000"/>
        </w:rPr>
        <w:t>)</w:t>
      </w:r>
    </w:p>
    <w:p w14:paraId="27E80973" w14:textId="2B342CDA" w:rsidR="00851101" w:rsidRPr="00263C3F" w:rsidRDefault="005B6701" w:rsidP="00D37AF2">
      <w:pPr>
        <w:spacing w:line="240" w:lineRule="auto"/>
        <w:rPr>
          <w:rFonts w:cs="Arial"/>
          <w:color w:val="FF0000"/>
        </w:rPr>
      </w:pPr>
      <w:r w:rsidRPr="00263C3F">
        <w:rPr>
          <w:rFonts w:cs="Arial"/>
          <w:color w:val="FF0000"/>
        </w:rPr>
        <w:t>Original r</w:t>
      </w:r>
      <w:r w:rsidR="00851101" w:rsidRPr="00263C3F">
        <w:rPr>
          <w:rFonts w:cs="Arial"/>
          <w:color w:val="FF0000"/>
        </w:rPr>
        <w:t xml:space="preserve">eliability testing methods and results are taken from </w:t>
      </w:r>
      <w:r w:rsidR="003C7799" w:rsidRPr="00263C3F">
        <w:rPr>
          <w:rFonts w:cs="Arial"/>
          <w:i/>
          <w:color w:val="FF0000"/>
        </w:rPr>
        <w:t>CHEST</w:t>
      </w:r>
      <w:r w:rsidR="003C7799" w:rsidRPr="00263C3F">
        <w:rPr>
          <w:rFonts w:cs="Arial"/>
          <w:color w:val="FF0000"/>
        </w:rPr>
        <w:t xml:space="preserve"> </w:t>
      </w:r>
      <w:r w:rsidR="00851101" w:rsidRPr="00263C3F">
        <w:rPr>
          <w:rFonts w:cs="Arial"/>
          <w:color w:val="FF0000"/>
        </w:rPr>
        <w:t xml:space="preserve">2008 Jun;133(6):1319-27, in which the data sample was comprised of 11,300 patients admitted to 35 California hospital ICUs from 2001-2004. </w:t>
      </w:r>
      <w:r w:rsidR="00FE5EE7" w:rsidRPr="00263C3F">
        <w:rPr>
          <w:rFonts w:cs="Arial"/>
          <w:color w:val="FF0000"/>
        </w:rPr>
        <w:t>The models were then updated each year in our work with the California Hospital Assessment and Reporting Taskforce. In this program data were collected on ~</w:t>
      </w:r>
      <w:r w:rsidR="00D8734E" w:rsidRPr="00263C3F">
        <w:rPr>
          <w:rFonts w:cs="Arial"/>
          <w:color w:val="FF0000"/>
        </w:rPr>
        <w:t>70</w:t>
      </w:r>
      <w:r w:rsidR="00FE5EE7" w:rsidRPr="00263C3F">
        <w:rPr>
          <w:rFonts w:cs="Arial"/>
          <w:color w:val="FF0000"/>
        </w:rPr>
        <w:t xml:space="preserve">,000 patients per year. The reliability testing described below reflects </w:t>
      </w:r>
      <w:r w:rsidR="00D22E7B" w:rsidRPr="00263C3F">
        <w:rPr>
          <w:rFonts w:cs="Arial"/>
          <w:color w:val="FF0000"/>
        </w:rPr>
        <w:t>audits</w:t>
      </w:r>
      <w:r w:rsidR="00FE5EE7" w:rsidRPr="00263C3F">
        <w:rPr>
          <w:rFonts w:cs="Arial"/>
          <w:color w:val="FF0000"/>
        </w:rPr>
        <w:t xml:space="preserve"> performed </w:t>
      </w:r>
      <w:r w:rsidR="00D22E7B" w:rsidRPr="00263C3F">
        <w:rPr>
          <w:rFonts w:cs="Arial"/>
          <w:color w:val="FF0000"/>
        </w:rPr>
        <w:t xml:space="preserve">among hospitals participating </w:t>
      </w:r>
      <w:r w:rsidR="00FE5EE7" w:rsidRPr="00263C3F">
        <w:rPr>
          <w:rFonts w:cs="Arial"/>
          <w:color w:val="FF0000"/>
        </w:rPr>
        <w:t xml:space="preserve">in the CHART </w:t>
      </w:r>
      <w:r w:rsidR="00D22E7B" w:rsidRPr="00263C3F">
        <w:rPr>
          <w:rFonts w:cs="Arial"/>
          <w:color w:val="FF0000"/>
        </w:rPr>
        <w:t>program</w:t>
      </w:r>
      <w:r w:rsidR="00FE5EE7" w:rsidRPr="00263C3F">
        <w:rPr>
          <w:rFonts w:cs="Arial"/>
          <w:color w:val="FF0000"/>
        </w:rPr>
        <w:t>.</w:t>
      </w:r>
    </w:p>
    <w:p w14:paraId="78B7DDC3" w14:textId="133EE123" w:rsidR="0004593A" w:rsidRPr="00263C3F" w:rsidRDefault="002B5016" w:rsidP="00DB3627">
      <w:pPr>
        <w:autoSpaceDE w:val="0"/>
        <w:autoSpaceDN w:val="0"/>
        <w:adjustRightInd w:val="0"/>
        <w:spacing w:after="0" w:line="240" w:lineRule="auto"/>
        <w:rPr>
          <w:rFonts w:cstheme="minorHAnsi"/>
          <w:bCs/>
          <w:color w:val="FF0000"/>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5B6701">
        <w:rPr>
          <w:rFonts w:ascii="Arial" w:hAnsi="Arial" w:cs="Arial"/>
          <w:color w:val="3366FF"/>
          <w:sz w:val="24"/>
          <w:szCs w:val="24"/>
          <w:lang w:eastAsia="ja-JP"/>
        </w:rPr>
        <w:t xml:space="preserve"> </w:t>
      </w:r>
      <w:sdt>
        <w:sdtPr>
          <w:rPr>
            <w:rStyle w:val="Style1"/>
            <w:color w:val="FF0000"/>
          </w:rPr>
          <w:id w:val="950514773"/>
          <w:text/>
        </w:sdtPr>
        <w:sdtEndPr>
          <w:rPr>
            <w:rStyle w:val="DefaultParagraphFont"/>
            <w:rFonts w:cstheme="minorHAnsi"/>
          </w:rPr>
        </w:sdtEndPr>
        <w:sdtContent>
          <w:r w:rsidR="00263C3F">
            <w:rPr>
              <w:rFonts w:cs="Arial"/>
              <w:color w:val="FF0000"/>
              <w:lang w:eastAsia="ja-JP"/>
            </w:rPr>
            <w:t>October</w:t>
          </w:r>
          <w:r w:rsidR="005B6701" w:rsidRPr="00263C3F">
            <w:rPr>
              <w:rFonts w:cs="Arial"/>
              <w:color w:val="FF0000"/>
              <w:lang w:eastAsia="ja-JP"/>
            </w:rPr>
            <w:t xml:space="preserve"> 2010-September 2011</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7C21FD7B" w14:textId="77777777" w:rsidR="00845E90" w:rsidRDefault="00845E90">
      <w:pPr>
        <w:rPr>
          <w:rFonts w:cstheme="minorHAnsi"/>
          <w:b/>
          <w:bCs/>
        </w:rPr>
      </w:pPr>
      <w:r>
        <w:rPr>
          <w:rFonts w:cstheme="minorHAnsi"/>
          <w:b/>
          <w:bCs/>
        </w:rPr>
        <w:br w:type="page"/>
      </w:r>
    </w:p>
    <w:p w14:paraId="27B40DEB" w14:textId="0BA96204" w:rsidR="000414E8"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4A68E4"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4A68E4"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77777777" w:rsidR="000414E8" w:rsidRPr="00A01494" w:rsidRDefault="004A68E4"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4A68E4"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65D39D56" w:rsidR="000414E8" w:rsidRPr="00A01494" w:rsidRDefault="004A68E4" w:rsidP="00D61410">
            <w:pPr>
              <w:autoSpaceDE w:val="0"/>
              <w:autoSpaceDN w:val="0"/>
              <w:adjustRightInd w:val="0"/>
              <w:rPr>
                <w:rFonts w:cstheme="minorHAnsi"/>
                <w:bCs/>
              </w:rPr>
            </w:pPr>
            <w:sdt>
              <w:sdtPr>
                <w:rPr>
                  <w:rFonts w:cstheme="minorHAnsi"/>
                  <w:bCs/>
                  <w:color w:val="FF0000"/>
                </w:rPr>
                <w:id w:val="-1855098074"/>
                <w14:checkbox>
                  <w14:checked w14:val="1"/>
                  <w14:checkedState w14:val="2612" w14:font="MS Gothic"/>
                  <w14:uncheckedState w14:val="2610" w14:font="MS Gothic"/>
                </w14:checkbox>
              </w:sdtPr>
              <w:sdtEndPr/>
              <w:sdtContent>
                <w:r w:rsidR="00263C3F" w:rsidRPr="00263C3F">
                  <w:rPr>
                    <w:rFonts w:ascii="MS Gothic" w:eastAsia="MS Gothic" w:hAnsi="MS Gothic" w:cstheme="minorHAnsi" w:hint="eastAsia"/>
                    <w:bCs/>
                    <w:color w:val="FF0000"/>
                  </w:rPr>
                  <w:t>☒</w:t>
                </w:r>
              </w:sdtContent>
            </w:sdt>
            <w:r w:rsidR="000414E8">
              <w:rPr>
                <w:rFonts w:cstheme="minorHAnsi"/>
                <w:bCs/>
              </w:rPr>
              <w:t xml:space="preserve"> </w:t>
            </w:r>
            <w:r w:rsidR="000414E8" w:rsidRPr="001279F8">
              <w:rPr>
                <w:rFonts w:eastAsia="MS Gothic" w:cstheme="minorHAnsi"/>
                <w:bCs/>
              </w:rPr>
              <w:t>hospital/facility/agency</w:t>
            </w:r>
          </w:p>
        </w:tc>
        <w:tc>
          <w:tcPr>
            <w:tcW w:w="5028" w:type="dxa"/>
          </w:tcPr>
          <w:p w14:paraId="18EB19D0" w14:textId="29D92BF5" w:rsidR="000414E8" w:rsidRPr="00A01494" w:rsidRDefault="004A68E4" w:rsidP="00D61410">
            <w:pPr>
              <w:autoSpaceDE w:val="0"/>
              <w:autoSpaceDN w:val="0"/>
              <w:adjustRightInd w:val="0"/>
              <w:rPr>
                <w:rFonts w:cstheme="minorHAnsi"/>
                <w:bCs/>
              </w:rPr>
            </w:pPr>
            <w:sdt>
              <w:sdtPr>
                <w:rPr>
                  <w:rFonts w:cstheme="minorHAnsi"/>
                  <w:bCs/>
                  <w:color w:val="FF0000"/>
                </w:rPr>
                <w:id w:val="1857455968"/>
                <w14:checkbox>
                  <w14:checked w14:val="1"/>
                  <w14:checkedState w14:val="2612" w14:font="MS Gothic"/>
                  <w14:uncheckedState w14:val="2610" w14:font="MS Gothic"/>
                </w14:checkbox>
              </w:sdtPr>
              <w:sdtEndPr/>
              <w:sdtContent>
                <w:r w:rsidR="00263C3F" w:rsidRPr="00263C3F">
                  <w:rPr>
                    <w:rFonts w:ascii="MS Gothic" w:eastAsia="MS Gothic" w:hAnsi="MS Gothic" w:cstheme="minorHAnsi" w:hint="eastAsia"/>
                    <w:bCs/>
                    <w:color w:val="FF0000"/>
                  </w:rPr>
                  <w:t>☒</w:t>
                </w:r>
              </w:sdtContent>
            </w:sdt>
            <w:r w:rsidR="000414E8">
              <w:rPr>
                <w:rFonts w:cstheme="minorHAnsi"/>
                <w:bCs/>
              </w:rPr>
              <w:t xml:space="preserve"> </w:t>
            </w:r>
            <w:r w:rsidR="000414E8" w:rsidRPr="001279F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4A68E4"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4A68E4"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7777777" w:rsidR="000414E8" w:rsidRPr="00A01494" w:rsidRDefault="004A68E4"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77777777" w:rsidR="000414E8" w:rsidRPr="00A01494" w:rsidRDefault="004A68E4"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16198F24" w14:textId="72A2642C"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926BCD">
        <w:rPr>
          <w:rFonts w:cstheme="minorHAnsi"/>
          <w:bCs/>
        </w:rPr>
        <w:t xml:space="preserve">  </w:t>
      </w:r>
      <w:r w:rsidR="00926BCD" w:rsidRPr="00A25024">
        <w:rPr>
          <w:rFonts w:cstheme="minorHAnsi"/>
          <w:bCs/>
        </w:rPr>
        <w:t xml:space="preserve">) </w:t>
      </w:r>
      <w:r w:rsidR="00926BCD">
        <w:rPr>
          <w:rFonts w:cstheme="minorHAnsi"/>
          <w:bCs/>
        </w:rPr>
        <w:t xml:space="preserve">   </w:t>
      </w:r>
      <w:r w:rsidR="00926BCD" w:rsidRPr="00926BCD">
        <w:rPr>
          <w:rFonts w:cstheme="minorHAnsi"/>
          <w:b/>
          <w:bCs/>
          <w:color w:val="FF0000"/>
        </w:rPr>
        <w:t>(this was not a separate question before</w:t>
      </w:r>
      <w:r w:rsidR="00926BCD">
        <w:rPr>
          <w:rFonts w:cstheme="minorHAnsi"/>
          <w:b/>
          <w:bCs/>
          <w:color w:val="FF0000"/>
        </w:rPr>
        <w:t>)</w:t>
      </w:r>
    </w:p>
    <w:p w14:paraId="6E4FB15C" w14:textId="77777777" w:rsidR="00263C3F" w:rsidRDefault="00263C3F" w:rsidP="00DB3627">
      <w:pPr>
        <w:autoSpaceDE w:val="0"/>
        <w:autoSpaceDN w:val="0"/>
        <w:adjustRightInd w:val="0"/>
        <w:spacing w:after="0" w:line="240" w:lineRule="auto"/>
        <w:rPr>
          <w:rFonts w:cstheme="minorHAnsi"/>
          <w:bCs/>
        </w:rPr>
      </w:pPr>
    </w:p>
    <w:p w14:paraId="00576FFF" w14:textId="5A188527" w:rsidR="00FE5EE7" w:rsidRPr="00263C3F" w:rsidRDefault="00444ED9" w:rsidP="00FE5EE7">
      <w:pPr>
        <w:autoSpaceDE w:val="0"/>
        <w:autoSpaceDN w:val="0"/>
        <w:adjustRightInd w:val="0"/>
        <w:spacing w:after="0" w:line="240" w:lineRule="auto"/>
        <w:rPr>
          <w:rFonts w:cstheme="minorHAnsi"/>
          <w:bCs/>
          <w:color w:val="FF0000"/>
        </w:rPr>
      </w:pPr>
      <w:r w:rsidRPr="00263C3F">
        <w:rPr>
          <w:rFonts w:cstheme="minorHAnsi"/>
          <w:bCs/>
          <w:color w:val="FF0000"/>
        </w:rPr>
        <w:t>187</w:t>
      </w:r>
      <w:r w:rsidR="00FE5EE7" w:rsidRPr="00263C3F">
        <w:rPr>
          <w:rFonts w:cstheme="minorHAnsi"/>
          <w:bCs/>
          <w:color w:val="FF0000"/>
        </w:rPr>
        <w:t xml:space="preserve"> hospitals of all sizes in California were in the pool to </w:t>
      </w:r>
      <w:r w:rsidR="005F4E43" w:rsidRPr="00263C3F">
        <w:rPr>
          <w:rFonts w:cstheme="minorHAnsi"/>
          <w:bCs/>
          <w:color w:val="FF0000"/>
        </w:rPr>
        <w:t xml:space="preserve">potentially </w:t>
      </w:r>
      <w:r w:rsidR="00FE5EE7" w:rsidRPr="00263C3F">
        <w:rPr>
          <w:rFonts w:cstheme="minorHAnsi"/>
          <w:bCs/>
          <w:color w:val="FF0000"/>
        </w:rPr>
        <w:t>be selected for random audits (more details in 1.7 below). Hospitals included teaching and non-teaching institutions, rural (including Critical Access Hospitals) and urban institutions.</w:t>
      </w:r>
    </w:p>
    <w:p w14:paraId="35704CA0" w14:textId="77777777" w:rsidR="00FE5EE7" w:rsidRDefault="00FE5EE7" w:rsidP="00DB3627">
      <w:pPr>
        <w:autoSpaceDE w:val="0"/>
        <w:autoSpaceDN w:val="0"/>
        <w:adjustRightInd w:val="0"/>
        <w:spacing w:after="0" w:line="240" w:lineRule="auto"/>
        <w:rPr>
          <w:rFonts w:cstheme="minorHAnsi"/>
          <w:b/>
          <w:bCs/>
        </w:rPr>
      </w:pPr>
    </w:p>
    <w:p w14:paraId="561F0394" w14:textId="2E569D32" w:rsidR="00926BCD" w:rsidRPr="00926BCD" w:rsidRDefault="002B5016" w:rsidP="00DB3627">
      <w:pPr>
        <w:autoSpaceDE w:val="0"/>
        <w:autoSpaceDN w:val="0"/>
        <w:adjustRightInd w:val="0"/>
        <w:spacing w:after="0" w:line="240" w:lineRule="auto"/>
        <w:rPr>
          <w:rFonts w:cstheme="minorHAnsi"/>
          <w:b/>
          <w:bCs/>
          <w:color w:val="FF0000"/>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926BCD">
        <w:rPr>
          <w:rFonts w:cstheme="minorHAnsi"/>
          <w:bCs/>
        </w:rPr>
        <w:t xml:space="preserve">   </w:t>
      </w:r>
      <w:r w:rsidR="00926BCD" w:rsidRPr="00926BCD">
        <w:rPr>
          <w:rFonts w:cstheme="minorHAnsi"/>
          <w:b/>
          <w:bCs/>
          <w:color w:val="FF0000"/>
        </w:rPr>
        <w:t>(this was not a separate question before; see above</w:t>
      </w:r>
      <w:r w:rsidR="00926BCD">
        <w:rPr>
          <w:rFonts w:cstheme="minorHAnsi"/>
          <w:b/>
          <w:bCs/>
          <w:color w:val="FF0000"/>
        </w:rPr>
        <w:t xml:space="preserve"> answers in </w:t>
      </w:r>
      <w:r w:rsidR="00926BCD" w:rsidRPr="00926BCD">
        <w:rPr>
          <w:rFonts w:ascii="Arial Narrow" w:hAnsi="Arial Narrow" w:cs="Arial"/>
          <w:b/>
          <w:color w:val="0000FF"/>
        </w:rPr>
        <w:t>blue</w:t>
      </w:r>
      <w:r w:rsidR="00926BCD" w:rsidRPr="00926BCD">
        <w:rPr>
          <w:rFonts w:cstheme="minorHAnsi"/>
          <w:b/>
          <w:bCs/>
          <w:color w:val="FF0000"/>
        </w:rPr>
        <w:t>)</w:t>
      </w:r>
    </w:p>
    <w:p w14:paraId="0BB50392" w14:textId="7ED91802" w:rsidR="007422FD" w:rsidRPr="00263C3F" w:rsidRDefault="007422FD" w:rsidP="00DB3627">
      <w:pPr>
        <w:autoSpaceDE w:val="0"/>
        <w:autoSpaceDN w:val="0"/>
        <w:adjustRightInd w:val="0"/>
        <w:spacing w:after="0" w:line="240" w:lineRule="auto"/>
        <w:rPr>
          <w:rFonts w:cstheme="minorHAnsi"/>
          <w:bCs/>
          <w:color w:val="FF0000"/>
        </w:rPr>
      </w:pPr>
      <w:r w:rsidRPr="00A25024">
        <w:rPr>
          <w:rFonts w:cstheme="minorHAnsi"/>
          <w:bCs/>
        </w:rPr>
        <w:br/>
      </w:r>
      <w:r w:rsidR="000F03BB" w:rsidRPr="00263C3F">
        <w:rPr>
          <w:rFonts w:cstheme="minorHAnsi"/>
          <w:bCs/>
          <w:color w:val="FF0000"/>
        </w:rPr>
        <w:t>Almost all patients ≥18yo admitted to ICUs who stayed at least 4 hours were inc</w:t>
      </w:r>
      <w:r w:rsidR="00786DAF" w:rsidRPr="00263C3F">
        <w:rPr>
          <w:rFonts w:cstheme="minorHAnsi"/>
          <w:bCs/>
          <w:color w:val="FF0000"/>
        </w:rPr>
        <w:t>luded. Exclusion criteria were</w:t>
      </w:r>
      <w:r w:rsidR="003F2AF0" w:rsidRPr="00263C3F">
        <w:rPr>
          <w:rFonts w:cstheme="minorHAnsi"/>
          <w:bCs/>
          <w:color w:val="FF0000"/>
        </w:rPr>
        <w:t>: 1)</w:t>
      </w:r>
      <w:r w:rsidR="00786DAF" w:rsidRPr="00263C3F">
        <w:rPr>
          <w:rFonts w:cstheme="minorHAnsi"/>
          <w:bCs/>
          <w:color w:val="FF0000"/>
        </w:rPr>
        <w:t xml:space="preserve"> having a primary </w:t>
      </w:r>
      <w:r w:rsidR="00786DAF" w:rsidRPr="00263C3F">
        <w:rPr>
          <w:rFonts w:ascii="Calibri" w:hAnsi="Calibri" w:cstheme="minorHAnsi"/>
          <w:bCs/>
          <w:color w:val="FF0000"/>
        </w:rPr>
        <w:t xml:space="preserve">reason for admission of </w:t>
      </w:r>
      <w:r w:rsidR="000F03BB" w:rsidRPr="00263C3F">
        <w:rPr>
          <w:rFonts w:ascii="Calibri" w:hAnsi="Calibri" w:cstheme="minorHAnsi"/>
          <w:bCs/>
          <w:color w:val="FF0000"/>
        </w:rPr>
        <w:t>trauma</w:t>
      </w:r>
      <w:r w:rsidR="00786DAF" w:rsidRPr="00263C3F">
        <w:rPr>
          <w:rFonts w:ascii="Calibri" w:hAnsi="Calibri" w:cstheme="minorHAnsi"/>
          <w:bCs/>
          <w:color w:val="FF0000"/>
        </w:rPr>
        <w:t>, burns,</w:t>
      </w:r>
      <w:r w:rsidR="000F03BB" w:rsidRPr="00263C3F">
        <w:rPr>
          <w:rFonts w:ascii="Calibri" w:hAnsi="Calibri" w:cstheme="minorHAnsi"/>
          <w:bCs/>
          <w:color w:val="FF0000"/>
        </w:rPr>
        <w:t xml:space="preserve"> and coronary artery bypass </w:t>
      </w:r>
      <w:r w:rsidR="00F61AF9" w:rsidRPr="00263C3F">
        <w:rPr>
          <w:rFonts w:ascii="Calibri" w:hAnsi="Calibri" w:cstheme="minorHAnsi"/>
          <w:bCs/>
          <w:color w:val="FF0000"/>
        </w:rPr>
        <w:t xml:space="preserve">graft (CABG) </w:t>
      </w:r>
      <w:r w:rsidR="000F03BB" w:rsidRPr="00263C3F">
        <w:rPr>
          <w:rFonts w:ascii="Calibri" w:hAnsi="Calibri" w:cstheme="minorHAnsi"/>
          <w:bCs/>
          <w:color w:val="FF0000"/>
        </w:rPr>
        <w:t>surgery patients (because other performance measures exist for these populations)</w:t>
      </w:r>
      <w:r w:rsidR="003F2AF0" w:rsidRPr="00263C3F">
        <w:rPr>
          <w:rFonts w:ascii="Calibri" w:hAnsi="Calibri" w:cstheme="minorHAnsi"/>
          <w:bCs/>
          <w:color w:val="FF0000"/>
        </w:rPr>
        <w:t xml:space="preserve">, 2) </w:t>
      </w:r>
      <w:r w:rsidR="003F2AF0" w:rsidRPr="00263C3F">
        <w:rPr>
          <w:rFonts w:ascii="Calibri" w:eastAsia="Times New Roman" w:hAnsi="Calibri" w:cs="Times New Roman"/>
          <w:color w:val="FF0000"/>
        </w:rPr>
        <w:t>admitted to exclude myocardial infarction (MI) and subsequently found without MI or any other acute process requiring ICU care, and 3) transfers from another acute care hospital</w:t>
      </w:r>
      <w:r w:rsidR="000F03BB" w:rsidRPr="00263C3F">
        <w:rPr>
          <w:rFonts w:ascii="Calibri" w:hAnsi="Calibri" w:cstheme="minorHAnsi"/>
          <w:bCs/>
          <w:color w:val="FF0000"/>
        </w:rPr>
        <w:t xml:space="preserve">.  </w:t>
      </w:r>
      <w:r w:rsidR="00C707BB" w:rsidRPr="00263C3F">
        <w:rPr>
          <w:rFonts w:ascii="Calibri" w:eastAsia="Times New Roman" w:hAnsi="Calibri" w:cs="Times New Roman"/>
          <w:color w:val="FF0000"/>
        </w:rPr>
        <w:t>Only index (initial) ICU admissions are recorded given that patient characteristics</w:t>
      </w:r>
      <w:r w:rsidR="00C707BB" w:rsidRPr="00263C3F">
        <w:rPr>
          <w:rFonts w:eastAsia="Times New Roman" w:cs="Times New Roman"/>
          <w:color w:val="FF0000"/>
        </w:rPr>
        <w:t xml:space="preserve"> of readmissions are known to differ</w:t>
      </w:r>
      <w:r w:rsidR="00C707BB" w:rsidRPr="00263C3F">
        <w:rPr>
          <w:rFonts w:cstheme="minorHAnsi"/>
          <w:bCs/>
          <w:color w:val="FF0000"/>
        </w:rPr>
        <w:t xml:space="preserve">. </w:t>
      </w:r>
      <w:r w:rsidR="000F03BB" w:rsidRPr="00263C3F">
        <w:rPr>
          <w:rFonts w:cstheme="minorHAnsi"/>
          <w:bCs/>
          <w:color w:val="FF0000"/>
        </w:rPr>
        <w:t xml:space="preserve">Collectively, the participating hospitals had 76% of all ICU patients in California.  Each hospital was asked to submit data on </w:t>
      </w:r>
      <w:r w:rsidR="007F43AE" w:rsidRPr="00263C3F">
        <w:rPr>
          <w:rFonts w:cstheme="minorHAnsi"/>
          <w:bCs/>
          <w:color w:val="FF0000"/>
        </w:rPr>
        <w:t>400</w:t>
      </w:r>
      <w:r w:rsidR="000F03BB" w:rsidRPr="00263C3F">
        <w:rPr>
          <w:rFonts w:cstheme="minorHAnsi"/>
          <w:bCs/>
          <w:color w:val="FF0000"/>
        </w:rPr>
        <w:t xml:space="preserve"> patients a year (the first </w:t>
      </w:r>
      <w:r w:rsidR="0009398D" w:rsidRPr="00263C3F">
        <w:rPr>
          <w:rFonts w:cstheme="minorHAnsi"/>
          <w:bCs/>
          <w:color w:val="FF0000"/>
        </w:rPr>
        <w:t>100</w:t>
      </w:r>
      <w:r w:rsidR="000F03BB" w:rsidRPr="00263C3F">
        <w:rPr>
          <w:rFonts w:cstheme="minorHAnsi"/>
          <w:bCs/>
          <w:color w:val="FF0000"/>
        </w:rPr>
        <w:t xml:space="preserve"> consecutive patients in each quarter).</w:t>
      </w:r>
    </w:p>
    <w:p w14:paraId="0710901F" w14:textId="77777777" w:rsidR="0090371D" w:rsidRPr="00263C3F" w:rsidRDefault="0090371D" w:rsidP="0090371D">
      <w:pPr>
        <w:autoSpaceDE w:val="0"/>
        <w:autoSpaceDN w:val="0"/>
        <w:adjustRightInd w:val="0"/>
        <w:spacing w:after="0" w:line="240" w:lineRule="auto"/>
        <w:rPr>
          <w:rFonts w:cstheme="minorHAnsi"/>
          <w:bCs/>
          <w:color w:val="FF0000"/>
        </w:rPr>
      </w:pPr>
    </w:p>
    <w:p w14:paraId="2175A358" w14:textId="77777777" w:rsidR="0090371D" w:rsidRPr="00263C3F" w:rsidRDefault="0090371D" w:rsidP="0090371D">
      <w:pPr>
        <w:autoSpaceDE w:val="0"/>
        <w:autoSpaceDN w:val="0"/>
        <w:adjustRightInd w:val="0"/>
        <w:spacing w:after="0" w:line="240" w:lineRule="auto"/>
        <w:rPr>
          <w:rFonts w:cstheme="minorHAnsi"/>
          <w:bCs/>
          <w:color w:val="FF0000"/>
        </w:rPr>
      </w:pPr>
      <w:r w:rsidRPr="00263C3F">
        <w:rPr>
          <w:rFonts w:cstheme="minorHAnsi"/>
          <w:bCs/>
          <w:color w:val="FF0000"/>
        </w:rPr>
        <w:t xml:space="preserve">Discrimination and calibration statistics for the risk adjustment model were calculated on the entire population. Auditing of the reliability of critical data elements involved having a second reviewer re-abstract all charts and was performed on 986 patients from (34 each from 29 hospitals selected randomly from each performance group with intentional over-sampling of hospitals rated as performing better or worse than expected in terms of ICU mortality, since this was the outcome expected most likely to induce gaming—if any gaming were to occur). This approach gave us 60% power to detect hospitals that were truly misclassified in terms of ICU mortality performance. </w:t>
      </w:r>
    </w:p>
    <w:p w14:paraId="24A358A0" w14:textId="77777777" w:rsidR="000F03BB" w:rsidRPr="00263C3F" w:rsidRDefault="000F03BB" w:rsidP="00DB3627">
      <w:pPr>
        <w:autoSpaceDE w:val="0"/>
        <w:autoSpaceDN w:val="0"/>
        <w:adjustRightInd w:val="0"/>
        <w:spacing w:after="0" w:line="240" w:lineRule="auto"/>
        <w:rPr>
          <w:rFonts w:cstheme="minorHAnsi"/>
          <w:bCs/>
          <w:color w:val="FF0000"/>
        </w:rPr>
      </w:pP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B9DA0B1" w14:textId="77777777" w:rsidR="0090371D" w:rsidRDefault="0090371D" w:rsidP="00E37E1B">
      <w:pPr>
        <w:autoSpaceDE w:val="0"/>
        <w:autoSpaceDN w:val="0"/>
        <w:adjustRightInd w:val="0"/>
        <w:spacing w:after="0" w:line="240" w:lineRule="auto"/>
        <w:rPr>
          <w:rFonts w:cstheme="minorHAnsi"/>
          <w:bCs/>
        </w:rPr>
      </w:pPr>
    </w:p>
    <w:p w14:paraId="7536C423" w14:textId="77777777" w:rsidR="00D37AF2" w:rsidRDefault="00D37AF2" w:rsidP="00E37E1B">
      <w:pPr>
        <w:autoSpaceDE w:val="0"/>
        <w:autoSpaceDN w:val="0"/>
        <w:adjustRightInd w:val="0"/>
        <w:spacing w:after="0" w:line="240" w:lineRule="auto"/>
        <w:rPr>
          <w:rFonts w:cstheme="minorHAnsi"/>
          <w:bCs/>
        </w:rPr>
      </w:pPr>
    </w:p>
    <w:p w14:paraId="581B7592" w14:textId="77777777" w:rsidR="00926BCD" w:rsidRPr="00926BCD" w:rsidRDefault="0021054A" w:rsidP="00926BCD">
      <w:pPr>
        <w:autoSpaceDE w:val="0"/>
        <w:autoSpaceDN w:val="0"/>
        <w:adjustRightInd w:val="0"/>
        <w:spacing w:after="0" w:line="240" w:lineRule="auto"/>
        <w:rPr>
          <w:rFonts w:cstheme="minorHAnsi"/>
          <w:b/>
          <w:bCs/>
          <w:color w:val="FF0000"/>
        </w:rPr>
      </w:pPr>
      <w:r>
        <w:rPr>
          <w:rFonts w:cstheme="minorHAnsi"/>
          <w:bCs/>
        </w:rPr>
        <w:t xml:space="preserve">1.8 </w:t>
      </w:r>
      <w:r w:rsidRPr="00926BCD">
        <w:rPr>
          <w:rFonts w:cstheme="minorHAnsi"/>
          <w:b/>
          <w:bCs/>
        </w:rPr>
        <w:t>What were the patient-level sociodemographic (SDS) variables that were available and analyzed in the data or sample used?</w:t>
      </w:r>
      <w:r>
        <w:rPr>
          <w:rFonts w:cstheme="minorHAnsi"/>
          <w:bCs/>
        </w:rPr>
        <w:t xml:space="preserve"> For example, patient-reported data (e.g., income, education, language), proxy </w:t>
      </w:r>
      <w:r>
        <w:rPr>
          <w:rFonts w:cstheme="minorHAnsi"/>
          <w:bCs/>
        </w:rPr>
        <w:lastRenderedPageBreak/>
        <w:t xml:space="preserve">variables when SDS data are not collected from each patient (e.g. census tract), or patient community characteristics (e.g. percent vacant housing, crime rate). </w:t>
      </w:r>
      <w:r w:rsidR="00926BCD">
        <w:rPr>
          <w:rFonts w:cstheme="minorHAnsi"/>
          <w:bCs/>
        </w:rPr>
        <w:t xml:space="preserve">  </w:t>
      </w:r>
      <w:r w:rsidR="00926BCD" w:rsidRPr="00926BCD">
        <w:rPr>
          <w:rFonts w:cstheme="minorHAnsi"/>
          <w:b/>
          <w:bCs/>
          <w:color w:val="FF0000"/>
        </w:rPr>
        <w:t>(new question)</w:t>
      </w:r>
    </w:p>
    <w:p w14:paraId="154E13E4" w14:textId="77777777" w:rsidR="00926BCD" w:rsidRDefault="00926BCD" w:rsidP="00E37E1B">
      <w:pPr>
        <w:autoSpaceDE w:val="0"/>
        <w:autoSpaceDN w:val="0"/>
        <w:adjustRightInd w:val="0"/>
        <w:spacing w:after="0" w:line="240" w:lineRule="auto"/>
        <w:rPr>
          <w:rFonts w:cstheme="minorHAnsi"/>
          <w:bCs/>
        </w:rPr>
      </w:pPr>
    </w:p>
    <w:p w14:paraId="731E0BF4" w14:textId="77777777" w:rsidR="00782378" w:rsidRPr="00263C3F" w:rsidRDefault="00782378" w:rsidP="00782378">
      <w:pPr>
        <w:autoSpaceDE w:val="0"/>
        <w:autoSpaceDN w:val="0"/>
        <w:adjustRightInd w:val="0"/>
        <w:spacing w:after="0" w:line="240" w:lineRule="auto"/>
        <w:rPr>
          <w:rFonts w:ascii="Calibri" w:hAnsi="Calibri" w:cstheme="minorHAnsi"/>
          <w:bCs/>
          <w:color w:val="FF0000"/>
        </w:rPr>
      </w:pPr>
      <w:r w:rsidRPr="00263C3F">
        <w:rPr>
          <w:rFonts w:ascii="Calibri" w:hAnsi="Calibri" w:cstheme="minorHAnsi"/>
          <w:bCs/>
          <w:color w:val="FF0000"/>
        </w:rPr>
        <w:t xml:space="preserve">SDS variables were not available and were not used. See section 2b4.4b for evidence that race, ethnicity, insurance status and </w:t>
      </w:r>
      <w:r w:rsidRPr="00263C3F">
        <w:rPr>
          <w:rFonts w:ascii="Calibri" w:hAnsi="Calibri"/>
          <w:color w:val="FF0000"/>
        </w:rPr>
        <w:t>AHRQ Socioeconomic Status Index Score</w:t>
      </w:r>
      <w:r w:rsidRPr="00263C3F">
        <w:rPr>
          <w:rFonts w:ascii="Calibri" w:hAnsi="Calibri" w:cstheme="minorHAnsi"/>
          <w:bCs/>
          <w:color w:val="FF0000"/>
        </w:rPr>
        <w:t xml:space="preserve"> variables were not associated with ICU outcomes.</w:t>
      </w:r>
    </w:p>
    <w:p w14:paraId="34FE4867" w14:textId="77777777" w:rsidR="002A46E4" w:rsidRDefault="002A46E4" w:rsidP="00E37E1B">
      <w:pPr>
        <w:autoSpaceDE w:val="0"/>
        <w:autoSpaceDN w:val="0"/>
        <w:adjustRightInd w:val="0"/>
        <w:spacing w:after="0" w:line="240" w:lineRule="auto"/>
        <w:rPr>
          <w:rFonts w:cstheme="minorHAnsi"/>
          <w:bCs/>
        </w:rPr>
      </w:pP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2B916C24" w14:textId="3347EF29" w:rsidR="00004B49"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FF0000"/>
          </w:rPr>
          <w:id w:val="423926269"/>
          <w14:checkbox>
            <w14:checked w14:val="1"/>
            <w14:checkedState w14:val="2612" w14:font="MS Gothic"/>
            <w14:uncheckedState w14:val="2610" w14:font="MS Gothic"/>
          </w14:checkbox>
        </w:sdtPr>
        <w:sdtEndPr/>
        <w:sdtContent>
          <w:r w:rsidR="00263C3F" w:rsidRPr="00263C3F">
            <w:rPr>
              <w:rFonts w:ascii="MS Gothic" w:eastAsia="MS Gothic" w:hAnsi="MS Gothic" w:cstheme="minorHAnsi" w:hint="eastAsia"/>
              <w:bCs/>
              <w:color w:val="FF0000"/>
            </w:rPr>
            <w:t>☒</w:t>
          </w:r>
        </w:sdtContent>
      </w:sdt>
      <w:r w:rsidR="00A25024" w:rsidRPr="00A25024">
        <w:rPr>
          <w:rFonts w:eastAsia="MS Mincho" w:cstheme="minorHAnsi"/>
          <w:b/>
          <w:bCs/>
          <w:color w:val="0000FF"/>
        </w:rPr>
        <w:t xml:space="preserve"> </w:t>
      </w:r>
      <w:r w:rsidR="001F7A20" w:rsidRPr="001279F8">
        <w:rPr>
          <w:rFonts w:cstheme="minorHAnsi"/>
          <w:b/>
          <w:bCs/>
        </w:rPr>
        <w:t>Critical data elements used in the measure</w:t>
      </w:r>
      <w:r w:rsidR="001F7A20" w:rsidRPr="001279F8">
        <w:rPr>
          <w:rFonts w:cstheme="minorHAnsi"/>
          <w:bCs/>
        </w:rPr>
        <w:t xml:space="preserve"> (</w:t>
      </w:r>
      <w:r w:rsidR="001F7A20" w:rsidRPr="001279F8">
        <w:rPr>
          <w:rFonts w:cstheme="minorHAnsi"/>
          <w:bCs/>
          <w:i/>
        </w:rPr>
        <w:t>e.g., inter-abstractor reliability; data element reliability must address ALL critical data elements</w:t>
      </w:r>
      <w:r w:rsidR="001F7A20" w:rsidRPr="001279F8">
        <w:rPr>
          <w:rFonts w:cstheme="minorHAnsi"/>
          <w:bCs/>
        </w:rPr>
        <w:t>)</w:t>
      </w:r>
      <w:r w:rsidR="001F7A20" w:rsidRPr="001279F8">
        <w:rPr>
          <w:rFonts w:cstheme="minorHAnsi"/>
          <w:bCs/>
        </w:rPr>
        <w:br/>
      </w:r>
      <w:sdt>
        <w:sdtPr>
          <w:rPr>
            <w:rFonts w:cstheme="minorHAnsi"/>
            <w:bCs/>
            <w:color w:val="FF0000"/>
          </w:rPr>
          <w:id w:val="1807820231"/>
          <w14:checkbox>
            <w14:checked w14:val="1"/>
            <w14:checkedState w14:val="2612" w14:font="MS Gothic"/>
            <w14:uncheckedState w14:val="2610" w14:font="MS Gothic"/>
          </w14:checkbox>
        </w:sdtPr>
        <w:sdtEndPr/>
        <w:sdtContent>
          <w:r w:rsidR="00263C3F" w:rsidRPr="00263C3F">
            <w:rPr>
              <w:rFonts w:ascii="MS Gothic" w:eastAsia="MS Gothic" w:hAnsi="MS Gothic" w:cstheme="minorHAnsi" w:hint="eastAsia"/>
              <w:bCs/>
              <w:color w:val="FF0000"/>
            </w:rPr>
            <w:t>☒</w:t>
          </w:r>
        </w:sdtContent>
      </w:sdt>
      <w:r w:rsidR="001F7A20" w:rsidRPr="001279F8">
        <w:rPr>
          <w:rFonts w:eastAsia="MS Mincho" w:cstheme="minorHAnsi"/>
          <w:b/>
          <w:bCs/>
          <w:color w:val="0000FF"/>
        </w:rPr>
        <w:t xml:space="preserve"> </w:t>
      </w:r>
      <w:r w:rsidR="001F7A20" w:rsidRPr="001279F8">
        <w:rPr>
          <w:rFonts w:cstheme="minorHAnsi"/>
          <w:b/>
          <w:bCs/>
        </w:rPr>
        <w:t>Performance measure score</w:t>
      </w:r>
      <w:r w:rsidR="001F7A20" w:rsidRPr="001279F8">
        <w:rPr>
          <w:rFonts w:cstheme="minorHAnsi"/>
          <w:bCs/>
        </w:rPr>
        <w:t xml:space="preserve"> (e.g., </w:t>
      </w:r>
      <w:r w:rsidR="001F7A20" w:rsidRPr="001279F8">
        <w:rPr>
          <w:rFonts w:cstheme="minorHAnsi"/>
          <w:bCs/>
          <w:i/>
        </w:rPr>
        <w:t>signal-to-noise analysis</w:t>
      </w:r>
      <w:r w:rsidR="001F7A20" w:rsidRPr="001279F8">
        <w:rPr>
          <w:rFonts w:cstheme="minorHAnsi"/>
          <w:bCs/>
        </w:rPr>
        <w:t>)</w:t>
      </w:r>
      <w:r w:rsidR="001F7A20" w:rsidRPr="00A25024">
        <w:rPr>
          <w:rFonts w:cstheme="minorHAnsi"/>
          <w:bCs/>
        </w:rPr>
        <w:br/>
      </w:r>
      <w:r w:rsidR="001F7A20" w:rsidRPr="00A25024">
        <w:rPr>
          <w:rFonts w:cstheme="minorHAnsi"/>
          <w:bCs/>
          <w:u w:val="single"/>
        </w:rPr>
        <w:br/>
      </w:r>
      <w:r w:rsidR="001F7A20" w:rsidRPr="00265EA8">
        <w:rPr>
          <w:rFonts w:cstheme="minorHAnsi"/>
          <w:b/>
          <w:bCs/>
        </w:rPr>
        <w:t xml:space="preserve">2a2.2. </w:t>
      </w:r>
      <w:r w:rsidR="008C54A9" w:rsidRPr="00265EA8">
        <w:rPr>
          <w:rFonts w:cstheme="minorHAnsi"/>
          <w:b/>
          <w:bCs/>
        </w:rPr>
        <w:t xml:space="preserve">For each level checked above, describe the method of </w:t>
      </w:r>
      <w:r w:rsidR="000968F8" w:rsidRPr="00265EA8">
        <w:rPr>
          <w:rFonts w:cstheme="minorHAnsi"/>
          <w:b/>
          <w:bCs/>
        </w:rPr>
        <w:t xml:space="preserve">reliability </w:t>
      </w:r>
      <w:r w:rsidR="008C54A9" w:rsidRPr="00265EA8">
        <w:rPr>
          <w:rFonts w:cstheme="minorHAnsi"/>
          <w:b/>
          <w:bCs/>
        </w:rPr>
        <w:t>testing and what it tests</w:t>
      </w:r>
      <w:r w:rsidR="008C54A9" w:rsidRPr="00265EA8">
        <w:rPr>
          <w:rFonts w:cstheme="minorHAnsi"/>
          <w:bCs/>
        </w:rPr>
        <w:t xml:space="preserve"> (</w:t>
      </w:r>
      <w:r w:rsidR="008C54A9" w:rsidRPr="00265EA8">
        <w:rPr>
          <w:rFonts w:cstheme="minorHAnsi"/>
          <w:bCs/>
          <w:i/>
        </w:rPr>
        <w:t xml:space="preserve">describe the steps―do not just name a method; what </w:t>
      </w:r>
      <w:r w:rsidR="002408E4" w:rsidRPr="00265EA8">
        <w:rPr>
          <w:rFonts w:cstheme="minorHAnsi"/>
          <w:bCs/>
          <w:i/>
        </w:rPr>
        <w:t>type of erro</w:t>
      </w:r>
      <w:r w:rsidR="007D7019" w:rsidRPr="00265EA8">
        <w:rPr>
          <w:rFonts w:cstheme="minorHAnsi"/>
          <w:bCs/>
          <w:i/>
        </w:rPr>
        <w:t>r</w:t>
      </w:r>
      <w:r w:rsidR="002408E4" w:rsidRPr="00265EA8">
        <w:rPr>
          <w:rFonts w:cstheme="minorHAnsi"/>
          <w:bCs/>
          <w:i/>
        </w:rPr>
        <w:t xml:space="preserve"> </w:t>
      </w:r>
      <w:r w:rsidR="008C54A9" w:rsidRPr="00265EA8">
        <w:rPr>
          <w:rFonts w:cstheme="minorHAnsi"/>
          <w:bCs/>
          <w:i/>
        </w:rPr>
        <w:t>does it test</w:t>
      </w:r>
      <w:r w:rsidR="0022691B" w:rsidRPr="00265EA8">
        <w:rPr>
          <w:rFonts w:cstheme="minorHAnsi"/>
          <w:bCs/>
          <w:i/>
        </w:rPr>
        <w:t>; what statistical analysis was used</w:t>
      </w:r>
      <w:r w:rsidR="007757CE" w:rsidRPr="00265EA8">
        <w:rPr>
          <w:rFonts w:cstheme="minorHAnsi"/>
          <w:bCs/>
        </w:rPr>
        <w:t>)</w:t>
      </w:r>
    </w:p>
    <w:p w14:paraId="5A629796" w14:textId="77777777" w:rsidR="00926BCD" w:rsidRDefault="00926BCD" w:rsidP="008C54A9">
      <w:pPr>
        <w:autoSpaceDE w:val="0"/>
        <w:autoSpaceDN w:val="0"/>
        <w:adjustRightInd w:val="0"/>
        <w:spacing w:after="0" w:line="240" w:lineRule="auto"/>
        <w:rPr>
          <w:rFonts w:cstheme="minorHAnsi"/>
          <w:bCs/>
        </w:rPr>
      </w:pPr>
    </w:p>
    <w:p w14:paraId="2ADD5A57" w14:textId="7FB73E2C" w:rsidR="00926BCD" w:rsidRPr="00CD35D2" w:rsidRDefault="00926BCD" w:rsidP="00926BCD">
      <w:pPr>
        <w:rPr>
          <w:rFonts w:ascii="Arial Narrow" w:hAnsi="Arial Narrow" w:cs="Arial"/>
          <w:color w:val="0000FF"/>
        </w:rPr>
      </w:pPr>
      <w:r w:rsidRPr="00CD35D2">
        <w:rPr>
          <w:rFonts w:ascii="Arial Narrow" w:hAnsi="Arial Narrow" w:cs="Arial"/>
          <w:color w:val="0000FF"/>
        </w:rPr>
        <w:t>Data were reabstracted by auditors on a 5% random sample of patients. Kappa statistics were calculated for inter</w:t>
      </w:r>
      <w:r w:rsidR="001238DF">
        <w:rPr>
          <w:rFonts w:ascii="Arial Narrow" w:hAnsi="Arial Narrow" w:cs="Arial"/>
          <w:color w:val="0000FF"/>
        </w:rPr>
        <w:t>-</w:t>
      </w:r>
      <w:r w:rsidRPr="00CD35D2">
        <w:rPr>
          <w:rFonts w:ascii="Arial Narrow" w:hAnsi="Arial Narrow" w:cs="Arial"/>
          <w:color w:val="0000FF"/>
        </w:rPr>
        <w:t>rat</w:t>
      </w:r>
      <w:r w:rsidR="001238DF">
        <w:rPr>
          <w:rFonts w:ascii="Arial Narrow" w:hAnsi="Arial Narrow" w:cs="Arial"/>
          <w:color w:val="0000FF"/>
        </w:rPr>
        <w:t>e</w:t>
      </w:r>
      <w:r w:rsidRPr="00CD35D2">
        <w:rPr>
          <w:rFonts w:ascii="Arial Narrow" w:hAnsi="Arial Narrow" w:cs="Arial"/>
          <w:color w:val="0000FF"/>
        </w:rPr>
        <w:t xml:space="preserve">r variability between the data abstractor and the auditor. The auditors were clinical nurses who were trained by the authors and completed extensive sample chart abstraction.  </w:t>
      </w:r>
    </w:p>
    <w:p w14:paraId="72AD4630" w14:textId="77777777" w:rsidR="00265EA8" w:rsidRPr="00263C3F" w:rsidRDefault="00265EA8" w:rsidP="001279F8">
      <w:pPr>
        <w:widowControl w:val="0"/>
        <w:autoSpaceDE w:val="0"/>
        <w:autoSpaceDN w:val="0"/>
        <w:adjustRightInd w:val="0"/>
        <w:spacing w:after="240" w:line="240" w:lineRule="auto"/>
        <w:rPr>
          <w:rFonts w:ascii="Calibri" w:hAnsi="Calibri" w:cs="Times New Roman"/>
          <w:color w:val="FF0000"/>
        </w:rPr>
      </w:pPr>
      <w:r w:rsidRPr="00263C3F">
        <w:rPr>
          <w:rFonts w:ascii="Calibri" w:hAnsi="Calibri" w:cstheme="minorHAnsi"/>
          <w:bCs/>
          <w:color w:val="FF0000"/>
        </w:rPr>
        <w:t>See section 2b2 for validity testing of individual data elements.</w:t>
      </w:r>
      <w:r w:rsidRPr="00263C3F">
        <w:rPr>
          <w:rFonts w:ascii="Calibri" w:hAnsi="Calibri" w:cs="Times New Roman"/>
          <w:color w:val="FF0000"/>
        </w:rPr>
        <w:t xml:space="preserve"> </w:t>
      </w:r>
    </w:p>
    <w:p w14:paraId="7C6A85DC" w14:textId="77777777" w:rsidR="00265EA8" w:rsidRPr="00263C3F" w:rsidRDefault="00265EA8" w:rsidP="001279F8">
      <w:pPr>
        <w:widowControl w:val="0"/>
        <w:autoSpaceDE w:val="0"/>
        <w:autoSpaceDN w:val="0"/>
        <w:adjustRightInd w:val="0"/>
        <w:spacing w:after="240" w:line="240" w:lineRule="auto"/>
        <w:rPr>
          <w:rFonts w:ascii="Calibri" w:hAnsi="Calibri" w:cs="Times New Roman"/>
          <w:color w:val="FF0000"/>
        </w:rPr>
      </w:pPr>
      <w:r w:rsidRPr="00263C3F">
        <w:rPr>
          <w:rFonts w:ascii="Calibri" w:hAnsi="Calibri" w:cs="Times New Roman"/>
          <w:color w:val="FF0000"/>
        </w:rPr>
        <w:t>For the reliability testing of the performance score, we calculated the correlation between probability of death calculated on the data collected by the hospital’s data collector and the probability of death calculated on the data collected by trained auditors (blinded to the data originally submitted by the hospital’s data collector). This provides a sense of how closely the scores agreed, but does not provide (for any disagreement), any indication of whether the hospital was reporting higher or lower severity than the auditor found.</w:t>
      </w:r>
    </w:p>
    <w:p w14:paraId="52532034" w14:textId="77777777" w:rsidR="00004B49" w:rsidRPr="00265EA8" w:rsidRDefault="00092566" w:rsidP="008C54A9">
      <w:pPr>
        <w:autoSpaceDE w:val="0"/>
        <w:autoSpaceDN w:val="0"/>
        <w:adjustRightInd w:val="0"/>
        <w:spacing w:after="0" w:line="240" w:lineRule="auto"/>
        <w:rPr>
          <w:rFonts w:cstheme="minorHAnsi"/>
          <w:bCs/>
        </w:rPr>
      </w:pPr>
      <w:r w:rsidRPr="00265EA8">
        <w:rPr>
          <w:rFonts w:cstheme="minorHAnsi"/>
          <w:b/>
          <w:bCs/>
        </w:rPr>
        <w:t>2a2.</w:t>
      </w:r>
      <w:r w:rsidR="008C54A9" w:rsidRPr="00265EA8">
        <w:rPr>
          <w:rFonts w:cstheme="minorHAnsi"/>
          <w:b/>
          <w:bCs/>
        </w:rPr>
        <w:t xml:space="preserve">3. For each level </w:t>
      </w:r>
      <w:r w:rsidR="008F7E67" w:rsidRPr="00265EA8">
        <w:rPr>
          <w:rFonts w:cstheme="minorHAnsi"/>
          <w:b/>
          <w:bCs/>
        </w:rPr>
        <w:t xml:space="preserve">of testing </w:t>
      </w:r>
      <w:r w:rsidR="008C54A9" w:rsidRPr="00265EA8">
        <w:rPr>
          <w:rFonts w:cstheme="minorHAnsi"/>
          <w:b/>
          <w:bCs/>
        </w:rPr>
        <w:t>checked above, w</w:t>
      </w:r>
      <w:r w:rsidR="00900DBF" w:rsidRPr="00265EA8">
        <w:rPr>
          <w:rFonts w:cstheme="minorHAnsi"/>
          <w:b/>
          <w:bCs/>
        </w:rPr>
        <w:t>hat were the statistical results</w:t>
      </w:r>
      <w:r w:rsidR="007422FD" w:rsidRPr="00265EA8">
        <w:rPr>
          <w:rFonts w:cstheme="minorHAnsi"/>
          <w:b/>
          <w:bCs/>
        </w:rPr>
        <w:t xml:space="preserve"> from reliability testing</w:t>
      </w:r>
      <w:r w:rsidR="00900DBF" w:rsidRPr="00265EA8">
        <w:rPr>
          <w:rFonts w:cstheme="minorHAnsi"/>
          <w:bCs/>
        </w:rPr>
        <w:t>?</w:t>
      </w:r>
      <w:r w:rsidR="00B037BA" w:rsidRPr="00265EA8">
        <w:rPr>
          <w:rFonts w:cstheme="minorHAnsi"/>
          <w:bCs/>
        </w:rPr>
        <w:t xml:space="preserve"> </w:t>
      </w:r>
      <w:r w:rsidR="00AA5213" w:rsidRPr="00265EA8">
        <w:rPr>
          <w:rFonts w:cstheme="minorHAnsi"/>
          <w:bCs/>
        </w:rPr>
        <w:t xml:space="preserve"> (e</w:t>
      </w:r>
      <w:r w:rsidR="00AA5213" w:rsidRPr="00265EA8">
        <w:rPr>
          <w:rFonts w:cstheme="minorHAnsi"/>
          <w:bCs/>
          <w:i/>
        </w:rPr>
        <w:t>.g., percent agreement and kappa for the critical data elements; distribution of reliability statistics from a signal-to-noise analysis</w:t>
      </w:r>
      <w:r w:rsidR="00AA5213" w:rsidRPr="00265EA8">
        <w:rPr>
          <w:rFonts w:cstheme="minorHAnsi"/>
          <w:bCs/>
        </w:rPr>
        <w:t>)</w:t>
      </w:r>
    </w:p>
    <w:p w14:paraId="75052808" w14:textId="77777777" w:rsidR="00926BCD" w:rsidRDefault="00926BCD" w:rsidP="00926BCD">
      <w:pPr>
        <w:widowControl w:val="0"/>
        <w:autoSpaceDE w:val="0"/>
        <w:autoSpaceDN w:val="0"/>
        <w:adjustRightInd w:val="0"/>
        <w:spacing w:after="0" w:line="240" w:lineRule="auto"/>
        <w:rPr>
          <w:rFonts w:ascii="Arial Narrow" w:hAnsi="Arial Narrow" w:cs="Arial"/>
          <w:color w:val="0000FF"/>
        </w:rPr>
      </w:pPr>
    </w:p>
    <w:p w14:paraId="092D4B71" w14:textId="33D910B3" w:rsidR="00926BCD" w:rsidRDefault="00926BCD" w:rsidP="002A676B">
      <w:pPr>
        <w:widowControl w:val="0"/>
        <w:autoSpaceDE w:val="0"/>
        <w:autoSpaceDN w:val="0"/>
        <w:adjustRightInd w:val="0"/>
        <w:spacing w:after="240" w:line="240" w:lineRule="auto"/>
        <w:rPr>
          <w:rFonts w:ascii="Calibri" w:hAnsi="Calibri" w:cstheme="minorHAnsi"/>
          <w:bCs/>
          <w:color w:val="FF0000"/>
        </w:rPr>
      </w:pPr>
      <w:r w:rsidRPr="00CD35D2">
        <w:rPr>
          <w:rFonts w:ascii="Arial Narrow" w:hAnsi="Arial Narrow" w:cs="Arial"/>
          <w:color w:val="0000FF"/>
        </w:rPr>
        <w:t>For physiologic variables of the MPM III mortality prediction model, inter</w:t>
      </w:r>
      <w:r w:rsidR="001238DF">
        <w:rPr>
          <w:rFonts w:ascii="Arial Narrow" w:hAnsi="Arial Narrow" w:cs="Arial"/>
          <w:color w:val="0000FF"/>
        </w:rPr>
        <w:t>-</w:t>
      </w:r>
      <w:r w:rsidRPr="00CD35D2">
        <w:rPr>
          <w:rFonts w:ascii="Arial Narrow" w:hAnsi="Arial Narrow" w:cs="Arial"/>
          <w:color w:val="0000FF"/>
        </w:rPr>
        <w:t>rat</w:t>
      </w:r>
      <w:r w:rsidR="001238DF">
        <w:rPr>
          <w:rFonts w:ascii="Arial Narrow" w:hAnsi="Arial Narrow" w:cs="Arial"/>
          <w:color w:val="0000FF"/>
        </w:rPr>
        <w:t>e</w:t>
      </w:r>
      <w:r w:rsidRPr="00CD35D2">
        <w:rPr>
          <w:rFonts w:ascii="Arial Narrow" w:hAnsi="Arial Narrow" w:cs="Arial"/>
          <w:color w:val="0000FF"/>
        </w:rPr>
        <w:t xml:space="preserve">r reliability was excellent, with agreement ranging from 91.5 to 98.8%, and weighted kappa statistics ranging from 0.72-0.96.  </w:t>
      </w:r>
    </w:p>
    <w:p w14:paraId="67B8868F" w14:textId="77777777" w:rsidR="002A676B" w:rsidRPr="00263C3F" w:rsidRDefault="002A676B" w:rsidP="002A676B">
      <w:pPr>
        <w:widowControl w:val="0"/>
        <w:autoSpaceDE w:val="0"/>
        <w:autoSpaceDN w:val="0"/>
        <w:adjustRightInd w:val="0"/>
        <w:spacing w:after="240" w:line="240" w:lineRule="auto"/>
        <w:rPr>
          <w:rFonts w:ascii="Calibri" w:hAnsi="Calibri" w:cs="Times New Roman"/>
          <w:color w:val="FF0000"/>
        </w:rPr>
      </w:pPr>
      <w:r w:rsidRPr="00263C3F">
        <w:rPr>
          <w:rFonts w:ascii="Calibri" w:hAnsi="Calibri" w:cstheme="minorHAnsi"/>
          <w:bCs/>
          <w:color w:val="FF0000"/>
        </w:rPr>
        <w:t>See section 2b2 for validity testing of individual data elements.</w:t>
      </w:r>
      <w:r w:rsidRPr="00263C3F">
        <w:rPr>
          <w:rFonts w:ascii="Calibri" w:hAnsi="Calibri" w:cs="Times New Roman"/>
          <w:color w:val="FF0000"/>
        </w:rPr>
        <w:t xml:space="preserve"> </w:t>
      </w:r>
    </w:p>
    <w:p w14:paraId="5E288E32" w14:textId="77777777" w:rsidR="00265EA8" w:rsidRPr="00263C3F" w:rsidRDefault="00265EA8" w:rsidP="00D37AF2">
      <w:pPr>
        <w:widowControl w:val="0"/>
        <w:autoSpaceDE w:val="0"/>
        <w:autoSpaceDN w:val="0"/>
        <w:adjustRightInd w:val="0"/>
        <w:spacing w:after="240" w:line="240" w:lineRule="auto"/>
        <w:rPr>
          <w:rFonts w:ascii="Calibri" w:hAnsi="Calibri" w:cs="Times New Roman"/>
          <w:color w:val="FF0000"/>
        </w:rPr>
      </w:pPr>
      <w:r w:rsidRPr="00263C3F">
        <w:rPr>
          <w:rFonts w:ascii="Calibri" w:hAnsi="Calibri" w:cstheme="minorHAnsi"/>
          <w:bCs/>
          <w:color w:val="FF0000"/>
        </w:rPr>
        <w:t>The correlation coefficient between the hospital’s predicted probabilities of death and the auditor’s predicted probabilities was 0.792</w:t>
      </w:r>
      <w:r w:rsidRPr="00263C3F">
        <w:rPr>
          <w:rFonts w:ascii="Calibri" w:hAnsi="Calibri" w:cs="Times New Roman"/>
          <w:color w:val="FF0000"/>
        </w:rPr>
        <w:t>. There was no clear pattern suggesting that the hospitals over-reported risk factors (that is, in some cases, hospitals were over-reporting, in others, they were under-reporting).</w:t>
      </w:r>
    </w:p>
    <w:p w14:paraId="3A29B177" w14:textId="3C0E3200" w:rsidR="005C091F" w:rsidRPr="00263C3F" w:rsidRDefault="00092566" w:rsidP="001279F8">
      <w:pPr>
        <w:autoSpaceDE w:val="0"/>
        <w:autoSpaceDN w:val="0"/>
        <w:adjustRightInd w:val="0"/>
        <w:spacing w:after="0" w:line="240" w:lineRule="auto"/>
        <w:rPr>
          <w:rFonts w:ascii="Calibri" w:hAnsi="Calibri" w:cs="Times New Roman"/>
          <w:color w:val="FF0000"/>
        </w:rPr>
      </w:pPr>
      <w:r w:rsidRPr="00265EA8">
        <w:rPr>
          <w:rFonts w:cstheme="minorHAnsi"/>
          <w:b/>
          <w:bCs/>
        </w:rPr>
        <w:lastRenderedPageBreak/>
        <w:t xml:space="preserve">2a2.4 </w:t>
      </w:r>
      <w:r w:rsidR="007422FD" w:rsidRPr="00265EA8">
        <w:rPr>
          <w:rFonts w:cstheme="minorHAnsi"/>
          <w:b/>
          <w:bCs/>
        </w:rPr>
        <w:t xml:space="preserve">What </w:t>
      </w:r>
      <w:r w:rsidR="000B2DF7" w:rsidRPr="00265EA8">
        <w:rPr>
          <w:rFonts w:cstheme="minorHAnsi"/>
          <w:b/>
          <w:bCs/>
        </w:rPr>
        <w:t>is your interpretation of the results in terms of</w:t>
      </w:r>
      <w:r w:rsidR="007422FD" w:rsidRPr="00265EA8">
        <w:rPr>
          <w:rFonts w:cstheme="minorHAnsi"/>
          <w:b/>
          <w:bCs/>
        </w:rPr>
        <w:t xml:space="preserve"> demonstrating reliability</w:t>
      </w:r>
      <w:r w:rsidR="007422FD" w:rsidRPr="00265EA8">
        <w:rPr>
          <w:rFonts w:cstheme="minorHAnsi"/>
          <w:bCs/>
        </w:rPr>
        <w:t xml:space="preserve">? </w:t>
      </w:r>
      <w:r w:rsidR="000B2DF7" w:rsidRPr="00265EA8">
        <w:rPr>
          <w:rFonts w:cstheme="minorHAnsi"/>
          <w:bCs/>
        </w:rPr>
        <w:t>(i</w:t>
      </w:r>
      <w:r w:rsidR="000B2DF7" w:rsidRPr="00265EA8">
        <w:rPr>
          <w:rFonts w:cstheme="minorHAnsi"/>
          <w:bCs/>
          <w:i/>
        </w:rPr>
        <w:t>.e., what do the results mean and what are the norms for the test conducted</w:t>
      </w:r>
      <w:r w:rsidR="007757CE" w:rsidRPr="00265EA8">
        <w:rPr>
          <w:rFonts w:cstheme="minorHAnsi"/>
          <w:bCs/>
          <w:i/>
        </w:rPr>
        <w:t>?</w:t>
      </w:r>
      <w:r w:rsidR="000B2DF7" w:rsidRPr="00265EA8">
        <w:rPr>
          <w:rFonts w:cstheme="minorHAnsi"/>
          <w:bCs/>
        </w:rPr>
        <w:t>)</w:t>
      </w:r>
      <w:r w:rsidR="007422FD" w:rsidRPr="00265EA8">
        <w:rPr>
          <w:rFonts w:cstheme="minorHAnsi"/>
          <w:bCs/>
        </w:rPr>
        <w:br/>
      </w:r>
      <w:r w:rsidR="005C091F" w:rsidRPr="00263C3F">
        <w:rPr>
          <w:rFonts w:ascii="Calibri" w:hAnsi="Calibri" w:cstheme="minorHAnsi"/>
          <w:bCs/>
          <w:color w:val="FF0000"/>
        </w:rPr>
        <w:t>The data collection for this measure requires training and mistakes can be made both in favor of and against the reporting hospitals. Periodic audits and training of data collection staff are recommended. On the whole, though, the errors did not seem to reflect gaming of the system (though this was only tested in a context of public reporting, not a payment).  Thus, we conclude that, like all other measures, it is likely that attention needs to be paid to data quality.</w:t>
      </w:r>
    </w:p>
    <w:p w14:paraId="1324FD7B" w14:textId="77777777" w:rsidR="00377393" w:rsidRPr="007D1C8A" w:rsidRDefault="00377393" w:rsidP="00DB3627">
      <w:pPr>
        <w:autoSpaceDE w:val="0"/>
        <w:autoSpaceDN w:val="0"/>
        <w:adjustRightInd w:val="0"/>
        <w:spacing w:after="0" w:line="240" w:lineRule="auto"/>
        <w:rPr>
          <w:rFonts w:cstheme="minorHAnsi"/>
          <w:bCs/>
          <w:highlight w:val="cyan"/>
        </w:rPr>
      </w:pPr>
    </w:p>
    <w:p w14:paraId="3B6D3A7C" w14:textId="77777777" w:rsidR="00021170" w:rsidRPr="00594CB0" w:rsidRDefault="00483E94" w:rsidP="00DB3627">
      <w:pPr>
        <w:autoSpaceDE w:val="0"/>
        <w:autoSpaceDN w:val="0"/>
        <w:adjustRightInd w:val="0"/>
        <w:spacing w:after="0" w:line="240" w:lineRule="auto"/>
        <w:rPr>
          <w:rFonts w:cstheme="minorHAnsi"/>
          <w:noProof/>
        </w:rPr>
      </w:pPr>
      <w:r w:rsidRPr="00594CB0">
        <w:rPr>
          <w:rFonts w:cstheme="minorHAnsi"/>
          <w:noProof/>
        </w:rPr>
        <w:t>_________________________________</w:t>
      </w:r>
    </w:p>
    <w:p w14:paraId="68696F20" w14:textId="77777777" w:rsidR="00B037BA" w:rsidRPr="00594CB0" w:rsidRDefault="00021170" w:rsidP="00DB3627">
      <w:pPr>
        <w:autoSpaceDE w:val="0"/>
        <w:autoSpaceDN w:val="0"/>
        <w:adjustRightInd w:val="0"/>
        <w:spacing w:after="0" w:line="240" w:lineRule="auto"/>
        <w:rPr>
          <w:rFonts w:cstheme="minorHAnsi"/>
          <w:b/>
          <w:bCs/>
        </w:rPr>
      </w:pPr>
      <w:r w:rsidRPr="00594CB0">
        <w:rPr>
          <w:rFonts w:cstheme="minorHAnsi"/>
          <w:b/>
          <w:noProof/>
        </w:rPr>
        <w:t>2</w:t>
      </w:r>
      <w:r w:rsidR="00EA5F47" w:rsidRPr="00594CB0">
        <w:rPr>
          <w:rFonts w:cstheme="minorHAnsi"/>
          <w:b/>
          <w:noProof/>
        </w:rPr>
        <w:t>b</w:t>
      </w:r>
      <w:r w:rsidRPr="00594CB0">
        <w:rPr>
          <w:rFonts w:cstheme="minorHAnsi"/>
          <w:b/>
          <w:noProof/>
        </w:rPr>
        <w:t xml:space="preserve">2. </w:t>
      </w:r>
      <w:r w:rsidRPr="00594CB0">
        <w:rPr>
          <w:rFonts w:cstheme="minorHAnsi"/>
          <w:b/>
          <w:bCs/>
        </w:rPr>
        <w:t xml:space="preserve">VALIDITY TESTING </w:t>
      </w:r>
    </w:p>
    <w:p w14:paraId="2FD914CA" w14:textId="22E0A1FD" w:rsidR="00696262" w:rsidRPr="00FB52FE" w:rsidRDefault="00092566" w:rsidP="00DB3627">
      <w:pPr>
        <w:autoSpaceDE w:val="0"/>
        <w:autoSpaceDN w:val="0"/>
        <w:adjustRightInd w:val="0"/>
        <w:spacing w:after="0" w:line="240" w:lineRule="auto"/>
        <w:rPr>
          <w:rFonts w:cstheme="minorHAnsi"/>
          <w:bCs/>
          <w:highlight w:val="magenta"/>
        </w:rPr>
      </w:pPr>
      <w:r w:rsidRPr="00594CB0">
        <w:rPr>
          <w:rFonts w:cstheme="minorHAnsi"/>
          <w:b/>
          <w:bCs/>
        </w:rPr>
        <w:t>2b2.</w:t>
      </w:r>
      <w:r w:rsidR="007757CE" w:rsidRPr="00594CB0">
        <w:rPr>
          <w:rFonts w:cstheme="minorHAnsi"/>
          <w:b/>
          <w:bCs/>
        </w:rPr>
        <w:t xml:space="preserve">1. </w:t>
      </w:r>
      <w:r w:rsidR="000968F8" w:rsidRPr="00594CB0">
        <w:rPr>
          <w:rFonts w:cstheme="minorHAnsi"/>
          <w:b/>
          <w:bCs/>
        </w:rPr>
        <w:t>What level of validity testing was conducted</w:t>
      </w:r>
      <w:r w:rsidR="000968F8" w:rsidRPr="00594CB0">
        <w:rPr>
          <w:rFonts w:cstheme="minorHAnsi"/>
          <w:bCs/>
        </w:rPr>
        <w:t>?</w:t>
      </w:r>
      <w:r w:rsidR="00D50704" w:rsidRPr="00594CB0">
        <w:rPr>
          <w:rFonts w:cstheme="minorHAnsi"/>
          <w:bCs/>
        </w:rPr>
        <w:t xml:space="preserve"> (</w:t>
      </w:r>
      <w:r w:rsidR="00696262" w:rsidRPr="00594CB0">
        <w:rPr>
          <w:rFonts w:cstheme="minorHAnsi"/>
          <w:bCs/>
          <w:i/>
        </w:rPr>
        <w:t>may</w:t>
      </w:r>
      <w:r w:rsidR="00D50704" w:rsidRPr="00594CB0">
        <w:rPr>
          <w:rFonts w:cstheme="minorHAnsi"/>
          <w:bCs/>
          <w:i/>
        </w:rPr>
        <w:t xml:space="preserve"> be one or both levels</w:t>
      </w:r>
      <w:r w:rsidR="00D50704" w:rsidRPr="00594CB0">
        <w:rPr>
          <w:rFonts w:cstheme="minorHAnsi"/>
          <w:bCs/>
        </w:rPr>
        <w:t>)</w:t>
      </w:r>
      <w:r w:rsidR="0048008A" w:rsidRPr="00594CB0">
        <w:rPr>
          <w:rFonts w:cstheme="minorHAnsi"/>
          <w:bCs/>
        </w:rPr>
        <w:br/>
      </w:r>
      <w:sdt>
        <w:sdtPr>
          <w:rPr>
            <w:rFonts w:cstheme="minorHAnsi"/>
            <w:bCs/>
            <w:color w:val="FF0000"/>
          </w:rPr>
          <w:id w:val="-297760991"/>
          <w14:checkbox>
            <w14:checked w14:val="1"/>
            <w14:checkedState w14:val="2612" w14:font="MS Gothic"/>
            <w14:uncheckedState w14:val="2610" w14:font="MS Gothic"/>
          </w14:checkbox>
        </w:sdtPr>
        <w:sdtEndPr/>
        <w:sdtContent>
          <w:r w:rsidR="00263C3F" w:rsidRPr="00263C3F">
            <w:rPr>
              <w:rFonts w:ascii="MS Gothic" w:eastAsia="MS Gothic" w:hAnsi="MS Gothic" w:cstheme="minorHAnsi" w:hint="eastAsia"/>
              <w:bCs/>
              <w:color w:val="FF0000"/>
            </w:rPr>
            <w:t>☒</w:t>
          </w:r>
        </w:sdtContent>
      </w:sdt>
      <w:r w:rsidR="00A25024" w:rsidRPr="001279F8">
        <w:rPr>
          <w:rFonts w:eastAsia="MS Mincho" w:cstheme="minorHAnsi"/>
          <w:b/>
          <w:bCs/>
          <w:color w:val="0000FF"/>
        </w:rPr>
        <w:t xml:space="preserve"> </w:t>
      </w:r>
      <w:r w:rsidR="005232D6" w:rsidRPr="00263C3F">
        <w:rPr>
          <w:rFonts w:cstheme="minorHAnsi"/>
          <w:b/>
          <w:bCs/>
          <w:color w:val="FF0000"/>
        </w:rPr>
        <w:t>C</w:t>
      </w:r>
      <w:r w:rsidR="00D1754D" w:rsidRPr="00263C3F">
        <w:rPr>
          <w:rFonts w:cstheme="minorHAnsi"/>
          <w:b/>
          <w:bCs/>
          <w:color w:val="FF0000"/>
        </w:rPr>
        <w:t xml:space="preserve">ritical </w:t>
      </w:r>
      <w:r w:rsidR="00B037BA" w:rsidRPr="00263C3F">
        <w:rPr>
          <w:rFonts w:cstheme="minorHAnsi"/>
          <w:b/>
          <w:bCs/>
          <w:color w:val="FF0000"/>
        </w:rPr>
        <w:t>data</w:t>
      </w:r>
      <w:r w:rsidR="00A41377" w:rsidRPr="00263C3F">
        <w:rPr>
          <w:rFonts w:cstheme="minorHAnsi"/>
          <w:b/>
          <w:bCs/>
          <w:color w:val="FF0000"/>
        </w:rPr>
        <w:t xml:space="preserve"> elements</w:t>
      </w:r>
      <w:r w:rsidR="000414E8" w:rsidRPr="00263C3F">
        <w:rPr>
          <w:rFonts w:cstheme="minorHAnsi"/>
          <w:b/>
          <w:bCs/>
          <w:color w:val="FF0000"/>
        </w:rPr>
        <w:t xml:space="preserve"> </w:t>
      </w:r>
      <w:r w:rsidR="000414E8" w:rsidRPr="001279F8">
        <w:rPr>
          <w:rFonts w:cstheme="minorHAnsi"/>
          <w:bCs/>
        </w:rPr>
        <w:t>(</w:t>
      </w:r>
      <w:r w:rsidR="000414E8" w:rsidRPr="001279F8">
        <w:rPr>
          <w:rFonts w:cstheme="minorHAnsi"/>
          <w:bCs/>
          <w:i/>
        </w:rPr>
        <w:t>data element validity must address ALL critical data elements</w:t>
      </w:r>
      <w:r w:rsidR="000414E8" w:rsidRPr="001279F8">
        <w:rPr>
          <w:rFonts w:cstheme="minorHAnsi"/>
          <w:bCs/>
        </w:rPr>
        <w:t>)</w:t>
      </w:r>
    </w:p>
    <w:p w14:paraId="6B45E0FB" w14:textId="3933D254" w:rsidR="005C091F" w:rsidRPr="004F0E47" w:rsidRDefault="004A68E4" w:rsidP="005C091F">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5C091F" w:rsidRPr="004F0E47">
            <w:rPr>
              <w:rFonts w:ascii="MS Gothic" w:eastAsia="MS Gothic" w:cstheme="minorHAnsi" w:hint="eastAsia"/>
              <w:bCs/>
              <w:color w:val="0000FF"/>
            </w:rPr>
            <w:t>☐</w:t>
          </w:r>
        </w:sdtContent>
      </w:sdt>
      <w:r w:rsidR="005C091F" w:rsidRPr="004F0E47">
        <w:rPr>
          <w:rFonts w:eastAsia="MS Mincho" w:cstheme="minorHAnsi"/>
          <w:b/>
          <w:bCs/>
          <w:color w:val="0000FF"/>
        </w:rPr>
        <w:t xml:space="preserve"> </w:t>
      </w:r>
      <w:r w:rsidR="005C091F" w:rsidRPr="004F0E47">
        <w:rPr>
          <w:rFonts w:eastAsia="MS Gothic" w:cstheme="minorHAnsi"/>
          <w:b/>
          <w:bCs/>
        </w:rPr>
        <w:t xml:space="preserve">Performance </w:t>
      </w:r>
      <w:r w:rsidR="005C091F" w:rsidRPr="004F0E47">
        <w:rPr>
          <w:rFonts w:cstheme="minorHAnsi"/>
          <w:b/>
          <w:bCs/>
        </w:rPr>
        <w:t>measure score</w:t>
      </w:r>
      <w:r w:rsidR="005C091F">
        <w:rPr>
          <w:rFonts w:cstheme="minorHAnsi"/>
          <w:b/>
          <w:bCs/>
        </w:rPr>
        <w:t xml:space="preserve"> </w:t>
      </w:r>
    </w:p>
    <w:p w14:paraId="13D1A550" w14:textId="77777777" w:rsidR="001279F8" w:rsidRDefault="004A68E4" w:rsidP="001279F8">
      <w:pPr>
        <w:autoSpaceDE w:val="0"/>
        <w:autoSpaceDN w:val="0"/>
        <w:adjustRightInd w:val="0"/>
        <w:spacing w:after="0" w:line="240" w:lineRule="auto"/>
        <w:rPr>
          <w:rFonts w:eastAsia="MS Mincho" w:cstheme="minorHAnsi"/>
          <w:b/>
          <w:bCs/>
        </w:rPr>
      </w:pPr>
      <w:sdt>
        <w:sdtPr>
          <w:rPr>
            <w:rFonts w:cstheme="minorHAnsi"/>
            <w:bCs/>
            <w:color w:val="0000FF"/>
          </w:rPr>
          <w:id w:val="-114983144"/>
          <w14:checkbox>
            <w14:checked w14:val="0"/>
            <w14:checkedState w14:val="2612" w14:font="MS Gothic"/>
            <w14:uncheckedState w14:val="2610" w14:font="MS Gothic"/>
          </w14:checkbox>
        </w:sdtPr>
        <w:sdtEndPr/>
        <w:sdtContent>
          <w:r w:rsidR="005C091F" w:rsidRPr="004F0E47">
            <w:rPr>
              <w:rFonts w:ascii="MS Gothic" w:eastAsia="MS Gothic" w:cstheme="minorHAnsi" w:hint="eastAsia"/>
              <w:bCs/>
              <w:color w:val="0000FF"/>
            </w:rPr>
            <w:t>☐</w:t>
          </w:r>
        </w:sdtContent>
      </w:sdt>
      <w:r w:rsidR="005C091F" w:rsidRPr="004F0E47">
        <w:rPr>
          <w:rFonts w:eastAsia="MS Mincho" w:cstheme="minorHAnsi"/>
          <w:b/>
          <w:bCs/>
          <w:color w:val="0000FF"/>
        </w:rPr>
        <w:t xml:space="preserve"> </w:t>
      </w:r>
      <w:r w:rsidR="005C091F" w:rsidRPr="004F0E47">
        <w:rPr>
          <w:rFonts w:eastAsia="MS Mincho" w:cstheme="minorHAnsi"/>
          <w:b/>
          <w:bCs/>
        </w:rPr>
        <w:t>Empirical validity testing</w:t>
      </w:r>
      <w:r w:rsidR="005C091F">
        <w:rPr>
          <w:rFonts w:eastAsia="MS Mincho" w:cstheme="minorHAnsi"/>
          <w:b/>
          <w:bCs/>
        </w:rPr>
        <w:t xml:space="preserve"> </w:t>
      </w:r>
    </w:p>
    <w:p w14:paraId="1E60D7FB" w14:textId="6CBF9A1E" w:rsidR="000574AB" w:rsidRPr="00FB52FE" w:rsidRDefault="004A68E4" w:rsidP="001279F8">
      <w:pPr>
        <w:tabs>
          <w:tab w:val="left" w:pos="-540"/>
        </w:tabs>
        <w:autoSpaceDE w:val="0"/>
        <w:autoSpaceDN w:val="0"/>
        <w:adjustRightInd w:val="0"/>
        <w:spacing w:after="0" w:line="240" w:lineRule="auto"/>
        <w:rPr>
          <w:rFonts w:cstheme="minorHAnsi"/>
          <w:bCs/>
        </w:rPr>
      </w:pP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FB52FE">
            <w:rPr>
              <w:rFonts w:ascii="MS Gothic" w:eastAsia="MS Gothic" w:cstheme="minorHAnsi" w:hint="eastAsia"/>
              <w:bCs/>
              <w:color w:val="0000FF"/>
            </w:rPr>
            <w:t>☐</w:t>
          </w:r>
        </w:sdtContent>
      </w:sdt>
      <w:r w:rsidR="00A25024" w:rsidRPr="00FB52FE">
        <w:rPr>
          <w:rFonts w:eastAsia="MS Mincho" w:cstheme="minorHAnsi"/>
          <w:b/>
          <w:bCs/>
          <w:color w:val="0000FF"/>
        </w:rPr>
        <w:t xml:space="preserve"> </w:t>
      </w:r>
      <w:r w:rsidR="005232D6" w:rsidRPr="00FB52FE">
        <w:rPr>
          <w:rFonts w:cstheme="minorHAnsi"/>
          <w:b/>
          <w:bCs/>
        </w:rPr>
        <w:t>S</w:t>
      </w:r>
      <w:r w:rsidR="00D50704" w:rsidRPr="00FB52FE">
        <w:rPr>
          <w:rFonts w:cstheme="minorHAnsi"/>
          <w:b/>
          <w:bCs/>
        </w:rPr>
        <w:t xml:space="preserve">ystematic assessment of </w:t>
      </w:r>
      <w:r w:rsidR="004B6CEE" w:rsidRPr="00FB52FE">
        <w:rPr>
          <w:rFonts w:cstheme="minorHAnsi"/>
          <w:b/>
          <w:bCs/>
        </w:rPr>
        <w:t xml:space="preserve">face </w:t>
      </w:r>
      <w:r w:rsidR="004B6CEE" w:rsidRPr="00FB52FE">
        <w:rPr>
          <w:rFonts w:eastAsia="MS Gothic" w:cstheme="minorHAnsi"/>
          <w:b/>
          <w:bCs/>
        </w:rPr>
        <w:t xml:space="preserve">validity of </w:t>
      </w:r>
      <w:r w:rsidR="00D1754D" w:rsidRPr="00FB52FE">
        <w:rPr>
          <w:rFonts w:eastAsia="MS Gothic" w:cstheme="minorHAnsi"/>
          <w:b/>
          <w:bCs/>
          <w:u w:val="single"/>
        </w:rPr>
        <w:t xml:space="preserve">performance </w:t>
      </w:r>
      <w:r w:rsidR="004B6CEE" w:rsidRPr="00FB52FE">
        <w:rPr>
          <w:rFonts w:eastAsia="MS Gothic" w:cstheme="minorHAnsi"/>
          <w:b/>
          <w:bCs/>
          <w:u w:val="single"/>
        </w:rPr>
        <w:t>measure score</w:t>
      </w:r>
      <w:r w:rsidR="00CA06D8" w:rsidRPr="00FB52FE">
        <w:rPr>
          <w:rFonts w:eastAsia="MS Gothic" w:cstheme="minorHAnsi"/>
          <w:b/>
          <w:bCs/>
        </w:rPr>
        <w:t xml:space="preserve"> </w:t>
      </w:r>
      <w:r w:rsidR="00A41377" w:rsidRPr="00FB52FE">
        <w:rPr>
          <w:rFonts w:eastAsia="MS Gothic" w:cstheme="minorHAnsi"/>
          <w:b/>
          <w:bCs/>
        </w:rPr>
        <w:t>as a</w:t>
      </w:r>
      <w:r w:rsidR="00241591" w:rsidRPr="00FB52FE">
        <w:rPr>
          <w:rFonts w:eastAsia="MS Gothic" w:cstheme="minorHAnsi"/>
          <w:b/>
          <w:bCs/>
        </w:rPr>
        <w:t>n</w:t>
      </w:r>
      <w:r w:rsidR="00A41377" w:rsidRPr="00FB52FE">
        <w:rPr>
          <w:rFonts w:eastAsia="MS Gothic" w:cstheme="minorHAnsi"/>
          <w:b/>
          <w:bCs/>
        </w:rPr>
        <w:t xml:space="preserve"> indicator</w:t>
      </w:r>
      <w:r w:rsidR="00A41377" w:rsidRPr="00FB52FE">
        <w:rPr>
          <w:rFonts w:eastAsia="MS Gothic" w:cstheme="minorHAnsi"/>
          <w:bCs/>
        </w:rPr>
        <w:t xml:space="preserve"> </w:t>
      </w:r>
      <w:r w:rsidR="00241591" w:rsidRPr="00FB52FE">
        <w:rPr>
          <w:rFonts w:eastAsia="MS Gothic" w:cstheme="minorHAnsi"/>
          <w:bCs/>
        </w:rPr>
        <w:t xml:space="preserve">of quality or resource use </w:t>
      </w:r>
      <w:r w:rsidR="00A41377" w:rsidRPr="00FB52FE">
        <w:rPr>
          <w:rFonts w:eastAsia="MS Gothic" w:cstheme="minorHAnsi"/>
          <w:bCs/>
        </w:rPr>
        <w:t>(</w:t>
      </w:r>
      <w:r w:rsidR="00D1754D" w:rsidRPr="00FB52FE">
        <w:rPr>
          <w:rFonts w:eastAsia="MS Gothic" w:cstheme="minorHAnsi"/>
          <w:bCs/>
          <w:i/>
        </w:rPr>
        <w:t xml:space="preserve">i.e., is an </w:t>
      </w:r>
      <w:r w:rsidR="00A41377" w:rsidRPr="00FB52FE">
        <w:rPr>
          <w:rFonts w:eastAsia="MS Gothic" w:cstheme="minorHAnsi"/>
          <w:bCs/>
          <w:i/>
        </w:rPr>
        <w:t>accurate reflection of</w:t>
      </w:r>
      <w:r w:rsidR="006D6BC1" w:rsidRPr="00FB52FE">
        <w:rPr>
          <w:rFonts w:eastAsia="MS Gothic" w:cstheme="minorHAnsi"/>
          <w:bCs/>
          <w:i/>
        </w:rPr>
        <w:t xml:space="preserve"> </w:t>
      </w:r>
      <w:r w:rsidR="005149E7" w:rsidRPr="00FB52FE">
        <w:rPr>
          <w:rFonts w:eastAsia="MS Gothic" w:cstheme="minorHAnsi"/>
          <w:bCs/>
          <w:i/>
        </w:rPr>
        <w:t>performance</w:t>
      </w:r>
      <w:r w:rsidR="00A41377" w:rsidRPr="00FB52FE">
        <w:rPr>
          <w:rFonts w:eastAsia="MS Gothic" w:cstheme="minorHAnsi"/>
          <w:bCs/>
          <w:i/>
        </w:rPr>
        <w:t xml:space="preserve"> </w:t>
      </w:r>
      <w:r w:rsidR="000414E8" w:rsidRPr="00FB52FE">
        <w:rPr>
          <w:rFonts w:eastAsia="MS Gothic" w:cstheme="minorHAnsi"/>
          <w:bCs/>
          <w:i/>
        </w:rPr>
        <w:t xml:space="preserve">on </w:t>
      </w:r>
      <w:r w:rsidR="00241591" w:rsidRPr="00FB52FE">
        <w:rPr>
          <w:rFonts w:eastAsia="MS Gothic" w:cstheme="minorHAnsi"/>
          <w:bCs/>
          <w:i/>
        </w:rPr>
        <w:t xml:space="preserve">quality or resource use </w:t>
      </w:r>
      <w:r w:rsidR="00A41377" w:rsidRPr="00FB52FE">
        <w:rPr>
          <w:rFonts w:eastAsia="MS Gothic" w:cstheme="minorHAnsi"/>
          <w:bCs/>
          <w:i/>
        </w:rPr>
        <w:t xml:space="preserve">and can distinguish </w:t>
      </w:r>
      <w:r w:rsidR="000414E8" w:rsidRPr="00FB52FE">
        <w:rPr>
          <w:rFonts w:eastAsia="MS Gothic" w:cstheme="minorHAnsi"/>
          <w:bCs/>
          <w:i/>
        </w:rPr>
        <w:t>good from poor p</w:t>
      </w:r>
      <w:r w:rsidR="005149E7" w:rsidRPr="00FB52FE">
        <w:rPr>
          <w:rFonts w:eastAsia="MS Gothic" w:cstheme="minorHAnsi"/>
          <w:bCs/>
          <w:i/>
        </w:rPr>
        <w:t>erformance</w:t>
      </w:r>
      <w:r w:rsidR="00A41377" w:rsidRPr="00FB52FE">
        <w:rPr>
          <w:rFonts w:eastAsia="MS Gothic" w:cstheme="minorHAnsi"/>
          <w:bCs/>
        </w:rPr>
        <w:t>)</w:t>
      </w:r>
    </w:p>
    <w:p w14:paraId="044A7A93" w14:textId="77777777" w:rsidR="00CA06D8" w:rsidRDefault="00CA06D8" w:rsidP="00DB3627">
      <w:pPr>
        <w:autoSpaceDE w:val="0"/>
        <w:autoSpaceDN w:val="0"/>
        <w:adjustRightInd w:val="0"/>
        <w:spacing w:after="0" w:line="240" w:lineRule="auto"/>
        <w:rPr>
          <w:rFonts w:cstheme="minorHAnsi"/>
          <w:highlight w:val="cyan"/>
        </w:rPr>
      </w:pPr>
    </w:p>
    <w:p w14:paraId="3FD15FAD" w14:textId="65C86003" w:rsidR="00926BCD" w:rsidRPr="00CD35D2" w:rsidRDefault="006B2914" w:rsidP="00926BCD">
      <w:pPr>
        <w:rPr>
          <w:rFonts w:ascii="Arial Narrow" w:hAnsi="Arial Narrow" w:cs="Arial"/>
          <w:b/>
          <w:color w:val="555555"/>
        </w:rPr>
      </w:pPr>
      <w:r>
        <w:rPr>
          <w:rFonts w:ascii="Arial Narrow" w:hAnsi="Arial Narrow" w:cs="Arial"/>
          <w:color w:val="0000FF"/>
        </w:rPr>
        <w:t xml:space="preserve">ORIGINAL ANSWER </w:t>
      </w:r>
      <w:r w:rsidR="001238DF">
        <w:rPr>
          <w:rFonts w:ascii="Arial Narrow" w:hAnsi="Arial Narrow" w:cs="Arial"/>
          <w:color w:val="0000FF"/>
        </w:rPr>
        <w:t>MOV</w:t>
      </w:r>
      <w:r>
        <w:rPr>
          <w:rFonts w:ascii="Arial Narrow" w:hAnsi="Arial Narrow" w:cs="Arial"/>
          <w:color w:val="0000FF"/>
        </w:rPr>
        <w:t>ED TO QUESTION 1.2 OF THIS FORM</w:t>
      </w:r>
    </w:p>
    <w:p w14:paraId="03ECAABA" w14:textId="77777777" w:rsidR="00687ECC" w:rsidRPr="00594CB0" w:rsidRDefault="00092566" w:rsidP="00DB3627">
      <w:pPr>
        <w:autoSpaceDE w:val="0"/>
        <w:autoSpaceDN w:val="0"/>
        <w:adjustRightInd w:val="0"/>
        <w:spacing w:after="0" w:line="240" w:lineRule="auto"/>
        <w:rPr>
          <w:rFonts w:cstheme="minorHAnsi"/>
          <w:bCs/>
          <w:i/>
        </w:rPr>
      </w:pPr>
      <w:r w:rsidRPr="00594CB0">
        <w:rPr>
          <w:rFonts w:cstheme="minorHAnsi"/>
          <w:b/>
          <w:bCs/>
        </w:rPr>
        <w:t>2b2.</w:t>
      </w:r>
      <w:r w:rsidR="007757CE" w:rsidRPr="00594CB0">
        <w:rPr>
          <w:rFonts w:cstheme="minorHAnsi"/>
          <w:b/>
          <w:bCs/>
        </w:rPr>
        <w:t xml:space="preserve">2. For each level </w:t>
      </w:r>
      <w:r w:rsidR="008F7E67" w:rsidRPr="00594CB0">
        <w:rPr>
          <w:rFonts w:cstheme="minorHAnsi"/>
          <w:b/>
          <w:bCs/>
        </w:rPr>
        <w:t xml:space="preserve">of testing </w:t>
      </w:r>
      <w:r w:rsidR="007757CE" w:rsidRPr="00594CB0">
        <w:rPr>
          <w:rFonts w:cstheme="minorHAnsi"/>
          <w:b/>
          <w:bCs/>
        </w:rPr>
        <w:t>checked above, describe the method of validity testing and what it tests</w:t>
      </w:r>
      <w:r w:rsidR="00833325" w:rsidRPr="00594CB0">
        <w:rPr>
          <w:rFonts w:cstheme="minorHAnsi"/>
          <w:bCs/>
        </w:rPr>
        <w:t xml:space="preserve"> (</w:t>
      </w:r>
      <w:r w:rsidR="007757CE" w:rsidRPr="00594CB0">
        <w:rPr>
          <w:rFonts w:cstheme="minorHAnsi"/>
          <w:bCs/>
          <w:i/>
        </w:rPr>
        <w:t>describe the steps―</w:t>
      </w:r>
      <w:r w:rsidR="00696262" w:rsidRPr="00594CB0">
        <w:rPr>
          <w:rFonts w:cstheme="minorHAnsi"/>
          <w:bCs/>
          <w:i/>
        </w:rPr>
        <w:t xml:space="preserve">do </w:t>
      </w:r>
      <w:r w:rsidR="00A25024" w:rsidRPr="00594CB0">
        <w:rPr>
          <w:rFonts w:cstheme="minorHAnsi"/>
          <w:bCs/>
          <w:i/>
        </w:rPr>
        <w:t xml:space="preserve">not just name a method; what was </w:t>
      </w:r>
      <w:r w:rsidR="00696262" w:rsidRPr="00594CB0">
        <w:rPr>
          <w:rFonts w:cstheme="minorHAnsi"/>
          <w:bCs/>
          <w:i/>
        </w:rPr>
        <w:t>tested, e.g., accuracy of data elements compared to authoritative source, relationship to a</w:t>
      </w:r>
      <w:r w:rsidR="0022691B" w:rsidRPr="00594CB0">
        <w:rPr>
          <w:rFonts w:cstheme="minorHAnsi"/>
          <w:bCs/>
          <w:i/>
        </w:rPr>
        <w:t>nother measure as expected; what statistical analysis was used</w:t>
      </w:r>
      <w:r w:rsidR="00696262" w:rsidRPr="00594CB0">
        <w:rPr>
          <w:rFonts w:cstheme="minorHAnsi"/>
          <w:bCs/>
          <w:i/>
        </w:rPr>
        <w:t>)</w:t>
      </w:r>
    </w:p>
    <w:p w14:paraId="77A66DC8" w14:textId="77777777" w:rsidR="00926BCD" w:rsidRDefault="00926BCD" w:rsidP="00926BCD">
      <w:pPr>
        <w:spacing w:after="0"/>
        <w:rPr>
          <w:rFonts w:ascii="Arial Narrow" w:hAnsi="Arial Narrow" w:cs="Arial"/>
          <w:color w:val="0000FF"/>
        </w:rPr>
      </w:pPr>
    </w:p>
    <w:p w14:paraId="28FC71CC" w14:textId="77777777" w:rsidR="00926BCD" w:rsidRPr="00CD35D2" w:rsidRDefault="00926BCD" w:rsidP="00926BCD">
      <w:pPr>
        <w:rPr>
          <w:rFonts w:ascii="Arial Narrow" w:hAnsi="Arial Narrow" w:cs="Arial"/>
          <w:b/>
          <w:bCs/>
        </w:rPr>
      </w:pPr>
      <w:r w:rsidRPr="00CD35D2">
        <w:rPr>
          <w:rFonts w:ascii="Arial Narrow" w:hAnsi="Arial Narrow" w:cs="Arial"/>
          <w:color w:val="0000FF"/>
        </w:rPr>
        <w:t xml:space="preserve">Model performance in the validation sample was tested using area under the receiver operating characteristics curve (ROC) &gt;=0.75 as a measure of discrimination and the Hosmer-Lemeshow goodness-of-fit statistic as a measure of calibration. Acceptable calibration was defined as: a) a nonsignificant Hosmer-Lemeshow value; b) a Hosmer-Lemeshow decile calibration plot with a slope and intercept not differing significantly from 1 and 0, respectively; and c) the SMR on the validation set between 0.95-1.05 with its confidence intervals including 1.  </w:t>
      </w:r>
    </w:p>
    <w:p w14:paraId="53A7EDF5" w14:textId="77777777" w:rsidR="00594CB0" w:rsidRPr="00263C3F" w:rsidRDefault="00594CB0" w:rsidP="001279F8">
      <w:pPr>
        <w:widowControl w:val="0"/>
        <w:autoSpaceDE w:val="0"/>
        <w:autoSpaceDN w:val="0"/>
        <w:adjustRightInd w:val="0"/>
        <w:spacing w:after="240" w:line="240" w:lineRule="auto"/>
        <w:rPr>
          <w:rFonts w:ascii="Calibri" w:hAnsi="Calibri" w:cs="Times New Roman"/>
          <w:color w:val="FF0000"/>
        </w:rPr>
      </w:pPr>
      <w:r w:rsidRPr="00263C3F">
        <w:rPr>
          <w:rFonts w:ascii="Calibri" w:hAnsi="Calibri" w:cs="Times New Roman"/>
          <w:color w:val="FF0000"/>
        </w:rPr>
        <w:t xml:space="preserve">For the validity tests conducted, we used the kappa statistic, which expresses how much better or worse the agreement between two observers was compared to chance alone. Testing was conducted </w:t>
      </w:r>
      <w:r w:rsidRPr="00263C3F">
        <w:rPr>
          <w:rFonts w:cstheme="minorHAnsi"/>
          <w:bCs/>
          <w:color w:val="FF0000"/>
        </w:rPr>
        <w:t>on 986 patients from (34 each from 29 hospitals selected to over-sample hospitals rated as performing better or worse than expected, with 60% power to detect hospitals that were truly misclassified).</w:t>
      </w:r>
    </w:p>
    <w:p w14:paraId="31F47273" w14:textId="77777777" w:rsidR="00926BCD" w:rsidRDefault="00092566" w:rsidP="001279F8">
      <w:pPr>
        <w:autoSpaceDE w:val="0"/>
        <w:autoSpaceDN w:val="0"/>
        <w:adjustRightInd w:val="0"/>
        <w:spacing w:after="0" w:line="240" w:lineRule="auto"/>
        <w:rPr>
          <w:rFonts w:ascii="Arial Narrow" w:hAnsi="Arial Narrow" w:cs="Arial"/>
          <w:color w:val="0000FF"/>
        </w:rPr>
      </w:pPr>
      <w:r w:rsidRPr="00594CB0">
        <w:rPr>
          <w:rFonts w:cstheme="minorHAnsi"/>
          <w:b/>
          <w:bCs/>
        </w:rPr>
        <w:t>2b2.</w:t>
      </w:r>
      <w:r w:rsidR="007757CE" w:rsidRPr="00594CB0">
        <w:rPr>
          <w:rFonts w:cstheme="minorHAnsi"/>
          <w:b/>
          <w:bCs/>
        </w:rPr>
        <w:t xml:space="preserve">3. </w:t>
      </w:r>
      <w:r w:rsidR="00833325" w:rsidRPr="00594CB0">
        <w:rPr>
          <w:rFonts w:cstheme="minorHAnsi"/>
          <w:b/>
          <w:bCs/>
        </w:rPr>
        <w:t xml:space="preserve">What were the statistical results </w:t>
      </w:r>
      <w:r w:rsidR="007422FD" w:rsidRPr="00594CB0">
        <w:rPr>
          <w:rFonts w:cstheme="minorHAnsi"/>
          <w:b/>
          <w:bCs/>
        </w:rPr>
        <w:t xml:space="preserve">from </w:t>
      </w:r>
      <w:r w:rsidR="00EC79DE" w:rsidRPr="00594CB0">
        <w:rPr>
          <w:rFonts w:cstheme="minorHAnsi"/>
          <w:b/>
          <w:bCs/>
        </w:rPr>
        <w:t>validity</w:t>
      </w:r>
      <w:r w:rsidR="007422FD" w:rsidRPr="00594CB0">
        <w:rPr>
          <w:rFonts w:cstheme="minorHAnsi"/>
          <w:b/>
          <w:bCs/>
        </w:rPr>
        <w:t xml:space="preserve"> testing</w:t>
      </w:r>
      <w:r w:rsidR="00833325" w:rsidRPr="00594CB0">
        <w:rPr>
          <w:rFonts w:cstheme="minorHAnsi"/>
          <w:bCs/>
        </w:rPr>
        <w:t xml:space="preserve">? </w:t>
      </w:r>
      <w:r w:rsidR="00AA5213" w:rsidRPr="00594CB0">
        <w:rPr>
          <w:rFonts w:cstheme="minorHAnsi"/>
          <w:bCs/>
        </w:rPr>
        <w:t>(</w:t>
      </w:r>
      <w:r w:rsidR="00AA5213" w:rsidRPr="00594CB0">
        <w:rPr>
          <w:rFonts w:cstheme="minorHAnsi"/>
          <w:bCs/>
          <w:i/>
        </w:rPr>
        <w:t xml:space="preserve">e.g., correlation; </w:t>
      </w:r>
      <w:r w:rsidR="001F1DA1" w:rsidRPr="00594CB0">
        <w:rPr>
          <w:rFonts w:cstheme="minorHAnsi"/>
          <w:bCs/>
          <w:i/>
        </w:rPr>
        <w:t>t-test</w:t>
      </w:r>
      <w:r w:rsidR="00AA5213" w:rsidRPr="00594CB0">
        <w:rPr>
          <w:rFonts w:cstheme="minorHAnsi"/>
          <w:bCs/>
        </w:rPr>
        <w:t>)</w:t>
      </w:r>
      <w:r w:rsidR="00833325" w:rsidRPr="00594CB0">
        <w:rPr>
          <w:rFonts w:cstheme="minorHAnsi"/>
          <w:bCs/>
        </w:rPr>
        <w:br/>
      </w:r>
    </w:p>
    <w:p w14:paraId="629CA1DA" w14:textId="09D77B46" w:rsidR="00926BCD" w:rsidRDefault="00926BCD" w:rsidP="001279F8">
      <w:pPr>
        <w:autoSpaceDE w:val="0"/>
        <w:autoSpaceDN w:val="0"/>
        <w:adjustRightInd w:val="0"/>
        <w:spacing w:after="0" w:line="240" w:lineRule="auto"/>
        <w:rPr>
          <w:rFonts w:ascii="Calibri" w:hAnsi="Calibri" w:cstheme="minorHAnsi"/>
          <w:bCs/>
          <w:color w:val="FF0000"/>
        </w:rPr>
      </w:pPr>
      <w:r w:rsidRPr="00CD35D2">
        <w:rPr>
          <w:rFonts w:ascii="Arial Narrow" w:hAnsi="Arial Narrow" w:cs="Arial"/>
          <w:color w:val="0000FF"/>
        </w:rPr>
        <w:t xml:space="preserve">Area under the ROC curve was 0.823 (95% CI 0.818-0.828), the Hosmer-Lemeshow statistic 11.62 (p = 0.31), and the standardized mortality ratio was 1.018 (95% CI 0.996-1.040). Actual mortalities closely tracked MPM III predictions by deciles of predicted risk.  </w:t>
      </w:r>
    </w:p>
    <w:p w14:paraId="2AA0E993" w14:textId="77777777" w:rsidR="00926BCD" w:rsidRDefault="00926BCD" w:rsidP="001279F8">
      <w:pPr>
        <w:autoSpaceDE w:val="0"/>
        <w:autoSpaceDN w:val="0"/>
        <w:adjustRightInd w:val="0"/>
        <w:spacing w:after="0" w:line="240" w:lineRule="auto"/>
        <w:rPr>
          <w:rFonts w:ascii="Calibri" w:hAnsi="Calibri" w:cstheme="minorHAnsi"/>
          <w:bCs/>
          <w:color w:val="FF0000"/>
        </w:rPr>
      </w:pPr>
    </w:p>
    <w:p w14:paraId="54354B92" w14:textId="2DFA12D2" w:rsidR="00594CB0" w:rsidRPr="00263C3F" w:rsidRDefault="00594CB0" w:rsidP="001279F8">
      <w:pPr>
        <w:autoSpaceDE w:val="0"/>
        <w:autoSpaceDN w:val="0"/>
        <w:adjustRightInd w:val="0"/>
        <w:spacing w:after="0" w:line="240" w:lineRule="auto"/>
        <w:rPr>
          <w:rFonts w:ascii="Calibri" w:hAnsi="Calibri" w:cs="Times New Roman"/>
          <w:color w:val="FF0000"/>
        </w:rPr>
      </w:pPr>
      <w:r w:rsidRPr="00263C3F">
        <w:rPr>
          <w:rFonts w:ascii="Calibri" w:hAnsi="Calibri" w:cstheme="minorHAnsi"/>
          <w:bCs/>
          <w:color w:val="FF0000"/>
        </w:rPr>
        <w:t>Percent agreement between auditors and hospital data collectors across all individual risk model elements was 94%, with a range for specific risk variables from 85-97%</w:t>
      </w:r>
      <w:r w:rsidRPr="00263C3F">
        <w:rPr>
          <w:rFonts w:ascii="Calibri" w:hAnsi="Calibri" w:cs="Times New Roman"/>
          <w:color w:val="FF0000"/>
        </w:rPr>
        <w:t xml:space="preserve">.  Kappas for specific variables ranged from 0.37-0.86, with most above 0.6 (substantial </w:t>
      </w:r>
      <w:r w:rsidR="002A676B" w:rsidRPr="00263C3F">
        <w:rPr>
          <w:rFonts w:ascii="Calibri" w:hAnsi="Calibri" w:cs="Times New Roman"/>
          <w:color w:val="FF0000"/>
        </w:rPr>
        <w:t>agreement or better</w:t>
      </w:r>
      <w:r w:rsidRPr="00263C3F">
        <w:rPr>
          <w:rFonts w:ascii="Calibri" w:hAnsi="Calibri" w:cs="Times New Roman"/>
          <w:color w:val="FF0000"/>
        </w:rPr>
        <w:t>). The only variable below Koch and Landis’ criteria for at least moderate agreement was the coma variable (kappa 0.37), with the auditors identifying more cases than the hospitals had coded.</w:t>
      </w:r>
    </w:p>
    <w:p w14:paraId="658B7618" w14:textId="77777777" w:rsidR="00CB7191" w:rsidRDefault="00CB7191" w:rsidP="00092566">
      <w:pPr>
        <w:autoSpaceDE w:val="0"/>
        <w:autoSpaceDN w:val="0"/>
        <w:adjustRightInd w:val="0"/>
        <w:spacing w:after="0" w:line="240" w:lineRule="auto"/>
        <w:rPr>
          <w:rFonts w:cstheme="minorHAnsi"/>
          <w:bCs/>
          <w:highlight w:val="cyan"/>
        </w:rPr>
      </w:pPr>
    </w:p>
    <w:p w14:paraId="39D28CFC" w14:textId="77777777" w:rsidR="0002573A" w:rsidRPr="00926BCD" w:rsidRDefault="00092566" w:rsidP="0002573A">
      <w:pPr>
        <w:autoSpaceDE w:val="0"/>
        <w:autoSpaceDN w:val="0"/>
        <w:adjustRightInd w:val="0"/>
        <w:spacing w:after="0" w:line="240" w:lineRule="auto"/>
        <w:rPr>
          <w:rFonts w:cstheme="minorHAnsi"/>
          <w:b/>
          <w:bCs/>
          <w:color w:val="FF0000"/>
        </w:rPr>
      </w:pPr>
      <w:r w:rsidRPr="00594CB0">
        <w:rPr>
          <w:rFonts w:cstheme="minorHAnsi"/>
          <w:b/>
          <w:bCs/>
        </w:rPr>
        <w:lastRenderedPageBreak/>
        <w:t>2b2.</w:t>
      </w:r>
      <w:r w:rsidR="007757CE" w:rsidRPr="00594CB0">
        <w:rPr>
          <w:rFonts w:cstheme="minorHAnsi"/>
          <w:b/>
          <w:bCs/>
        </w:rPr>
        <w:t xml:space="preserve">4. </w:t>
      </w:r>
      <w:r w:rsidR="000B2DF7" w:rsidRPr="00594CB0">
        <w:rPr>
          <w:rFonts w:cstheme="minorHAnsi"/>
          <w:b/>
          <w:bCs/>
        </w:rPr>
        <w:t xml:space="preserve">What is your interpretation of the results </w:t>
      </w:r>
      <w:r w:rsidR="007422FD" w:rsidRPr="00594CB0">
        <w:rPr>
          <w:rFonts w:cstheme="minorHAnsi"/>
          <w:b/>
          <w:bCs/>
        </w:rPr>
        <w:t>in terms of demonstrating validity</w:t>
      </w:r>
      <w:r w:rsidR="007422FD" w:rsidRPr="00594CB0">
        <w:rPr>
          <w:rFonts w:cstheme="minorHAnsi"/>
          <w:bCs/>
        </w:rPr>
        <w:t xml:space="preserve">? </w:t>
      </w:r>
      <w:r w:rsidR="000B2DF7" w:rsidRPr="00594CB0">
        <w:rPr>
          <w:rFonts w:cstheme="minorHAnsi"/>
          <w:bCs/>
        </w:rPr>
        <w:t>(i</w:t>
      </w:r>
      <w:r w:rsidR="000B2DF7" w:rsidRPr="00594CB0">
        <w:rPr>
          <w:rFonts w:cstheme="minorHAnsi"/>
          <w:bCs/>
          <w:i/>
        </w:rPr>
        <w:t>.e., what do the results mean and what are the norms for the test conducted</w:t>
      </w:r>
      <w:r w:rsidR="00A25024" w:rsidRPr="00594CB0">
        <w:rPr>
          <w:rFonts w:cstheme="minorHAnsi"/>
          <w:bCs/>
          <w:i/>
        </w:rPr>
        <w:t>?</w:t>
      </w:r>
      <w:r w:rsidR="000B2DF7" w:rsidRPr="00594CB0">
        <w:rPr>
          <w:rFonts w:cstheme="minorHAnsi"/>
          <w:bCs/>
        </w:rPr>
        <w:t>)</w:t>
      </w:r>
      <w:r w:rsidR="0002573A">
        <w:rPr>
          <w:rFonts w:cstheme="minorHAnsi"/>
          <w:bCs/>
        </w:rPr>
        <w:t xml:space="preserve">  </w:t>
      </w:r>
      <w:r w:rsidR="0002573A" w:rsidRPr="00926BCD">
        <w:rPr>
          <w:rFonts w:cstheme="minorHAnsi"/>
          <w:b/>
          <w:bCs/>
          <w:color w:val="FF0000"/>
        </w:rPr>
        <w:t>(new question)</w:t>
      </w:r>
    </w:p>
    <w:p w14:paraId="6A9C3DED" w14:textId="4ADDCB71" w:rsidR="00641F46" w:rsidRDefault="00641F46" w:rsidP="00DB3627">
      <w:pPr>
        <w:autoSpaceDE w:val="0"/>
        <w:autoSpaceDN w:val="0"/>
        <w:adjustRightInd w:val="0"/>
        <w:spacing w:after="0" w:line="240" w:lineRule="auto"/>
        <w:rPr>
          <w:rFonts w:cstheme="minorHAnsi"/>
          <w:bCs/>
        </w:rPr>
      </w:pPr>
    </w:p>
    <w:p w14:paraId="51132159" w14:textId="77777777" w:rsidR="00594CB0" w:rsidRPr="00263C3F" w:rsidRDefault="00594CB0" w:rsidP="001279F8">
      <w:pPr>
        <w:widowControl w:val="0"/>
        <w:autoSpaceDE w:val="0"/>
        <w:autoSpaceDN w:val="0"/>
        <w:adjustRightInd w:val="0"/>
        <w:spacing w:after="240" w:line="240" w:lineRule="auto"/>
        <w:rPr>
          <w:rFonts w:cstheme="minorHAnsi"/>
          <w:bCs/>
          <w:color w:val="FF0000"/>
        </w:rPr>
      </w:pPr>
      <w:r w:rsidRPr="00263C3F">
        <w:rPr>
          <w:rFonts w:ascii="Calibri" w:hAnsi="Calibri" w:cstheme="minorHAnsi"/>
          <w:bCs/>
          <w:color w:val="FF0000"/>
        </w:rPr>
        <w:t>The data collection for this measure requires training and mistakes can be made both in favor of and against the reporting hospitals. Periodic audits and training of data collection staff are recommended. On the whole, though, the errors did not seem to reflect gaming of the system (though this was only tested in a context of public reporting, not a payment).  Thus, we conclude that, like all other measures, it is likely that attention needs to be paid to data quality.</w:t>
      </w:r>
    </w:p>
    <w:p w14:paraId="44C5A461" w14:textId="74623E19" w:rsidR="008A403A" w:rsidRPr="00A25024" w:rsidRDefault="00594CB0" w:rsidP="001279F8">
      <w:pPr>
        <w:widowControl w:val="0"/>
        <w:autoSpaceDE w:val="0"/>
        <w:autoSpaceDN w:val="0"/>
        <w:adjustRightInd w:val="0"/>
        <w:spacing w:after="240" w:line="240" w:lineRule="auto"/>
        <w:rPr>
          <w:rFonts w:cstheme="minorHAnsi"/>
          <w:bCs/>
        </w:rPr>
      </w:pPr>
      <w:r w:rsidRPr="00263C3F">
        <w:rPr>
          <w:rFonts w:ascii="Calibri" w:hAnsi="Calibri" w:cstheme="minorHAnsi"/>
          <w:bCs/>
          <w:color w:val="FF0000"/>
        </w:rPr>
        <w:t>{This is Landis and Koch’s interpretation scale for kappas: “The kappa statistic has a maximum value of 1 when agreement is perfect, zero when agreement is no better than chance. The nomenclature of Landis and Koch is usually used to interpret the degree of agreement: kappa &lt;0.21, slight agreement; 0.21-0.40, fair agreement; 0.41- 0.60, moderate agreement; 0.61-0.80, substantial agreement; and 0.81-1.00, almost perfect agreement.” [Landis JR, Koch G. The measurement of observer agreement for categorical data. Biometrics 1977;33:159-174]}</w:t>
      </w:r>
      <w:r w:rsidRPr="00263C3F">
        <w:rPr>
          <w:rFonts w:ascii="Times New Roman" w:hAnsi="Times New Roman" w:cs="Times New Roman"/>
          <w:color w:val="FF0000"/>
          <w:sz w:val="26"/>
          <w:szCs w:val="26"/>
        </w:rPr>
        <w:t xml:space="preserve"> </w:t>
      </w:r>
      <w:r w:rsidRPr="00263C3F">
        <w:rPr>
          <w:rFonts w:cstheme="minorHAnsi"/>
          <w:bCs/>
          <w:color w:val="FF0000"/>
        </w:rPr>
        <w:br/>
      </w:r>
      <w:r w:rsidR="00483E94">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00127CFD"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33165B">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1279F8">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D4C68">
        <w:rPr>
          <w:rFonts w:cstheme="minorHAnsi"/>
          <w:b/>
          <w:bCs/>
          <w:i/>
          <w:highlight w:val="lightGray"/>
        </w:rPr>
        <w:t xml:space="preserve">skip </w:t>
      </w:r>
      <w:r w:rsidR="008A4C13" w:rsidRPr="00AD4C68">
        <w:rPr>
          <w:rFonts w:cstheme="minorHAnsi"/>
          <w:b/>
          <w:bCs/>
          <w:i/>
          <w:highlight w:val="lightGray"/>
        </w:rPr>
        <w:t xml:space="preserve">to </w:t>
      </w:r>
      <w:r w:rsidR="00BE592D" w:rsidRPr="00AD4C68">
        <w:rPr>
          <w:rFonts w:cstheme="minorHAnsi"/>
          <w:b/>
          <w:bCs/>
          <w:i/>
          <w:highlight w:val="lightGray"/>
        </w:rPr>
        <w:t xml:space="preserve">section </w:t>
      </w:r>
      <w:hyperlink w:anchor="section2b4" w:history="1">
        <w:r w:rsidR="00483E94" w:rsidRPr="00AD4C68">
          <w:rPr>
            <w:rStyle w:val="Hyperlink"/>
            <w:rFonts w:cstheme="minorHAnsi"/>
            <w:b/>
            <w:bCs/>
            <w:i/>
            <w:highlight w:val="lightGray"/>
          </w:rPr>
          <w:t>2b</w:t>
        </w:r>
        <w:r w:rsidR="00AC1D8E" w:rsidRPr="00AD4C68">
          <w:rPr>
            <w:rStyle w:val="Hyperlink"/>
            <w:rFonts w:cstheme="minorHAnsi"/>
            <w:b/>
            <w:bCs/>
            <w:i/>
            <w:highlight w:val="lightGray"/>
          </w:rPr>
          <w:t>4</w:t>
        </w:r>
      </w:hyperlink>
    </w:p>
    <w:p w14:paraId="0DFAC01C" w14:textId="45E2DCCB" w:rsidR="0033165B" w:rsidRPr="00263C3F" w:rsidRDefault="0033165B" w:rsidP="0033165B">
      <w:pPr>
        <w:autoSpaceDE w:val="0"/>
        <w:autoSpaceDN w:val="0"/>
        <w:adjustRightInd w:val="0"/>
        <w:spacing w:after="0" w:line="240" w:lineRule="auto"/>
        <w:rPr>
          <w:rFonts w:cstheme="minorHAnsi"/>
          <w:bCs/>
          <w:color w:val="FF0000"/>
        </w:rPr>
      </w:pPr>
      <w:r w:rsidRPr="00263C3F">
        <w:rPr>
          <w:rFonts w:cstheme="minorHAnsi"/>
          <w:bCs/>
          <w:color w:val="FF0000"/>
        </w:rPr>
        <w:t>Trauma, burn, and coronary artery bypass surgery patients (whose outcomes are assessed using other methods—e.g., the Society of Thoracic Surgeons’ bypass surgery mortality reports), were excluded.</w:t>
      </w:r>
    </w:p>
    <w:p w14:paraId="1EA673C9" w14:textId="77777777" w:rsidR="00001D73" w:rsidRPr="00263C3F" w:rsidRDefault="00001D73" w:rsidP="00DB3627">
      <w:pPr>
        <w:autoSpaceDE w:val="0"/>
        <w:autoSpaceDN w:val="0"/>
        <w:adjustRightInd w:val="0"/>
        <w:spacing w:after="0" w:line="240" w:lineRule="auto"/>
        <w:rPr>
          <w:rFonts w:cstheme="minorHAnsi"/>
          <w:b/>
          <w:bCs/>
          <w:color w:val="FF0000"/>
        </w:rPr>
      </w:pPr>
    </w:p>
    <w:p w14:paraId="4C44B374" w14:textId="77777777" w:rsidR="0002573A" w:rsidRDefault="00092566" w:rsidP="0033165B">
      <w:pPr>
        <w:autoSpaceDE w:val="0"/>
        <w:autoSpaceDN w:val="0"/>
        <w:adjustRightInd w:val="0"/>
        <w:spacing w:after="0" w:line="240" w:lineRule="auto"/>
        <w:rPr>
          <w:rFonts w:cstheme="minorHAnsi"/>
          <w:bCs/>
          <w:color w:val="FF0000"/>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p>
    <w:p w14:paraId="5AC2AF04" w14:textId="77777777" w:rsidR="0002573A" w:rsidRPr="00CD35D2" w:rsidRDefault="0002573A" w:rsidP="0002573A">
      <w:pPr>
        <w:rPr>
          <w:rFonts w:ascii="Arial Narrow" w:hAnsi="Arial Narrow" w:cs="Arial"/>
          <w:b/>
          <w:bCs/>
        </w:rPr>
      </w:pPr>
      <w:r w:rsidRPr="00CD35D2">
        <w:rPr>
          <w:rFonts w:ascii="Arial Narrow" w:hAnsi="Arial Narrow" w:cs="Arial"/>
          <w:color w:val="0000FF"/>
        </w:rPr>
        <w:t xml:space="preserve">Not-applicable </w:t>
      </w:r>
    </w:p>
    <w:p w14:paraId="7F777AFC" w14:textId="02A550D8" w:rsidR="0033165B" w:rsidRPr="00263C3F" w:rsidRDefault="0033165B" w:rsidP="0033165B">
      <w:pPr>
        <w:autoSpaceDE w:val="0"/>
        <w:autoSpaceDN w:val="0"/>
        <w:adjustRightInd w:val="0"/>
        <w:spacing w:after="0" w:line="240" w:lineRule="auto"/>
        <w:rPr>
          <w:rFonts w:cstheme="minorHAnsi"/>
          <w:bCs/>
          <w:color w:val="FF0000"/>
        </w:rPr>
      </w:pPr>
      <w:r w:rsidRPr="00263C3F">
        <w:rPr>
          <w:rFonts w:cstheme="minorHAnsi"/>
          <w:bCs/>
          <w:color w:val="FF0000"/>
        </w:rPr>
        <w:t>Because these exclusions were pre-specified before the data collection began, no testing of the exclusions has been performed.</w:t>
      </w:r>
    </w:p>
    <w:p w14:paraId="72B4AE66" w14:textId="77777777" w:rsidR="00833325" w:rsidRPr="00A25024" w:rsidRDefault="00833325" w:rsidP="00DB3627">
      <w:pPr>
        <w:autoSpaceDE w:val="0"/>
        <w:autoSpaceDN w:val="0"/>
        <w:adjustRightInd w:val="0"/>
        <w:spacing w:after="0" w:line="240" w:lineRule="auto"/>
        <w:rPr>
          <w:rFonts w:cstheme="minorHAnsi"/>
          <w:bCs/>
        </w:rPr>
      </w:pPr>
    </w:p>
    <w:p w14:paraId="6B4C8D94" w14:textId="77777777" w:rsidR="0002573A" w:rsidRDefault="00092566" w:rsidP="0033165B">
      <w:pPr>
        <w:autoSpaceDE w:val="0"/>
        <w:autoSpaceDN w:val="0"/>
        <w:adjustRightInd w:val="0"/>
        <w:spacing w:after="0" w:line="240" w:lineRule="auto"/>
        <w:rPr>
          <w:rFonts w:cstheme="minorHAnsi"/>
          <w:bCs/>
          <w:color w:val="FF0000"/>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AA08E72" w14:textId="77777777" w:rsidR="0002573A" w:rsidRPr="00CD35D2" w:rsidRDefault="0002573A" w:rsidP="0002573A">
      <w:pPr>
        <w:rPr>
          <w:rFonts w:ascii="Arial Narrow" w:hAnsi="Arial Narrow" w:cs="Arial"/>
          <w:b/>
          <w:bCs/>
        </w:rPr>
      </w:pPr>
      <w:r w:rsidRPr="00CD35D2">
        <w:rPr>
          <w:rFonts w:ascii="Arial Narrow" w:hAnsi="Arial Narrow" w:cs="Arial"/>
          <w:color w:val="0000FF"/>
        </w:rPr>
        <w:t xml:space="preserve">Not-applicable </w:t>
      </w:r>
    </w:p>
    <w:p w14:paraId="2C2B6393" w14:textId="72E05E20" w:rsidR="0033165B" w:rsidRPr="00263C3F" w:rsidRDefault="0002573A" w:rsidP="0033165B">
      <w:pPr>
        <w:autoSpaceDE w:val="0"/>
        <w:autoSpaceDN w:val="0"/>
        <w:adjustRightInd w:val="0"/>
        <w:spacing w:after="0" w:line="240" w:lineRule="auto"/>
        <w:rPr>
          <w:rFonts w:cstheme="minorHAnsi"/>
          <w:bCs/>
          <w:color w:val="FF0000"/>
        </w:rPr>
      </w:pPr>
      <w:r>
        <w:rPr>
          <w:rFonts w:cstheme="minorHAnsi"/>
          <w:bCs/>
          <w:color w:val="FF0000"/>
        </w:rPr>
        <w:t>N</w:t>
      </w:r>
      <w:r w:rsidR="0033165B" w:rsidRPr="00263C3F">
        <w:rPr>
          <w:rFonts w:cstheme="minorHAnsi"/>
          <w:bCs/>
          <w:color w:val="FF0000"/>
        </w:rPr>
        <w:t>ot applicable.</w:t>
      </w:r>
    </w:p>
    <w:p w14:paraId="6A723C28" w14:textId="77777777" w:rsidR="007422FD" w:rsidRDefault="007422FD" w:rsidP="00092566">
      <w:pPr>
        <w:autoSpaceDE w:val="0"/>
        <w:autoSpaceDN w:val="0"/>
        <w:adjustRightInd w:val="0"/>
        <w:spacing w:after="0" w:line="240" w:lineRule="auto"/>
        <w:rPr>
          <w:rFonts w:cstheme="minorHAnsi"/>
          <w:bCs/>
        </w:rPr>
      </w:pPr>
    </w:p>
    <w:p w14:paraId="4C855047" w14:textId="77777777" w:rsidR="0002573A" w:rsidRDefault="00092566" w:rsidP="00DB3627">
      <w:pPr>
        <w:autoSpaceDE w:val="0"/>
        <w:autoSpaceDN w:val="0"/>
        <w:adjustRightInd w:val="0"/>
        <w:spacing w:after="0" w:line="240" w:lineRule="auto"/>
        <w:rPr>
          <w:rFonts w:cstheme="minorHAnsi"/>
          <w:bCs/>
          <w:color w:val="FF0000"/>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213B936" w14:textId="77777777" w:rsidR="0002573A" w:rsidRPr="00CD35D2" w:rsidRDefault="0002573A" w:rsidP="0002573A">
      <w:pPr>
        <w:rPr>
          <w:rFonts w:ascii="Arial Narrow" w:hAnsi="Arial Narrow" w:cs="Arial"/>
          <w:b/>
          <w:bCs/>
        </w:rPr>
      </w:pPr>
      <w:r w:rsidRPr="00CD35D2">
        <w:rPr>
          <w:rFonts w:ascii="Arial Narrow" w:hAnsi="Arial Narrow" w:cs="Arial"/>
          <w:color w:val="0000FF"/>
        </w:rPr>
        <w:t xml:space="preserve">Not-applicable </w:t>
      </w:r>
    </w:p>
    <w:p w14:paraId="6E78DA38" w14:textId="31659BB8" w:rsidR="007422FD" w:rsidRPr="00263C3F" w:rsidRDefault="0033165B" w:rsidP="00DB3627">
      <w:pPr>
        <w:autoSpaceDE w:val="0"/>
        <w:autoSpaceDN w:val="0"/>
        <w:adjustRightInd w:val="0"/>
        <w:spacing w:after="0" w:line="240" w:lineRule="auto"/>
        <w:rPr>
          <w:rFonts w:cstheme="minorHAnsi"/>
          <w:bCs/>
          <w:color w:val="FF0000"/>
        </w:rPr>
      </w:pPr>
      <w:r w:rsidRPr="00263C3F">
        <w:rPr>
          <w:rFonts w:cstheme="minorHAnsi"/>
          <w:bCs/>
          <w:color w:val="FF0000"/>
        </w:rPr>
        <w:t>Not applicable.</w:t>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lastRenderedPageBreak/>
        <w:t>2b4. RISK ADJUSTMENT/STRATIFICATION FOR OUTCOME OR RESOURCE USE MEASURES</w:t>
      </w:r>
      <w:r w:rsidRPr="00A25024">
        <w:rPr>
          <w:rFonts w:cstheme="minorHAnsi"/>
          <w:bCs/>
        </w:rPr>
        <w:br/>
      </w:r>
      <w:r w:rsidR="00AC1D8E" w:rsidRPr="00AD4C68">
        <w:rPr>
          <w:rFonts w:cstheme="minorHAnsi"/>
          <w:b/>
          <w:bCs/>
          <w:i/>
          <w:highlight w:val="lightGray"/>
        </w:rPr>
        <w:t>If not an intermediate or health outcome</w:t>
      </w:r>
      <w:r w:rsidR="00127C06" w:rsidRPr="00AD4C68">
        <w:rPr>
          <w:rFonts w:cstheme="minorHAnsi"/>
          <w:b/>
          <w:bCs/>
          <w:i/>
          <w:highlight w:val="lightGray"/>
        </w:rPr>
        <w:t>,</w:t>
      </w:r>
      <w:r w:rsidR="00AC1D8E" w:rsidRPr="00AD4C68">
        <w:rPr>
          <w:rFonts w:cstheme="minorHAnsi"/>
          <w:b/>
          <w:bCs/>
          <w:i/>
          <w:highlight w:val="lightGray"/>
        </w:rPr>
        <w:t xml:space="preserve"> </w:t>
      </w:r>
      <w:r w:rsidR="00127C06" w:rsidRPr="00AD4C68">
        <w:rPr>
          <w:rFonts w:cstheme="minorHAnsi"/>
          <w:b/>
          <w:bCs/>
          <w:i/>
          <w:highlight w:val="lightGray"/>
        </w:rPr>
        <w:t xml:space="preserve">or PRO-PM, </w:t>
      </w:r>
      <w:r w:rsidR="00AC1D8E" w:rsidRPr="00AD4C68">
        <w:rPr>
          <w:rFonts w:cstheme="minorHAnsi"/>
          <w:b/>
          <w:bCs/>
          <w:i/>
          <w:highlight w:val="lightGray"/>
        </w:rPr>
        <w:t xml:space="preserve">or resource use measure, </w:t>
      </w:r>
      <w:r w:rsidR="00BE592D" w:rsidRPr="00AD4C68">
        <w:rPr>
          <w:rFonts w:cstheme="minorHAnsi"/>
          <w:b/>
          <w:bCs/>
          <w:i/>
          <w:highlight w:val="lightGray"/>
        </w:rPr>
        <w:t xml:space="preserve">skip to section </w:t>
      </w:r>
      <w:hyperlink w:anchor="section2b5" w:history="1">
        <w:r w:rsidR="00BE592D" w:rsidRPr="00AD4C68">
          <w:rPr>
            <w:rStyle w:val="Hyperlink"/>
            <w:rFonts w:cstheme="minorHAnsi"/>
            <w:b/>
            <w:bCs/>
            <w:i/>
            <w:highlight w:val="lightGray"/>
          </w:rPr>
          <w:t>2b5</w:t>
        </w:r>
      </w:hyperlink>
      <w:r w:rsidR="00BE592D" w:rsidRPr="00AD4C68">
        <w:rPr>
          <w:rFonts w:cstheme="minorHAnsi"/>
          <w:b/>
          <w:bCs/>
          <w:i/>
          <w:highlight w:val="lightGray"/>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5059D5A8" w14:textId="77777777" w:rsidR="00033038" w:rsidRPr="005232D6" w:rsidRDefault="004A68E4"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0BBEBB52" w:rsidR="00743E46" w:rsidRPr="005232D6" w:rsidRDefault="004A68E4" w:rsidP="00092566">
      <w:pPr>
        <w:autoSpaceDE w:val="0"/>
        <w:autoSpaceDN w:val="0"/>
        <w:adjustRightInd w:val="0"/>
        <w:spacing w:after="0" w:line="240" w:lineRule="auto"/>
        <w:rPr>
          <w:rFonts w:cstheme="minorHAnsi"/>
          <w:b/>
          <w:bCs/>
        </w:rPr>
      </w:pPr>
      <w:sdt>
        <w:sdtPr>
          <w:rPr>
            <w:rFonts w:cstheme="minorHAnsi"/>
            <w:bCs/>
            <w:color w:val="FF0000"/>
          </w:rPr>
          <w:id w:val="-912162535"/>
          <w14:checkbox>
            <w14:checked w14:val="1"/>
            <w14:checkedState w14:val="2612" w14:font="MS Gothic"/>
            <w14:uncheckedState w14:val="2610" w14:font="MS Gothic"/>
          </w14:checkbox>
        </w:sdtPr>
        <w:sdtEndPr/>
        <w:sdtContent>
          <w:r w:rsidR="00263C3F" w:rsidRPr="00263C3F">
            <w:rPr>
              <w:rFonts w:ascii="MS Gothic" w:eastAsia="MS Gothic" w:hAnsi="MS Gothic" w:cstheme="minorHAnsi" w:hint="eastAsia"/>
              <w:bCs/>
              <w:color w:val="FF0000"/>
            </w:rPr>
            <w:t>☒</w:t>
          </w:r>
        </w:sdtContent>
      </w:sdt>
      <w:r w:rsidR="006574D2">
        <w:rPr>
          <w:rFonts w:cstheme="minorHAnsi"/>
          <w:bCs/>
          <w:color w:val="0000FF"/>
        </w:rPr>
        <w:t xml:space="preserve"> </w:t>
      </w:r>
      <w:r w:rsidR="00743E46" w:rsidRPr="001279F8">
        <w:rPr>
          <w:rFonts w:cstheme="minorHAnsi"/>
          <w:b/>
          <w:bCs/>
        </w:rPr>
        <w:t>Statistical risk model with</w:t>
      </w:r>
      <w:r w:rsidR="00743E46" w:rsidRPr="00050A3E">
        <w:rPr>
          <w:rFonts w:cstheme="minorHAnsi"/>
          <w:b/>
          <w:bCs/>
        </w:rPr>
        <w:t xml:space="preserve"> </w:t>
      </w:r>
      <w:sdt>
        <w:sdtPr>
          <w:rPr>
            <w:rStyle w:val="Style4"/>
            <w:color w:val="FF0000"/>
            <w:u w:val="none"/>
          </w:rPr>
          <w:id w:val="309760327"/>
          <w:text/>
        </w:sdtPr>
        <w:sdtEndPr>
          <w:rPr>
            <w:rStyle w:val="DefaultParagraphFont"/>
            <w:rFonts w:asciiTheme="minorHAnsi" w:hAnsiTheme="minorHAnsi" w:cstheme="minorHAnsi"/>
            <w:b w:val="0"/>
            <w:bCs/>
          </w:rPr>
        </w:sdtEndPr>
        <w:sdtContent>
          <w:r w:rsidR="00534F4D" w:rsidRPr="00263C3F">
            <w:rPr>
              <w:rStyle w:val="Style4"/>
              <w:color w:val="FF0000"/>
              <w:u w:val="none"/>
            </w:rPr>
            <w:t>15</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4A68E4"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4A68E4"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53B3A416" w14:textId="4CA3BB61" w:rsidR="00D35EBC" w:rsidRPr="00CD35D2" w:rsidRDefault="006B2914" w:rsidP="00D35EBC">
      <w:pPr>
        <w:rPr>
          <w:rFonts w:ascii="Arial Narrow" w:hAnsi="Arial Narrow" w:cs="Arial"/>
          <w:b/>
          <w:color w:val="555555"/>
        </w:rPr>
      </w:pPr>
      <w:r>
        <w:rPr>
          <w:rFonts w:ascii="Arial Narrow" w:hAnsi="Arial Narrow" w:cs="Arial"/>
          <w:color w:val="0000FF"/>
        </w:rPr>
        <w:t xml:space="preserve">ORIGINAL ANSWER TO ORIGINAL </w:t>
      </w:r>
      <w:r w:rsidRPr="006B2914">
        <w:rPr>
          <w:rFonts w:ascii="Arial Narrow" w:hAnsi="Arial Narrow" w:cs="Arial"/>
          <w:color w:val="0000FF"/>
        </w:rPr>
        <w:t>2b4.1</w:t>
      </w:r>
      <w:r w:rsidRPr="00D35EBC">
        <w:rPr>
          <w:rFonts w:ascii="Arial Narrow" w:hAnsi="Arial Narrow" w:cs="Arial"/>
          <w:b/>
          <w:color w:val="0000FF"/>
        </w:rPr>
        <w:t xml:space="preserve"> </w:t>
      </w:r>
      <w:r w:rsidRPr="006B2914">
        <w:rPr>
          <w:rFonts w:ascii="Arial Narrow" w:hAnsi="Arial Narrow" w:cs="Arial"/>
          <w:color w:val="0000FF"/>
        </w:rPr>
        <w:t>QUESTION</w:t>
      </w:r>
      <w:r>
        <w:rPr>
          <w:rFonts w:ascii="Arial Narrow" w:hAnsi="Arial Narrow" w:cs="Arial"/>
          <w:b/>
          <w:color w:val="0000FF"/>
        </w:rPr>
        <w:t xml:space="preserve"> </w:t>
      </w:r>
      <w:r w:rsidR="001238DF">
        <w:rPr>
          <w:rFonts w:ascii="Arial Narrow" w:hAnsi="Arial Narrow" w:cs="Arial"/>
          <w:color w:val="0000FF"/>
        </w:rPr>
        <w:t>MOVED TO QUESTION 1.2 OF THIS FORM</w:t>
      </w:r>
      <w:r w:rsidR="00D35EBC" w:rsidRPr="00CD35D2">
        <w:rPr>
          <w:rFonts w:ascii="Arial Narrow" w:hAnsi="Arial Narrow" w:cs="Arial"/>
        </w:rPr>
        <w:t xml:space="preserve"> </w:t>
      </w:r>
    </w:p>
    <w:p w14:paraId="745CC495"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58E3D79B" w14:textId="29D7E9BA" w:rsidR="00D35EBC" w:rsidRPr="008E673F" w:rsidRDefault="00D35EBC" w:rsidP="00D35EBC">
      <w:pPr>
        <w:rPr>
          <w:rFonts w:ascii="Arial Narrow" w:hAnsi="Arial Narrow" w:cs="Arial"/>
          <w:bCs/>
        </w:rPr>
      </w:pPr>
      <w:r w:rsidRPr="00D35EBC">
        <w:rPr>
          <w:rFonts w:ascii="Arial Narrow" w:hAnsi="Arial Narrow" w:cs="Arial"/>
          <w:b/>
          <w:color w:val="0000FF"/>
        </w:rPr>
        <w:t>ORIGINAL</w:t>
      </w:r>
      <w:r w:rsidRPr="00CD35D2">
        <w:rPr>
          <w:rFonts w:ascii="Arial Narrow" w:hAnsi="Arial Narrow" w:cs="Arial"/>
          <w:b/>
          <w:color w:val="555555"/>
        </w:rPr>
        <w:t xml:space="preserve"> </w:t>
      </w:r>
      <w:r w:rsidRPr="00D35EBC">
        <w:rPr>
          <w:rFonts w:ascii="Arial Narrow" w:hAnsi="Arial Narrow" w:cs="Arial"/>
          <w:color w:val="0000FF"/>
        </w:rPr>
        <w:t>2b4.2</w:t>
      </w:r>
      <w:r w:rsidRPr="00CD35D2">
        <w:rPr>
          <w:rFonts w:ascii="Arial Narrow" w:hAnsi="Arial Narrow" w:cs="Arial"/>
          <w:b/>
          <w:color w:val="555555"/>
        </w:rPr>
        <w:t xml:space="preserve"> </w:t>
      </w:r>
      <w:r w:rsidRPr="00D35EBC">
        <w:rPr>
          <w:rFonts w:ascii="Arial Narrow" w:hAnsi="Arial Narrow" w:cs="Arial"/>
          <w:b/>
          <w:color w:val="0000FF"/>
        </w:rPr>
        <w:t>QUESTION: Analytic Method</w:t>
      </w:r>
      <w:r w:rsidRPr="00D35EBC">
        <w:rPr>
          <w:rFonts w:ascii="Arial Narrow" w:hAnsi="Arial Narrow" w:cs="Arial"/>
          <w:color w:val="0000FF"/>
        </w:rPr>
        <w:t xml:space="preserve"> (Describe methods and rationale for development and testing of risk model or risk stratification including selection of factors/variables):</w:t>
      </w:r>
    </w:p>
    <w:p w14:paraId="37D341F5" w14:textId="77777777" w:rsidR="00D35EBC" w:rsidRPr="00CD35D2" w:rsidRDefault="00D35EBC" w:rsidP="00D35EBC">
      <w:pPr>
        <w:rPr>
          <w:rFonts w:ascii="Arial Narrow" w:hAnsi="Arial Narrow" w:cs="Arial"/>
          <w:b/>
          <w:bCs/>
        </w:rPr>
      </w:pPr>
      <w:r w:rsidRPr="00CD35D2">
        <w:rPr>
          <w:rFonts w:ascii="Arial Narrow" w:hAnsi="Arial Narrow" w:cs="Arial"/>
          <w:color w:val="0000FF"/>
        </w:rPr>
        <w:t xml:space="preserve">Data analyzed were from ICUs with &gt;= 100 patient records in the Project IMPACT database. The MPM II variables were used in the MPM III update, and new candidate variables were also evaluated. Univariate analysis assessed the relationship of the MPM II independent variables to mortality using Student's t-tests and chi-squared tests with a significance level of 0.05. Multivariate logistic regression with robust variance estimators was performed using variables with a significant univariate relationship to outcome. Interactions were considered (particularly between age and other MPM variables) since initial calibration suggested that age effects were influenced by the presence of comorbidities.  </w:t>
      </w:r>
    </w:p>
    <w:p w14:paraId="52F73246" w14:textId="77777777" w:rsidR="00D35EBC" w:rsidRDefault="00092566" w:rsidP="00534F4D">
      <w:pPr>
        <w:autoSpaceDE w:val="0"/>
        <w:autoSpaceDN w:val="0"/>
        <w:adjustRightInd w:val="0"/>
        <w:spacing w:after="0" w:line="240" w:lineRule="auto"/>
        <w:rPr>
          <w:rFonts w:cs="Arial"/>
          <w:bCs/>
          <w:color w:val="FF0000"/>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00D35EBC">
        <w:rPr>
          <w:rFonts w:cstheme="minorHAnsi"/>
          <w:bCs/>
        </w:rPr>
        <w:t xml:space="preserve">  </w:t>
      </w:r>
      <w:r w:rsidR="00D35EBC" w:rsidRPr="00926BCD">
        <w:rPr>
          <w:rFonts w:cstheme="minorHAnsi"/>
          <w:b/>
          <w:bCs/>
          <w:color w:val="FF0000"/>
        </w:rPr>
        <w:t>(new question)</w:t>
      </w:r>
      <w:r w:rsidRPr="00A25024">
        <w:rPr>
          <w:rFonts w:cstheme="minorHAnsi"/>
          <w:bCs/>
        </w:rPr>
        <w:br/>
      </w:r>
    </w:p>
    <w:p w14:paraId="3FB4CAF5" w14:textId="70507DD2" w:rsidR="00534F4D" w:rsidRPr="00263C3F" w:rsidRDefault="00534F4D" w:rsidP="00534F4D">
      <w:pPr>
        <w:autoSpaceDE w:val="0"/>
        <w:autoSpaceDN w:val="0"/>
        <w:adjustRightInd w:val="0"/>
        <w:spacing w:after="0" w:line="240" w:lineRule="auto"/>
        <w:rPr>
          <w:rFonts w:cstheme="minorHAnsi"/>
          <w:bCs/>
          <w:color w:val="FF0000"/>
        </w:rPr>
      </w:pPr>
      <w:r w:rsidRPr="00263C3F">
        <w:rPr>
          <w:rFonts w:cs="Arial"/>
          <w:bCs/>
          <w:color w:val="FF0000"/>
        </w:rPr>
        <w:t xml:space="preserve">In building this model, we first considered all variables in all previously published ICU mortality risk adjustment models (see </w:t>
      </w:r>
      <w:r w:rsidR="003C7799" w:rsidRPr="00263C3F">
        <w:rPr>
          <w:rFonts w:cs="Arial"/>
          <w:i/>
          <w:color w:val="FF0000"/>
        </w:rPr>
        <w:t>CHEST</w:t>
      </w:r>
      <w:r w:rsidR="003C7799" w:rsidRPr="00263C3F">
        <w:rPr>
          <w:rFonts w:cs="Arial"/>
          <w:color w:val="FF0000"/>
        </w:rPr>
        <w:t xml:space="preserve"> </w:t>
      </w:r>
      <w:r w:rsidR="00F84655" w:rsidRPr="00263C3F">
        <w:rPr>
          <w:rFonts w:cs="Arial"/>
          <w:color w:val="FF0000"/>
        </w:rPr>
        <w:t>2008 Jun;133(6):1319-27</w:t>
      </w:r>
      <w:r w:rsidR="00F84655" w:rsidRPr="00263C3F">
        <w:rPr>
          <w:rFonts w:cs="Arial"/>
          <w:bCs/>
          <w:color w:val="FF0000"/>
        </w:rPr>
        <w:t>). With stakeholder input, we compared the models’ predictive accuracy (discrimination and calibration) vs the cost of data collection (using chart abstractor time and motion studies). As it turned out, hospital perfor</w:t>
      </w:r>
      <w:r w:rsidR="0049239B" w:rsidRPr="00263C3F">
        <w:rPr>
          <w:rFonts w:cs="Arial"/>
          <w:bCs/>
          <w:color w:val="FF0000"/>
        </w:rPr>
        <w:t>mance ratings varied little amo</w:t>
      </w:r>
      <w:r w:rsidR="00F84655" w:rsidRPr="00263C3F">
        <w:rPr>
          <w:rFonts w:cs="Arial"/>
          <w:bCs/>
          <w:color w:val="FF0000"/>
        </w:rPr>
        <w:t>ng the different risk adjustment models, but the cost of data collection varied substantially. Therefore, the stakeholders chose the model that minimized data collection cost.</w:t>
      </w:r>
    </w:p>
    <w:p w14:paraId="4736A190" w14:textId="689A2954" w:rsidR="00092566" w:rsidRPr="00263C3F" w:rsidRDefault="00092566" w:rsidP="00001D73">
      <w:pPr>
        <w:autoSpaceDE w:val="0"/>
        <w:autoSpaceDN w:val="0"/>
        <w:adjustRightInd w:val="0"/>
        <w:spacing w:after="0" w:line="240" w:lineRule="auto"/>
        <w:rPr>
          <w:rFonts w:cstheme="minorHAnsi"/>
          <w:bCs/>
          <w:color w:val="FF0000"/>
        </w:rPr>
      </w:pPr>
    </w:p>
    <w:p w14:paraId="34DFADB1" w14:textId="77777777" w:rsidR="00D35EBC" w:rsidRDefault="00D35EBC">
      <w:pPr>
        <w:rPr>
          <w:rFonts w:cstheme="minorHAnsi"/>
          <w:b/>
          <w:bCs/>
        </w:rPr>
      </w:pPr>
      <w:r>
        <w:rPr>
          <w:rFonts w:cstheme="minorHAnsi"/>
          <w:b/>
          <w:bCs/>
        </w:rPr>
        <w:br w:type="page"/>
      </w:r>
    </w:p>
    <w:p w14:paraId="1CE6409F" w14:textId="0417328D" w:rsidR="00D35EBC" w:rsidRPr="00D35EBC" w:rsidRDefault="00092566" w:rsidP="0049239B">
      <w:pPr>
        <w:autoSpaceDE w:val="0"/>
        <w:autoSpaceDN w:val="0"/>
        <w:adjustRightInd w:val="0"/>
        <w:spacing w:after="0" w:line="240" w:lineRule="auto"/>
        <w:rPr>
          <w:rFonts w:cstheme="minorHAnsi"/>
          <w:b/>
          <w:bCs/>
          <w:color w:val="FF0000"/>
        </w:rPr>
      </w:pPr>
      <w:r>
        <w:rPr>
          <w:rFonts w:cstheme="minorHAnsi"/>
          <w:b/>
          <w:bCs/>
        </w:rPr>
        <w:lastRenderedPageBreak/>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D35EBC">
        <w:rPr>
          <w:rFonts w:cstheme="minorHAnsi"/>
          <w:b/>
          <w:bCs/>
        </w:rPr>
        <w:t xml:space="preserve"> </w:t>
      </w:r>
      <w:r w:rsidR="00D35EBC" w:rsidRPr="00D35EBC">
        <w:rPr>
          <w:rFonts w:cstheme="minorHAnsi"/>
          <w:b/>
          <w:bCs/>
          <w:color w:val="FF0000"/>
        </w:rPr>
        <w:t>(re-worded question on results)</w:t>
      </w:r>
    </w:p>
    <w:p w14:paraId="56584830" w14:textId="77777777" w:rsidR="00D35EBC" w:rsidRDefault="00D35EBC" w:rsidP="0049239B">
      <w:pPr>
        <w:autoSpaceDE w:val="0"/>
        <w:autoSpaceDN w:val="0"/>
        <w:adjustRightInd w:val="0"/>
        <w:spacing w:after="0" w:line="240" w:lineRule="auto"/>
        <w:rPr>
          <w:rFonts w:cstheme="minorHAnsi"/>
          <w:b/>
          <w:bCs/>
        </w:rPr>
      </w:pPr>
    </w:p>
    <w:p w14:paraId="13D630E2" w14:textId="77777777" w:rsidR="00D35EBC" w:rsidRPr="00CD35D2" w:rsidRDefault="00D35EBC" w:rsidP="00D35EBC">
      <w:pPr>
        <w:rPr>
          <w:rFonts w:ascii="Arial Narrow" w:hAnsi="Arial Narrow" w:cs="Arial"/>
          <w:b/>
          <w:bCs/>
        </w:rPr>
      </w:pPr>
      <w:r w:rsidRPr="00CD35D2">
        <w:rPr>
          <w:rFonts w:ascii="Arial Narrow" w:hAnsi="Arial Narrow" w:cs="Arial"/>
          <w:color w:val="0000FF"/>
        </w:rPr>
        <w:t xml:space="preserve">Not-applicable </w:t>
      </w:r>
    </w:p>
    <w:p w14:paraId="61E817F8" w14:textId="1B1E009B" w:rsidR="0049239B" w:rsidRPr="00263C3F" w:rsidRDefault="0049239B" w:rsidP="0049239B">
      <w:pPr>
        <w:autoSpaceDE w:val="0"/>
        <w:autoSpaceDN w:val="0"/>
        <w:adjustRightInd w:val="0"/>
        <w:spacing w:after="0" w:line="240" w:lineRule="auto"/>
        <w:rPr>
          <w:rFonts w:cstheme="minorHAnsi"/>
          <w:bCs/>
          <w:color w:val="FF0000"/>
        </w:rPr>
      </w:pPr>
      <w:r w:rsidRPr="00263C3F">
        <w:rPr>
          <w:rFonts w:cstheme="minorHAnsi"/>
          <w:bCs/>
          <w:color w:val="FF0000"/>
        </w:rPr>
        <w:t>At the patient level, the model had an AUC of 0.81 for discrimination with good calibration. At the hospital level, the correlation coefficient between this model and the APACHE model (which was the model requiring the most data collection and with 3 times the time required to collect all variables, but which had an AUC of 0.89) was 0.92.</w:t>
      </w:r>
    </w:p>
    <w:p w14:paraId="029C5A0A" w14:textId="7CF1C38E" w:rsidR="0049239B" w:rsidRDefault="0049239B" w:rsidP="00001D73">
      <w:pPr>
        <w:autoSpaceDE w:val="0"/>
        <w:autoSpaceDN w:val="0"/>
        <w:adjustRightInd w:val="0"/>
        <w:spacing w:after="0" w:line="240" w:lineRule="auto"/>
        <w:rPr>
          <w:rFonts w:cstheme="minorHAnsi"/>
          <w:b/>
          <w:bCs/>
        </w:rPr>
      </w:pPr>
    </w:p>
    <w:p w14:paraId="28C0D0CA" w14:textId="611AD0DA" w:rsidR="00001D73" w:rsidRDefault="00C1695E" w:rsidP="00001D73">
      <w:pPr>
        <w:autoSpaceDE w:val="0"/>
        <w:autoSpaceDN w:val="0"/>
        <w:adjustRightInd w:val="0"/>
        <w:spacing w:after="0" w:line="240" w:lineRule="auto"/>
        <w:rPr>
          <w:rFonts w:cstheme="minorHAnsi"/>
          <w:b/>
          <w:bCs/>
          <w:color w:val="FF0000"/>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r w:rsidR="00D35EBC">
        <w:rPr>
          <w:rFonts w:cstheme="minorHAnsi"/>
          <w:b/>
          <w:bCs/>
        </w:rPr>
        <w:t xml:space="preserve">  </w:t>
      </w:r>
      <w:r w:rsidR="00D35EBC" w:rsidRPr="00926BCD">
        <w:rPr>
          <w:rFonts w:cstheme="minorHAnsi"/>
          <w:b/>
          <w:bCs/>
          <w:color w:val="FF0000"/>
        </w:rPr>
        <w:t>(new question)</w:t>
      </w:r>
    </w:p>
    <w:p w14:paraId="5CCB34BA" w14:textId="77777777" w:rsidR="00D35EBC" w:rsidRDefault="00D35EBC" w:rsidP="00001D73">
      <w:pPr>
        <w:autoSpaceDE w:val="0"/>
        <w:autoSpaceDN w:val="0"/>
        <w:adjustRightInd w:val="0"/>
        <w:spacing w:after="0" w:line="240" w:lineRule="auto"/>
        <w:rPr>
          <w:rFonts w:cstheme="minorHAnsi"/>
          <w:b/>
          <w:bCs/>
        </w:rPr>
      </w:pPr>
    </w:p>
    <w:p w14:paraId="587200D6" w14:textId="77777777" w:rsidR="008A2CCE" w:rsidRPr="00263C3F" w:rsidRDefault="008A2CCE" w:rsidP="008A2CCE">
      <w:pPr>
        <w:autoSpaceDE w:val="0"/>
        <w:autoSpaceDN w:val="0"/>
        <w:adjustRightInd w:val="0"/>
        <w:spacing w:after="0" w:line="240" w:lineRule="auto"/>
        <w:rPr>
          <w:rFonts w:ascii="Calibri" w:hAnsi="Calibri"/>
          <w:color w:val="FF0000"/>
        </w:rPr>
      </w:pPr>
      <w:r w:rsidRPr="00263C3F">
        <w:rPr>
          <w:rFonts w:ascii="Calibri" w:hAnsi="Calibri"/>
          <w:color w:val="FF0000"/>
        </w:rPr>
        <w:t xml:space="preserve">We do not include SDS factors in our ICU models. In the development work for these models, we performed an analysis on all 9,518 eligible patients admitted to the ICUs of 35 hospitals (using the same eligibility criteria as are proposed for this measure). For each patient, we had, in addition to the clinical risk factors, the following SDS variables: race, ethnicity, insurance status (including the caterogies of Medicaid and uninsured), and AHRQ Socioeconomic Status Index Score. </w:t>
      </w:r>
      <w:r w:rsidRPr="00263C3F">
        <w:rPr>
          <w:rFonts w:ascii="Calibri" w:hAnsi="Calibri"/>
          <w:i/>
          <w:color w:val="FF0000"/>
        </w:rPr>
        <w:t>None of the SDS variables were associated with mortality</w:t>
      </w:r>
      <w:r w:rsidRPr="00263C3F">
        <w:rPr>
          <w:rFonts w:ascii="Calibri" w:hAnsi="Calibri"/>
          <w:color w:val="FF0000"/>
        </w:rPr>
        <w:t xml:space="preserve"> (Erickson, S, Vasilevskis, EE, et al. The Effect of Race and Ethnicity on Outcomes Among Patients in the Intensive Care Unit: A Comprehensive Study Involving Socioeconomic Status and Resuscitation Preferences. </w:t>
      </w:r>
      <w:r w:rsidRPr="00263C3F">
        <w:rPr>
          <w:rFonts w:ascii="Calibri" w:hAnsi="Calibri"/>
          <w:i/>
          <w:color w:val="FF0000"/>
        </w:rPr>
        <w:t>Critical Care Medicine</w:t>
      </w:r>
      <w:r w:rsidRPr="00263C3F">
        <w:rPr>
          <w:rFonts w:ascii="Calibri" w:hAnsi="Calibri"/>
          <w:color w:val="FF0000"/>
        </w:rPr>
        <w:t>, 2011; 39(3):429-35). This was true even after accounting for differences in resuscitation preferences.  We suspect that the lack of association between SDS and outcomes seen here is because the entire course of care occurs within the hospital, where the mechanisms by which disparities occur (such as lack of access to care, food deserts, etc) may have less impact.</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1E7D689F" w14:textId="77777777" w:rsidR="00D35EBC" w:rsidRDefault="00E1508F" w:rsidP="00D35EBC">
      <w:pPr>
        <w:autoSpaceDE w:val="0"/>
        <w:autoSpaceDN w:val="0"/>
        <w:adjustRightInd w:val="0"/>
        <w:spacing w:after="0" w:line="240" w:lineRule="auto"/>
        <w:rPr>
          <w:rFonts w:cstheme="minorHAnsi"/>
          <w:b/>
          <w:bCs/>
          <w:color w:val="FF0000"/>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D35EBC">
        <w:rPr>
          <w:rFonts w:cstheme="minorHAnsi"/>
          <w:bCs/>
        </w:rPr>
        <w:t xml:space="preserve">   </w:t>
      </w:r>
      <w:r w:rsidR="00D35EBC" w:rsidRPr="00926BCD">
        <w:rPr>
          <w:rFonts w:cstheme="minorHAnsi"/>
          <w:b/>
          <w:bCs/>
          <w:color w:val="FF0000"/>
        </w:rPr>
        <w:t>(new question)</w:t>
      </w:r>
    </w:p>
    <w:p w14:paraId="13125466" w14:textId="35B5E776" w:rsidR="00594D56" w:rsidRPr="00263C3F" w:rsidRDefault="00092566" w:rsidP="00594D56">
      <w:pPr>
        <w:autoSpaceDE w:val="0"/>
        <w:autoSpaceDN w:val="0"/>
        <w:adjustRightInd w:val="0"/>
        <w:spacing w:after="0" w:line="240" w:lineRule="auto"/>
        <w:rPr>
          <w:rFonts w:cstheme="minorHAnsi"/>
          <w:bCs/>
          <w:color w:val="FF0000"/>
        </w:rPr>
      </w:pPr>
      <w:r w:rsidRPr="00A25024">
        <w:rPr>
          <w:rFonts w:cstheme="minorHAnsi"/>
          <w:bCs/>
        </w:rPr>
        <w:br/>
      </w:r>
      <w:r w:rsidR="00594D56" w:rsidRPr="00263C3F">
        <w:rPr>
          <w:rFonts w:cstheme="minorHAnsi"/>
          <w:bCs/>
          <w:color w:val="FF0000"/>
        </w:rPr>
        <w:t>Discrimination was assessed using AUCs, calibration using both Hosmer-Lemeshow statistics and calibration curves.</w:t>
      </w:r>
    </w:p>
    <w:p w14:paraId="6889782C" w14:textId="7D305D5E" w:rsidR="00092566" w:rsidRPr="00A25024" w:rsidRDefault="00092566" w:rsidP="00092566">
      <w:pPr>
        <w:autoSpaceDE w:val="0"/>
        <w:autoSpaceDN w:val="0"/>
        <w:adjustRightInd w:val="0"/>
        <w:spacing w:after="0" w:line="240" w:lineRule="auto"/>
        <w:rPr>
          <w:rFonts w:cstheme="minorHAnsi"/>
          <w:bCs/>
        </w:rPr>
      </w:pP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AD4C68">
        <w:rPr>
          <w:rFonts w:cstheme="minorHAnsi"/>
          <w:b/>
          <w:bCs/>
          <w:i/>
          <w:highlight w:val="lightGray"/>
        </w:rPr>
        <w:t>If</w:t>
      </w:r>
      <w:r w:rsidR="00743E46" w:rsidRPr="00AD4C68">
        <w:rPr>
          <w:rFonts w:cstheme="minorHAnsi"/>
          <w:b/>
          <w:bCs/>
          <w:i/>
          <w:highlight w:val="lightGray"/>
        </w:rPr>
        <w:t xml:space="preserve"> stratified, skip to </w:t>
      </w:r>
      <w:hyperlink w:anchor="question2b49" w:history="1">
        <w:r w:rsidR="00743E46" w:rsidRPr="00AD4C68">
          <w:rPr>
            <w:rStyle w:val="Hyperlink"/>
            <w:rFonts w:cstheme="minorHAnsi"/>
            <w:b/>
            <w:bCs/>
            <w:i/>
            <w:highlight w:val="lightGray"/>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0116CF2C" w14:textId="77777777" w:rsidR="00D35EBC" w:rsidRDefault="00743E46" w:rsidP="00D35EBC">
      <w:pPr>
        <w:autoSpaceDE w:val="0"/>
        <w:autoSpaceDN w:val="0"/>
        <w:adjustRightInd w:val="0"/>
        <w:spacing w:after="0" w:line="240" w:lineRule="auto"/>
        <w:rPr>
          <w:rFonts w:cstheme="minorHAnsi"/>
          <w:b/>
          <w:bCs/>
          <w:color w:val="FF0000"/>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D35EBC">
        <w:rPr>
          <w:rFonts w:cstheme="minorHAnsi"/>
          <w:b/>
          <w:bCs/>
        </w:rPr>
        <w:t xml:space="preserve">  </w:t>
      </w:r>
      <w:r w:rsidR="00D35EBC" w:rsidRPr="00926BCD">
        <w:rPr>
          <w:rFonts w:cstheme="minorHAnsi"/>
          <w:b/>
          <w:bCs/>
          <w:color w:val="FF0000"/>
        </w:rPr>
        <w:t>(new question)</w:t>
      </w:r>
    </w:p>
    <w:p w14:paraId="74401623" w14:textId="4C234B91" w:rsidR="00001D73" w:rsidRDefault="00092566" w:rsidP="00092566">
      <w:pPr>
        <w:autoSpaceDE w:val="0"/>
        <w:autoSpaceDN w:val="0"/>
        <w:adjustRightInd w:val="0"/>
        <w:spacing w:after="0" w:line="240" w:lineRule="auto"/>
        <w:rPr>
          <w:rFonts w:cstheme="minorHAnsi"/>
          <w:b/>
          <w:bCs/>
        </w:rPr>
      </w:pPr>
      <w:r w:rsidRPr="00001D73">
        <w:rPr>
          <w:rFonts w:cstheme="minorHAnsi"/>
          <w:b/>
        </w:rPr>
        <w:br/>
      </w:r>
      <w:r w:rsidR="00594D56" w:rsidRPr="00263C3F">
        <w:rPr>
          <w:rFonts w:cstheme="minorHAnsi"/>
          <w:bCs/>
          <w:color w:val="FF0000"/>
        </w:rPr>
        <w:t>c-statistic (AUC) of 0.81 for discrimination</w:t>
      </w:r>
    </w:p>
    <w:p w14:paraId="38E52EC8" w14:textId="77777777" w:rsidR="00594D56" w:rsidRPr="00001D73" w:rsidRDefault="00594D56" w:rsidP="00092566">
      <w:pPr>
        <w:autoSpaceDE w:val="0"/>
        <w:autoSpaceDN w:val="0"/>
        <w:adjustRightInd w:val="0"/>
        <w:spacing w:after="0" w:line="240" w:lineRule="auto"/>
        <w:rPr>
          <w:rFonts w:cstheme="minorHAnsi"/>
          <w:b/>
          <w:bCs/>
        </w:rPr>
      </w:pPr>
    </w:p>
    <w:p w14:paraId="63168820" w14:textId="77777777" w:rsidR="00D35EBC" w:rsidRDefault="00743E46" w:rsidP="00D35EBC">
      <w:pPr>
        <w:autoSpaceDE w:val="0"/>
        <w:autoSpaceDN w:val="0"/>
        <w:adjustRightInd w:val="0"/>
        <w:spacing w:after="0" w:line="240" w:lineRule="auto"/>
        <w:rPr>
          <w:rFonts w:cstheme="minorHAnsi"/>
          <w:b/>
          <w:bCs/>
          <w:color w:val="FF0000"/>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D35EBC" w:rsidRPr="00926BCD">
        <w:rPr>
          <w:rFonts w:cstheme="minorHAnsi"/>
          <w:b/>
          <w:bCs/>
          <w:color w:val="FF0000"/>
        </w:rPr>
        <w:t>(new question)</w:t>
      </w:r>
    </w:p>
    <w:p w14:paraId="3A9B78A0" w14:textId="4373C10F" w:rsidR="00594D56" w:rsidRPr="00263C3F" w:rsidRDefault="00092566" w:rsidP="00594D56">
      <w:pPr>
        <w:autoSpaceDE w:val="0"/>
        <w:autoSpaceDN w:val="0"/>
        <w:adjustRightInd w:val="0"/>
        <w:spacing w:after="0" w:line="240" w:lineRule="auto"/>
        <w:rPr>
          <w:rFonts w:cstheme="minorHAnsi"/>
          <w:b/>
          <w:bCs/>
          <w:color w:val="FF0000"/>
        </w:rPr>
      </w:pPr>
      <w:r w:rsidRPr="00A25024">
        <w:rPr>
          <w:rFonts w:cstheme="minorHAnsi"/>
          <w:bCs/>
        </w:rPr>
        <w:br/>
      </w:r>
      <w:r w:rsidR="00594D56" w:rsidRPr="00263C3F">
        <w:rPr>
          <w:rFonts w:cstheme="minorHAnsi"/>
          <w:bCs/>
          <w:color w:val="FF0000"/>
        </w:rPr>
        <w:t>H-L statistics 9.8 (not significant)</w:t>
      </w:r>
    </w:p>
    <w:p w14:paraId="599E4336" w14:textId="77777777" w:rsidR="00001D73" w:rsidRDefault="00001D73" w:rsidP="00092566">
      <w:pPr>
        <w:autoSpaceDE w:val="0"/>
        <w:autoSpaceDN w:val="0"/>
        <w:adjustRightInd w:val="0"/>
        <w:spacing w:after="0" w:line="240" w:lineRule="auto"/>
        <w:rPr>
          <w:rFonts w:cstheme="minorHAnsi"/>
          <w:b/>
          <w:bCs/>
          <w:color w:val="FF0000"/>
        </w:rPr>
      </w:pPr>
    </w:p>
    <w:p w14:paraId="6A28A7C6" w14:textId="77777777" w:rsidR="00D35EBC" w:rsidRPr="00263C3F" w:rsidRDefault="00D35EBC" w:rsidP="00092566">
      <w:pPr>
        <w:autoSpaceDE w:val="0"/>
        <w:autoSpaceDN w:val="0"/>
        <w:adjustRightInd w:val="0"/>
        <w:spacing w:after="0" w:line="240" w:lineRule="auto"/>
        <w:rPr>
          <w:rFonts w:cstheme="minorHAnsi"/>
          <w:b/>
          <w:bCs/>
          <w:color w:val="FF0000"/>
        </w:rPr>
      </w:pPr>
    </w:p>
    <w:p w14:paraId="096738A6" w14:textId="77777777" w:rsidR="00D35EBC" w:rsidRDefault="00743E46" w:rsidP="00092566">
      <w:pPr>
        <w:autoSpaceDE w:val="0"/>
        <w:autoSpaceDN w:val="0"/>
        <w:adjustRightInd w:val="0"/>
        <w:spacing w:after="0" w:line="240" w:lineRule="auto"/>
        <w:rPr>
          <w:rFonts w:cstheme="minorHAnsi"/>
          <w:bCs/>
        </w:rPr>
      </w:pPr>
      <w:r>
        <w:rPr>
          <w:rFonts w:cstheme="minorHAnsi"/>
          <w:b/>
          <w:bCs/>
        </w:rPr>
        <w:lastRenderedPageBreak/>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D35EBC">
        <w:rPr>
          <w:rFonts w:cstheme="minorHAnsi"/>
          <w:bCs/>
        </w:rPr>
        <w:t xml:space="preserve">  </w:t>
      </w:r>
    </w:p>
    <w:p w14:paraId="34B94B98" w14:textId="77777777" w:rsidR="00D35EBC" w:rsidRDefault="00D35EBC" w:rsidP="00D35EBC">
      <w:pPr>
        <w:autoSpaceDE w:val="0"/>
        <w:autoSpaceDN w:val="0"/>
        <w:adjustRightInd w:val="0"/>
        <w:spacing w:after="0" w:line="240" w:lineRule="auto"/>
        <w:rPr>
          <w:rFonts w:cstheme="minorHAnsi"/>
          <w:b/>
          <w:bCs/>
          <w:color w:val="FF0000"/>
        </w:rPr>
      </w:pPr>
      <w:r w:rsidRPr="00926BCD">
        <w:rPr>
          <w:rFonts w:cstheme="minorHAnsi"/>
          <w:b/>
          <w:bCs/>
          <w:color w:val="FF0000"/>
        </w:rPr>
        <w:t>(new question)</w:t>
      </w:r>
    </w:p>
    <w:p w14:paraId="27854A42" w14:textId="57F4ECAE" w:rsidR="00743E46" w:rsidRDefault="00092566" w:rsidP="00092566">
      <w:pPr>
        <w:autoSpaceDE w:val="0"/>
        <w:autoSpaceDN w:val="0"/>
        <w:adjustRightInd w:val="0"/>
        <w:spacing w:after="0" w:line="240" w:lineRule="auto"/>
        <w:rPr>
          <w:rFonts w:cstheme="minorHAnsi"/>
          <w:b/>
        </w:rPr>
      </w:pPr>
      <w:r w:rsidRPr="00A25024">
        <w:rPr>
          <w:rFonts w:cstheme="minorHAnsi"/>
          <w:bCs/>
        </w:rPr>
        <w:br/>
      </w:r>
      <w:r w:rsidR="00594D56" w:rsidRPr="00263C3F">
        <w:rPr>
          <w:rFonts w:cstheme="minorHAnsi"/>
          <w:b/>
          <w:noProof/>
          <w:bdr w:val="single" w:sz="4" w:space="0" w:color="FF0000"/>
        </w:rPr>
        <w:drawing>
          <wp:inline distT="0" distB="0" distL="0" distR="0" wp14:anchorId="4BD1CBAC" wp14:editId="5E76E9E4">
            <wp:extent cx="5943600" cy="38576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3857625"/>
                    </a:xfrm>
                    <a:prstGeom prst="rect">
                      <a:avLst/>
                    </a:prstGeom>
                    <a:noFill/>
                    <a:ln>
                      <a:noFill/>
                    </a:ln>
                  </pic:spPr>
                </pic:pic>
              </a:graphicData>
            </a:graphic>
          </wp:inline>
        </w:drawing>
      </w:r>
    </w:p>
    <w:p w14:paraId="4AC23C6F" w14:textId="77777777" w:rsidR="00594D56" w:rsidRDefault="00594D56" w:rsidP="00092566">
      <w:pPr>
        <w:autoSpaceDE w:val="0"/>
        <w:autoSpaceDN w:val="0"/>
        <w:adjustRightInd w:val="0"/>
        <w:spacing w:after="0" w:line="240" w:lineRule="auto"/>
        <w:rPr>
          <w:rFonts w:cstheme="minorHAnsi"/>
          <w:b/>
        </w:rPr>
      </w:pPr>
    </w:p>
    <w:p w14:paraId="3DAF1760" w14:textId="77777777" w:rsidR="00D35EBC" w:rsidRDefault="00743E46" w:rsidP="00D35EBC">
      <w:pPr>
        <w:autoSpaceDE w:val="0"/>
        <w:autoSpaceDN w:val="0"/>
        <w:adjustRightInd w:val="0"/>
        <w:spacing w:after="0" w:line="240" w:lineRule="auto"/>
        <w:rPr>
          <w:rFonts w:cstheme="minorHAnsi"/>
          <w:b/>
          <w:bCs/>
          <w:color w:val="FF0000"/>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r w:rsidR="00D35EBC">
        <w:rPr>
          <w:rFonts w:cstheme="minorHAnsi"/>
          <w:bCs/>
        </w:rPr>
        <w:t xml:space="preserve"> </w:t>
      </w:r>
      <w:r w:rsidR="00D35EBC" w:rsidRPr="00926BCD">
        <w:rPr>
          <w:rFonts w:cstheme="minorHAnsi"/>
          <w:b/>
          <w:bCs/>
          <w:color w:val="FF0000"/>
        </w:rPr>
        <w:t>(new question)</w:t>
      </w:r>
    </w:p>
    <w:p w14:paraId="3F7E7F13" w14:textId="6E90A24B" w:rsidR="00092566" w:rsidRPr="00A25024" w:rsidRDefault="00092566" w:rsidP="00092566">
      <w:pPr>
        <w:autoSpaceDE w:val="0"/>
        <w:autoSpaceDN w:val="0"/>
        <w:adjustRightInd w:val="0"/>
        <w:spacing w:after="0" w:line="240" w:lineRule="auto"/>
        <w:rPr>
          <w:rFonts w:cstheme="minorHAnsi"/>
          <w:bCs/>
        </w:rPr>
      </w:pPr>
    </w:p>
    <w:p w14:paraId="5605EF12" w14:textId="519871A8" w:rsidR="00594D56" w:rsidRPr="00263C3F" w:rsidRDefault="00594D56" w:rsidP="00594D56">
      <w:pPr>
        <w:autoSpaceDE w:val="0"/>
        <w:autoSpaceDN w:val="0"/>
        <w:adjustRightInd w:val="0"/>
        <w:spacing w:after="0" w:line="240" w:lineRule="auto"/>
        <w:rPr>
          <w:rFonts w:cstheme="minorHAnsi"/>
          <w:b/>
          <w:bCs/>
          <w:color w:val="FF0000"/>
        </w:rPr>
      </w:pPr>
      <w:r w:rsidRPr="00263C3F">
        <w:rPr>
          <w:rFonts w:cstheme="minorHAnsi"/>
          <w:bCs/>
          <w:color w:val="FF0000"/>
        </w:rPr>
        <w:t>Not applicable.</w:t>
      </w:r>
    </w:p>
    <w:p w14:paraId="72DDBF1C" w14:textId="77777777" w:rsidR="00092566" w:rsidRPr="00A25024" w:rsidRDefault="00092566" w:rsidP="001279F8">
      <w:pPr>
        <w:pStyle w:val="ListParagraph"/>
        <w:spacing w:after="0"/>
        <w:rPr>
          <w:rFonts w:cstheme="minorHAnsi"/>
          <w:bCs/>
        </w:rPr>
      </w:pPr>
    </w:p>
    <w:p w14:paraId="58247346" w14:textId="77777777" w:rsidR="00D35EBC" w:rsidRDefault="00743E46" w:rsidP="00D35EBC">
      <w:pPr>
        <w:autoSpaceDE w:val="0"/>
        <w:autoSpaceDN w:val="0"/>
        <w:adjustRightInd w:val="0"/>
        <w:spacing w:after="0" w:line="240" w:lineRule="auto"/>
        <w:rPr>
          <w:rFonts w:cstheme="minorHAnsi"/>
          <w:b/>
          <w:bCs/>
          <w:color w:val="FF0000"/>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D35EBC">
        <w:rPr>
          <w:rFonts w:cstheme="minorHAnsi"/>
          <w:bCs/>
        </w:rPr>
        <w:t xml:space="preserve">   </w:t>
      </w:r>
      <w:r w:rsidR="00D35EBC" w:rsidRPr="00926BCD">
        <w:rPr>
          <w:rFonts w:cstheme="minorHAnsi"/>
          <w:b/>
          <w:bCs/>
          <w:color w:val="FF0000"/>
        </w:rPr>
        <w:t>(new question)</w:t>
      </w:r>
    </w:p>
    <w:p w14:paraId="5FEAFD63" w14:textId="01208895" w:rsidR="006705BD" w:rsidRPr="00263C3F" w:rsidRDefault="00092566" w:rsidP="006705BD">
      <w:pPr>
        <w:autoSpaceDE w:val="0"/>
        <w:autoSpaceDN w:val="0"/>
        <w:adjustRightInd w:val="0"/>
        <w:spacing w:after="0" w:line="240" w:lineRule="auto"/>
        <w:rPr>
          <w:rFonts w:cstheme="minorHAnsi"/>
          <w:b/>
          <w:bCs/>
          <w:color w:val="FF0000"/>
        </w:rPr>
      </w:pPr>
      <w:r w:rsidRPr="00A25024">
        <w:rPr>
          <w:rFonts w:cstheme="minorHAnsi"/>
          <w:bCs/>
        </w:rPr>
        <w:br/>
      </w:r>
      <w:r w:rsidR="006705BD" w:rsidRPr="00263C3F">
        <w:rPr>
          <w:rFonts w:cstheme="minorHAnsi"/>
          <w:bCs/>
          <w:color w:val="FF0000"/>
        </w:rPr>
        <w:t xml:space="preserve">The model demonstrates adequate discrimination and calibration. </w:t>
      </w:r>
    </w:p>
    <w:p w14:paraId="3FF992C1" w14:textId="77777777" w:rsidR="00092566" w:rsidRPr="00A25024" w:rsidRDefault="00092566" w:rsidP="00092566">
      <w:pPr>
        <w:autoSpaceDE w:val="0"/>
        <w:autoSpaceDN w:val="0"/>
        <w:adjustRightInd w:val="0"/>
        <w:spacing w:after="0" w:line="240" w:lineRule="auto"/>
        <w:rPr>
          <w:rFonts w:cstheme="minorHAnsi"/>
          <w:bCs/>
        </w:rPr>
      </w:pPr>
    </w:p>
    <w:p w14:paraId="647FBA12" w14:textId="77777777" w:rsidR="00092566" w:rsidRPr="00A25024" w:rsidRDefault="00092566" w:rsidP="00092566">
      <w:pPr>
        <w:spacing w:after="0" w:line="240" w:lineRule="auto"/>
        <w:rPr>
          <w:rFonts w:cstheme="minorHAnsi"/>
        </w:rPr>
      </w:pPr>
    </w:p>
    <w:p w14:paraId="663190A1" w14:textId="77777777" w:rsidR="00D35EBC" w:rsidRDefault="009B1A15" w:rsidP="00D35EBC">
      <w:pPr>
        <w:autoSpaceDE w:val="0"/>
        <w:autoSpaceDN w:val="0"/>
        <w:adjustRightInd w:val="0"/>
        <w:spacing w:after="0" w:line="240" w:lineRule="auto"/>
        <w:rPr>
          <w:rFonts w:cstheme="minorHAnsi"/>
          <w:b/>
          <w:bCs/>
          <w:color w:val="FF0000"/>
        </w:rPr>
      </w:pPr>
      <w:r w:rsidRPr="00AD4C68">
        <w:rPr>
          <w:rFonts w:cstheme="minorHAnsi"/>
          <w:b/>
          <w:highlight w:val="lightGray"/>
        </w:rPr>
        <w:t>2b4.11.</w:t>
      </w:r>
      <w:r w:rsidRPr="00AD4C68">
        <w:rPr>
          <w:rFonts w:cstheme="minorHAnsi"/>
          <w:highlight w:val="lightGray"/>
        </w:rPr>
        <w:t xml:space="preserve"> </w:t>
      </w:r>
      <w:r w:rsidR="00092566" w:rsidRPr="00AD4C68">
        <w:rPr>
          <w:rFonts w:cstheme="minorHAnsi"/>
          <w:b/>
          <w:highlight w:val="lightGray"/>
        </w:rPr>
        <w:t>Optional</w:t>
      </w:r>
      <w:r w:rsidRPr="00AD4C68">
        <w:rPr>
          <w:rFonts w:cstheme="minorHAnsi"/>
          <w:b/>
          <w:highlight w:val="lightGray"/>
        </w:rPr>
        <w:t xml:space="preserve"> Additional Testing</w:t>
      </w:r>
      <w:r w:rsidR="004756E1" w:rsidRPr="00AD4C68">
        <w:rPr>
          <w:rFonts w:cstheme="minorHAnsi"/>
          <w:b/>
          <w:highlight w:val="lightGray"/>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r w:rsidR="00D35EBC">
        <w:rPr>
          <w:rFonts w:cstheme="minorHAnsi"/>
        </w:rPr>
        <w:t xml:space="preserve">   </w:t>
      </w:r>
      <w:r w:rsidR="00D35EBC" w:rsidRPr="00926BCD">
        <w:rPr>
          <w:rFonts w:cstheme="minorHAnsi"/>
          <w:b/>
          <w:bCs/>
          <w:color w:val="FF0000"/>
        </w:rPr>
        <w:t>(new question)</w:t>
      </w:r>
    </w:p>
    <w:p w14:paraId="13123B14" w14:textId="16FC400A" w:rsidR="00021170" w:rsidRPr="00D35EBC" w:rsidRDefault="00021170" w:rsidP="009B1A15">
      <w:pPr>
        <w:spacing w:after="0" w:line="240" w:lineRule="auto"/>
        <w:rPr>
          <w:rFonts w:cstheme="minorHAnsi"/>
        </w:rPr>
      </w:pPr>
    </w:p>
    <w:p w14:paraId="3D712F61" w14:textId="54FC91A5" w:rsidR="003755CB" w:rsidRPr="00263C3F" w:rsidRDefault="006705BD" w:rsidP="00D61410">
      <w:pPr>
        <w:autoSpaceDE w:val="0"/>
        <w:autoSpaceDN w:val="0"/>
        <w:adjustRightInd w:val="0"/>
        <w:spacing w:after="0" w:line="240" w:lineRule="auto"/>
        <w:rPr>
          <w:rFonts w:cstheme="minorHAnsi"/>
          <w:b/>
          <w:bCs/>
          <w:color w:val="FF0000"/>
        </w:rPr>
      </w:pPr>
      <w:r w:rsidRPr="00263C3F">
        <w:rPr>
          <w:rFonts w:cstheme="minorHAnsi"/>
          <w:bCs/>
          <w:color w:val="FF0000"/>
        </w:rPr>
        <w:t>All hospitals agreed to be reported using this approach. Despite extensive media coverage of the resulting public report, no hospital has ever complained that the data or the model were inaccurate.</w:t>
      </w:r>
    </w:p>
    <w:p w14:paraId="3AE692C8" w14:textId="77777777" w:rsidR="00D35EBC" w:rsidRDefault="00D35EBC">
      <w:pPr>
        <w:rPr>
          <w:rFonts w:cstheme="minorHAnsi"/>
          <w:bCs/>
        </w:rPr>
      </w:pPr>
      <w:r>
        <w:rPr>
          <w:rFonts w:cstheme="minorHAnsi"/>
          <w:bCs/>
        </w:rPr>
        <w:br w:type="page"/>
      </w:r>
    </w:p>
    <w:p w14:paraId="3A337029" w14:textId="168657E4" w:rsidR="00D61410" w:rsidRPr="00A25024" w:rsidRDefault="00D61410" w:rsidP="00D61410">
      <w:pPr>
        <w:autoSpaceDE w:val="0"/>
        <w:autoSpaceDN w:val="0"/>
        <w:adjustRightInd w:val="0"/>
        <w:spacing w:after="0" w:line="240" w:lineRule="auto"/>
        <w:rPr>
          <w:rFonts w:cstheme="minorHAnsi"/>
          <w:bCs/>
        </w:rPr>
      </w:pPr>
      <w:r>
        <w:rPr>
          <w:rFonts w:cstheme="minorHAnsi"/>
          <w:bCs/>
        </w:rPr>
        <w:lastRenderedPageBreak/>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10170F11" w14:textId="77777777" w:rsidR="00D35EBC" w:rsidRDefault="00D61410" w:rsidP="00617876">
      <w:pPr>
        <w:autoSpaceDE w:val="0"/>
        <w:autoSpaceDN w:val="0"/>
        <w:adjustRightInd w:val="0"/>
        <w:spacing w:after="0" w:line="240" w:lineRule="auto"/>
        <w:rPr>
          <w:rFonts w:cstheme="minorHAnsi"/>
          <w:bCs/>
          <w:i/>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14:paraId="0EA46669" w14:textId="77777777" w:rsidR="00D35EBC" w:rsidRDefault="00D35EBC" w:rsidP="00617876">
      <w:pPr>
        <w:autoSpaceDE w:val="0"/>
        <w:autoSpaceDN w:val="0"/>
        <w:adjustRightInd w:val="0"/>
        <w:spacing w:after="0" w:line="240" w:lineRule="auto"/>
        <w:rPr>
          <w:rFonts w:cstheme="minorHAnsi"/>
          <w:bCs/>
          <w:i/>
        </w:rPr>
      </w:pPr>
    </w:p>
    <w:p w14:paraId="6258C33F" w14:textId="05B5335A" w:rsidR="00617876" w:rsidRDefault="00617876" w:rsidP="00617876">
      <w:pPr>
        <w:autoSpaceDE w:val="0"/>
        <w:autoSpaceDN w:val="0"/>
        <w:adjustRightInd w:val="0"/>
        <w:spacing w:after="0" w:line="240" w:lineRule="auto"/>
        <w:rPr>
          <w:rFonts w:cstheme="minorHAnsi"/>
          <w:bCs/>
          <w:color w:val="FF0000"/>
        </w:rPr>
      </w:pPr>
      <w:r w:rsidRPr="00263C3F">
        <w:rPr>
          <w:rFonts w:cstheme="minorHAnsi"/>
          <w:bCs/>
          <w:color w:val="FF0000"/>
        </w:rPr>
        <w:t>A Bayesian model was built using hospital performance scores plus a random effect for each hospital. Hospitals were rated as different from expected if the coefficients on their variables were statistically significantly different from one.</w:t>
      </w:r>
    </w:p>
    <w:p w14:paraId="25B46693" w14:textId="77777777" w:rsidR="00AE6832" w:rsidRDefault="00AE6832" w:rsidP="00617876">
      <w:pPr>
        <w:autoSpaceDE w:val="0"/>
        <w:autoSpaceDN w:val="0"/>
        <w:adjustRightInd w:val="0"/>
        <w:spacing w:after="0" w:line="240" w:lineRule="auto"/>
        <w:rPr>
          <w:rFonts w:cstheme="minorHAnsi"/>
          <w:bCs/>
          <w:color w:val="FF0000"/>
        </w:rPr>
      </w:pPr>
    </w:p>
    <w:p w14:paraId="5C397C05" w14:textId="29C8AA0C" w:rsidR="00AE6832" w:rsidRPr="00CD35D2" w:rsidRDefault="00AE6832" w:rsidP="00AE6832">
      <w:pPr>
        <w:rPr>
          <w:rFonts w:ascii="Arial Narrow" w:hAnsi="Arial Narrow" w:cs="Arial"/>
          <w:b/>
          <w:bCs/>
        </w:rPr>
      </w:pPr>
      <w:r w:rsidRPr="00CD35D2">
        <w:rPr>
          <w:rFonts w:ascii="Arial Narrow" w:hAnsi="Arial Narrow" w:cs="Arial"/>
          <w:color w:val="0000FF"/>
        </w:rPr>
        <w:t xml:space="preserve">In order to evaluate the performance of the customized MPM III model in our population of interest, the AUROC was calculated and found to be 0.829 (a value comparable to that found by model developers.) Moreover, when hospital SMR rankings using MPM III were compared to those generated using MPM II, the Spearman rank correlation coefficient was 0.97, indicating a strong correlation in hospital rankings (i.e. performance measurement).  </w:t>
      </w:r>
    </w:p>
    <w:p w14:paraId="3D9E0865" w14:textId="77777777" w:rsidR="00617876" w:rsidRDefault="00D61410" w:rsidP="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p>
    <w:p w14:paraId="15D1B9C8" w14:textId="77777777" w:rsidR="00AE6832" w:rsidRDefault="00AE6832" w:rsidP="00D61410">
      <w:pPr>
        <w:autoSpaceDE w:val="0"/>
        <w:autoSpaceDN w:val="0"/>
        <w:adjustRightInd w:val="0"/>
        <w:spacing w:after="0" w:line="240" w:lineRule="auto"/>
        <w:rPr>
          <w:rFonts w:cstheme="minorHAnsi"/>
          <w:bCs/>
        </w:rPr>
      </w:pPr>
    </w:p>
    <w:p w14:paraId="385C6E94" w14:textId="603834FA" w:rsidR="00AE6832" w:rsidRPr="00CD35D2" w:rsidRDefault="00AE6832" w:rsidP="00AE6832">
      <w:pPr>
        <w:spacing w:after="0"/>
        <w:rPr>
          <w:rFonts w:ascii="Arial Narrow" w:hAnsi="Arial Narrow" w:cs="Arial"/>
        </w:rPr>
      </w:pPr>
      <w:r w:rsidRPr="00CD35D2">
        <w:rPr>
          <w:rFonts w:ascii="Arial Narrow" w:hAnsi="Arial Narrow" w:cs="Arial"/>
          <w:color w:val="0000FF"/>
        </w:rPr>
        <w:t>Using the customized version of the MPM III on the current database of California hospitals yielded the following summary statistics of the hospital SMRs:</w:t>
      </w:r>
    </w:p>
    <w:p w14:paraId="4D0AE866" w14:textId="77777777" w:rsidR="00AE6832" w:rsidRPr="00CD35D2" w:rsidRDefault="00AE6832" w:rsidP="00AE6832">
      <w:pPr>
        <w:spacing w:after="0"/>
        <w:rPr>
          <w:rFonts w:ascii="Arial Narrow" w:hAnsi="Arial Narrow" w:cs="Arial"/>
          <w:color w:val="0000FF"/>
        </w:rPr>
      </w:pPr>
      <w:r w:rsidRPr="00CD35D2">
        <w:rPr>
          <w:rFonts w:ascii="Arial Narrow" w:hAnsi="Arial Narrow" w:cs="Arial"/>
          <w:color w:val="0000FF"/>
        </w:rPr>
        <w:t xml:space="preserve">Mean     0.989293     </w:t>
      </w:r>
    </w:p>
    <w:p w14:paraId="36827995" w14:textId="77777777" w:rsidR="00AE6832" w:rsidRPr="00CD35D2" w:rsidRDefault="00AE6832" w:rsidP="00AE6832">
      <w:pPr>
        <w:spacing w:after="0"/>
        <w:rPr>
          <w:rFonts w:ascii="Arial Narrow" w:hAnsi="Arial Narrow" w:cs="Arial"/>
          <w:color w:val="0000FF"/>
        </w:rPr>
      </w:pPr>
      <w:r w:rsidRPr="00CD35D2">
        <w:rPr>
          <w:rFonts w:ascii="Arial Narrow" w:hAnsi="Arial Narrow" w:cs="Arial"/>
          <w:color w:val="0000FF"/>
        </w:rPr>
        <w:t xml:space="preserve">Median   0.988061     </w:t>
      </w:r>
    </w:p>
    <w:p w14:paraId="467F0B84" w14:textId="77777777" w:rsidR="00AE6832" w:rsidRPr="00CD35D2" w:rsidRDefault="00AE6832" w:rsidP="00AE6832">
      <w:pPr>
        <w:spacing w:after="0"/>
        <w:rPr>
          <w:rFonts w:ascii="Arial Narrow" w:hAnsi="Arial Narrow" w:cs="Arial"/>
          <w:color w:val="0000FF"/>
        </w:rPr>
      </w:pPr>
      <w:r w:rsidRPr="00CD35D2">
        <w:rPr>
          <w:rFonts w:ascii="Arial Narrow" w:hAnsi="Arial Narrow" w:cs="Arial"/>
          <w:color w:val="0000FF"/>
        </w:rPr>
        <w:t>Std Deviation   0.26515</w:t>
      </w:r>
    </w:p>
    <w:p w14:paraId="7CCCE2F5" w14:textId="12E99E3F" w:rsidR="00AE6832" w:rsidRDefault="00AE6832" w:rsidP="00AE6832">
      <w:pPr>
        <w:autoSpaceDE w:val="0"/>
        <w:autoSpaceDN w:val="0"/>
        <w:adjustRightInd w:val="0"/>
        <w:spacing w:after="0" w:line="240" w:lineRule="auto"/>
        <w:rPr>
          <w:rFonts w:cstheme="minorHAnsi"/>
          <w:bCs/>
        </w:rPr>
      </w:pPr>
      <w:r w:rsidRPr="00CD35D2">
        <w:rPr>
          <w:rFonts w:ascii="Arial Narrow" w:hAnsi="Arial Narrow" w:cs="Arial"/>
          <w:color w:val="0000FF"/>
        </w:rPr>
        <w:t>Interquartile Range  0.83-1.13</w:t>
      </w:r>
      <w:r w:rsidRPr="00A25024">
        <w:rPr>
          <w:rFonts w:cstheme="minorHAnsi"/>
          <w:bCs/>
        </w:rPr>
        <w:br/>
      </w:r>
    </w:p>
    <w:p w14:paraId="4C9ABFD1" w14:textId="77777777" w:rsidR="006B2914" w:rsidRDefault="00AE6832" w:rsidP="0033165B">
      <w:pPr>
        <w:autoSpaceDE w:val="0"/>
        <w:autoSpaceDN w:val="0"/>
        <w:adjustRightInd w:val="0"/>
        <w:spacing w:after="0" w:line="240" w:lineRule="auto"/>
        <w:rPr>
          <w:rFonts w:cstheme="minorHAnsi"/>
          <w:b/>
          <w:bCs/>
          <w:color w:val="FF0000"/>
        </w:rPr>
      </w:pPr>
      <w:r w:rsidRPr="00D35EBC">
        <w:rPr>
          <w:rFonts w:cstheme="minorHAnsi"/>
          <w:b/>
          <w:bCs/>
          <w:color w:val="FF0000"/>
        </w:rPr>
        <w:t>(answering new question)</w:t>
      </w:r>
    </w:p>
    <w:p w14:paraId="6E9A3A40" w14:textId="7084CB11" w:rsidR="0033165B" w:rsidRPr="00263C3F" w:rsidRDefault="0033165B" w:rsidP="0033165B">
      <w:pPr>
        <w:autoSpaceDE w:val="0"/>
        <w:autoSpaceDN w:val="0"/>
        <w:adjustRightInd w:val="0"/>
        <w:spacing w:after="0" w:line="240" w:lineRule="auto"/>
        <w:rPr>
          <w:rFonts w:cstheme="minorHAnsi"/>
          <w:bCs/>
          <w:color w:val="FF0000"/>
        </w:rPr>
      </w:pPr>
      <w:r w:rsidRPr="00263C3F">
        <w:rPr>
          <w:rFonts w:cstheme="minorHAnsi"/>
          <w:bCs/>
          <w:color w:val="FF0000"/>
        </w:rPr>
        <w:t>Our public reporting program, CHART uses five levels</w:t>
      </w:r>
      <w:r w:rsidR="00E772F5" w:rsidRPr="00263C3F">
        <w:rPr>
          <w:rFonts w:cstheme="minorHAnsi"/>
          <w:bCs/>
          <w:color w:val="FF0000"/>
        </w:rPr>
        <w:t xml:space="preserve"> of ratings: “Superior”, “Above A</w:t>
      </w:r>
      <w:r w:rsidRPr="00263C3F">
        <w:rPr>
          <w:rFonts w:cstheme="minorHAnsi"/>
          <w:bCs/>
          <w:color w:val="FF0000"/>
        </w:rPr>
        <w:t>verage”, “Average”, “Below Average”, and “Poor”. As a first step, 95% confidence intervals on the point estimate of the outcome rate were calculated for each hospital using a Bayesian version of a hierarchical logistic regression model (implemented using WinBUGS). Using those confidence intervals, each individual hospital's performance was then compared to three benchmarks (the 10th, 50th, and 90th percentiles of performance among participating CHART hospitals). Hospitals were assigned to 1 of the 5 categories using the table below.</w:t>
      </w:r>
    </w:p>
    <w:p w14:paraId="004E746D" w14:textId="72686E02" w:rsidR="0033165B" w:rsidRPr="00263C3F" w:rsidRDefault="0033165B" w:rsidP="00AE6832">
      <w:pPr>
        <w:rPr>
          <w:rFonts w:cstheme="minorHAnsi"/>
          <w:bCs/>
          <w:color w:val="FF0000"/>
        </w:rPr>
      </w:pPr>
      <w:r w:rsidRPr="00263C3F">
        <w:rPr>
          <w:rFonts w:cstheme="minorHAnsi"/>
          <w:bCs/>
          <w:color w:val="FF0000"/>
        </w:rPr>
        <w:t>CHART Methodology Table.</w:t>
      </w:r>
    </w:p>
    <w:p w14:paraId="3551C20B" w14:textId="019CCC58" w:rsidR="0033165B" w:rsidRPr="0033165B" w:rsidRDefault="0033165B" w:rsidP="0033165B">
      <w:pPr>
        <w:rPr>
          <w:rFonts w:cstheme="minorHAnsi"/>
          <w:bCs/>
          <w:color w:val="3366FF"/>
        </w:rPr>
      </w:pPr>
      <w:r w:rsidRPr="00263C3F">
        <w:rPr>
          <w:rFonts w:cstheme="minorHAnsi"/>
          <w:bCs/>
          <w:noProof/>
          <w:color w:val="3366FF"/>
          <w:bdr w:val="single" w:sz="4" w:space="0" w:color="FF0000"/>
        </w:rPr>
        <w:lastRenderedPageBreak/>
        <w:drawing>
          <wp:inline distT="0" distB="0" distL="0" distR="0" wp14:anchorId="77580A3B" wp14:editId="078D7778">
            <wp:extent cx="5934075" cy="3914775"/>
            <wp:effectExtent l="0" t="0" r="9525" b="9525"/>
            <wp:docPr id="2" name="Picture 2" descr="C:\Users\wadee\Desktop\NQF-Update\2015 Various background documents for re-submission\Chart Methodology 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dee\Desktop\NQF-Update\2015 Various background documents for re-submission\Chart Methodology Tabl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4075" cy="3914775"/>
                    </a:xfrm>
                    <a:prstGeom prst="rect">
                      <a:avLst/>
                    </a:prstGeom>
                    <a:noFill/>
                    <a:ln>
                      <a:noFill/>
                    </a:ln>
                  </pic:spPr>
                </pic:pic>
              </a:graphicData>
            </a:graphic>
          </wp:inline>
        </w:drawing>
      </w:r>
    </w:p>
    <w:p w14:paraId="1C8E0155" w14:textId="1CB39210" w:rsidR="0033165B" w:rsidRPr="00263C3F" w:rsidRDefault="0033165B" w:rsidP="0033165B">
      <w:pPr>
        <w:rPr>
          <w:rFonts w:cstheme="minorHAnsi"/>
          <w:bCs/>
          <w:color w:val="FF0000"/>
        </w:rPr>
      </w:pPr>
      <w:r w:rsidRPr="00263C3F">
        <w:rPr>
          <w:rFonts w:cstheme="minorHAnsi"/>
          <w:bCs/>
          <w:color w:val="FF0000"/>
        </w:rPr>
        <w:t>New ratings were generated every quarter. In the most recent quarter of public reporting, 58.3% of hospitals were labeled as having “Average” performance. Of the remaining hospitals, 6.2% were labeled “Superior”, 6.2% were labeled “Above Average”, 26.1% were labeled “Below Average”, and 0.5% were labeled “Poor”. This represented a skew toward more negative labels, but we believe this reflected that some hospitals were more actively engaged in improvement (so that smaller group was at the top while a larger group of hospitals that had not yet worked hard on ICU care was on the lower end of performance). Of note, despite this negative skew, very few hospitals expressed to us that the measurement system might be unfair and no hospitals complained to the media that the data were inaccurate or the performance measurement system unfair.</w:t>
      </w:r>
    </w:p>
    <w:p w14:paraId="3F4FA8B3" w14:textId="77777777" w:rsidR="0033165B" w:rsidRDefault="0033165B" w:rsidP="00D61410">
      <w:pPr>
        <w:autoSpaceDE w:val="0"/>
        <w:autoSpaceDN w:val="0"/>
        <w:adjustRightInd w:val="0"/>
        <w:spacing w:after="0" w:line="240" w:lineRule="auto"/>
        <w:rPr>
          <w:rFonts w:cstheme="minorHAnsi"/>
          <w:bCs/>
        </w:rPr>
      </w:pPr>
    </w:p>
    <w:p w14:paraId="2430A3E4" w14:textId="77777777" w:rsidR="00AE6832" w:rsidRDefault="00AE6832">
      <w:pPr>
        <w:rPr>
          <w:rFonts w:cstheme="minorHAnsi"/>
          <w:b/>
          <w:bCs/>
        </w:rPr>
      </w:pPr>
      <w:r>
        <w:rPr>
          <w:rFonts w:cstheme="minorHAnsi"/>
          <w:b/>
          <w:bCs/>
        </w:rPr>
        <w:br w:type="page"/>
      </w:r>
    </w:p>
    <w:p w14:paraId="69FD63D9" w14:textId="68F899C9" w:rsidR="00AE6832" w:rsidRDefault="00D61410" w:rsidP="00617876">
      <w:pPr>
        <w:autoSpaceDE w:val="0"/>
        <w:autoSpaceDN w:val="0"/>
        <w:adjustRightInd w:val="0"/>
        <w:spacing w:after="0" w:line="240" w:lineRule="auto"/>
        <w:rPr>
          <w:rFonts w:cstheme="minorHAnsi"/>
          <w:bCs/>
        </w:rPr>
      </w:pPr>
      <w:r>
        <w:rPr>
          <w:rFonts w:cstheme="minorHAnsi"/>
          <w:b/>
          <w:bCs/>
        </w:rPr>
        <w:lastRenderedPageBreak/>
        <w:t xml:space="preserve">2b5.3. </w:t>
      </w:r>
      <w:r w:rsidRPr="00A25024">
        <w:rPr>
          <w:rFonts w:cstheme="minorHAnsi"/>
          <w:b/>
          <w:bCs/>
        </w:rPr>
        <w:t>What is your interpretation of the results in terms of demonstrating the ability to iden</w:t>
      </w:r>
      <w:bookmarkStart w:id="14" w:name="_GoBack"/>
      <w:bookmarkEnd w:id="14"/>
      <w:r w:rsidRPr="00A25024">
        <w:rPr>
          <w:rFonts w:cstheme="minorHAnsi"/>
          <w:b/>
          <w:bCs/>
        </w:rPr>
        <w:t>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p>
    <w:p w14:paraId="5E32128F" w14:textId="78E0F3DF" w:rsidR="00AE6832" w:rsidRDefault="00AE6832" w:rsidP="00617876">
      <w:pPr>
        <w:autoSpaceDE w:val="0"/>
        <w:autoSpaceDN w:val="0"/>
        <w:adjustRightInd w:val="0"/>
        <w:spacing w:after="0" w:line="240" w:lineRule="auto"/>
        <w:rPr>
          <w:rFonts w:cstheme="minorHAnsi"/>
          <w:bCs/>
        </w:rPr>
      </w:pPr>
      <w:r w:rsidRPr="00926BCD">
        <w:rPr>
          <w:rFonts w:cstheme="minorHAnsi"/>
          <w:b/>
          <w:bCs/>
          <w:color w:val="FF0000"/>
        </w:rPr>
        <w:t>(new question)</w:t>
      </w:r>
    </w:p>
    <w:p w14:paraId="790C1C92" w14:textId="77777777" w:rsidR="00AE6832" w:rsidRDefault="00AE6832" w:rsidP="00AE6832">
      <w:pPr>
        <w:autoSpaceDE w:val="0"/>
        <w:autoSpaceDN w:val="0"/>
        <w:adjustRightInd w:val="0"/>
        <w:spacing w:after="0" w:line="240" w:lineRule="auto"/>
        <w:rPr>
          <w:rFonts w:cstheme="minorHAnsi"/>
          <w:bCs/>
          <w:color w:val="FF0000"/>
        </w:rPr>
      </w:pPr>
    </w:p>
    <w:p w14:paraId="69FF04A6" w14:textId="50EF062E" w:rsidR="00617876" w:rsidRPr="00263C3F" w:rsidRDefault="00617876" w:rsidP="00AE6832">
      <w:pPr>
        <w:autoSpaceDE w:val="0"/>
        <w:autoSpaceDN w:val="0"/>
        <w:adjustRightInd w:val="0"/>
        <w:spacing w:after="0" w:line="240" w:lineRule="auto"/>
        <w:rPr>
          <w:rFonts w:cstheme="minorHAnsi"/>
          <w:bCs/>
          <w:color w:val="FF0000"/>
        </w:rPr>
      </w:pPr>
      <w:r w:rsidRPr="00263C3F">
        <w:rPr>
          <w:rFonts w:cstheme="minorHAnsi"/>
          <w:bCs/>
          <w:color w:val="FF0000"/>
        </w:rPr>
        <w:t>Hospitals believed the data were accurate and that low ratings were justified. The opportunity to participate in quality improvement collaboratives accompanied the reporting and were widely used by the hospitals. With this active response to the data, we saw a fairly dramatic decline in statewide ICU mortality. On subsequent audits, we confirmed that this was not due to increased coding of risk factors or any other manner of gaming.</w:t>
      </w:r>
    </w:p>
    <w:p w14:paraId="660FCDD5" w14:textId="77777777" w:rsidR="00D61410" w:rsidRPr="00A25024" w:rsidRDefault="00D61410" w:rsidP="00D61410">
      <w:pPr>
        <w:autoSpaceDE w:val="0"/>
        <w:autoSpaceDN w:val="0"/>
        <w:adjustRightInd w:val="0"/>
        <w:spacing w:after="0" w:line="240" w:lineRule="auto"/>
        <w:rPr>
          <w:rFonts w:cstheme="minorHAnsi"/>
          <w:bCs/>
        </w:rPr>
      </w:pPr>
    </w:p>
    <w:p w14:paraId="07584617" w14:textId="11AF9AEF"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AD4C68">
        <w:rPr>
          <w:rFonts w:cstheme="minorHAnsi"/>
          <w:b/>
          <w:bCs/>
          <w:i/>
          <w:highlight w:val="lightGray"/>
        </w:rPr>
        <w:t xml:space="preserve">If only one set of specifications, this section can be </w:t>
      </w:r>
      <w:r w:rsidR="00BE592D" w:rsidRPr="00AD4C68">
        <w:rPr>
          <w:rFonts w:cstheme="minorHAnsi"/>
          <w:b/>
          <w:bCs/>
          <w:i/>
          <w:highlight w:val="lightGray"/>
        </w:rPr>
        <w:t>skipped.</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61BC1A0F" w14:textId="77777777" w:rsidR="00AE6832" w:rsidRDefault="00E1508F" w:rsidP="00FE046C">
      <w:pPr>
        <w:autoSpaceDE w:val="0"/>
        <w:autoSpaceDN w:val="0"/>
        <w:adjustRightInd w:val="0"/>
        <w:spacing w:after="0" w:line="240" w:lineRule="auto"/>
        <w:rPr>
          <w:rFonts w:cstheme="minorHAnsi"/>
          <w:bCs/>
          <w:color w:val="FF0000"/>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r>
      <w:r w:rsidR="000F06B5" w:rsidRPr="00263C3F">
        <w:rPr>
          <w:rFonts w:cstheme="minorHAnsi"/>
          <w:bCs/>
          <w:color w:val="FF0000"/>
        </w:rPr>
        <w:t xml:space="preserve"> </w:t>
      </w:r>
    </w:p>
    <w:p w14:paraId="32542337" w14:textId="77777777" w:rsidR="00AE6832" w:rsidRPr="00CD35D2" w:rsidRDefault="00AE6832" w:rsidP="00AE6832">
      <w:pPr>
        <w:rPr>
          <w:rFonts w:ascii="Arial Narrow" w:hAnsi="Arial Narrow" w:cs="Arial"/>
        </w:rPr>
      </w:pPr>
      <w:r w:rsidRPr="00CD35D2">
        <w:rPr>
          <w:rFonts w:ascii="Arial Narrow" w:hAnsi="Arial Narrow" w:cs="Arial"/>
          <w:color w:val="0000FF"/>
        </w:rPr>
        <w:t xml:space="preserve">Not-applicable </w:t>
      </w:r>
    </w:p>
    <w:p w14:paraId="655D14BE" w14:textId="0840A059" w:rsidR="00FE046C" w:rsidRPr="00263C3F" w:rsidRDefault="00FE046C" w:rsidP="00FE046C">
      <w:pPr>
        <w:autoSpaceDE w:val="0"/>
        <w:autoSpaceDN w:val="0"/>
        <w:adjustRightInd w:val="0"/>
        <w:spacing w:after="0" w:line="240" w:lineRule="auto"/>
        <w:rPr>
          <w:rFonts w:cstheme="minorHAnsi"/>
          <w:bCs/>
          <w:color w:val="FF0000"/>
        </w:rPr>
      </w:pPr>
      <w:r w:rsidRPr="00263C3F">
        <w:rPr>
          <w:rFonts w:cstheme="minorHAnsi"/>
          <w:bCs/>
          <w:color w:val="FF0000"/>
        </w:rPr>
        <w:t>Not applicable.</w:t>
      </w:r>
    </w:p>
    <w:p w14:paraId="72DFD5D2" w14:textId="0C1C1E8F" w:rsidR="000F06B5" w:rsidRPr="00A25024" w:rsidRDefault="000F06B5" w:rsidP="00DB3627">
      <w:pPr>
        <w:autoSpaceDE w:val="0"/>
        <w:autoSpaceDN w:val="0"/>
        <w:adjustRightInd w:val="0"/>
        <w:spacing w:after="0" w:line="240" w:lineRule="auto"/>
        <w:rPr>
          <w:rFonts w:cstheme="minorHAnsi"/>
          <w:bCs/>
        </w:rPr>
      </w:pP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3C3DEE"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55F2B139" w14:textId="77777777" w:rsidR="00AE6832" w:rsidRPr="00CD35D2" w:rsidRDefault="00AE6832" w:rsidP="00AE6832">
      <w:pPr>
        <w:rPr>
          <w:rFonts w:ascii="Arial Narrow" w:hAnsi="Arial Narrow" w:cs="Arial"/>
        </w:rPr>
      </w:pPr>
      <w:r w:rsidRPr="00CD35D2">
        <w:rPr>
          <w:rFonts w:ascii="Arial Narrow" w:hAnsi="Arial Narrow" w:cs="Arial"/>
          <w:color w:val="0000FF"/>
        </w:rPr>
        <w:t xml:space="preserve">Not-applicable </w:t>
      </w:r>
    </w:p>
    <w:p w14:paraId="5A85ADE0" w14:textId="77777777" w:rsidR="00AE6832" w:rsidRPr="00263C3F" w:rsidRDefault="00AE6832" w:rsidP="00AE6832">
      <w:pPr>
        <w:autoSpaceDE w:val="0"/>
        <w:autoSpaceDN w:val="0"/>
        <w:adjustRightInd w:val="0"/>
        <w:spacing w:after="0" w:line="240" w:lineRule="auto"/>
        <w:rPr>
          <w:rFonts w:cstheme="minorHAnsi"/>
          <w:bCs/>
          <w:color w:val="FF0000"/>
        </w:rPr>
      </w:pPr>
      <w:r w:rsidRPr="00263C3F">
        <w:rPr>
          <w:rFonts w:cstheme="minorHAnsi"/>
          <w:bCs/>
          <w:color w:val="FF0000"/>
        </w:rPr>
        <w:t>Not applicable.</w:t>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24A05CEA"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r w:rsidR="00AE6832" w:rsidRPr="00AE6832">
        <w:rPr>
          <w:rFonts w:cstheme="minorHAnsi"/>
          <w:b/>
          <w:bCs/>
          <w:color w:val="FF0000"/>
        </w:rPr>
        <w:t>(new question)</w:t>
      </w:r>
    </w:p>
    <w:p w14:paraId="37195533" w14:textId="77777777" w:rsidR="00AE6832" w:rsidRDefault="00AE6832" w:rsidP="00AE6832">
      <w:pPr>
        <w:autoSpaceDE w:val="0"/>
        <w:autoSpaceDN w:val="0"/>
        <w:adjustRightInd w:val="0"/>
        <w:spacing w:after="0" w:line="240" w:lineRule="auto"/>
        <w:rPr>
          <w:rFonts w:cstheme="minorHAnsi"/>
          <w:bCs/>
          <w:color w:val="FF0000"/>
        </w:rPr>
      </w:pPr>
    </w:p>
    <w:p w14:paraId="5247B966" w14:textId="77777777" w:rsidR="00AE6832" w:rsidRPr="00263C3F" w:rsidRDefault="00AE6832" w:rsidP="00AE6832">
      <w:pPr>
        <w:autoSpaceDE w:val="0"/>
        <w:autoSpaceDN w:val="0"/>
        <w:adjustRightInd w:val="0"/>
        <w:spacing w:after="0" w:line="240" w:lineRule="auto"/>
        <w:rPr>
          <w:rFonts w:cstheme="minorHAnsi"/>
          <w:bCs/>
          <w:color w:val="FF0000"/>
        </w:rPr>
      </w:pPr>
      <w:r w:rsidRPr="00263C3F">
        <w:rPr>
          <w:rFonts w:cstheme="minorHAnsi"/>
          <w:bCs/>
          <w:color w:val="FF0000"/>
        </w:rPr>
        <w:t>Not applicable.</w:t>
      </w:r>
    </w:p>
    <w:p w14:paraId="556C3FDE" w14:textId="77777777" w:rsidR="00AE6832" w:rsidRDefault="00AE6832" w:rsidP="00DB3627">
      <w:pPr>
        <w:autoSpaceDE w:val="0"/>
        <w:autoSpaceDN w:val="0"/>
        <w:adjustRightInd w:val="0"/>
        <w:spacing w:after="0" w:line="240" w:lineRule="auto"/>
        <w:rPr>
          <w:rFonts w:cstheme="minorHAnsi"/>
          <w:bCs/>
        </w:rPr>
      </w:pPr>
    </w:p>
    <w:p w14:paraId="137520E8" w14:textId="77777777" w:rsidR="008F7E67" w:rsidRDefault="008F7E67" w:rsidP="008F7E67">
      <w:pPr>
        <w:spacing w:after="0" w:line="240" w:lineRule="auto"/>
        <w:rPr>
          <w:rFonts w:cstheme="minorHAnsi"/>
          <w:b/>
          <w:bCs/>
        </w:rPr>
      </w:pPr>
      <w:r>
        <w:rPr>
          <w:rFonts w:cstheme="minorHAnsi"/>
          <w:b/>
          <w:bCs/>
        </w:rPr>
        <w:lastRenderedPageBreak/>
        <w:t>_______________________________________</w:t>
      </w:r>
    </w:p>
    <w:p w14:paraId="0F7C197C" w14:textId="77777777"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6EA5C2D" w14:textId="77777777" w:rsidR="008F7E67" w:rsidRDefault="008F7E67" w:rsidP="008F7E67">
      <w:pPr>
        <w:autoSpaceDE w:val="0"/>
        <w:autoSpaceDN w:val="0"/>
        <w:adjustRightInd w:val="0"/>
        <w:spacing w:after="0" w:line="240" w:lineRule="auto"/>
        <w:rPr>
          <w:rFonts w:cstheme="minorHAnsi"/>
          <w:bCs/>
        </w:rPr>
      </w:pPr>
    </w:p>
    <w:p w14:paraId="5CB1D8A8" w14:textId="77777777" w:rsidR="00AE6832"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00883D65">
        <w:rPr>
          <w:rFonts w:cstheme="minorHAnsi"/>
          <w:bCs/>
        </w:rPr>
        <w:t>)</w:t>
      </w:r>
    </w:p>
    <w:p w14:paraId="5BC302BD" w14:textId="77777777" w:rsidR="00AE6832" w:rsidRDefault="00AE6832" w:rsidP="00AE6832">
      <w:pPr>
        <w:autoSpaceDE w:val="0"/>
        <w:autoSpaceDN w:val="0"/>
        <w:adjustRightInd w:val="0"/>
        <w:spacing w:after="0" w:line="240" w:lineRule="auto"/>
        <w:rPr>
          <w:rFonts w:cstheme="minorHAnsi"/>
          <w:bCs/>
        </w:rPr>
      </w:pPr>
      <w:r w:rsidRPr="00AE6832">
        <w:rPr>
          <w:rFonts w:cstheme="minorHAnsi"/>
          <w:b/>
          <w:bCs/>
          <w:color w:val="FF0000"/>
        </w:rPr>
        <w:t>(new question)</w:t>
      </w:r>
    </w:p>
    <w:p w14:paraId="07DEF1AF" w14:textId="2DD19161" w:rsidR="008F7E67" w:rsidRPr="00A25024" w:rsidRDefault="00883D65" w:rsidP="008F7E67">
      <w:pPr>
        <w:autoSpaceDE w:val="0"/>
        <w:autoSpaceDN w:val="0"/>
        <w:adjustRightInd w:val="0"/>
        <w:spacing w:after="0" w:line="240" w:lineRule="auto"/>
        <w:rPr>
          <w:rFonts w:cstheme="minorHAnsi"/>
          <w:bCs/>
        </w:rPr>
      </w:pPr>
      <w:r>
        <w:rPr>
          <w:rFonts w:cstheme="minorHAnsi"/>
          <w:bCs/>
        </w:rPr>
        <w:br/>
      </w:r>
      <w:r w:rsidRPr="00263C3F">
        <w:rPr>
          <w:rFonts w:cstheme="minorHAnsi"/>
          <w:bCs/>
          <w:color w:val="FF0000"/>
        </w:rPr>
        <w:t>All data were submitted through a secure website that performs data quality control during the submissio</w:t>
      </w:r>
      <w:r w:rsidR="00D13423" w:rsidRPr="00263C3F">
        <w:rPr>
          <w:rFonts w:cstheme="minorHAnsi"/>
          <w:bCs/>
          <w:color w:val="FF0000"/>
        </w:rPr>
        <w:t>n process, so no data we</w:t>
      </w:r>
      <w:r w:rsidRPr="00263C3F">
        <w:rPr>
          <w:rFonts w:cstheme="minorHAnsi"/>
          <w:bCs/>
          <w:color w:val="FF0000"/>
        </w:rPr>
        <w:t>re missing (each chart cannot be closed with missing or out of range data).</w:t>
      </w:r>
    </w:p>
    <w:p w14:paraId="0EEA770E"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634CF7F5" w14:textId="77777777" w:rsidR="00AE6832" w:rsidRDefault="008F7E67" w:rsidP="008F7E67">
      <w:pPr>
        <w:autoSpaceDE w:val="0"/>
        <w:autoSpaceDN w:val="0"/>
        <w:adjustRightInd w:val="0"/>
        <w:spacing w:after="0" w:line="240" w:lineRule="auto"/>
        <w:rPr>
          <w:rFonts w:cstheme="minorHAnsi"/>
          <w:bCs/>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p>
    <w:p w14:paraId="6AF867E5" w14:textId="77777777" w:rsidR="00AE6832" w:rsidRDefault="00AE6832" w:rsidP="00AE6832">
      <w:pPr>
        <w:autoSpaceDE w:val="0"/>
        <w:autoSpaceDN w:val="0"/>
        <w:adjustRightInd w:val="0"/>
        <w:spacing w:after="0" w:line="240" w:lineRule="auto"/>
        <w:rPr>
          <w:rFonts w:cstheme="minorHAnsi"/>
          <w:bCs/>
        </w:rPr>
      </w:pPr>
      <w:r w:rsidRPr="00AE6832">
        <w:rPr>
          <w:rFonts w:cstheme="minorHAnsi"/>
          <w:b/>
          <w:bCs/>
          <w:color w:val="FF0000"/>
        </w:rPr>
        <w:t>(new question)</w:t>
      </w:r>
    </w:p>
    <w:p w14:paraId="53E61B91" w14:textId="1AD1500B" w:rsidR="008F7E67" w:rsidRDefault="008F7E67" w:rsidP="008F7E67">
      <w:pPr>
        <w:autoSpaceDE w:val="0"/>
        <w:autoSpaceDN w:val="0"/>
        <w:adjustRightInd w:val="0"/>
        <w:spacing w:after="0" w:line="240" w:lineRule="auto"/>
        <w:rPr>
          <w:rFonts w:cstheme="minorHAnsi"/>
          <w:bCs/>
        </w:rPr>
      </w:pPr>
      <w:r w:rsidRPr="00A25024">
        <w:rPr>
          <w:rFonts w:cstheme="minorHAnsi"/>
          <w:bCs/>
        </w:rPr>
        <w:br/>
      </w:r>
      <w:r w:rsidR="00D13423" w:rsidRPr="00263C3F">
        <w:rPr>
          <w:rFonts w:cstheme="minorHAnsi"/>
          <w:bCs/>
          <w:color w:val="FF0000"/>
        </w:rPr>
        <w:t>Not applicable.</w:t>
      </w:r>
    </w:p>
    <w:p w14:paraId="3DBC6E74" w14:textId="77777777" w:rsidR="008F7E67" w:rsidRPr="00E1508F" w:rsidRDefault="008F7E67" w:rsidP="008F7E67">
      <w:pPr>
        <w:autoSpaceDE w:val="0"/>
        <w:autoSpaceDN w:val="0"/>
        <w:adjustRightInd w:val="0"/>
        <w:spacing w:after="0" w:line="240" w:lineRule="auto"/>
        <w:rPr>
          <w:rFonts w:cstheme="minorHAnsi"/>
          <w:bCs/>
        </w:rPr>
      </w:pPr>
    </w:p>
    <w:p w14:paraId="00E63DBF" w14:textId="77777777" w:rsidR="008B604D" w:rsidRDefault="008F7E67">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56B6BB58" w14:textId="77777777" w:rsidR="00AE6832" w:rsidRDefault="00AE6832" w:rsidP="00AE6832">
      <w:pPr>
        <w:autoSpaceDE w:val="0"/>
        <w:autoSpaceDN w:val="0"/>
        <w:adjustRightInd w:val="0"/>
        <w:spacing w:after="0" w:line="240" w:lineRule="auto"/>
        <w:rPr>
          <w:rFonts w:cstheme="minorHAnsi"/>
          <w:b/>
          <w:bCs/>
          <w:color w:val="FF0000"/>
        </w:rPr>
      </w:pPr>
      <w:r w:rsidRPr="00AE6832">
        <w:rPr>
          <w:rFonts w:cstheme="minorHAnsi"/>
          <w:b/>
          <w:bCs/>
          <w:color w:val="FF0000"/>
        </w:rPr>
        <w:t>(new question)</w:t>
      </w:r>
    </w:p>
    <w:p w14:paraId="3B3E0240" w14:textId="77777777" w:rsidR="00AE6832" w:rsidRDefault="00AE6832" w:rsidP="00AE6832">
      <w:pPr>
        <w:autoSpaceDE w:val="0"/>
        <w:autoSpaceDN w:val="0"/>
        <w:adjustRightInd w:val="0"/>
        <w:spacing w:after="0" w:line="240" w:lineRule="auto"/>
        <w:rPr>
          <w:rFonts w:cstheme="minorHAnsi"/>
          <w:bCs/>
        </w:rPr>
      </w:pPr>
    </w:p>
    <w:p w14:paraId="2D23E490" w14:textId="77777777" w:rsidR="00D13423" w:rsidRPr="00263C3F" w:rsidRDefault="00D13423" w:rsidP="00D13423">
      <w:pPr>
        <w:autoSpaceDE w:val="0"/>
        <w:autoSpaceDN w:val="0"/>
        <w:adjustRightInd w:val="0"/>
        <w:spacing w:after="0" w:line="240" w:lineRule="auto"/>
        <w:rPr>
          <w:rFonts w:cstheme="minorHAnsi"/>
          <w:bCs/>
          <w:color w:val="FF0000"/>
        </w:rPr>
      </w:pPr>
      <w:r w:rsidRPr="00263C3F">
        <w:rPr>
          <w:rFonts w:cstheme="minorHAnsi"/>
          <w:bCs/>
          <w:color w:val="FF0000"/>
        </w:rPr>
        <w:t>Not applicable.</w:t>
      </w:r>
    </w:p>
    <w:p w14:paraId="1BDB878E"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334DA7" w14:textId="77777777" w:rsidR="004A68E4" w:rsidRDefault="004A68E4" w:rsidP="005C73CA">
      <w:pPr>
        <w:spacing w:after="0" w:line="240" w:lineRule="auto"/>
      </w:pPr>
      <w:r>
        <w:separator/>
      </w:r>
    </w:p>
  </w:endnote>
  <w:endnote w:type="continuationSeparator" w:id="0">
    <w:p w14:paraId="773B8758" w14:textId="77777777" w:rsidR="004A68E4" w:rsidRDefault="004A68E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28F65F" w14:textId="6409F02F" w:rsidR="00A24B34" w:rsidRDefault="00A24B34">
    <w:pPr>
      <w:pStyle w:val="Footer"/>
    </w:pPr>
    <w:r>
      <w:t>Version 6.5 5/1/2015</w:t>
    </w:r>
    <w:r>
      <w:ptab w:relativeTo="margin" w:alignment="right" w:leader="none"/>
    </w:r>
    <w:r>
      <w:fldChar w:fldCharType="begin"/>
    </w:r>
    <w:r>
      <w:instrText xml:space="preserve"> PAGE   \* MERGEFORMAT </w:instrText>
    </w:r>
    <w:r>
      <w:fldChar w:fldCharType="separate"/>
    </w:r>
    <w:r w:rsidR="001F23DD">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83B8E2" w14:textId="77777777" w:rsidR="004A68E4" w:rsidRDefault="004A68E4" w:rsidP="005C73CA">
      <w:pPr>
        <w:spacing w:after="0" w:line="240" w:lineRule="auto"/>
      </w:pPr>
      <w:r>
        <w:separator/>
      </w:r>
    </w:p>
  </w:footnote>
  <w:footnote w:type="continuationSeparator" w:id="0">
    <w:p w14:paraId="3C297BA1" w14:textId="77777777" w:rsidR="004A68E4" w:rsidRDefault="004A68E4"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8AB25" w14:textId="18783095" w:rsidR="00A24B34" w:rsidRPr="00105D8B" w:rsidRDefault="00A24B34"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47532E8"/>
    <w:multiLevelType w:val="hybridMultilevel"/>
    <w:tmpl w:val="6FF20444"/>
    <w:lvl w:ilvl="0" w:tplc="134225D4">
      <w:start w:val="1"/>
      <w:numFmt w:val="bullet"/>
      <w:lvlText w:val=""/>
      <w:lvlJc w:val="left"/>
      <w:pPr>
        <w:tabs>
          <w:tab w:val="num" w:pos="720"/>
        </w:tabs>
        <w:ind w:left="720" w:hanging="360"/>
      </w:pPr>
      <w:rPr>
        <w:rFonts w:ascii="Wingdings" w:hAnsi="Wingdings" w:hint="default"/>
      </w:rPr>
    </w:lvl>
    <w:lvl w:ilvl="1" w:tplc="7ED426BE" w:tentative="1">
      <w:start w:val="1"/>
      <w:numFmt w:val="bullet"/>
      <w:lvlText w:val=""/>
      <w:lvlJc w:val="left"/>
      <w:pPr>
        <w:tabs>
          <w:tab w:val="num" w:pos="1440"/>
        </w:tabs>
        <w:ind w:left="1440" w:hanging="360"/>
      </w:pPr>
      <w:rPr>
        <w:rFonts w:ascii="Wingdings" w:hAnsi="Wingdings" w:hint="default"/>
      </w:rPr>
    </w:lvl>
    <w:lvl w:ilvl="2" w:tplc="D040A4F0" w:tentative="1">
      <w:start w:val="1"/>
      <w:numFmt w:val="bullet"/>
      <w:lvlText w:val=""/>
      <w:lvlJc w:val="left"/>
      <w:pPr>
        <w:tabs>
          <w:tab w:val="num" w:pos="2160"/>
        </w:tabs>
        <w:ind w:left="2160" w:hanging="360"/>
      </w:pPr>
      <w:rPr>
        <w:rFonts w:ascii="Wingdings" w:hAnsi="Wingdings" w:hint="default"/>
      </w:rPr>
    </w:lvl>
    <w:lvl w:ilvl="3" w:tplc="FDAEA240" w:tentative="1">
      <w:start w:val="1"/>
      <w:numFmt w:val="bullet"/>
      <w:lvlText w:val=""/>
      <w:lvlJc w:val="left"/>
      <w:pPr>
        <w:tabs>
          <w:tab w:val="num" w:pos="2880"/>
        </w:tabs>
        <w:ind w:left="2880" w:hanging="360"/>
      </w:pPr>
      <w:rPr>
        <w:rFonts w:ascii="Wingdings" w:hAnsi="Wingdings" w:hint="default"/>
      </w:rPr>
    </w:lvl>
    <w:lvl w:ilvl="4" w:tplc="093CA6F2" w:tentative="1">
      <w:start w:val="1"/>
      <w:numFmt w:val="bullet"/>
      <w:lvlText w:val=""/>
      <w:lvlJc w:val="left"/>
      <w:pPr>
        <w:tabs>
          <w:tab w:val="num" w:pos="3600"/>
        </w:tabs>
        <w:ind w:left="3600" w:hanging="360"/>
      </w:pPr>
      <w:rPr>
        <w:rFonts w:ascii="Wingdings" w:hAnsi="Wingdings" w:hint="default"/>
      </w:rPr>
    </w:lvl>
    <w:lvl w:ilvl="5" w:tplc="2E2CB7BE" w:tentative="1">
      <w:start w:val="1"/>
      <w:numFmt w:val="bullet"/>
      <w:lvlText w:val=""/>
      <w:lvlJc w:val="left"/>
      <w:pPr>
        <w:tabs>
          <w:tab w:val="num" w:pos="4320"/>
        </w:tabs>
        <w:ind w:left="4320" w:hanging="360"/>
      </w:pPr>
      <w:rPr>
        <w:rFonts w:ascii="Wingdings" w:hAnsi="Wingdings" w:hint="default"/>
      </w:rPr>
    </w:lvl>
    <w:lvl w:ilvl="6" w:tplc="6A42E9DE" w:tentative="1">
      <w:start w:val="1"/>
      <w:numFmt w:val="bullet"/>
      <w:lvlText w:val=""/>
      <w:lvlJc w:val="left"/>
      <w:pPr>
        <w:tabs>
          <w:tab w:val="num" w:pos="5040"/>
        </w:tabs>
        <w:ind w:left="5040" w:hanging="360"/>
      </w:pPr>
      <w:rPr>
        <w:rFonts w:ascii="Wingdings" w:hAnsi="Wingdings" w:hint="default"/>
      </w:rPr>
    </w:lvl>
    <w:lvl w:ilvl="7" w:tplc="8C7ABEA6" w:tentative="1">
      <w:start w:val="1"/>
      <w:numFmt w:val="bullet"/>
      <w:lvlText w:val=""/>
      <w:lvlJc w:val="left"/>
      <w:pPr>
        <w:tabs>
          <w:tab w:val="num" w:pos="5760"/>
        </w:tabs>
        <w:ind w:left="5760" w:hanging="360"/>
      </w:pPr>
      <w:rPr>
        <w:rFonts w:ascii="Wingdings" w:hAnsi="Wingdings" w:hint="default"/>
      </w:rPr>
    </w:lvl>
    <w:lvl w:ilvl="8" w:tplc="9D684196" w:tentative="1">
      <w:start w:val="1"/>
      <w:numFmt w:val="bullet"/>
      <w:lvlText w:val=""/>
      <w:lvlJc w:val="left"/>
      <w:pPr>
        <w:tabs>
          <w:tab w:val="num" w:pos="6480"/>
        </w:tabs>
        <w:ind w:left="6480" w:hanging="360"/>
      </w:pPr>
      <w:rPr>
        <w:rFonts w:ascii="Wingdings" w:hAnsi="Wingdings" w:hint="default"/>
      </w:rPr>
    </w:lvl>
  </w:abstractNum>
  <w:abstractNum w:abstractNumId="3">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99660F4"/>
    <w:multiLevelType w:val="hybridMultilevel"/>
    <w:tmpl w:val="62028288"/>
    <w:lvl w:ilvl="0" w:tplc="1DAA56FA">
      <w:start w:val="1"/>
      <w:numFmt w:val="bullet"/>
      <w:lvlText w:val=""/>
      <w:lvlJc w:val="left"/>
      <w:pPr>
        <w:tabs>
          <w:tab w:val="num" w:pos="720"/>
        </w:tabs>
        <w:ind w:left="720" w:hanging="360"/>
      </w:pPr>
      <w:rPr>
        <w:rFonts w:ascii="Wingdings" w:hAnsi="Wingdings" w:hint="default"/>
      </w:rPr>
    </w:lvl>
    <w:lvl w:ilvl="1" w:tplc="3C166708" w:tentative="1">
      <w:start w:val="1"/>
      <w:numFmt w:val="bullet"/>
      <w:lvlText w:val=""/>
      <w:lvlJc w:val="left"/>
      <w:pPr>
        <w:tabs>
          <w:tab w:val="num" w:pos="1440"/>
        </w:tabs>
        <w:ind w:left="1440" w:hanging="360"/>
      </w:pPr>
      <w:rPr>
        <w:rFonts w:ascii="Wingdings" w:hAnsi="Wingdings" w:hint="default"/>
      </w:rPr>
    </w:lvl>
    <w:lvl w:ilvl="2" w:tplc="FF14398E" w:tentative="1">
      <w:start w:val="1"/>
      <w:numFmt w:val="bullet"/>
      <w:lvlText w:val=""/>
      <w:lvlJc w:val="left"/>
      <w:pPr>
        <w:tabs>
          <w:tab w:val="num" w:pos="2160"/>
        </w:tabs>
        <w:ind w:left="2160" w:hanging="360"/>
      </w:pPr>
      <w:rPr>
        <w:rFonts w:ascii="Wingdings" w:hAnsi="Wingdings" w:hint="default"/>
      </w:rPr>
    </w:lvl>
    <w:lvl w:ilvl="3" w:tplc="63BC9CC0" w:tentative="1">
      <w:start w:val="1"/>
      <w:numFmt w:val="bullet"/>
      <w:lvlText w:val=""/>
      <w:lvlJc w:val="left"/>
      <w:pPr>
        <w:tabs>
          <w:tab w:val="num" w:pos="2880"/>
        </w:tabs>
        <w:ind w:left="2880" w:hanging="360"/>
      </w:pPr>
      <w:rPr>
        <w:rFonts w:ascii="Wingdings" w:hAnsi="Wingdings" w:hint="default"/>
      </w:rPr>
    </w:lvl>
    <w:lvl w:ilvl="4" w:tplc="1EB0C96E" w:tentative="1">
      <w:start w:val="1"/>
      <w:numFmt w:val="bullet"/>
      <w:lvlText w:val=""/>
      <w:lvlJc w:val="left"/>
      <w:pPr>
        <w:tabs>
          <w:tab w:val="num" w:pos="3600"/>
        </w:tabs>
        <w:ind w:left="3600" w:hanging="360"/>
      </w:pPr>
      <w:rPr>
        <w:rFonts w:ascii="Wingdings" w:hAnsi="Wingdings" w:hint="default"/>
      </w:rPr>
    </w:lvl>
    <w:lvl w:ilvl="5" w:tplc="3DDC7D10" w:tentative="1">
      <w:start w:val="1"/>
      <w:numFmt w:val="bullet"/>
      <w:lvlText w:val=""/>
      <w:lvlJc w:val="left"/>
      <w:pPr>
        <w:tabs>
          <w:tab w:val="num" w:pos="4320"/>
        </w:tabs>
        <w:ind w:left="4320" w:hanging="360"/>
      </w:pPr>
      <w:rPr>
        <w:rFonts w:ascii="Wingdings" w:hAnsi="Wingdings" w:hint="default"/>
      </w:rPr>
    </w:lvl>
    <w:lvl w:ilvl="6" w:tplc="5FBC37C2" w:tentative="1">
      <w:start w:val="1"/>
      <w:numFmt w:val="bullet"/>
      <w:lvlText w:val=""/>
      <w:lvlJc w:val="left"/>
      <w:pPr>
        <w:tabs>
          <w:tab w:val="num" w:pos="5040"/>
        </w:tabs>
        <w:ind w:left="5040" w:hanging="360"/>
      </w:pPr>
      <w:rPr>
        <w:rFonts w:ascii="Wingdings" w:hAnsi="Wingdings" w:hint="default"/>
      </w:rPr>
    </w:lvl>
    <w:lvl w:ilvl="7" w:tplc="6EE26F8A" w:tentative="1">
      <w:start w:val="1"/>
      <w:numFmt w:val="bullet"/>
      <w:lvlText w:val=""/>
      <w:lvlJc w:val="left"/>
      <w:pPr>
        <w:tabs>
          <w:tab w:val="num" w:pos="5760"/>
        </w:tabs>
        <w:ind w:left="5760" w:hanging="360"/>
      </w:pPr>
      <w:rPr>
        <w:rFonts w:ascii="Wingdings" w:hAnsi="Wingdings" w:hint="default"/>
      </w:rPr>
    </w:lvl>
    <w:lvl w:ilvl="8" w:tplc="A1F49FF0" w:tentative="1">
      <w:start w:val="1"/>
      <w:numFmt w:val="bullet"/>
      <w:lvlText w:val=""/>
      <w:lvlJc w:val="left"/>
      <w:pPr>
        <w:tabs>
          <w:tab w:val="num" w:pos="6480"/>
        </w:tabs>
        <w:ind w:left="6480" w:hanging="360"/>
      </w:pPr>
      <w:rPr>
        <w:rFonts w:ascii="Wingdings" w:hAnsi="Wingdings" w:hint="default"/>
      </w:rPr>
    </w:lvl>
  </w:abstractNum>
  <w:abstractNum w:abstractNumId="7">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E669D8"/>
    <w:multiLevelType w:val="hybridMultilevel"/>
    <w:tmpl w:val="AA9A55C0"/>
    <w:lvl w:ilvl="0" w:tplc="3A8EECE6">
      <w:start w:val="1"/>
      <w:numFmt w:val="bullet"/>
      <w:lvlText w:val=""/>
      <w:lvlJc w:val="left"/>
      <w:pPr>
        <w:tabs>
          <w:tab w:val="num" w:pos="720"/>
        </w:tabs>
        <w:ind w:left="720" w:hanging="360"/>
      </w:pPr>
      <w:rPr>
        <w:rFonts w:ascii="Wingdings" w:hAnsi="Wingdings" w:hint="default"/>
      </w:rPr>
    </w:lvl>
    <w:lvl w:ilvl="1" w:tplc="CDA0F700" w:tentative="1">
      <w:start w:val="1"/>
      <w:numFmt w:val="bullet"/>
      <w:lvlText w:val=""/>
      <w:lvlJc w:val="left"/>
      <w:pPr>
        <w:tabs>
          <w:tab w:val="num" w:pos="1440"/>
        </w:tabs>
        <w:ind w:left="1440" w:hanging="360"/>
      </w:pPr>
      <w:rPr>
        <w:rFonts w:ascii="Wingdings" w:hAnsi="Wingdings" w:hint="default"/>
      </w:rPr>
    </w:lvl>
    <w:lvl w:ilvl="2" w:tplc="498A8350" w:tentative="1">
      <w:start w:val="1"/>
      <w:numFmt w:val="bullet"/>
      <w:lvlText w:val=""/>
      <w:lvlJc w:val="left"/>
      <w:pPr>
        <w:tabs>
          <w:tab w:val="num" w:pos="2160"/>
        </w:tabs>
        <w:ind w:left="2160" w:hanging="360"/>
      </w:pPr>
      <w:rPr>
        <w:rFonts w:ascii="Wingdings" w:hAnsi="Wingdings" w:hint="default"/>
      </w:rPr>
    </w:lvl>
    <w:lvl w:ilvl="3" w:tplc="34667E0E" w:tentative="1">
      <w:start w:val="1"/>
      <w:numFmt w:val="bullet"/>
      <w:lvlText w:val=""/>
      <w:lvlJc w:val="left"/>
      <w:pPr>
        <w:tabs>
          <w:tab w:val="num" w:pos="2880"/>
        </w:tabs>
        <w:ind w:left="2880" w:hanging="360"/>
      </w:pPr>
      <w:rPr>
        <w:rFonts w:ascii="Wingdings" w:hAnsi="Wingdings" w:hint="default"/>
      </w:rPr>
    </w:lvl>
    <w:lvl w:ilvl="4" w:tplc="659EB724" w:tentative="1">
      <w:start w:val="1"/>
      <w:numFmt w:val="bullet"/>
      <w:lvlText w:val=""/>
      <w:lvlJc w:val="left"/>
      <w:pPr>
        <w:tabs>
          <w:tab w:val="num" w:pos="3600"/>
        </w:tabs>
        <w:ind w:left="3600" w:hanging="360"/>
      </w:pPr>
      <w:rPr>
        <w:rFonts w:ascii="Wingdings" w:hAnsi="Wingdings" w:hint="default"/>
      </w:rPr>
    </w:lvl>
    <w:lvl w:ilvl="5" w:tplc="8FE82B9E" w:tentative="1">
      <w:start w:val="1"/>
      <w:numFmt w:val="bullet"/>
      <w:lvlText w:val=""/>
      <w:lvlJc w:val="left"/>
      <w:pPr>
        <w:tabs>
          <w:tab w:val="num" w:pos="4320"/>
        </w:tabs>
        <w:ind w:left="4320" w:hanging="360"/>
      </w:pPr>
      <w:rPr>
        <w:rFonts w:ascii="Wingdings" w:hAnsi="Wingdings" w:hint="default"/>
      </w:rPr>
    </w:lvl>
    <w:lvl w:ilvl="6" w:tplc="D74042B2" w:tentative="1">
      <w:start w:val="1"/>
      <w:numFmt w:val="bullet"/>
      <w:lvlText w:val=""/>
      <w:lvlJc w:val="left"/>
      <w:pPr>
        <w:tabs>
          <w:tab w:val="num" w:pos="5040"/>
        </w:tabs>
        <w:ind w:left="5040" w:hanging="360"/>
      </w:pPr>
      <w:rPr>
        <w:rFonts w:ascii="Wingdings" w:hAnsi="Wingdings" w:hint="default"/>
      </w:rPr>
    </w:lvl>
    <w:lvl w:ilvl="7" w:tplc="F8403896" w:tentative="1">
      <w:start w:val="1"/>
      <w:numFmt w:val="bullet"/>
      <w:lvlText w:val=""/>
      <w:lvlJc w:val="left"/>
      <w:pPr>
        <w:tabs>
          <w:tab w:val="num" w:pos="5760"/>
        </w:tabs>
        <w:ind w:left="5760" w:hanging="360"/>
      </w:pPr>
      <w:rPr>
        <w:rFonts w:ascii="Wingdings" w:hAnsi="Wingdings" w:hint="default"/>
      </w:rPr>
    </w:lvl>
    <w:lvl w:ilvl="8" w:tplc="3D728B2C" w:tentative="1">
      <w:start w:val="1"/>
      <w:numFmt w:val="bullet"/>
      <w:lvlText w:val=""/>
      <w:lvlJc w:val="left"/>
      <w:pPr>
        <w:tabs>
          <w:tab w:val="num" w:pos="6480"/>
        </w:tabs>
        <w:ind w:left="6480" w:hanging="360"/>
      </w:pPr>
      <w:rPr>
        <w:rFonts w:ascii="Wingdings" w:hAnsi="Wingdings" w:hint="default"/>
      </w:rPr>
    </w:lvl>
  </w:abstractNum>
  <w:abstractNum w:abstractNumId="10">
    <w:nsid w:val="16E86A7B"/>
    <w:multiLevelType w:val="hybridMultilevel"/>
    <w:tmpl w:val="88D8484C"/>
    <w:lvl w:ilvl="0" w:tplc="0F9AC98C">
      <w:start w:val="1"/>
      <w:numFmt w:val="bullet"/>
      <w:lvlText w:val=""/>
      <w:lvlJc w:val="left"/>
      <w:pPr>
        <w:tabs>
          <w:tab w:val="num" w:pos="720"/>
        </w:tabs>
        <w:ind w:left="720" w:hanging="360"/>
      </w:pPr>
      <w:rPr>
        <w:rFonts w:ascii="Wingdings" w:hAnsi="Wingdings" w:hint="default"/>
      </w:rPr>
    </w:lvl>
    <w:lvl w:ilvl="1" w:tplc="B52CF18E" w:tentative="1">
      <w:start w:val="1"/>
      <w:numFmt w:val="bullet"/>
      <w:lvlText w:val=""/>
      <w:lvlJc w:val="left"/>
      <w:pPr>
        <w:tabs>
          <w:tab w:val="num" w:pos="1440"/>
        </w:tabs>
        <w:ind w:left="1440" w:hanging="360"/>
      </w:pPr>
      <w:rPr>
        <w:rFonts w:ascii="Wingdings" w:hAnsi="Wingdings" w:hint="default"/>
      </w:rPr>
    </w:lvl>
    <w:lvl w:ilvl="2" w:tplc="6BCE35C6" w:tentative="1">
      <w:start w:val="1"/>
      <w:numFmt w:val="bullet"/>
      <w:lvlText w:val=""/>
      <w:lvlJc w:val="left"/>
      <w:pPr>
        <w:tabs>
          <w:tab w:val="num" w:pos="2160"/>
        </w:tabs>
        <w:ind w:left="2160" w:hanging="360"/>
      </w:pPr>
      <w:rPr>
        <w:rFonts w:ascii="Wingdings" w:hAnsi="Wingdings" w:hint="default"/>
      </w:rPr>
    </w:lvl>
    <w:lvl w:ilvl="3" w:tplc="38D81F2C" w:tentative="1">
      <w:start w:val="1"/>
      <w:numFmt w:val="bullet"/>
      <w:lvlText w:val=""/>
      <w:lvlJc w:val="left"/>
      <w:pPr>
        <w:tabs>
          <w:tab w:val="num" w:pos="2880"/>
        </w:tabs>
        <w:ind w:left="2880" w:hanging="360"/>
      </w:pPr>
      <w:rPr>
        <w:rFonts w:ascii="Wingdings" w:hAnsi="Wingdings" w:hint="default"/>
      </w:rPr>
    </w:lvl>
    <w:lvl w:ilvl="4" w:tplc="40B24AAC" w:tentative="1">
      <w:start w:val="1"/>
      <w:numFmt w:val="bullet"/>
      <w:lvlText w:val=""/>
      <w:lvlJc w:val="left"/>
      <w:pPr>
        <w:tabs>
          <w:tab w:val="num" w:pos="3600"/>
        </w:tabs>
        <w:ind w:left="3600" w:hanging="360"/>
      </w:pPr>
      <w:rPr>
        <w:rFonts w:ascii="Wingdings" w:hAnsi="Wingdings" w:hint="default"/>
      </w:rPr>
    </w:lvl>
    <w:lvl w:ilvl="5" w:tplc="FB522848" w:tentative="1">
      <w:start w:val="1"/>
      <w:numFmt w:val="bullet"/>
      <w:lvlText w:val=""/>
      <w:lvlJc w:val="left"/>
      <w:pPr>
        <w:tabs>
          <w:tab w:val="num" w:pos="4320"/>
        </w:tabs>
        <w:ind w:left="4320" w:hanging="360"/>
      </w:pPr>
      <w:rPr>
        <w:rFonts w:ascii="Wingdings" w:hAnsi="Wingdings" w:hint="default"/>
      </w:rPr>
    </w:lvl>
    <w:lvl w:ilvl="6" w:tplc="9EFCC62E" w:tentative="1">
      <w:start w:val="1"/>
      <w:numFmt w:val="bullet"/>
      <w:lvlText w:val=""/>
      <w:lvlJc w:val="left"/>
      <w:pPr>
        <w:tabs>
          <w:tab w:val="num" w:pos="5040"/>
        </w:tabs>
        <w:ind w:left="5040" w:hanging="360"/>
      </w:pPr>
      <w:rPr>
        <w:rFonts w:ascii="Wingdings" w:hAnsi="Wingdings" w:hint="default"/>
      </w:rPr>
    </w:lvl>
    <w:lvl w:ilvl="7" w:tplc="86501706" w:tentative="1">
      <w:start w:val="1"/>
      <w:numFmt w:val="bullet"/>
      <w:lvlText w:val=""/>
      <w:lvlJc w:val="left"/>
      <w:pPr>
        <w:tabs>
          <w:tab w:val="num" w:pos="5760"/>
        </w:tabs>
        <w:ind w:left="5760" w:hanging="360"/>
      </w:pPr>
      <w:rPr>
        <w:rFonts w:ascii="Wingdings" w:hAnsi="Wingdings" w:hint="default"/>
      </w:rPr>
    </w:lvl>
    <w:lvl w:ilvl="8" w:tplc="C4F21F7A" w:tentative="1">
      <w:start w:val="1"/>
      <w:numFmt w:val="bullet"/>
      <w:lvlText w:val=""/>
      <w:lvlJc w:val="left"/>
      <w:pPr>
        <w:tabs>
          <w:tab w:val="num" w:pos="6480"/>
        </w:tabs>
        <w:ind w:left="6480" w:hanging="360"/>
      </w:pPr>
      <w:rPr>
        <w:rFonts w:ascii="Wingdings" w:hAnsi="Wingdings" w:hint="default"/>
      </w:rPr>
    </w:lvl>
  </w:abstractNum>
  <w:abstractNum w:abstractNumId="11">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2612348"/>
    <w:multiLevelType w:val="hybridMultilevel"/>
    <w:tmpl w:val="6CE623B2"/>
    <w:lvl w:ilvl="0" w:tplc="A8C63EE0">
      <w:start w:val="1"/>
      <w:numFmt w:val="bullet"/>
      <w:lvlText w:val=""/>
      <w:lvlJc w:val="left"/>
      <w:pPr>
        <w:tabs>
          <w:tab w:val="num" w:pos="720"/>
        </w:tabs>
        <w:ind w:left="720" w:hanging="360"/>
      </w:pPr>
      <w:rPr>
        <w:rFonts w:ascii="Wingdings" w:hAnsi="Wingdings" w:hint="default"/>
      </w:rPr>
    </w:lvl>
    <w:lvl w:ilvl="1" w:tplc="95C29D90">
      <w:start w:val="102"/>
      <w:numFmt w:val="bullet"/>
      <w:lvlText w:val="–"/>
      <w:lvlJc w:val="left"/>
      <w:pPr>
        <w:tabs>
          <w:tab w:val="num" w:pos="1440"/>
        </w:tabs>
        <w:ind w:left="1440" w:hanging="360"/>
      </w:pPr>
      <w:rPr>
        <w:rFonts w:ascii="Times" w:hAnsi="Times" w:hint="default"/>
      </w:rPr>
    </w:lvl>
    <w:lvl w:ilvl="2" w:tplc="2C620EDC" w:tentative="1">
      <w:start w:val="1"/>
      <w:numFmt w:val="bullet"/>
      <w:lvlText w:val=""/>
      <w:lvlJc w:val="left"/>
      <w:pPr>
        <w:tabs>
          <w:tab w:val="num" w:pos="2160"/>
        </w:tabs>
        <w:ind w:left="2160" w:hanging="360"/>
      </w:pPr>
      <w:rPr>
        <w:rFonts w:ascii="Wingdings" w:hAnsi="Wingdings" w:hint="default"/>
      </w:rPr>
    </w:lvl>
    <w:lvl w:ilvl="3" w:tplc="5DE6D8AE" w:tentative="1">
      <w:start w:val="1"/>
      <w:numFmt w:val="bullet"/>
      <w:lvlText w:val=""/>
      <w:lvlJc w:val="left"/>
      <w:pPr>
        <w:tabs>
          <w:tab w:val="num" w:pos="2880"/>
        </w:tabs>
        <w:ind w:left="2880" w:hanging="360"/>
      </w:pPr>
      <w:rPr>
        <w:rFonts w:ascii="Wingdings" w:hAnsi="Wingdings" w:hint="default"/>
      </w:rPr>
    </w:lvl>
    <w:lvl w:ilvl="4" w:tplc="10CE3286" w:tentative="1">
      <w:start w:val="1"/>
      <w:numFmt w:val="bullet"/>
      <w:lvlText w:val=""/>
      <w:lvlJc w:val="left"/>
      <w:pPr>
        <w:tabs>
          <w:tab w:val="num" w:pos="3600"/>
        </w:tabs>
        <w:ind w:left="3600" w:hanging="360"/>
      </w:pPr>
      <w:rPr>
        <w:rFonts w:ascii="Wingdings" w:hAnsi="Wingdings" w:hint="default"/>
      </w:rPr>
    </w:lvl>
    <w:lvl w:ilvl="5" w:tplc="AD8EC7EE" w:tentative="1">
      <w:start w:val="1"/>
      <w:numFmt w:val="bullet"/>
      <w:lvlText w:val=""/>
      <w:lvlJc w:val="left"/>
      <w:pPr>
        <w:tabs>
          <w:tab w:val="num" w:pos="4320"/>
        </w:tabs>
        <w:ind w:left="4320" w:hanging="360"/>
      </w:pPr>
      <w:rPr>
        <w:rFonts w:ascii="Wingdings" w:hAnsi="Wingdings" w:hint="default"/>
      </w:rPr>
    </w:lvl>
    <w:lvl w:ilvl="6" w:tplc="6F429656" w:tentative="1">
      <w:start w:val="1"/>
      <w:numFmt w:val="bullet"/>
      <w:lvlText w:val=""/>
      <w:lvlJc w:val="left"/>
      <w:pPr>
        <w:tabs>
          <w:tab w:val="num" w:pos="5040"/>
        </w:tabs>
        <w:ind w:left="5040" w:hanging="360"/>
      </w:pPr>
      <w:rPr>
        <w:rFonts w:ascii="Wingdings" w:hAnsi="Wingdings" w:hint="default"/>
      </w:rPr>
    </w:lvl>
    <w:lvl w:ilvl="7" w:tplc="FBDA9FCA" w:tentative="1">
      <w:start w:val="1"/>
      <w:numFmt w:val="bullet"/>
      <w:lvlText w:val=""/>
      <w:lvlJc w:val="left"/>
      <w:pPr>
        <w:tabs>
          <w:tab w:val="num" w:pos="5760"/>
        </w:tabs>
        <w:ind w:left="5760" w:hanging="360"/>
      </w:pPr>
      <w:rPr>
        <w:rFonts w:ascii="Wingdings" w:hAnsi="Wingdings" w:hint="default"/>
      </w:rPr>
    </w:lvl>
    <w:lvl w:ilvl="8" w:tplc="B7B4E658" w:tentative="1">
      <w:start w:val="1"/>
      <w:numFmt w:val="bullet"/>
      <w:lvlText w:val=""/>
      <w:lvlJc w:val="left"/>
      <w:pPr>
        <w:tabs>
          <w:tab w:val="num" w:pos="6480"/>
        </w:tabs>
        <w:ind w:left="6480" w:hanging="360"/>
      </w:pPr>
      <w:rPr>
        <w:rFonts w:ascii="Wingdings" w:hAnsi="Wingdings" w:hint="default"/>
      </w:rPr>
    </w:lvl>
  </w:abstractNum>
  <w:abstractNum w:abstractNumId="14">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D0C5678"/>
    <w:multiLevelType w:val="hybridMultilevel"/>
    <w:tmpl w:val="02282B7A"/>
    <w:lvl w:ilvl="0" w:tplc="6DC49816">
      <w:start w:val="1"/>
      <w:numFmt w:val="bullet"/>
      <w:lvlText w:val=""/>
      <w:lvlJc w:val="left"/>
      <w:pPr>
        <w:tabs>
          <w:tab w:val="num" w:pos="720"/>
        </w:tabs>
        <w:ind w:left="720" w:hanging="360"/>
      </w:pPr>
      <w:rPr>
        <w:rFonts w:ascii="Wingdings" w:hAnsi="Wingdings" w:hint="default"/>
      </w:rPr>
    </w:lvl>
    <w:lvl w:ilvl="1" w:tplc="FE8AB314" w:tentative="1">
      <w:start w:val="1"/>
      <w:numFmt w:val="bullet"/>
      <w:lvlText w:val=""/>
      <w:lvlJc w:val="left"/>
      <w:pPr>
        <w:tabs>
          <w:tab w:val="num" w:pos="1440"/>
        </w:tabs>
        <w:ind w:left="1440" w:hanging="360"/>
      </w:pPr>
      <w:rPr>
        <w:rFonts w:ascii="Wingdings" w:hAnsi="Wingdings" w:hint="default"/>
      </w:rPr>
    </w:lvl>
    <w:lvl w:ilvl="2" w:tplc="99888B20" w:tentative="1">
      <w:start w:val="1"/>
      <w:numFmt w:val="bullet"/>
      <w:lvlText w:val=""/>
      <w:lvlJc w:val="left"/>
      <w:pPr>
        <w:tabs>
          <w:tab w:val="num" w:pos="2160"/>
        </w:tabs>
        <w:ind w:left="2160" w:hanging="360"/>
      </w:pPr>
      <w:rPr>
        <w:rFonts w:ascii="Wingdings" w:hAnsi="Wingdings" w:hint="default"/>
      </w:rPr>
    </w:lvl>
    <w:lvl w:ilvl="3" w:tplc="B98240F2" w:tentative="1">
      <w:start w:val="1"/>
      <w:numFmt w:val="bullet"/>
      <w:lvlText w:val=""/>
      <w:lvlJc w:val="left"/>
      <w:pPr>
        <w:tabs>
          <w:tab w:val="num" w:pos="2880"/>
        </w:tabs>
        <w:ind w:left="2880" w:hanging="360"/>
      </w:pPr>
      <w:rPr>
        <w:rFonts w:ascii="Wingdings" w:hAnsi="Wingdings" w:hint="default"/>
      </w:rPr>
    </w:lvl>
    <w:lvl w:ilvl="4" w:tplc="E378F44E" w:tentative="1">
      <w:start w:val="1"/>
      <w:numFmt w:val="bullet"/>
      <w:lvlText w:val=""/>
      <w:lvlJc w:val="left"/>
      <w:pPr>
        <w:tabs>
          <w:tab w:val="num" w:pos="3600"/>
        </w:tabs>
        <w:ind w:left="3600" w:hanging="360"/>
      </w:pPr>
      <w:rPr>
        <w:rFonts w:ascii="Wingdings" w:hAnsi="Wingdings" w:hint="default"/>
      </w:rPr>
    </w:lvl>
    <w:lvl w:ilvl="5" w:tplc="D982FB6C" w:tentative="1">
      <w:start w:val="1"/>
      <w:numFmt w:val="bullet"/>
      <w:lvlText w:val=""/>
      <w:lvlJc w:val="left"/>
      <w:pPr>
        <w:tabs>
          <w:tab w:val="num" w:pos="4320"/>
        </w:tabs>
        <w:ind w:left="4320" w:hanging="360"/>
      </w:pPr>
      <w:rPr>
        <w:rFonts w:ascii="Wingdings" w:hAnsi="Wingdings" w:hint="default"/>
      </w:rPr>
    </w:lvl>
    <w:lvl w:ilvl="6" w:tplc="EEE218C6" w:tentative="1">
      <w:start w:val="1"/>
      <w:numFmt w:val="bullet"/>
      <w:lvlText w:val=""/>
      <w:lvlJc w:val="left"/>
      <w:pPr>
        <w:tabs>
          <w:tab w:val="num" w:pos="5040"/>
        </w:tabs>
        <w:ind w:left="5040" w:hanging="360"/>
      </w:pPr>
      <w:rPr>
        <w:rFonts w:ascii="Wingdings" w:hAnsi="Wingdings" w:hint="default"/>
      </w:rPr>
    </w:lvl>
    <w:lvl w:ilvl="7" w:tplc="A34061BA" w:tentative="1">
      <w:start w:val="1"/>
      <w:numFmt w:val="bullet"/>
      <w:lvlText w:val=""/>
      <w:lvlJc w:val="left"/>
      <w:pPr>
        <w:tabs>
          <w:tab w:val="num" w:pos="5760"/>
        </w:tabs>
        <w:ind w:left="5760" w:hanging="360"/>
      </w:pPr>
      <w:rPr>
        <w:rFonts w:ascii="Wingdings" w:hAnsi="Wingdings" w:hint="default"/>
      </w:rPr>
    </w:lvl>
    <w:lvl w:ilvl="8" w:tplc="92F2B966" w:tentative="1">
      <w:start w:val="1"/>
      <w:numFmt w:val="bullet"/>
      <w:lvlText w:val=""/>
      <w:lvlJc w:val="left"/>
      <w:pPr>
        <w:tabs>
          <w:tab w:val="num" w:pos="6480"/>
        </w:tabs>
        <w:ind w:left="6480" w:hanging="360"/>
      </w:pPr>
      <w:rPr>
        <w:rFonts w:ascii="Wingdings" w:hAnsi="Wingdings" w:hint="default"/>
      </w:rPr>
    </w:lvl>
  </w:abstractNum>
  <w:abstractNum w:abstractNumId="17">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35C91CE4"/>
    <w:multiLevelType w:val="hybridMultilevel"/>
    <w:tmpl w:val="023AB51C"/>
    <w:lvl w:ilvl="0" w:tplc="954049EE">
      <w:start w:val="1"/>
      <w:numFmt w:val="bullet"/>
      <w:lvlText w:val=""/>
      <w:lvlJc w:val="left"/>
      <w:pPr>
        <w:tabs>
          <w:tab w:val="num" w:pos="720"/>
        </w:tabs>
        <w:ind w:left="720" w:hanging="360"/>
      </w:pPr>
      <w:rPr>
        <w:rFonts w:ascii="Wingdings" w:hAnsi="Wingdings" w:hint="default"/>
      </w:rPr>
    </w:lvl>
    <w:lvl w:ilvl="1" w:tplc="B19AF00C" w:tentative="1">
      <w:start w:val="1"/>
      <w:numFmt w:val="bullet"/>
      <w:lvlText w:val=""/>
      <w:lvlJc w:val="left"/>
      <w:pPr>
        <w:tabs>
          <w:tab w:val="num" w:pos="1440"/>
        </w:tabs>
        <w:ind w:left="1440" w:hanging="360"/>
      </w:pPr>
      <w:rPr>
        <w:rFonts w:ascii="Wingdings" w:hAnsi="Wingdings" w:hint="default"/>
      </w:rPr>
    </w:lvl>
    <w:lvl w:ilvl="2" w:tplc="7F0A4A00" w:tentative="1">
      <w:start w:val="1"/>
      <w:numFmt w:val="bullet"/>
      <w:lvlText w:val=""/>
      <w:lvlJc w:val="left"/>
      <w:pPr>
        <w:tabs>
          <w:tab w:val="num" w:pos="2160"/>
        </w:tabs>
        <w:ind w:left="2160" w:hanging="360"/>
      </w:pPr>
      <w:rPr>
        <w:rFonts w:ascii="Wingdings" w:hAnsi="Wingdings" w:hint="default"/>
      </w:rPr>
    </w:lvl>
    <w:lvl w:ilvl="3" w:tplc="6D2EFE22" w:tentative="1">
      <w:start w:val="1"/>
      <w:numFmt w:val="bullet"/>
      <w:lvlText w:val=""/>
      <w:lvlJc w:val="left"/>
      <w:pPr>
        <w:tabs>
          <w:tab w:val="num" w:pos="2880"/>
        </w:tabs>
        <w:ind w:left="2880" w:hanging="360"/>
      </w:pPr>
      <w:rPr>
        <w:rFonts w:ascii="Wingdings" w:hAnsi="Wingdings" w:hint="default"/>
      </w:rPr>
    </w:lvl>
    <w:lvl w:ilvl="4" w:tplc="F2927C0C" w:tentative="1">
      <w:start w:val="1"/>
      <w:numFmt w:val="bullet"/>
      <w:lvlText w:val=""/>
      <w:lvlJc w:val="left"/>
      <w:pPr>
        <w:tabs>
          <w:tab w:val="num" w:pos="3600"/>
        </w:tabs>
        <w:ind w:left="3600" w:hanging="360"/>
      </w:pPr>
      <w:rPr>
        <w:rFonts w:ascii="Wingdings" w:hAnsi="Wingdings" w:hint="default"/>
      </w:rPr>
    </w:lvl>
    <w:lvl w:ilvl="5" w:tplc="541E6DC4" w:tentative="1">
      <w:start w:val="1"/>
      <w:numFmt w:val="bullet"/>
      <w:lvlText w:val=""/>
      <w:lvlJc w:val="left"/>
      <w:pPr>
        <w:tabs>
          <w:tab w:val="num" w:pos="4320"/>
        </w:tabs>
        <w:ind w:left="4320" w:hanging="360"/>
      </w:pPr>
      <w:rPr>
        <w:rFonts w:ascii="Wingdings" w:hAnsi="Wingdings" w:hint="default"/>
      </w:rPr>
    </w:lvl>
    <w:lvl w:ilvl="6" w:tplc="774E58EC" w:tentative="1">
      <w:start w:val="1"/>
      <w:numFmt w:val="bullet"/>
      <w:lvlText w:val=""/>
      <w:lvlJc w:val="left"/>
      <w:pPr>
        <w:tabs>
          <w:tab w:val="num" w:pos="5040"/>
        </w:tabs>
        <w:ind w:left="5040" w:hanging="360"/>
      </w:pPr>
      <w:rPr>
        <w:rFonts w:ascii="Wingdings" w:hAnsi="Wingdings" w:hint="default"/>
      </w:rPr>
    </w:lvl>
    <w:lvl w:ilvl="7" w:tplc="D1FC2B02" w:tentative="1">
      <w:start w:val="1"/>
      <w:numFmt w:val="bullet"/>
      <w:lvlText w:val=""/>
      <w:lvlJc w:val="left"/>
      <w:pPr>
        <w:tabs>
          <w:tab w:val="num" w:pos="5760"/>
        </w:tabs>
        <w:ind w:left="5760" w:hanging="360"/>
      </w:pPr>
      <w:rPr>
        <w:rFonts w:ascii="Wingdings" w:hAnsi="Wingdings" w:hint="default"/>
      </w:rPr>
    </w:lvl>
    <w:lvl w:ilvl="8" w:tplc="3DAECAB4" w:tentative="1">
      <w:start w:val="1"/>
      <w:numFmt w:val="bullet"/>
      <w:lvlText w:val=""/>
      <w:lvlJc w:val="left"/>
      <w:pPr>
        <w:tabs>
          <w:tab w:val="num" w:pos="6480"/>
        </w:tabs>
        <w:ind w:left="6480" w:hanging="360"/>
      </w:pPr>
      <w:rPr>
        <w:rFonts w:ascii="Wingdings" w:hAnsi="Wingdings" w:hint="default"/>
      </w:rPr>
    </w:lvl>
  </w:abstractNum>
  <w:abstractNum w:abstractNumId="22">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35DA"/>
    <w:multiLevelType w:val="hybridMultilevel"/>
    <w:tmpl w:val="6414E2C2"/>
    <w:lvl w:ilvl="0" w:tplc="AB52E302">
      <w:start w:val="1"/>
      <w:numFmt w:val="bullet"/>
      <w:lvlText w:val=""/>
      <w:lvlJc w:val="left"/>
      <w:pPr>
        <w:tabs>
          <w:tab w:val="num" w:pos="720"/>
        </w:tabs>
        <w:ind w:left="720" w:hanging="360"/>
      </w:pPr>
      <w:rPr>
        <w:rFonts w:ascii="Wingdings" w:hAnsi="Wingdings" w:hint="default"/>
      </w:rPr>
    </w:lvl>
    <w:lvl w:ilvl="1" w:tplc="7D3E45F2">
      <w:start w:val="102"/>
      <w:numFmt w:val="bullet"/>
      <w:lvlText w:val="–"/>
      <w:lvlJc w:val="left"/>
      <w:pPr>
        <w:tabs>
          <w:tab w:val="num" w:pos="1440"/>
        </w:tabs>
        <w:ind w:left="1440" w:hanging="360"/>
      </w:pPr>
      <w:rPr>
        <w:rFonts w:ascii="Times" w:hAnsi="Times" w:hint="default"/>
      </w:rPr>
    </w:lvl>
    <w:lvl w:ilvl="2" w:tplc="C0482620" w:tentative="1">
      <w:start w:val="1"/>
      <w:numFmt w:val="bullet"/>
      <w:lvlText w:val=""/>
      <w:lvlJc w:val="left"/>
      <w:pPr>
        <w:tabs>
          <w:tab w:val="num" w:pos="2160"/>
        </w:tabs>
        <w:ind w:left="2160" w:hanging="360"/>
      </w:pPr>
      <w:rPr>
        <w:rFonts w:ascii="Wingdings" w:hAnsi="Wingdings" w:hint="default"/>
      </w:rPr>
    </w:lvl>
    <w:lvl w:ilvl="3" w:tplc="24E6D088" w:tentative="1">
      <w:start w:val="1"/>
      <w:numFmt w:val="bullet"/>
      <w:lvlText w:val=""/>
      <w:lvlJc w:val="left"/>
      <w:pPr>
        <w:tabs>
          <w:tab w:val="num" w:pos="2880"/>
        </w:tabs>
        <w:ind w:left="2880" w:hanging="360"/>
      </w:pPr>
      <w:rPr>
        <w:rFonts w:ascii="Wingdings" w:hAnsi="Wingdings" w:hint="default"/>
      </w:rPr>
    </w:lvl>
    <w:lvl w:ilvl="4" w:tplc="68E2438C" w:tentative="1">
      <w:start w:val="1"/>
      <w:numFmt w:val="bullet"/>
      <w:lvlText w:val=""/>
      <w:lvlJc w:val="left"/>
      <w:pPr>
        <w:tabs>
          <w:tab w:val="num" w:pos="3600"/>
        </w:tabs>
        <w:ind w:left="3600" w:hanging="360"/>
      </w:pPr>
      <w:rPr>
        <w:rFonts w:ascii="Wingdings" w:hAnsi="Wingdings" w:hint="default"/>
      </w:rPr>
    </w:lvl>
    <w:lvl w:ilvl="5" w:tplc="9DC4E3D2" w:tentative="1">
      <w:start w:val="1"/>
      <w:numFmt w:val="bullet"/>
      <w:lvlText w:val=""/>
      <w:lvlJc w:val="left"/>
      <w:pPr>
        <w:tabs>
          <w:tab w:val="num" w:pos="4320"/>
        </w:tabs>
        <w:ind w:left="4320" w:hanging="360"/>
      </w:pPr>
      <w:rPr>
        <w:rFonts w:ascii="Wingdings" w:hAnsi="Wingdings" w:hint="default"/>
      </w:rPr>
    </w:lvl>
    <w:lvl w:ilvl="6" w:tplc="A596E0B4" w:tentative="1">
      <w:start w:val="1"/>
      <w:numFmt w:val="bullet"/>
      <w:lvlText w:val=""/>
      <w:lvlJc w:val="left"/>
      <w:pPr>
        <w:tabs>
          <w:tab w:val="num" w:pos="5040"/>
        </w:tabs>
        <w:ind w:left="5040" w:hanging="360"/>
      </w:pPr>
      <w:rPr>
        <w:rFonts w:ascii="Wingdings" w:hAnsi="Wingdings" w:hint="default"/>
      </w:rPr>
    </w:lvl>
    <w:lvl w:ilvl="7" w:tplc="D942314E" w:tentative="1">
      <w:start w:val="1"/>
      <w:numFmt w:val="bullet"/>
      <w:lvlText w:val=""/>
      <w:lvlJc w:val="left"/>
      <w:pPr>
        <w:tabs>
          <w:tab w:val="num" w:pos="5760"/>
        </w:tabs>
        <w:ind w:left="5760" w:hanging="360"/>
      </w:pPr>
      <w:rPr>
        <w:rFonts w:ascii="Wingdings" w:hAnsi="Wingdings" w:hint="default"/>
      </w:rPr>
    </w:lvl>
    <w:lvl w:ilvl="8" w:tplc="D22EE418" w:tentative="1">
      <w:start w:val="1"/>
      <w:numFmt w:val="bullet"/>
      <w:lvlText w:val=""/>
      <w:lvlJc w:val="left"/>
      <w:pPr>
        <w:tabs>
          <w:tab w:val="num" w:pos="6480"/>
        </w:tabs>
        <w:ind w:left="6480" w:hanging="360"/>
      </w:pPr>
      <w:rPr>
        <w:rFonts w:ascii="Wingdings" w:hAnsi="Wingdings" w:hint="default"/>
      </w:rPr>
    </w:lvl>
  </w:abstractNum>
  <w:abstractNum w:abstractNumId="24">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96E560F"/>
    <w:multiLevelType w:val="hybridMultilevel"/>
    <w:tmpl w:val="9DC8AADA"/>
    <w:lvl w:ilvl="0" w:tplc="F12604A2">
      <w:start w:val="1"/>
      <w:numFmt w:val="bullet"/>
      <w:lvlText w:val=""/>
      <w:lvlJc w:val="left"/>
      <w:pPr>
        <w:tabs>
          <w:tab w:val="num" w:pos="720"/>
        </w:tabs>
        <w:ind w:left="720" w:hanging="360"/>
      </w:pPr>
      <w:rPr>
        <w:rFonts w:ascii="Wingdings" w:hAnsi="Wingdings" w:hint="default"/>
      </w:rPr>
    </w:lvl>
    <w:lvl w:ilvl="1" w:tplc="0AC0EC44" w:tentative="1">
      <w:start w:val="1"/>
      <w:numFmt w:val="bullet"/>
      <w:lvlText w:val=""/>
      <w:lvlJc w:val="left"/>
      <w:pPr>
        <w:tabs>
          <w:tab w:val="num" w:pos="1440"/>
        </w:tabs>
        <w:ind w:left="1440" w:hanging="360"/>
      </w:pPr>
      <w:rPr>
        <w:rFonts w:ascii="Wingdings" w:hAnsi="Wingdings" w:hint="default"/>
      </w:rPr>
    </w:lvl>
    <w:lvl w:ilvl="2" w:tplc="9E7EB5E4" w:tentative="1">
      <w:start w:val="1"/>
      <w:numFmt w:val="bullet"/>
      <w:lvlText w:val=""/>
      <w:lvlJc w:val="left"/>
      <w:pPr>
        <w:tabs>
          <w:tab w:val="num" w:pos="2160"/>
        </w:tabs>
        <w:ind w:left="2160" w:hanging="360"/>
      </w:pPr>
      <w:rPr>
        <w:rFonts w:ascii="Wingdings" w:hAnsi="Wingdings" w:hint="default"/>
      </w:rPr>
    </w:lvl>
    <w:lvl w:ilvl="3" w:tplc="8E2A8D9E" w:tentative="1">
      <w:start w:val="1"/>
      <w:numFmt w:val="bullet"/>
      <w:lvlText w:val=""/>
      <w:lvlJc w:val="left"/>
      <w:pPr>
        <w:tabs>
          <w:tab w:val="num" w:pos="2880"/>
        </w:tabs>
        <w:ind w:left="2880" w:hanging="360"/>
      </w:pPr>
      <w:rPr>
        <w:rFonts w:ascii="Wingdings" w:hAnsi="Wingdings" w:hint="default"/>
      </w:rPr>
    </w:lvl>
    <w:lvl w:ilvl="4" w:tplc="8702F388" w:tentative="1">
      <w:start w:val="1"/>
      <w:numFmt w:val="bullet"/>
      <w:lvlText w:val=""/>
      <w:lvlJc w:val="left"/>
      <w:pPr>
        <w:tabs>
          <w:tab w:val="num" w:pos="3600"/>
        </w:tabs>
        <w:ind w:left="3600" w:hanging="360"/>
      </w:pPr>
      <w:rPr>
        <w:rFonts w:ascii="Wingdings" w:hAnsi="Wingdings" w:hint="default"/>
      </w:rPr>
    </w:lvl>
    <w:lvl w:ilvl="5" w:tplc="27D682AA" w:tentative="1">
      <w:start w:val="1"/>
      <w:numFmt w:val="bullet"/>
      <w:lvlText w:val=""/>
      <w:lvlJc w:val="left"/>
      <w:pPr>
        <w:tabs>
          <w:tab w:val="num" w:pos="4320"/>
        </w:tabs>
        <w:ind w:left="4320" w:hanging="360"/>
      </w:pPr>
      <w:rPr>
        <w:rFonts w:ascii="Wingdings" w:hAnsi="Wingdings" w:hint="default"/>
      </w:rPr>
    </w:lvl>
    <w:lvl w:ilvl="6" w:tplc="31F621B4" w:tentative="1">
      <w:start w:val="1"/>
      <w:numFmt w:val="bullet"/>
      <w:lvlText w:val=""/>
      <w:lvlJc w:val="left"/>
      <w:pPr>
        <w:tabs>
          <w:tab w:val="num" w:pos="5040"/>
        </w:tabs>
        <w:ind w:left="5040" w:hanging="360"/>
      </w:pPr>
      <w:rPr>
        <w:rFonts w:ascii="Wingdings" w:hAnsi="Wingdings" w:hint="default"/>
      </w:rPr>
    </w:lvl>
    <w:lvl w:ilvl="7" w:tplc="576A1A20" w:tentative="1">
      <w:start w:val="1"/>
      <w:numFmt w:val="bullet"/>
      <w:lvlText w:val=""/>
      <w:lvlJc w:val="left"/>
      <w:pPr>
        <w:tabs>
          <w:tab w:val="num" w:pos="5760"/>
        </w:tabs>
        <w:ind w:left="5760" w:hanging="360"/>
      </w:pPr>
      <w:rPr>
        <w:rFonts w:ascii="Wingdings" w:hAnsi="Wingdings" w:hint="default"/>
      </w:rPr>
    </w:lvl>
    <w:lvl w:ilvl="8" w:tplc="C54CB248" w:tentative="1">
      <w:start w:val="1"/>
      <w:numFmt w:val="bullet"/>
      <w:lvlText w:val=""/>
      <w:lvlJc w:val="left"/>
      <w:pPr>
        <w:tabs>
          <w:tab w:val="num" w:pos="6480"/>
        </w:tabs>
        <w:ind w:left="6480" w:hanging="360"/>
      </w:pPr>
      <w:rPr>
        <w:rFonts w:ascii="Wingdings" w:hAnsi="Wingdings" w:hint="default"/>
      </w:rPr>
    </w:lvl>
  </w:abstractNum>
  <w:abstractNum w:abstractNumId="32">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4"/>
  </w:num>
  <w:num w:numId="4">
    <w:abstractNumId w:val="8"/>
  </w:num>
  <w:num w:numId="5">
    <w:abstractNumId w:val="3"/>
  </w:num>
  <w:num w:numId="6">
    <w:abstractNumId w:val="1"/>
  </w:num>
  <w:num w:numId="7">
    <w:abstractNumId w:val="5"/>
  </w:num>
  <w:num w:numId="8">
    <w:abstractNumId w:val="29"/>
  </w:num>
  <w:num w:numId="9">
    <w:abstractNumId w:val="15"/>
  </w:num>
  <w:num w:numId="10">
    <w:abstractNumId w:val="35"/>
  </w:num>
  <w:num w:numId="11">
    <w:abstractNumId w:val="18"/>
  </w:num>
  <w:num w:numId="12">
    <w:abstractNumId w:val="33"/>
  </w:num>
  <w:num w:numId="13">
    <w:abstractNumId w:val="27"/>
  </w:num>
  <w:num w:numId="14">
    <w:abstractNumId w:val="2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6"/>
  </w:num>
  <w:num w:numId="16">
    <w:abstractNumId w:val="12"/>
  </w:num>
  <w:num w:numId="17">
    <w:abstractNumId w:val="34"/>
  </w:num>
  <w:num w:numId="18">
    <w:abstractNumId w:val="32"/>
  </w:num>
  <w:num w:numId="19">
    <w:abstractNumId w:val="30"/>
  </w:num>
  <w:num w:numId="20">
    <w:abstractNumId w:val="24"/>
  </w:num>
  <w:num w:numId="21">
    <w:abstractNumId w:val="28"/>
  </w:num>
  <w:num w:numId="22">
    <w:abstractNumId w:val="22"/>
  </w:num>
  <w:num w:numId="23">
    <w:abstractNumId w:val="11"/>
  </w:num>
  <w:num w:numId="24">
    <w:abstractNumId w:val="20"/>
  </w:num>
  <w:num w:numId="25">
    <w:abstractNumId w:val="19"/>
  </w:num>
  <w:num w:numId="26">
    <w:abstractNumId w:val="36"/>
  </w:num>
  <w:num w:numId="27">
    <w:abstractNumId w:val="0"/>
  </w:num>
  <w:num w:numId="28">
    <w:abstractNumId w:val="14"/>
  </w:num>
  <w:num w:numId="29">
    <w:abstractNumId w:val="25"/>
  </w:num>
  <w:num w:numId="30">
    <w:abstractNumId w:val="2"/>
  </w:num>
  <w:num w:numId="31">
    <w:abstractNumId w:val="13"/>
  </w:num>
  <w:num w:numId="32">
    <w:abstractNumId w:val="6"/>
  </w:num>
  <w:num w:numId="33">
    <w:abstractNumId w:val="21"/>
  </w:num>
  <w:num w:numId="34">
    <w:abstractNumId w:val="23"/>
  </w:num>
  <w:num w:numId="35">
    <w:abstractNumId w:val="31"/>
  </w:num>
  <w:num w:numId="36">
    <w:abstractNumId w:val="16"/>
  </w:num>
  <w:num w:numId="37">
    <w:abstractNumId w:val="9"/>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3"/>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04B49"/>
    <w:rsid w:val="0001094F"/>
    <w:rsid w:val="00021170"/>
    <w:rsid w:val="0002128B"/>
    <w:rsid w:val="00024DFD"/>
    <w:rsid w:val="0002573A"/>
    <w:rsid w:val="00027AB8"/>
    <w:rsid w:val="000309DD"/>
    <w:rsid w:val="00031414"/>
    <w:rsid w:val="00033038"/>
    <w:rsid w:val="00033D63"/>
    <w:rsid w:val="0003436F"/>
    <w:rsid w:val="000414E8"/>
    <w:rsid w:val="00041B19"/>
    <w:rsid w:val="0004593A"/>
    <w:rsid w:val="00050A3E"/>
    <w:rsid w:val="00052A6F"/>
    <w:rsid w:val="00053F02"/>
    <w:rsid w:val="0005612B"/>
    <w:rsid w:val="000574AB"/>
    <w:rsid w:val="0006147A"/>
    <w:rsid w:val="0006234F"/>
    <w:rsid w:val="000775F8"/>
    <w:rsid w:val="00080CF7"/>
    <w:rsid w:val="000851B2"/>
    <w:rsid w:val="00092566"/>
    <w:rsid w:val="0009398D"/>
    <w:rsid w:val="000964E0"/>
    <w:rsid w:val="000968F8"/>
    <w:rsid w:val="00097012"/>
    <w:rsid w:val="000B032A"/>
    <w:rsid w:val="000B2DF7"/>
    <w:rsid w:val="000B3880"/>
    <w:rsid w:val="000C0FF8"/>
    <w:rsid w:val="000D7948"/>
    <w:rsid w:val="000D7C84"/>
    <w:rsid w:val="000E2722"/>
    <w:rsid w:val="000E4E13"/>
    <w:rsid w:val="000E78F6"/>
    <w:rsid w:val="000F034A"/>
    <w:rsid w:val="000F03BB"/>
    <w:rsid w:val="000F06B5"/>
    <w:rsid w:val="000F39E9"/>
    <w:rsid w:val="00104B45"/>
    <w:rsid w:val="00105D8B"/>
    <w:rsid w:val="0011342F"/>
    <w:rsid w:val="001202E9"/>
    <w:rsid w:val="001238DF"/>
    <w:rsid w:val="0012454F"/>
    <w:rsid w:val="00125273"/>
    <w:rsid w:val="0012575E"/>
    <w:rsid w:val="001279F8"/>
    <w:rsid w:val="00127C06"/>
    <w:rsid w:val="00145149"/>
    <w:rsid w:val="00145D4F"/>
    <w:rsid w:val="0014773C"/>
    <w:rsid w:val="0017696D"/>
    <w:rsid w:val="001848FC"/>
    <w:rsid w:val="00193092"/>
    <w:rsid w:val="00193F21"/>
    <w:rsid w:val="001969C5"/>
    <w:rsid w:val="001A6CDD"/>
    <w:rsid w:val="001C12EE"/>
    <w:rsid w:val="001C7B02"/>
    <w:rsid w:val="001E4DD4"/>
    <w:rsid w:val="001E69DC"/>
    <w:rsid w:val="001F169D"/>
    <w:rsid w:val="001F1DA1"/>
    <w:rsid w:val="001F23DD"/>
    <w:rsid w:val="001F6F93"/>
    <w:rsid w:val="001F7A20"/>
    <w:rsid w:val="0021054A"/>
    <w:rsid w:val="0021195A"/>
    <w:rsid w:val="00213383"/>
    <w:rsid w:val="00220250"/>
    <w:rsid w:val="0022691B"/>
    <w:rsid w:val="00232163"/>
    <w:rsid w:val="002376F8"/>
    <w:rsid w:val="002408E4"/>
    <w:rsid w:val="00241591"/>
    <w:rsid w:val="00250B4F"/>
    <w:rsid w:val="0025762F"/>
    <w:rsid w:val="00263C3F"/>
    <w:rsid w:val="00265EA8"/>
    <w:rsid w:val="0028114D"/>
    <w:rsid w:val="00287649"/>
    <w:rsid w:val="00287E84"/>
    <w:rsid w:val="0029286C"/>
    <w:rsid w:val="0029300E"/>
    <w:rsid w:val="002A46E4"/>
    <w:rsid w:val="002A676B"/>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165B"/>
    <w:rsid w:val="00345CBA"/>
    <w:rsid w:val="00346245"/>
    <w:rsid w:val="00356267"/>
    <w:rsid w:val="00356BAD"/>
    <w:rsid w:val="003605B4"/>
    <w:rsid w:val="003627AC"/>
    <w:rsid w:val="00366914"/>
    <w:rsid w:val="00372FE3"/>
    <w:rsid w:val="003755CB"/>
    <w:rsid w:val="00377393"/>
    <w:rsid w:val="00383F85"/>
    <w:rsid w:val="00387BA1"/>
    <w:rsid w:val="003906BC"/>
    <w:rsid w:val="003A306C"/>
    <w:rsid w:val="003A7DE7"/>
    <w:rsid w:val="003B1006"/>
    <w:rsid w:val="003C5F11"/>
    <w:rsid w:val="003C7799"/>
    <w:rsid w:val="003D294B"/>
    <w:rsid w:val="003D34A6"/>
    <w:rsid w:val="003D6401"/>
    <w:rsid w:val="003E1863"/>
    <w:rsid w:val="003F2AF0"/>
    <w:rsid w:val="0041606D"/>
    <w:rsid w:val="00416962"/>
    <w:rsid w:val="004348CC"/>
    <w:rsid w:val="00444ED9"/>
    <w:rsid w:val="004474A8"/>
    <w:rsid w:val="00456EFC"/>
    <w:rsid w:val="004658FF"/>
    <w:rsid w:val="00474ED7"/>
    <w:rsid w:val="004756E1"/>
    <w:rsid w:val="0048008A"/>
    <w:rsid w:val="00483E94"/>
    <w:rsid w:val="00484120"/>
    <w:rsid w:val="004853A0"/>
    <w:rsid w:val="00485D66"/>
    <w:rsid w:val="0049239B"/>
    <w:rsid w:val="0049346F"/>
    <w:rsid w:val="00496B5F"/>
    <w:rsid w:val="004A2E10"/>
    <w:rsid w:val="004A68E4"/>
    <w:rsid w:val="004B17FF"/>
    <w:rsid w:val="004B1BA0"/>
    <w:rsid w:val="004B6CEE"/>
    <w:rsid w:val="004C2443"/>
    <w:rsid w:val="004C498F"/>
    <w:rsid w:val="004C5D29"/>
    <w:rsid w:val="004C681A"/>
    <w:rsid w:val="004D4D8A"/>
    <w:rsid w:val="004E690C"/>
    <w:rsid w:val="004F5BFC"/>
    <w:rsid w:val="004F68EE"/>
    <w:rsid w:val="005038D5"/>
    <w:rsid w:val="00506A3F"/>
    <w:rsid w:val="00511BA4"/>
    <w:rsid w:val="005149E7"/>
    <w:rsid w:val="005232D6"/>
    <w:rsid w:val="005333CC"/>
    <w:rsid w:val="00534F4D"/>
    <w:rsid w:val="005363F1"/>
    <w:rsid w:val="00537C1B"/>
    <w:rsid w:val="0055007C"/>
    <w:rsid w:val="00551E6A"/>
    <w:rsid w:val="00554922"/>
    <w:rsid w:val="00555282"/>
    <w:rsid w:val="005560E7"/>
    <w:rsid w:val="005612CC"/>
    <w:rsid w:val="00563029"/>
    <w:rsid w:val="00567D12"/>
    <w:rsid w:val="00576062"/>
    <w:rsid w:val="00594CB0"/>
    <w:rsid w:val="00594D56"/>
    <w:rsid w:val="0059559F"/>
    <w:rsid w:val="005A49FF"/>
    <w:rsid w:val="005A7634"/>
    <w:rsid w:val="005B6701"/>
    <w:rsid w:val="005B6F04"/>
    <w:rsid w:val="005C0447"/>
    <w:rsid w:val="005C091F"/>
    <w:rsid w:val="005C739F"/>
    <w:rsid w:val="005C73CA"/>
    <w:rsid w:val="005D4768"/>
    <w:rsid w:val="005E2CAB"/>
    <w:rsid w:val="005E429E"/>
    <w:rsid w:val="005F4E43"/>
    <w:rsid w:val="00601ED4"/>
    <w:rsid w:val="006030BC"/>
    <w:rsid w:val="00612866"/>
    <w:rsid w:val="00616EB5"/>
    <w:rsid w:val="00617876"/>
    <w:rsid w:val="006269D4"/>
    <w:rsid w:val="00626B7B"/>
    <w:rsid w:val="006327D8"/>
    <w:rsid w:val="0064070A"/>
    <w:rsid w:val="00641F46"/>
    <w:rsid w:val="00643A01"/>
    <w:rsid w:val="006574D2"/>
    <w:rsid w:val="00663563"/>
    <w:rsid w:val="006676D4"/>
    <w:rsid w:val="006705BD"/>
    <w:rsid w:val="00675535"/>
    <w:rsid w:val="00681359"/>
    <w:rsid w:val="00687ECC"/>
    <w:rsid w:val="0069157C"/>
    <w:rsid w:val="00696262"/>
    <w:rsid w:val="006B2914"/>
    <w:rsid w:val="006C3A4F"/>
    <w:rsid w:val="006C4845"/>
    <w:rsid w:val="006D0E76"/>
    <w:rsid w:val="006D6BC1"/>
    <w:rsid w:val="006E2BFC"/>
    <w:rsid w:val="006E5C57"/>
    <w:rsid w:val="006F22A5"/>
    <w:rsid w:val="00701DCF"/>
    <w:rsid w:val="00702C73"/>
    <w:rsid w:val="00713394"/>
    <w:rsid w:val="007148D0"/>
    <w:rsid w:val="00724677"/>
    <w:rsid w:val="00725AC2"/>
    <w:rsid w:val="00732880"/>
    <w:rsid w:val="007416B9"/>
    <w:rsid w:val="007422FD"/>
    <w:rsid w:val="00743E46"/>
    <w:rsid w:val="00747C45"/>
    <w:rsid w:val="00756FDB"/>
    <w:rsid w:val="007629B6"/>
    <w:rsid w:val="007665BF"/>
    <w:rsid w:val="00771B2A"/>
    <w:rsid w:val="007757CE"/>
    <w:rsid w:val="00775800"/>
    <w:rsid w:val="00782378"/>
    <w:rsid w:val="00786DAF"/>
    <w:rsid w:val="0079180E"/>
    <w:rsid w:val="007950CC"/>
    <w:rsid w:val="0079538B"/>
    <w:rsid w:val="007961B8"/>
    <w:rsid w:val="00797624"/>
    <w:rsid w:val="007A4828"/>
    <w:rsid w:val="007B093D"/>
    <w:rsid w:val="007B2069"/>
    <w:rsid w:val="007C04A1"/>
    <w:rsid w:val="007C21FA"/>
    <w:rsid w:val="007D13B1"/>
    <w:rsid w:val="007D1C8A"/>
    <w:rsid w:val="007D4351"/>
    <w:rsid w:val="007D7019"/>
    <w:rsid w:val="007E18DB"/>
    <w:rsid w:val="007E6F1C"/>
    <w:rsid w:val="007F43AE"/>
    <w:rsid w:val="00804C69"/>
    <w:rsid w:val="0080711D"/>
    <w:rsid w:val="008155CD"/>
    <w:rsid w:val="00833325"/>
    <w:rsid w:val="00840A41"/>
    <w:rsid w:val="00842F3C"/>
    <w:rsid w:val="00845E90"/>
    <w:rsid w:val="008505D1"/>
    <w:rsid w:val="00851101"/>
    <w:rsid w:val="00855158"/>
    <w:rsid w:val="00857EE8"/>
    <w:rsid w:val="0086464B"/>
    <w:rsid w:val="008647FC"/>
    <w:rsid w:val="00864CA8"/>
    <w:rsid w:val="00865E2D"/>
    <w:rsid w:val="00870E6C"/>
    <w:rsid w:val="00875846"/>
    <w:rsid w:val="00883D65"/>
    <w:rsid w:val="00884486"/>
    <w:rsid w:val="008871A9"/>
    <w:rsid w:val="008916BA"/>
    <w:rsid w:val="00892176"/>
    <w:rsid w:val="008A1DB7"/>
    <w:rsid w:val="008A2CCE"/>
    <w:rsid w:val="008A403A"/>
    <w:rsid w:val="008A4C13"/>
    <w:rsid w:val="008B604D"/>
    <w:rsid w:val="008C54A9"/>
    <w:rsid w:val="008E67C3"/>
    <w:rsid w:val="008F589F"/>
    <w:rsid w:val="008F76A9"/>
    <w:rsid w:val="008F7E67"/>
    <w:rsid w:val="00900DBF"/>
    <w:rsid w:val="0090371D"/>
    <w:rsid w:val="009048B9"/>
    <w:rsid w:val="00904E91"/>
    <w:rsid w:val="00915886"/>
    <w:rsid w:val="009214DC"/>
    <w:rsid w:val="0092470B"/>
    <w:rsid w:val="00926BCD"/>
    <w:rsid w:val="00927027"/>
    <w:rsid w:val="009344BA"/>
    <w:rsid w:val="00945D0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49E1"/>
    <w:rsid w:val="009C665F"/>
    <w:rsid w:val="009D7E38"/>
    <w:rsid w:val="009E095B"/>
    <w:rsid w:val="009E1846"/>
    <w:rsid w:val="009E78FF"/>
    <w:rsid w:val="009F6974"/>
    <w:rsid w:val="00A01494"/>
    <w:rsid w:val="00A22FA9"/>
    <w:rsid w:val="00A24B34"/>
    <w:rsid w:val="00A25024"/>
    <w:rsid w:val="00A35F8F"/>
    <w:rsid w:val="00A41377"/>
    <w:rsid w:val="00A4263D"/>
    <w:rsid w:val="00A509B8"/>
    <w:rsid w:val="00A52AB9"/>
    <w:rsid w:val="00A6210B"/>
    <w:rsid w:val="00A64EBF"/>
    <w:rsid w:val="00A71200"/>
    <w:rsid w:val="00A7323A"/>
    <w:rsid w:val="00A831B4"/>
    <w:rsid w:val="00A97798"/>
    <w:rsid w:val="00AA4796"/>
    <w:rsid w:val="00AA5213"/>
    <w:rsid w:val="00AA65A6"/>
    <w:rsid w:val="00AC1D8E"/>
    <w:rsid w:val="00AC48FA"/>
    <w:rsid w:val="00AD0240"/>
    <w:rsid w:val="00AD0E98"/>
    <w:rsid w:val="00AD4137"/>
    <w:rsid w:val="00AD4C68"/>
    <w:rsid w:val="00AE6832"/>
    <w:rsid w:val="00B037BA"/>
    <w:rsid w:val="00B20139"/>
    <w:rsid w:val="00B218DA"/>
    <w:rsid w:val="00B342FA"/>
    <w:rsid w:val="00B5079B"/>
    <w:rsid w:val="00B53E8B"/>
    <w:rsid w:val="00B774D2"/>
    <w:rsid w:val="00B8015A"/>
    <w:rsid w:val="00B82A57"/>
    <w:rsid w:val="00BA053B"/>
    <w:rsid w:val="00BB35AE"/>
    <w:rsid w:val="00BC03A1"/>
    <w:rsid w:val="00BC0D25"/>
    <w:rsid w:val="00BD20F8"/>
    <w:rsid w:val="00BD2505"/>
    <w:rsid w:val="00BE592D"/>
    <w:rsid w:val="00BF52B0"/>
    <w:rsid w:val="00BF5697"/>
    <w:rsid w:val="00C14CCC"/>
    <w:rsid w:val="00C1695E"/>
    <w:rsid w:val="00C22C1C"/>
    <w:rsid w:val="00C30891"/>
    <w:rsid w:val="00C33F2E"/>
    <w:rsid w:val="00C34936"/>
    <w:rsid w:val="00C34C14"/>
    <w:rsid w:val="00C355B9"/>
    <w:rsid w:val="00C37EF1"/>
    <w:rsid w:val="00C401C4"/>
    <w:rsid w:val="00C41680"/>
    <w:rsid w:val="00C46D28"/>
    <w:rsid w:val="00C521D1"/>
    <w:rsid w:val="00C60A25"/>
    <w:rsid w:val="00C707BB"/>
    <w:rsid w:val="00C765C5"/>
    <w:rsid w:val="00C82479"/>
    <w:rsid w:val="00C867F0"/>
    <w:rsid w:val="00C86D69"/>
    <w:rsid w:val="00CA0082"/>
    <w:rsid w:val="00CA06D8"/>
    <w:rsid w:val="00CA345A"/>
    <w:rsid w:val="00CA79F5"/>
    <w:rsid w:val="00CB49FF"/>
    <w:rsid w:val="00CB7191"/>
    <w:rsid w:val="00CC02CF"/>
    <w:rsid w:val="00CC086A"/>
    <w:rsid w:val="00CD0F66"/>
    <w:rsid w:val="00CD27CA"/>
    <w:rsid w:val="00CD364B"/>
    <w:rsid w:val="00CE23B8"/>
    <w:rsid w:val="00CE50D7"/>
    <w:rsid w:val="00CF4CBE"/>
    <w:rsid w:val="00D00344"/>
    <w:rsid w:val="00D13423"/>
    <w:rsid w:val="00D1754D"/>
    <w:rsid w:val="00D2223F"/>
    <w:rsid w:val="00D22E7B"/>
    <w:rsid w:val="00D274A4"/>
    <w:rsid w:val="00D277AF"/>
    <w:rsid w:val="00D31163"/>
    <w:rsid w:val="00D320B1"/>
    <w:rsid w:val="00D33AFD"/>
    <w:rsid w:val="00D35EBC"/>
    <w:rsid w:val="00D36489"/>
    <w:rsid w:val="00D37AF2"/>
    <w:rsid w:val="00D42195"/>
    <w:rsid w:val="00D50704"/>
    <w:rsid w:val="00D5760A"/>
    <w:rsid w:val="00D61410"/>
    <w:rsid w:val="00D8181D"/>
    <w:rsid w:val="00D8734E"/>
    <w:rsid w:val="00D968D8"/>
    <w:rsid w:val="00DA563D"/>
    <w:rsid w:val="00DA7277"/>
    <w:rsid w:val="00DB3627"/>
    <w:rsid w:val="00DB4724"/>
    <w:rsid w:val="00DB6944"/>
    <w:rsid w:val="00DC4746"/>
    <w:rsid w:val="00DE7149"/>
    <w:rsid w:val="00E0314C"/>
    <w:rsid w:val="00E07DD8"/>
    <w:rsid w:val="00E1355C"/>
    <w:rsid w:val="00E1508F"/>
    <w:rsid w:val="00E261DF"/>
    <w:rsid w:val="00E27240"/>
    <w:rsid w:val="00E27EDD"/>
    <w:rsid w:val="00E30584"/>
    <w:rsid w:val="00E310B9"/>
    <w:rsid w:val="00E37E1B"/>
    <w:rsid w:val="00E562C0"/>
    <w:rsid w:val="00E672D6"/>
    <w:rsid w:val="00E7248B"/>
    <w:rsid w:val="00E76024"/>
    <w:rsid w:val="00E772F5"/>
    <w:rsid w:val="00E856A2"/>
    <w:rsid w:val="00E967AD"/>
    <w:rsid w:val="00E96884"/>
    <w:rsid w:val="00EA5435"/>
    <w:rsid w:val="00EA5F47"/>
    <w:rsid w:val="00EB455E"/>
    <w:rsid w:val="00EC79DE"/>
    <w:rsid w:val="00ED4ACE"/>
    <w:rsid w:val="00EE4D35"/>
    <w:rsid w:val="00EF2DA7"/>
    <w:rsid w:val="00F1412B"/>
    <w:rsid w:val="00F15BFA"/>
    <w:rsid w:val="00F435AA"/>
    <w:rsid w:val="00F5738A"/>
    <w:rsid w:val="00F57D98"/>
    <w:rsid w:val="00F612D4"/>
    <w:rsid w:val="00F61AF9"/>
    <w:rsid w:val="00F77F1D"/>
    <w:rsid w:val="00F84655"/>
    <w:rsid w:val="00F87CCB"/>
    <w:rsid w:val="00FA48C7"/>
    <w:rsid w:val="00FB51FB"/>
    <w:rsid w:val="00FB52FE"/>
    <w:rsid w:val="00FB73C1"/>
    <w:rsid w:val="00FE046C"/>
    <w:rsid w:val="00FE5EE7"/>
    <w:rsid w:val="00FF5F06"/>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236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0561">
      <w:bodyDiv w:val="1"/>
      <w:marLeft w:val="0"/>
      <w:marRight w:val="0"/>
      <w:marTop w:val="0"/>
      <w:marBottom w:val="0"/>
      <w:divBdr>
        <w:top w:val="none" w:sz="0" w:space="0" w:color="auto"/>
        <w:left w:val="none" w:sz="0" w:space="0" w:color="auto"/>
        <w:bottom w:val="none" w:sz="0" w:space="0" w:color="auto"/>
        <w:right w:val="none" w:sz="0" w:space="0" w:color="auto"/>
      </w:divBdr>
    </w:div>
    <w:div w:id="107361155">
      <w:bodyDiv w:val="1"/>
      <w:marLeft w:val="0"/>
      <w:marRight w:val="0"/>
      <w:marTop w:val="0"/>
      <w:marBottom w:val="0"/>
      <w:divBdr>
        <w:top w:val="none" w:sz="0" w:space="0" w:color="auto"/>
        <w:left w:val="none" w:sz="0" w:space="0" w:color="auto"/>
        <w:bottom w:val="none" w:sz="0" w:space="0" w:color="auto"/>
        <w:right w:val="none" w:sz="0" w:space="0" w:color="auto"/>
      </w:divBdr>
    </w:div>
    <w:div w:id="108816956">
      <w:bodyDiv w:val="1"/>
      <w:marLeft w:val="0"/>
      <w:marRight w:val="0"/>
      <w:marTop w:val="0"/>
      <w:marBottom w:val="0"/>
      <w:divBdr>
        <w:top w:val="none" w:sz="0" w:space="0" w:color="auto"/>
        <w:left w:val="none" w:sz="0" w:space="0" w:color="auto"/>
        <w:bottom w:val="none" w:sz="0" w:space="0" w:color="auto"/>
        <w:right w:val="none" w:sz="0" w:space="0" w:color="auto"/>
      </w:divBdr>
      <w:divsChild>
        <w:div w:id="486477542">
          <w:marLeft w:val="547"/>
          <w:marRight w:val="0"/>
          <w:marTop w:val="134"/>
          <w:marBottom w:val="0"/>
          <w:divBdr>
            <w:top w:val="none" w:sz="0" w:space="0" w:color="auto"/>
            <w:left w:val="none" w:sz="0" w:space="0" w:color="auto"/>
            <w:bottom w:val="none" w:sz="0" w:space="0" w:color="auto"/>
            <w:right w:val="none" w:sz="0" w:space="0" w:color="auto"/>
          </w:divBdr>
        </w:div>
        <w:div w:id="1759249995">
          <w:marLeft w:val="1166"/>
          <w:marRight w:val="0"/>
          <w:marTop w:val="115"/>
          <w:marBottom w:val="0"/>
          <w:divBdr>
            <w:top w:val="none" w:sz="0" w:space="0" w:color="auto"/>
            <w:left w:val="none" w:sz="0" w:space="0" w:color="auto"/>
            <w:bottom w:val="none" w:sz="0" w:space="0" w:color="auto"/>
            <w:right w:val="none" w:sz="0" w:space="0" w:color="auto"/>
          </w:divBdr>
        </w:div>
      </w:divsChild>
    </w:div>
    <w:div w:id="211237703">
      <w:bodyDiv w:val="1"/>
      <w:marLeft w:val="0"/>
      <w:marRight w:val="0"/>
      <w:marTop w:val="0"/>
      <w:marBottom w:val="0"/>
      <w:divBdr>
        <w:top w:val="none" w:sz="0" w:space="0" w:color="auto"/>
        <w:left w:val="none" w:sz="0" w:space="0" w:color="auto"/>
        <w:bottom w:val="none" w:sz="0" w:space="0" w:color="auto"/>
        <w:right w:val="none" w:sz="0" w:space="0" w:color="auto"/>
      </w:divBdr>
      <w:divsChild>
        <w:div w:id="1071931569">
          <w:marLeft w:val="547"/>
          <w:marRight w:val="0"/>
          <w:marTop w:val="134"/>
          <w:marBottom w:val="0"/>
          <w:divBdr>
            <w:top w:val="none" w:sz="0" w:space="0" w:color="auto"/>
            <w:left w:val="none" w:sz="0" w:space="0" w:color="auto"/>
            <w:bottom w:val="none" w:sz="0" w:space="0" w:color="auto"/>
            <w:right w:val="none" w:sz="0" w:space="0" w:color="auto"/>
          </w:divBdr>
        </w:div>
        <w:div w:id="533926557">
          <w:marLeft w:val="547"/>
          <w:marRight w:val="0"/>
          <w:marTop w:val="134"/>
          <w:marBottom w:val="0"/>
          <w:divBdr>
            <w:top w:val="none" w:sz="0" w:space="0" w:color="auto"/>
            <w:left w:val="none" w:sz="0" w:space="0" w:color="auto"/>
            <w:bottom w:val="none" w:sz="0" w:space="0" w:color="auto"/>
            <w:right w:val="none" w:sz="0" w:space="0" w:color="auto"/>
          </w:divBdr>
        </w:div>
      </w:divsChild>
    </w:div>
    <w:div w:id="453209925">
      <w:bodyDiv w:val="1"/>
      <w:marLeft w:val="0"/>
      <w:marRight w:val="0"/>
      <w:marTop w:val="0"/>
      <w:marBottom w:val="0"/>
      <w:divBdr>
        <w:top w:val="none" w:sz="0" w:space="0" w:color="auto"/>
        <w:left w:val="none" w:sz="0" w:space="0" w:color="auto"/>
        <w:bottom w:val="none" w:sz="0" w:space="0" w:color="auto"/>
        <w:right w:val="none" w:sz="0" w:space="0" w:color="auto"/>
      </w:divBdr>
      <w:divsChild>
        <w:div w:id="57166947">
          <w:marLeft w:val="547"/>
          <w:marRight w:val="0"/>
          <w:marTop w:val="115"/>
          <w:marBottom w:val="0"/>
          <w:divBdr>
            <w:top w:val="none" w:sz="0" w:space="0" w:color="auto"/>
            <w:left w:val="none" w:sz="0" w:space="0" w:color="auto"/>
            <w:bottom w:val="none" w:sz="0" w:space="0" w:color="auto"/>
            <w:right w:val="none" w:sz="0" w:space="0" w:color="auto"/>
          </w:divBdr>
        </w:div>
      </w:divsChild>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47649656">
      <w:bodyDiv w:val="1"/>
      <w:marLeft w:val="0"/>
      <w:marRight w:val="0"/>
      <w:marTop w:val="0"/>
      <w:marBottom w:val="0"/>
      <w:divBdr>
        <w:top w:val="none" w:sz="0" w:space="0" w:color="auto"/>
        <w:left w:val="none" w:sz="0" w:space="0" w:color="auto"/>
        <w:bottom w:val="none" w:sz="0" w:space="0" w:color="auto"/>
        <w:right w:val="none" w:sz="0" w:space="0" w:color="auto"/>
      </w:divBdr>
      <w:divsChild>
        <w:div w:id="42797584">
          <w:marLeft w:val="547"/>
          <w:marRight w:val="0"/>
          <w:marTop w:val="134"/>
          <w:marBottom w:val="0"/>
          <w:divBdr>
            <w:top w:val="none" w:sz="0" w:space="0" w:color="auto"/>
            <w:left w:val="none" w:sz="0" w:space="0" w:color="auto"/>
            <w:bottom w:val="none" w:sz="0" w:space="0" w:color="auto"/>
            <w:right w:val="none" w:sz="0" w:space="0" w:color="auto"/>
          </w:divBdr>
        </w:div>
        <w:div w:id="2001343213">
          <w:marLeft w:val="547"/>
          <w:marRight w:val="0"/>
          <w:marTop w:val="134"/>
          <w:marBottom w:val="0"/>
          <w:divBdr>
            <w:top w:val="none" w:sz="0" w:space="0" w:color="auto"/>
            <w:left w:val="none" w:sz="0" w:space="0" w:color="auto"/>
            <w:bottom w:val="none" w:sz="0" w:space="0" w:color="auto"/>
            <w:right w:val="none" w:sz="0" w:space="0" w:color="auto"/>
          </w:divBdr>
        </w:div>
      </w:divsChild>
    </w:div>
    <w:div w:id="695814147">
      <w:bodyDiv w:val="1"/>
      <w:marLeft w:val="0"/>
      <w:marRight w:val="0"/>
      <w:marTop w:val="0"/>
      <w:marBottom w:val="0"/>
      <w:divBdr>
        <w:top w:val="none" w:sz="0" w:space="0" w:color="auto"/>
        <w:left w:val="none" w:sz="0" w:space="0" w:color="auto"/>
        <w:bottom w:val="none" w:sz="0" w:space="0" w:color="auto"/>
        <w:right w:val="none" w:sz="0" w:space="0" w:color="auto"/>
      </w:divBdr>
    </w:div>
    <w:div w:id="831915503">
      <w:bodyDiv w:val="1"/>
      <w:marLeft w:val="0"/>
      <w:marRight w:val="0"/>
      <w:marTop w:val="0"/>
      <w:marBottom w:val="0"/>
      <w:divBdr>
        <w:top w:val="none" w:sz="0" w:space="0" w:color="auto"/>
        <w:left w:val="none" w:sz="0" w:space="0" w:color="auto"/>
        <w:bottom w:val="none" w:sz="0" w:space="0" w:color="auto"/>
        <w:right w:val="none" w:sz="0" w:space="0" w:color="auto"/>
      </w:divBdr>
      <w:divsChild>
        <w:div w:id="1408579562">
          <w:marLeft w:val="547"/>
          <w:marRight w:val="0"/>
          <w:marTop w:val="134"/>
          <w:marBottom w:val="0"/>
          <w:divBdr>
            <w:top w:val="none" w:sz="0" w:space="0" w:color="auto"/>
            <w:left w:val="none" w:sz="0" w:space="0" w:color="auto"/>
            <w:bottom w:val="none" w:sz="0" w:space="0" w:color="auto"/>
            <w:right w:val="none" w:sz="0" w:space="0" w:color="auto"/>
          </w:divBdr>
        </w:div>
      </w:divsChild>
    </w:div>
    <w:div w:id="1107308109">
      <w:bodyDiv w:val="1"/>
      <w:marLeft w:val="0"/>
      <w:marRight w:val="0"/>
      <w:marTop w:val="0"/>
      <w:marBottom w:val="0"/>
      <w:divBdr>
        <w:top w:val="none" w:sz="0" w:space="0" w:color="auto"/>
        <w:left w:val="none" w:sz="0" w:space="0" w:color="auto"/>
        <w:bottom w:val="none" w:sz="0" w:space="0" w:color="auto"/>
        <w:right w:val="none" w:sz="0" w:space="0" w:color="auto"/>
      </w:divBdr>
    </w:div>
    <w:div w:id="1135367991">
      <w:bodyDiv w:val="1"/>
      <w:marLeft w:val="0"/>
      <w:marRight w:val="0"/>
      <w:marTop w:val="0"/>
      <w:marBottom w:val="0"/>
      <w:divBdr>
        <w:top w:val="none" w:sz="0" w:space="0" w:color="auto"/>
        <w:left w:val="none" w:sz="0" w:space="0" w:color="auto"/>
        <w:bottom w:val="none" w:sz="0" w:space="0" w:color="auto"/>
        <w:right w:val="none" w:sz="0" w:space="0" w:color="auto"/>
      </w:divBdr>
      <w:divsChild>
        <w:div w:id="1540363707">
          <w:marLeft w:val="547"/>
          <w:marRight w:val="0"/>
          <w:marTop w:val="134"/>
          <w:marBottom w:val="0"/>
          <w:divBdr>
            <w:top w:val="none" w:sz="0" w:space="0" w:color="auto"/>
            <w:left w:val="none" w:sz="0" w:space="0" w:color="auto"/>
            <w:bottom w:val="none" w:sz="0" w:space="0" w:color="auto"/>
            <w:right w:val="none" w:sz="0" w:space="0" w:color="auto"/>
          </w:divBdr>
        </w:div>
      </w:divsChild>
    </w:div>
    <w:div w:id="1240870094">
      <w:bodyDiv w:val="1"/>
      <w:marLeft w:val="0"/>
      <w:marRight w:val="0"/>
      <w:marTop w:val="0"/>
      <w:marBottom w:val="0"/>
      <w:divBdr>
        <w:top w:val="none" w:sz="0" w:space="0" w:color="auto"/>
        <w:left w:val="none" w:sz="0" w:space="0" w:color="auto"/>
        <w:bottom w:val="none" w:sz="0" w:space="0" w:color="auto"/>
        <w:right w:val="none" w:sz="0" w:space="0" w:color="auto"/>
      </w:divBdr>
      <w:divsChild>
        <w:div w:id="743651504">
          <w:marLeft w:val="547"/>
          <w:marRight w:val="0"/>
          <w:marTop w:val="134"/>
          <w:marBottom w:val="0"/>
          <w:divBdr>
            <w:top w:val="none" w:sz="0" w:space="0" w:color="auto"/>
            <w:left w:val="none" w:sz="0" w:space="0" w:color="auto"/>
            <w:bottom w:val="none" w:sz="0" w:space="0" w:color="auto"/>
            <w:right w:val="none" w:sz="0" w:space="0" w:color="auto"/>
          </w:divBdr>
        </w:div>
      </w:divsChild>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02244815">
      <w:bodyDiv w:val="1"/>
      <w:marLeft w:val="0"/>
      <w:marRight w:val="0"/>
      <w:marTop w:val="0"/>
      <w:marBottom w:val="0"/>
      <w:divBdr>
        <w:top w:val="none" w:sz="0" w:space="0" w:color="auto"/>
        <w:left w:val="none" w:sz="0" w:space="0" w:color="auto"/>
        <w:bottom w:val="none" w:sz="0" w:space="0" w:color="auto"/>
        <w:right w:val="none" w:sz="0" w:space="0" w:color="auto"/>
      </w:divBdr>
      <w:divsChild>
        <w:div w:id="517282135">
          <w:marLeft w:val="547"/>
          <w:marRight w:val="0"/>
          <w:marTop w:val="96"/>
          <w:marBottom w:val="0"/>
          <w:divBdr>
            <w:top w:val="none" w:sz="0" w:space="0" w:color="auto"/>
            <w:left w:val="none" w:sz="0" w:space="0" w:color="auto"/>
            <w:bottom w:val="none" w:sz="0" w:space="0" w:color="auto"/>
            <w:right w:val="none" w:sz="0" w:space="0" w:color="auto"/>
          </w:divBdr>
        </w:div>
        <w:div w:id="157155354">
          <w:marLeft w:val="547"/>
          <w:marRight w:val="0"/>
          <w:marTop w:val="96"/>
          <w:marBottom w:val="0"/>
          <w:divBdr>
            <w:top w:val="none" w:sz="0" w:space="0" w:color="auto"/>
            <w:left w:val="none" w:sz="0" w:space="0" w:color="auto"/>
            <w:bottom w:val="none" w:sz="0" w:space="0" w:color="auto"/>
            <w:right w:val="none" w:sz="0" w:space="0" w:color="auto"/>
          </w:divBdr>
        </w:div>
      </w:divsChild>
    </w:div>
    <w:div w:id="1739939752">
      <w:bodyDiv w:val="1"/>
      <w:marLeft w:val="0"/>
      <w:marRight w:val="0"/>
      <w:marTop w:val="0"/>
      <w:marBottom w:val="0"/>
      <w:divBdr>
        <w:top w:val="none" w:sz="0" w:space="0" w:color="auto"/>
        <w:left w:val="none" w:sz="0" w:space="0" w:color="auto"/>
        <w:bottom w:val="none" w:sz="0" w:space="0" w:color="auto"/>
        <w:right w:val="none" w:sz="0" w:space="0" w:color="auto"/>
      </w:divBdr>
      <w:divsChild>
        <w:div w:id="153450487">
          <w:marLeft w:val="547"/>
          <w:marRight w:val="0"/>
          <w:marTop w:val="134"/>
          <w:marBottom w:val="0"/>
          <w:divBdr>
            <w:top w:val="none" w:sz="0" w:space="0" w:color="auto"/>
            <w:left w:val="none" w:sz="0" w:space="0" w:color="auto"/>
            <w:bottom w:val="none" w:sz="0" w:space="0" w:color="auto"/>
            <w:right w:val="none" w:sz="0" w:space="0" w:color="auto"/>
          </w:divBdr>
        </w:div>
      </w:divsChild>
    </w:div>
    <w:div w:id="1773746576">
      <w:bodyDiv w:val="1"/>
      <w:marLeft w:val="0"/>
      <w:marRight w:val="0"/>
      <w:marTop w:val="0"/>
      <w:marBottom w:val="0"/>
      <w:divBdr>
        <w:top w:val="none" w:sz="0" w:space="0" w:color="auto"/>
        <w:left w:val="none" w:sz="0" w:space="0" w:color="auto"/>
        <w:bottom w:val="none" w:sz="0" w:space="0" w:color="auto"/>
        <w:right w:val="none" w:sz="0" w:space="0" w:color="auto"/>
      </w:divBdr>
    </w:div>
    <w:div w:id="1785146569">
      <w:bodyDiv w:val="1"/>
      <w:marLeft w:val="0"/>
      <w:marRight w:val="0"/>
      <w:marTop w:val="0"/>
      <w:marBottom w:val="0"/>
      <w:divBdr>
        <w:top w:val="none" w:sz="0" w:space="0" w:color="auto"/>
        <w:left w:val="none" w:sz="0" w:space="0" w:color="auto"/>
        <w:bottom w:val="none" w:sz="0" w:space="0" w:color="auto"/>
        <w:right w:val="none" w:sz="0" w:space="0" w:color="auto"/>
      </w:divBdr>
    </w:div>
    <w:div w:id="1816557568">
      <w:bodyDiv w:val="1"/>
      <w:marLeft w:val="0"/>
      <w:marRight w:val="0"/>
      <w:marTop w:val="0"/>
      <w:marBottom w:val="0"/>
      <w:divBdr>
        <w:top w:val="none" w:sz="0" w:space="0" w:color="auto"/>
        <w:left w:val="none" w:sz="0" w:space="0" w:color="auto"/>
        <w:bottom w:val="none" w:sz="0" w:space="0" w:color="auto"/>
        <w:right w:val="none" w:sz="0" w:space="0" w:color="auto"/>
      </w:divBdr>
    </w:div>
    <w:div w:id="1964457418">
      <w:bodyDiv w:val="1"/>
      <w:marLeft w:val="0"/>
      <w:marRight w:val="0"/>
      <w:marTop w:val="0"/>
      <w:marBottom w:val="0"/>
      <w:divBdr>
        <w:top w:val="none" w:sz="0" w:space="0" w:color="auto"/>
        <w:left w:val="none" w:sz="0" w:space="0" w:color="auto"/>
        <w:bottom w:val="none" w:sz="0" w:space="0" w:color="auto"/>
        <w:right w:val="none" w:sz="0" w:space="0" w:color="auto"/>
      </w:divBdr>
      <w:divsChild>
        <w:div w:id="424612236">
          <w:marLeft w:val="547"/>
          <w:marRight w:val="0"/>
          <w:marTop w:val="96"/>
          <w:marBottom w:val="0"/>
          <w:divBdr>
            <w:top w:val="none" w:sz="0" w:space="0" w:color="auto"/>
            <w:left w:val="none" w:sz="0" w:space="0" w:color="auto"/>
            <w:bottom w:val="none" w:sz="0" w:space="0" w:color="auto"/>
            <w:right w:val="none" w:sz="0" w:space="0" w:color="auto"/>
          </w:divBdr>
        </w:div>
        <w:div w:id="533689750">
          <w:marLeft w:val="1166"/>
          <w:marRight w:val="0"/>
          <w:marTop w:val="96"/>
          <w:marBottom w:val="0"/>
          <w:divBdr>
            <w:top w:val="none" w:sz="0" w:space="0" w:color="auto"/>
            <w:left w:val="none" w:sz="0" w:space="0" w:color="auto"/>
            <w:bottom w:val="none" w:sz="0" w:space="0" w:color="auto"/>
            <w:right w:val="none" w:sz="0" w:space="0" w:color="auto"/>
          </w:divBdr>
        </w:div>
        <w:div w:id="180709116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eSubmission.aspx?SubmissionID=26&amp;ProjectID=13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qualityforum.org/Measuring_Performance/Submitting_Standards.asp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41EFD"/>
    <w:rsid w:val="00127222"/>
    <w:rsid w:val="001736D7"/>
    <w:rsid w:val="00190AF4"/>
    <w:rsid w:val="00223FA3"/>
    <w:rsid w:val="00233E17"/>
    <w:rsid w:val="002A288F"/>
    <w:rsid w:val="002C5B40"/>
    <w:rsid w:val="002C65A7"/>
    <w:rsid w:val="002F052A"/>
    <w:rsid w:val="00350176"/>
    <w:rsid w:val="003840F0"/>
    <w:rsid w:val="00437537"/>
    <w:rsid w:val="004D785E"/>
    <w:rsid w:val="0053654E"/>
    <w:rsid w:val="006158E8"/>
    <w:rsid w:val="00632A7E"/>
    <w:rsid w:val="00632AB6"/>
    <w:rsid w:val="00730B33"/>
    <w:rsid w:val="00772B2A"/>
    <w:rsid w:val="007C672A"/>
    <w:rsid w:val="007D4368"/>
    <w:rsid w:val="00822666"/>
    <w:rsid w:val="00823ECC"/>
    <w:rsid w:val="00826796"/>
    <w:rsid w:val="00866C97"/>
    <w:rsid w:val="008725BC"/>
    <w:rsid w:val="009017AE"/>
    <w:rsid w:val="009C542D"/>
    <w:rsid w:val="00A01A18"/>
    <w:rsid w:val="00A93DF4"/>
    <w:rsid w:val="00A95183"/>
    <w:rsid w:val="00AB4AF7"/>
    <w:rsid w:val="00AD7C4F"/>
    <w:rsid w:val="00B213DD"/>
    <w:rsid w:val="00B445F5"/>
    <w:rsid w:val="00B94B3B"/>
    <w:rsid w:val="00BD40CB"/>
    <w:rsid w:val="00C31E3E"/>
    <w:rsid w:val="00C362A2"/>
    <w:rsid w:val="00C90121"/>
    <w:rsid w:val="00CA1FE8"/>
    <w:rsid w:val="00CA344F"/>
    <w:rsid w:val="00D153F2"/>
    <w:rsid w:val="00D1676E"/>
    <w:rsid w:val="00DA2437"/>
    <w:rsid w:val="00DC0246"/>
    <w:rsid w:val="00E25941"/>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78B81-133B-40E4-8422-1FCAA0B04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5560</Words>
  <Characters>31695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Edie Wade</cp:lastModifiedBy>
  <cp:revision>2</cp:revision>
  <dcterms:created xsi:type="dcterms:W3CDTF">2016-02-02T19:03:00Z</dcterms:created>
  <dcterms:modified xsi:type="dcterms:W3CDTF">2016-02-02T19:03:00Z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