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28BED" w14:textId="0CBF0FE6" w:rsidR="002008C4" w:rsidRPr="000C32E4" w:rsidRDefault="002008C4" w:rsidP="001A196B">
      <w:pPr>
        <w:jc w:val="center"/>
        <w:rPr>
          <w:color w:val="FF0000"/>
        </w:rPr>
      </w:pPr>
      <w:r w:rsidRPr="000C32E4">
        <w:rPr>
          <w:b/>
          <w:smallCaps/>
          <w:noProof/>
          <w:color w:val="FF0000"/>
          <w:sz w:val="24"/>
          <w:szCs w:val="24"/>
        </w:rPr>
        <w:t xml:space="preserve">Note: </w:t>
      </w:r>
      <w:r w:rsidR="00015BAC">
        <w:rPr>
          <w:b/>
          <w:color w:val="FF0000"/>
        </w:rPr>
        <w:t>evidence</w:t>
      </w:r>
      <w:r w:rsidRPr="000C32E4">
        <w:rPr>
          <w:b/>
          <w:color w:val="FF0000"/>
        </w:rPr>
        <w:t xml:space="preserve"> </w:t>
      </w:r>
      <w:r w:rsidR="00AB3736" w:rsidRPr="000C32E4">
        <w:rPr>
          <w:b/>
          <w:color w:val="FF0000"/>
        </w:rPr>
        <w:t xml:space="preserve">that was </w:t>
      </w:r>
      <w:r w:rsidR="00015BAC">
        <w:rPr>
          <w:b/>
          <w:color w:val="FF0000"/>
        </w:rPr>
        <w:t>included in the 2012 submission</w:t>
      </w:r>
      <w:r w:rsidRPr="000C32E4">
        <w:rPr>
          <w:b/>
          <w:color w:val="FF0000"/>
        </w:rPr>
        <w:t xml:space="preserve"> form may not completely match with the layout of the current evidence form.</w:t>
      </w:r>
      <w:bookmarkStart w:id="0" w:name="_GoBack"/>
      <w:bookmarkEnd w:id="0"/>
    </w:p>
    <w:p w14:paraId="00AB81BB" w14:textId="77777777" w:rsidR="002008C4" w:rsidRDefault="002008C4" w:rsidP="001A196B">
      <w:pPr>
        <w:jc w:val="center"/>
        <w:rPr>
          <w:b/>
          <w:smallCaps/>
          <w:noProof/>
          <w:sz w:val="24"/>
          <w:szCs w:val="24"/>
        </w:rPr>
      </w:pPr>
    </w:p>
    <w:p w14:paraId="520878E2"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20878E3" w14:textId="77777777" w:rsidR="00496AF8" w:rsidRPr="00496AF8" w:rsidRDefault="00496AF8" w:rsidP="002E2177">
      <w:pPr>
        <w:ind w:left="0" w:firstLine="0"/>
        <w:rPr>
          <w:noProof/>
        </w:rPr>
      </w:pPr>
    </w:p>
    <w:p w14:paraId="520878E4" w14:textId="794D2FB1"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212ED0">
            <w:rPr>
              <w:rStyle w:val="Style1"/>
            </w:rPr>
            <w:t>1</w:t>
          </w:r>
          <w:r w:rsidR="00DF29C3">
            <w:rPr>
              <w:rStyle w:val="Style1"/>
            </w:rPr>
            <w:t>79</w:t>
          </w:r>
          <w:r w:rsidR="00212ED0">
            <w:rPr>
              <w:rStyle w:val="Style1"/>
            </w:rPr>
            <w:t>9</w:t>
          </w:r>
        </w:sdtContent>
      </w:sdt>
    </w:p>
    <w:p w14:paraId="520878E5" w14:textId="128BB314"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DF29C3">
            <w:rPr>
              <w:rStyle w:val="Style1"/>
            </w:rPr>
            <w:t>Medication Managem</w:t>
          </w:r>
          <w:r w:rsidR="003E15C5">
            <w:rPr>
              <w:rStyle w:val="Style1"/>
            </w:rPr>
            <w:t>ent for People with Asthma</w:t>
          </w:r>
        </w:sdtContent>
      </w:sdt>
    </w:p>
    <w:p w14:paraId="520878E6"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20878E7" w14:textId="77777777" w:rsidR="00114848" w:rsidRPr="003B1CC5" w:rsidRDefault="00114848" w:rsidP="002E2177">
      <w:pPr>
        <w:ind w:left="0" w:firstLine="0"/>
        <w:rPr>
          <w:b/>
          <w:noProof/>
        </w:rPr>
      </w:pPr>
    </w:p>
    <w:p w14:paraId="520878E8" w14:textId="2AB23712"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12-14T00:00:00Z">
            <w:dateFormat w:val="M/d/yyyy"/>
            <w:lid w:val="en-US"/>
            <w:storeMappedDataAs w:val="dateTime"/>
            <w:calendar w:val="gregorian"/>
          </w:date>
        </w:sdtPr>
        <w:sdtEndPr>
          <w:rPr>
            <w:rStyle w:val="DefaultParagraphFont"/>
            <w:noProof/>
            <w:color w:val="auto"/>
            <w:u w:val="none"/>
          </w:rPr>
        </w:sdtEndPr>
        <w:sdtContent>
          <w:r w:rsidR="009D2F9E">
            <w:rPr>
              <w:rStyle w:val="Style2"/>
            </w:rPr>
            <w:t>12/14/2015</w:t>
          </w:r>
        </w:sdtContent>
      </w:sdt>
    </w:p>
    <w:p w14:paraId="520878E9"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20878F2" w14:textId="77777777" w:rsidTr="00176E60">
        <w:trPr>
          <w:jc w:val="center"/>
        </w:trPr>
        <w:tc>
          <w:tcPr>
            <w:tcW w:w="9576" w:type="dxa"/>
          </w:tcPr>
          <w:p w14:paraId="520878EA"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20878EB"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20878E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20878ED"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20878EE"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20878EF"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20878F0"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20878F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20878F3"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2087903" w14:textId="77777777" w:rsidTr="00176E60">
        <w:trPr>
          <w:jc w:val="center"/>
        </w:trPr>
        <w:tc>
          <w:tcPr>
            <w:tcW w:w="9576" w:type="dxa"/>
          </w:tcPr>
          <w:p w14:paraId="520878F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20878F5" w14:textId="77777777" w:rsidR="008659ED" w:rsidRPr="003B1CC5" w:rsidRDefault="008659ED" w:rsidP="008659ED">
            <w:pPr>
              <w:ind w:left="90" w:hanging="90"/>
              <w:rPr>
                <w:sz w:val="20"/>
                <w:szCs w:val="20"/>
              </w:rPr>
            </w:pPr>
            <w:bookmarkStart w:id="1" w:name="Note2"/>
            <w:bookmarkEnd w:id="1"/>
          </w:p>
          <w:p w14:paraId="520878F6"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20878F7"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20878F8"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520878F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0878F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20878FB"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20878F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520878FD" w14:textId="77777777" w:rsidR="00CB1E41" w:rsidRPr="003B1CC5" w:rsidRDefault="00CB1E41" w:rsidP="008659ED">
            <w:pPr>
              <w:autoSpaceDE w:val="0"/>
              <w:autoSpaceDN w:val="0"/>
              <w:adjustRightInd w:val="0"/>
              <w:rPr>
                <w:rFonts w:eastAsia="Calibri" w:cs="Calibri"/>
                <w:b/>
                <w:bCs/>
                <w:iCs/>
                <w:sz w:val="18"/>
              </w:rPr>
            </w:pPr>
          </w:p>
          <w:p w14:paraId="520878FE"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20878FF"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2087900" w14:textId="77777777"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2087901"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lastRenderedPageBreak/>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2087902"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2087904" w14:textId="77777777" w:rsidR="00A67EB1" w:rsidRPr="002008C4" w:rsidRDefault="00496AF8" w:rsidP="002E2177">
      <w:pPr>
        <w:ind w:left="0" w:firstLine="0"/>
        <w:rPr>
          <w:bCs/>
          <w:i/>
        </w:rPr>
      </w:pPr>
      <w:r w:rsidRPr="002008C4">
        <w:rPr>
          <w:b/>
          <w:bCs/>
        </w:rPr>
        <w:lastRenderedPageBreak/>
        <w:t>1</w:t>
      </w:r>
      <w:r w:rsidR="00773485" w:rsidRPr="002008C4">
        <w:rPr>
          <w:b/>
          <w:bCs/>
        </w:rPr>
        <w:t>a</w:t>
      </w:r>
      <w:r w:rsidRPr="002008C4">
        <w:rPr>
          <w:b/>
          <w:bCs/>
        </w:rPr>
        <w:t>.1.This is a measure of</w:t>
      </w:r>
      <w:r w:rsidRPr="002008C4">
        <w:rPr>
          <w:bCs/>
        </w:rPr>
        <w:t>:</w:t>
      </w:r>
      <w:r w:rsidR="00A67EB1" w:rsidRPr="002008C4">
        <w:rPr>
          <w:bCs/>
        </w:rPr>
        <w:t xml:space="preserve"> (</w:t>
      </w:r>
      <w:r w:rsidR="00A67EB1" w:rsidRPr="002008C4">
        <w:rPr>
          <w:bCs/>
          <w:i/>
        </w:rPr>
        <w:t xml:space="preserve">should be consistent with type </w:t>
      </w:r>
      <w:r w:rsidR="00CB1E41" w:rsidRPr="002008C4">
        <w:rPr>
          <w:bCs/>
          <w:i/>
        </w:rPr>
        <w:t xml:space="preserve">of measure </w:t>
      </w:r>
      <w:r w:rsidR="00A67EB1" w:rsidRPr="002008C4">
        <w:rPr>
          <w:bCs/>
          <w:i/>
        </w:rPr>
        <w:t>entered in De.1</w:t>
      </w:r>
      <w:r w:rsidR="00A67EB1" w:rsidRPr="002008C4">
        <w:rPr>
          <w:bCs/>
        </w:rPr>
        <w:t xml:space="preserve">) </w:t>
      </w:r>
    </w:p>
    <w:p w14:paraId="52087905" w14:textId="77777777" w:rsidR="00496AF8" w:rsidRPr="002008C4" w:rsidRDefault="00E41417" w:rsidP="00015986">
      <w:pPr>
        <w:ind w:left="432" w:hanging="432"/>
        <w:rPr>
          <w:rFonts w:cs="Calibri"/>
          <w:bCs/>
        </w:rPr>
      </w:pPr>
      <w:r w:rsidRPr="002008C4">
        <w:rPr>
          <w:rFonts w:cs="Calibri"/>
          <w:bCs/>
        </w:rPr>
        <w:t>O</w:t>
      </w:r>
      <w:r w:rsidR="00496AF8" w:rsidRPr="002008C4">
        <w:rPr>
          <w:rFonts w:cs="Calibri"/>
          <w:bCs/>
        </w:rPr>
        <w:t>utcome</w:t>
      </w:r>
    </w:p>
    <w:p w14:paraId="52087906" w14:textId="77777777" w:rsidR="00496AF8" w:rsidRPr="002008C4" w:rsidRDefault="00015BAC" w:rsidP="005857F8">
      <w:pPr>
        <w:ind w:left="720" w:hanging="432"/>
        <w:rPr>
          <w:rStyle w:val="Style2"/>
          <w:rFonts w:cstheme="minorHAnsi"/>
          <w:color w:val="auto"/>
        </w:rPr>
      </w:pPr>
      <w:sdt>
        <w:sdtPr>
          <w:rPr>
            <w:bCs/>
            <w:color w:val="0000FF"/>
            <w:u w:val="single"/>
          </w:rPr>
          <w:id w:val="1077707841"/>
          <w14:checkbox>
            <w14:checked w14:val="0"/>
            <w14:checkedState w14:val="2612" w14:font="MS Gothic"/>
            <w14:uncheckedState w14:val="2610" w14:font="MS Gothic"/>
          </w14:checkbox>
        </w:sdtPr>
        <w:sdtEndPr/>
        <w:sdtContent>
          <w:r w:rsidR="00236F87" w:rsidRPr="002008C4">
            <w:rPr>
              <w:rFonts w:ascii="MS Gothic" w:eastAsia="MS Gothic" w:hAnsi="MS Gothic" w:cs="MS Gothic" w:hint="eastAsia"/>
              <w:bCs/>
            </w:rPr>
            <w:t>☐</w:t>
          </w:r>
        </w:sdtContent>
      </w:sdt>
      <w:r w:rsidR="0015535B" w:rsidRPr="002008C4">
        <w:rPr>
          <w:bCs/>
        </w:rPr>
        <w:t xml:space="preserve"> </w:t>
      </w:r>
      <w:r w:rsidR="00E41417" w:rsidRPr="002008C4">
        <w:rPr>
          <w:bCs/>
        </w:rPr>
        <w:t>H</w:t>
      </w:r>
      <w:r w:rsidR="00BE6373" w:rsidRPr="002008C4">
        <w:rPr>
          <w:bCs/>
        </w:rPr>
        <w:t>ealth outc</w:t>
      </w:r>
      <w:r w:rsidR="00496AF8" w:rsidRPr="002008C4">
        <w:rPr>
          <w:bCs/>
        </w:rPr>
        <w:t>ome</w:t>
      </w:r>
      <w:r w:rsidR="00B117D0" w:rsidRPr="002008C4">
        <w:rPr>
          <w:bCs/>
        </w:rPr>
        <w:t xml:space="preserve">: </w:t>
      </w:r>
      <w:sdt>
        <w:sdtPr>
          <w:rPr>
            <w:rStyle w:val="Style2"/>
            <w:rFonts w:cstheme="minorHAnsi"/>
            <w:color w:val="auto"/>
          </w:rPr>
          <w:id w:val="-768232283"/>
          <w:placeholder>
            <w:docPart w:val="8A37B22604104FD58FD9B5969045D3F1"/>
          </w:placeholder>
          <w:showingPlcHdr/>
        </w:sdtPr>
        <w:sdtEndPr>
          <w:rPr>
            <w:rStyle w:val="DefaultParagraphFont"/>
            <w:rFonts w:cstheme="minorBidi"/>
            <w:u w:val="none"/>
          </w:rPr>
        </w:sdtEndPr>
        <w:sdtContent>
          <w:r w:rsidR="00496AF8" w:rsidRPr="002008C4">
            <w:t>Click here to n</w:t>
          </w:r>
          <w:r w:rsidR="00496AF8" w:rsidRPr="002008C4">
            <w:rPr>
              <w:rStyle w:val="PlaceholderText"/>
              <w:rFonts w:cstheme="minorHAnsi"/>
              <w:color w:val="auto"/>
            </w:rPr>
            <w:t>ame the health outcome</w:t>
          </w:r>
        </w:sdtContent>
      </w:sdt>
    </w:p>
    <w:p w14:paraId="52087907" w14:textId="77777777" w:rsidR="00236F87" w:rsidRPr="002008C4" w:rsidRDefault="00015BAC" w:rsidP="005857F8">
      <w:pPr>
        <w:ind w:left="720" w:hanging="432"/>
        <w:rPr>
          <w:b/>
          <w:bCs/>
        </w:rPr>
      </w:pPr>
      <w:sdt>
        <w:sdtPr>
          <w:rPr>
            <w:bCs/>
          </w:rPr>
          <w:id w:val="-1541041819"/>
          <w14:checkbox>
            <w14:checked w14:val="0"/>
            <w14:checkedState w14:val="2612" w14:font="MS Gothic"/>
            <w14:uncheckedState w14:val="2610" w14:font="MS Gothic"/>
          </w14:checkbox>
        </w:sdtPr>
        <w:sdtEndPr/>
        <w:sdtContent>
          <w:r w:rsidR="00236F87" w:rsidRPr="002008C4">
            <w:rPr>
              <w:rFonts w:ascii="MS Gothic" w:eastAsia="MS Gothic" w:hAnsi="MS Gothic" w:cs="MS Gothic" w:hint="eastAsia"/>
              <w:bCs/>
            </w:rPr>
            <w:t>☐</w:t>
          </w:r>
        </w:sdtContent>
      </w:sdt>
      <w:r w:rsidR="00236F87" w:rsidRPr="002008C4">
        <w:rPr>
          <w:bCs/>
        </w:rPr>
        <w:t>Patient-reported outc</w:t>
      </w:r>
      <w:r w:rsidR="00C613EB" w:rsidRPr="002008C4">
        <w:rPr>
          <w:bCs/>
        </w:rPr>
        <w:t>o</w:t>
      </w:r>
      <w:r w:rsidR="00236F87" w:rsidRPr="002008C4">
        <w:rPr>
          <w:bCs/>
        </w:rPr>
        <w:t>me</w:t>
      </w:r>
      <w:r w:rsidR="009C291F" w:rsidRPr="002008C4">
        <w:rPr>
          <w:bCs/>
        </w:rPr>
        <w:t xml:space="preserve"> (PRO)</w:t>
      </w:r>
      <w:r w:rsidR="00236F87" w:rsidRPr="002008C4">
        <w:rPr>
          <w:bCs/>
        </w:rPr>
        <w:t xml:space="preserve">: </w:t>
      </w:r>
      <w:sdt>
        <w:sdtPr>
          <w:rPr>
            <w:rStyle w:val="Style2"/>
            <w:rFonts w:cstheme="minorHAnsi"/>
            <w:color w:val="auto"/>
          </w:rPr>
          <w:id w:val="528310131"/>
          <w:placeholder>
            <w:docPart w:val="962214A8263E430591B9ED4CADA7154B"/>
          </w:placeholder>
          <w:showingPlcHdr/>
        </w:sdtPr>
        <w:sdtEndPr>
          <w:rPr>
            <w:rStyle w:val="DefaultParagraphFont"/>
            <w:rFonts w:cstheme="minorBidi"/>
            <w:u w:val="none"/>
          </w:rPr>
        </w:sdtEndPr>
        <w:sdtContent>
          <w:r w:rsidR="00236F87" w:rsidRPr="002008C4">
            <w:t>Click here to n</w:t>
          </w:r>
          <w:r w:rsidR="00236F87" w:rsidRPr="002008C4">
            <w:rPr>
              <w:rStyle w:val="PlaceholderText"/>
              <w:rFonts w:cstheme="minorHAnsi"/>
              <w:color w:val="auto"/>
            </w:rPr>
            <w:t xml:space="preserve">ame the </w:t>
          </w:r>
          <w:r w:rsidR="001E6153" w:rsidRPr="002008C4">
            <w:rPr>
              <w:rStyle w:val="PlaceholderText"/>
              <w:rFonts w:cstheme="minorHAnsi"/>
              <w:color w:val="auto"/>
            </w:rPr>
            <w:t>PRO</w:t>
          </w:r>
        </w:sdtContent>
      </w:sdt>
    </w:p>
    <w:p w14:paraId="52087908" w14:textId="77777777" w:rsidR="00B117D0" w:rsidRPr="002008C4" w:rsidRDefault="00B117D0" w:rsidP="005857F8">
      <w:pPr>
        <w:ind w:left="720" w:firstLine="0"/>
        <w:rPr>
          <w:rFonts w:eastAsia="MS Gothic" w:cs="MS Gothic"/>
          <w:bCs/>
          <w:i/>
        </w:rPr>
      </w:pPr>
      <w:r w:rsidRPr="002008C4">
        <w:rPr>
          <w:bCs/>
          <w:i/>
        </w:rPr>
        <w:t>PRO</w:t>
      </w:r>
      <w:r w:rsidR="009C291F" w:rsidRPr="002008C4">
        <w:rPr>
          <w:bCs/>
          <w:i/>
        </w:rPr>
        <w:t xml:space="preserve">s include </w:t>
      </w:r>
      <w:proofErr w:type="spellStart"/>
      <w:r w:rsidR="005857F8" w:rsidRPr="002008C4">
        <w:rPr>
          <w:bCs/>
          <w:i/>
        </w:rPr>
        <w:t>HRQoL</w:t>
      </w:r>
      <w:proofErr w:type="spellEnd"/>
      <w:r w:rsidR="005857F8" w:rsidRPr="002008C4">
        <w:rPr>
          <w:bCs/>
          <w:i/>
        </w:rPr>
        <w:t>/functional status, symptom/</w:t>
      </w:r>
      <w:r w:rsidR="003008F4" w:rsidRPr="002008C4">
        <w:rPr>
          <w:bCs/>
          <w:i/>
        </w:rPr>
        <w:t xml:space="preserve">symptom </w:t>
      </w:r>
      <w:r w:rsidR="005857F8" w:rsidRPr="002008C4">
        <w:rPr>
          <w:bCs/>
          <w:i/>
        </w:rPr>
        <w:t>burden, experience with care, health-related behaviors</w:t>
      </w:r>
    </w:p>
    <w:p w14:paraId="52087909" w14:textId="77777777" w:rsidR="00496AF8" w:rsidRPr="002008C4" w:rsidRDefault="00015BAC" w:rsidP="005857F8">
      <w:pPr>
        <w:ind w:left="720" w:hanging="432"/>
        <w:rPr>
          <w:bCs/>
        </w:rPr>
      </w:pPr>
      <w:sdt>
        <w:sdtPr>
          <w:rPr>
            <w:bCs/>
          </w:rPr>
          <w:id w:val="1309518776"/>
          <w14:checkbox>
            <w14:checked w14:val="0"/>
            <w14:checkedState w14:val="2612" w14:font="MS Gothic"/>
            <w14:uncheckedState w14:val="2610" w14:font="MS Gothic"/>
          </w14:checkbox>
        </w:sdtPr>
        <w:sdtEndPr/>
        <w:sdtContent>
          <w:r w:rsidR="0015535B" w:rsidRPr="002008C4">
            <w:rPr>
              <w:rFonts w:ascii="MS Gothic" w:eastAsia="MS Gothic" w:hAnsi="MS Gothic" w:cs="MS Gothic" w:hint="eastAsia"/>
              <w:bCs/>
            </w:rPr>
            <w:t>☐</w:t>
          </w:r>
        </w:sdtContent>
      </w:sdt>
      <w:r w:rsidR="0015535B" w:rsidRPr="002008C4">
        <w:rPr>
          <w:bCs/>
        </w:rPr>
        <w:t xml:space="preserve"> </w:t>
      </w:r>
      <w:r w:rsidR="00E41417" w:rsidRPr="002008C4">
        <w:rPr>
          <w:bCs/>
        </w:rPr>
        <w:t>I</w:t>
      </w:r>
      <w:r w:rsidR="00496AF8" w:rsidRPr="002008C4">
        <w:rPr>
          <w:bCs/>
        </w:rPr>
        <w:t>ntermediate clinical outcome</w:t>
      </w:r>
      <w:r w:rsidR="00851466" w:rsidRPr="002008C4">
        <w:rPr>
          <w:bCs/>
        </w:rPr>
        <w:t xml:space="preserve"> (</w:t>
      </w:r>
      <w:r w:rsidR="00851466" w:rsidRPr="002008C4">
        <w:rPr>
          <w:bCs/>
          <w:i/>
        </w:rPr>
        <w:t>e.g., lab value</w:t>
      </w:r>
      <w:r w:rsidR="00851466" w:rsidRPr="002008C4">
        <w:rPr>
          <w:bCs/>
        </w:rPr>
        <w:t>)</w:t>
      </w:r>
      <w:r w:rsidR="00496AF8" w:rsidRPr="002008C4">
        <w:rPr>
          <w:bCs/>
        </w:rPr>
        <w:t xml:space="preserve">:  </w:t>
      </w:r>
      <w:sdt>
        <w:sdtPr>
          <w:rPr>
            <w:rStyle w:val="Style2"/>
            <w:rFonts w:cstheme="minorHAnsi"/>
            <w:color w:val="auto"/>
          </w:rPr>
          <w:id w:val="322628782"/>
          <w:showingPlcHdr/>
        </w:sdtPr>
        <w:sdtEndPr>
          <w:rPr>
            <w:rStyle w:val="DefaultParagraphFont"/>
            <w:rFonts w:cstheme="minorBidi"/>
            <w:bCs/>
            <w:u w:val="none"/>
          </w:rPr>
        </w:sdtEndPr>
        <w:sdtContent>
          <w:r w:rsidR="00496AF8" w:rsidRPr="002008C4">
            <w:rPr>
              <w:rStyle w:val="PlaceholderText"/>
              <w:rFonts w:cstheme="minorHAnsi"/>
              <w:color w:val="auto"/>
            </w:rPr>
            <w:t>Click here to name the intermediate outcome</w:t>
          </w:r>
        </w:sdtContent>
      </w:sdt>
    </w:p>
    <w:p w14:paraId="5208790A" w14:textId="5B00C2B0" w:rsidR="00496AF8" w:rsidRPr="002008C4" w:rsidRDefault="00015BAC" w:rsidP="00015986">
      <w:pPr>
        <w:ind w:left="432" w:hanging="432"/>
        <w:rPr>
          <w:bCs/>
        </w:rPr>
      </w:pPr>
      <w:sdt>
        <w:sdtPr>
          <w:rPr>
            <w:bCs/>
          </w:rPr>
          <w:id w:val="-1535727686"/>
          <w14:checkbox>
            <w14:checked w14:val="1"/>
            <w14:checkedState w14:val="2612" w14:font="MS Gothic"/>
            <w14:uncheckedState w14:val="2610" w14:font="MS Gothic"/>
          </w14:checkbox>
        </w:sdtPr>
        <w:sdtEndPr/>
        <w:sdtContent>
          <w:r w:rsidR="00DF29C3" w:rsidRPr="002008C4">
            <w:rPr>
              <w:rFonts w:ascii="MS Gothic" w:eastAsia="MS Gothic" w:hAnsi="MS Gothic" w:hint="eastAsia"/>
              <w:bCs/>
            </w:rPr>
            <w:t>☒</w:t>
          </w:r>
        </w:sdtContent>
      </w:sdt>
      <w:r w:rsidR="0015535B" w:rsidRPr="002008C4">
        <w:rPr>
          <w:bCs/>
        </w:rPr>
        <w:t xml:space="preserve"> </w:t>
      </w:r>
      <w:r w:rsidR="00E41417" w:rsidRPr="002008C4">
        <w:rPr>
          <w:bCs/>
        </w:rPr>
        <w:t>P</w:t>
      </w:r>
      <w:r w:rsidR="00496AF8" w:rsidRPr="002008C4">
        <w:rPr>
          <w:bCs/>
        </w:rPr>
        <w:t xml:space="preserve">rocess:  </w:t>
      </w:r>
      <w:sdt>
        <w:sdtPr>
          <w:rPr>
            <w:rStyle w:val="Style2"/>
            <w:rFonts w:cstheme="minorHAnsi"/>
            <w:color w:val="auto"/>
          </w:rPr>
          <w:id w:val="321244333"/>
        </w:sdtPr>
        <w:sdtEndPr>
          <w:rPr>
            <w:rStyle w:val="DefaultParagraphFont"/>
            <w:rFonts w:cstheme="minorBidi"/>
            <w:bCs/>
            <w:u w:val="none"/>
          </w:rPr>
        </w:sdtEndPr>
        <w:sdtContent>
          <w:r w:rsidR="00D95DB6" w:rsidRPr="002008C4">
            <w:rPr>
              <w:rFonts w:cstheme="minorHAnsi"/>
              <w:u w:val="single"/>
              <w:lang w:val="en"/>
            </w:rPr>
            <w:t>Adherence to long-term asthma controller medications in patients with persistent asthma</w:t>
          </w:r>
        </w:sdtContent>
      </w:sdt>
    </w:p>
    <w:p w14:paraId="5208790B" w14:textId="77777777" w:rsidR="00496AF8" w:rsidRPr="002008C4" w:rsidRDefault="00015BAC" w:rsidP="00015986">
      <w:pPr>
        <w:ind w:left="432" w:hanging="432"/>
        <w:rPr>
          <w:bCs/>
        </w:rPr>
      </w:pPr>
      <w:sdt>
        <w:sdtPr>
          <w:rPr>
            <w:bCs/>
          </w:rPr>
          <w:id w:val="1676770628"/>
          <w14:checkbox>
            <w14:checked w14:val="0"/>
            <w14:checkedState w14:val="2612" w14:font="MS Gothic"/>
            <w14:uncheckedState w14:val="2610" w14:font="MS Gothic"/>
          </w14:checkbox>
        </w:sdtPr>
        <w:sdtEndPr/>
        <w:sdtContent>
          <w:r w:rsidR="0015535B" w:rsidRPr="002008C4">
            <w:rPr>
              <w:rFonts w:ascii="MS Gothic" w:eastAsia="MS Gothic" w:hAnsi="MS Gothic" w:cs="MS Gothic" w:hint="eastAsia"/>
              <w:bCs/>
            </w:rPr>
            <w:t>☐</w:t>
          </w:r>
        </w:sdtContent>
      </w:sdt>
      <w:r w:rsidR="0015535B" w:rsidRPr="002008C4">
        <w:rPr>
          <w:bCs/>
        </w:rPr>
        <w:t xml:space="preserve"> </w:t>
      </w:r>
      <w:r w:rsidR="00E41417" w:rsidRPr="002008C4">
        <w:rPr>
          <w:bCs/>
        </w:rPr>
        <w:t>S</w:t>
      </w:r>
      <w:r w:rsidR="00496AF8" w:rsidRPr="002008C4">
        <w:rPr>
          <w:bCs/>
        </w:rPr>
        <w:t xml:space="preserve">tructure:  </w:t>
      </w:r>
      <w:sdt>
        <w:sdtPr>
          <w:rPr>
            <w:rStyle w:val="Style2"/>
            <w:rFonts w:cstheme="minorHAnsi"/>
            <w:color w:val="auto"/>
          </w:rPr>
          <w:id w:val="399486169"/>
          <w:showingPlcHdr/>
        </w:sdtPr>
        <w:sdtEndPr>
          <w:rPr>
            <w:rStyle w:val="DefaultParagraphFont"/>
            <w:rFonts w:cstheme="minorBidi"/>
            <w:bCs/>
            <w:u w:val="none"/>
          </w:rPr>
        </w:sdtEndPr>
        <w:sdtContent>
          <w:r w:rsidR="00496AF8" w:rsidRPr="002008C4">
            <w:rPr>
              <w:rStyle w:val="PlaceholderText"/>
              <w:rFonts w:cstheme="minorHAnsi"/>
              <w:color w:val="auto"/>
            </w:rPr>
            <w:t>Click here to name the structure</w:t>
          </w:r>
        </w:sdtContent>
      </w:sdt>
    </w:p>
    <w:p w14:paraId="5208790C" w14:textId="77777777" w:rsidR="00496AF8" w:rsidRPr="002008C4" w:rsidRDefault="00015BAC" w:rsidP="00015986">
      <w:pPr>
        <w:ind w:left="432" w:hanging="432"/>
        <w:rPr>
          <w:bCs/>
        </w:rPr>
      </w:pPr>
      <w:sdt>
        <w:sdtPr>
          <w:rPr>
            <w:bCs/>
          </w:rPr>
          <w:id w:val="1719405626"/>
          <w14:checkbox>
            <w14:checked w14:val="0"/>
            <w14:checkedState w14:val="2612" w14:font="MS Gothic"/>
            <w14:uncheckedState w14:val="2610" w14:font="MS Gothic"/>
          </w14:checkbox>
        </w:sdtPr>
        <w:sdtEndPr/>
        <w:sdtContent>
          <w:r w:rsidR="0015535B" w:rsidRPr="002008C4">
            <w:rPr>
              <w:rFonts w:ascii="MS Gothic" w:eastAsia="MS Gothic" w:hAnsi="MS Gothic" w:cs="MS Gothic" w:hint="eastAsia"/>
              <w:bCs/>
            </w:rPr>
            <w:t>☐</w:t>
          </w:r>
        </w:sdtContent>
      </w:sdt>
      <w:r w:rsidR="0015535B" w:rsidRPr="002008C4">
        <w:rPr>
          <w:bCs/>
        </w:rPr>
        <w:t xml:space="preserve"> </w:t>
      </w:r>
      <w:r w:rsidR="00E41417" w:rsidRPr="002008C4">
        <w:rPr>
          <w:bCs/>
        </w:rPr>
        <w:t>O</w:t>
      </w:r>
      <w:r w:rsidR="00496AF8" w:rsidRPr="002008C4">
        <w:rPr>
          <w:bCs/>
        </w:rPr>
        <w:t xml:space="preserve">ther:  </w:t>
      </w:r>
      <w:sdt>
        <w:sdtPr>
          <w:rPr>
            <w:rStyle w:val="Style2"/>
            <w:rFonts w:cstheme="minorHAnsi"/>
            <w:color w:val="auto"/>
          </w:rPr>
          <w:id w:val="949512032"/>
          <w:showingPlcHdr/>
        </w:sdtPr>
        <w:sdtEndPr>
          <w:rPr>
            <w:rStyle w:val="DefaultParagraphFont"/>
            <w:rFonts w:cstheme="minorBidi"/>
            <w:bCs/>
            <w:u w:val="none"/>
          </w:rPr>
        </w:sdtEndPr>
        <w:sdtContent>
          <w:r w:rsidR="00496AF8" w:rsidRPr="002008C4">
            <w:rPr>
              <w:rStyle w:val="PlaceholderText"/>
              <w:rFonts w:cstheme="minorHAnsi"/>
              <w:color w:val="auto"/>
            </w:rPr>
            <w:t>Click here to name what is being measured</w:t>
          </w:r>
        </w:sdtContent>
      </w:sdt>
    </w:p>
    <w:p w14:paraId="5208790D" w14:textId="77777777" w:rsidR="00496AF8" w:rsidRPr="002008C4" w:rsidRDefault="00496AF8" w:rsidP="002E2177">
      <w:pPr>
        <w:ind w:left="0" w:firstLine="0"/>
        <w:rPr>
          <w:bCs/>
        </w:rPr>
      </w:pPr>
    </w:p>
    <w:p w14:paraId="5208790E" w14:textId="77777777" w:rsidR="00850C35" w:rsidRPr="002008C4" w:rsidRDefault="00925F11" w:rsidP="002E2177">
      <w:pPr>
        <w:ind w:left="0" w:firstLine="0"/>
        <w:rPr>
          <w:b/>
          <w:bCs/>
        </w:rPr>
      </w:pPr>
      <w:r w:rsidRPr="002008C4">
        <w:rPr>
          <w:b/>
          <w:iCs/>
          <w:caps/>
        </w:rPr>
        <w:t>_________________________</w:t>
      </w:r>
    </w:p>
    <w:p w14:paraId="5208790F" w14:textId="77777777" w:rsidR="00496AF8" w:rsidRPr="002008C4" w:rsidRDefault="00496AF8" w:rsidP="002E2177">
      <w:pPr>
        <w:ind w:left="0" w:firstLine="0"/>
        <w:rPr>
          <w:bCs/>
          <w:i/>
        </w:rPr>
      </w:pPr>
      <w:r w:rsidRPr="002008C4">
        <w:rPr>
          <w:b/>
          <w:bCs/>
        </w:rPr>
        <w:t>HEALTH OUTCOME</w:t>
      </w:r>
      <w:r w:rsidR="00236F87" w:rsidRPr="002008C4">
        <w:rPr>
          <w:b/>
          <w:bCs/>
        </w:rPr>
        <w:t>/PRO</w:t>
      </w:r>
      <w:r w:rsidRPr="002008C4">
        <w:rPr>
          <w:b/>
          <w:bCs/>
        </w:rPr>
        <w:t xml:space="preserve"> </w:t>
      </w:r>
      <w:r w:rsidR="005857F8" w:rsidRPr="002008C4">
        <w:rPr>
          <w:b/>
          <w:bCs/>
        </w:rPr>
        <w:t xml:space="preserve">PERFORMANCE </w:t>
      </w:r>
      <w:proofErr w:type="gramStart"/>
      <w:r w:rsidRPr="002008C4">
        <w:rPr>
          <w:b/>
          <w:bCs/>
        </w:rPr>
        <w:t xml:space="preserve">MEASURE </w:t>
      </w:r>
      <w:r w:rsidRPr="002008C4">
        <w:rPr>
          <w:bCs/>
        </w:rPr>
        <w:t xml:space="preserve"> </w:t>
      </w:r>
      <w:r w:rsidRPr="002008C4">
        <w:rPr>
          <w:bCs/>
          <w:i/>
        </w:rPr>
        <w:t>If</w:t>
      </w:r>
      <w:proofErr w:type="gramEnd"/>
      <w:r w:rsidRPr="002008C4">
        <w:rPr>
          <w:bCs/>
          <w:i/>
        </w:rPr>
        <w:t xml:space="preserve"> not </w:t>
      </w:r>
      <w:r w:rsidR="00132070" w:rsidRPr="002008C4">
        <w:rPr>
          <w:bCs/>
          <w:i/>
        </w:rPr>
        <w:t>a health outcome</w:t>
      </w:r>
      <w:r w:rsidR="00AC1E53" w:rsidRPr="002008C4">
        <w:rPr>
          <w:bCs/>
          <w:i/>
        </w:rPr>
        <w:t xml:space="preserve"> or PRO</w:t>
      </w:r>
      <w:r w:rsidR="00132070" w:rsidRPr="002008C4">
        <w:rPr>
          <w:bCs/>
          <w:i/>
        </w:rPr>
        <w:t xml:space="preserve">, skip to </w:t>
      </w:r>
      <w:hyperlink w:anchor="Section1a3" w:history="1">
        <w:r w:rsidR="00132070" w:rsidRPr="002008C4">
          <w:rPr>
            <w:rStyle w:val="Hyperlink"/>
            <w:bCs/>
            <w:i/>
            <w:color w:val="auto"/>
          </w:rPr>
          <w:t>1</w:t>
        </w:r>
        <w:r w:rsidR="00837121" w:rsidRPr="002008C4">
          <w:rPr>
            <w:rStyle w:val="Hyperlink"/>
            <w:bCs/>
            <w:i/>
            <w:color w:val="auto"/>
          </w:rPr>
          <w:t>a</w:t>
        </w:r>
        <w:r w:rsidR="00132070" w:rsidRPr="002008C4">
          <w:rPr>
            <w:rStyle w:val="Hyperlink"/>
            <w:bCs/>
            <w:i/>
            <w:color w:val="auto"/>
          </w:rPr>
          <w:t>.3</w:t>
        </w:r>
      </w:hyperlink>
    </w:p>
    <w:p w14:paraId="52087910" w14:textId="77777777" w:rsidR="002B06BD" w:rsidRPr="002008C4" w:rsidRDefault="002B06BD" w:rsidP="002B06BD">
      <w:pPr>
        <w:ind w:left="432" w:hanging="432"/>
        <w:rPr>
          <w:iCs/>
        </w:rPr>
      </w:pPr>
      <w:r w:rsidRPr="002008C4">
        <w:rPr>
          <w:b/>
          <w:bCs/>
        </w:rPr>
        <w:t>1a.2.</w:t>
      </w:r>
      <w:r w:rsidRPr="002008C4">
        <w:rPr>
          <w:bCs/>
        </w:rPr>
        <w:t xml:space="preserve"> </w:t>
      </w:r>
      <w:proofErr w:type="gramStart"/>
      <w:r w:rsidRPr="002008C4">
        <w:rPr>
          <w:b/>
          <w:iCs/>
        </w:rPr>
        <w:t>Briefly</w:t>
      </w:r>
      <w:proofErr w:type="gramEnd"/>
      <w:r w:rsidRPr="002008C4">
        <w:rPr>
          <w:b/>
          <w:iCs/>
        </w:rPr>
        <w:t xml:space="preserve"> state or diagram the </w:t>
      </w:r>
      <w:r w:rsidR="00236F87" w:rsidRPr="002008C4">
        <w:rPr>
          <w:b/>
          <w:iCs/>
        </w:rPr>
        <w:t xml:space="preserve">path </w:t>
      </w:r>
      <w:r w:rsidRPr="002008C4">
        <w:rPr>
          <w:b/>
          <w:iCs/>
        </w:rPr>
        <w:t xml:space="preserve">between the health outcome </w:t>
      </w:r>
      <w:r w:rsidR="00AA5587" w:rsidRPr="002008C4">
        <w:rPr>
          <w:b/>
          <w:iCs/>
        </w:rPr>
        <w:t>(</w:t>
      </w:r>
      <w:r w:rsidRPr="002008C4">
        <w:rPr>
          <w:b/>
          <w:iCs/>
        </w:rPr>
        <w:t>or PRO</w:t>
      </w:r>
      <w:r w:rsidR="00AA5587" w:rsidRPr="002008C4">
        <w:rPr>
          <w:b/>
          <w:iCs/>
        </w:rPr>
        <w:t>)</w:t>
      </w:r>
      <w:r w:rsidRPr="002008C4">
        <w:rPr>
          <w:b/>
          <w:iCs/>
        </w:rPr>
        <w:t xml:space="preserve"> and </w:t>
      </w:r>
      <w:r w:rsidR="00CB06C9" w:rsidRPr="002008C4">
        <w:rPr>
          <w:b/>
          <w:iCs/>
        </w:rPr>
        <w:t>the</w:t>
      </w:r>
      <w:r w:rsidRPr="002008C4">
        <w:rPr>
          <w:b/>
          <w:iCs/>
        </w:rPr>
        <w:t xml:space="preserve"> healthcare structure</w:t>
      </w:r>
      <w:r w:rsidR="00CB06C9" w:rsidRPr="002008C4">
        <w:rPr>
          <w:b/>
          <w:iCs/>
        </w:rPr>
        <w:t>s</w:t>
      </w:r>
      <w:r w:rsidRPr="002008C4">
        <w:rPr>
          <w:b/>
          <w:iCs/>
        </w:rPr>
        <w:t>, process</w:t>
      </w:r>
      <w:r w:rsidR="00CB06C9" w:rsidRPr="002008C4">
        <w:rPr>
          <w:b/>
          <w:iCs/>
        </w:rPr>
        <w:t>es</w:t>
      </w:r>
      <w:r w:rsidRPr="002008C4">
        <w:rPr>
          <w:b/>
          <w:iCs/>
        </w:rPr>
        <w:t>, intervention</w:t>
      </w:r>
      <w:r w:rsidR="00CB06C9" w:rsidRPr="002008C4">
        <w:rPr>
          <w:b/>
          <w:iCs/>
        </w:rPr>
        <w:t>s</w:t>
      </w:r>
      <w:r w:rsidRPr="002008C4">
        <w:rPr>
          <w:b/>
          <w:iCs/>
        </w:rPr>
        <w:t>, or service</w:t>
      </w:r>
      <w:r w:rsidR="00CB06C9" w:rsidRPr="002008C4">
        <w:rPr>
          <w:b/>
          <w:iCs/>
        </w:rPr>
        <w:t>s that influence it</w:t>
      </w:r>
      <w:r w:rsidR="00024526" w:rsidRPr="002008C4">
        <w:rPr>
          <w:b/>
          <w:iCs/>
        </w:rPr>
        <w:t>.</w:t>
      </w:r>
    </w:p>
    <w:p w14:paraId="4683DE51" w14:textId="54F45670" w:rsidR="003E15C5" w:rsidRPr="002008C4" w:rsidRDefault="003E15C5" w:rsidP="003E15C5">
      <w:pPr>
        <w:ind w:left="432" w:hanging="432"/>
        <w:rPr>
          <w:rFonts w:cs="Arial"/>
          <w:szCs w:val="20"/>
        </w:rPr>
      </w:pPr>
      <w:r w:rsidRPr="002008C4">
        <w:rPr>
          <w:rFonts w:cs="Arial"/>
          <w:szCs w:val="20"/>
        </w:rPr>
        <w:t>N/A</w:t>
      </w:r>
    </w:p>
    <w:p w14:paraId="100618DB" w14:textId="77777777" w:rsidR="003E15C5" w:rsidRPr="002008C4" w:rsidRDefault="003E15C5" w:rsidP="003E15C5">
      <w:pPr>
        <w:ind w:left="432" w:hanging="432"/>
      </w:pPr>
    </w:p>
    <w:p w14:paraId="52087912" w14:textId="77777777" w:rsidR="00496AF8" w:rsidRPr="002008C4" w:rsidRDefault="00B058A6" w:rsidP="002E2177">
      <w:pPr>
        <w:ind w:left="432" w:hanging="432"/>
        <w:rPr>
          <w:iCs/>
        </w:rPr>
      </w:pPr>
      <w:r w:rsidRPr="002008C4">
        <w:rPr>
          <w:b/>
        </w:rPr>
        <w:t>1</w:t>
      </w:r>
      <w:r w:rsidR="00773485" w:rsidRPr="002008C4">
        <w:rPr>
          <w:b/>
        </w:rPr>
        <w:t>a</w:t>
      </w:r>
      <w:r w:rsidRPr="002008C4">
        <w:rPr>
          <w:b/>
        </w:rPr>
        <w:t>.2</w:t>
      </w:r>
      <w:r w:rsidR="00496AF8" w:rsidRPr="002008C4">
        <w:rPr>
          <w:b/>
        </w:rPr>
        <w:t>.</w:t>
      </w:r>
      <w:r w:rsidR="00E41417" w:rsidRPr="002008C4">
        <w:rPr>
          <w:b/>
        </w:rPr>
        <w:t>1.</w:t>
      </w:r>
      <w:r w:rsidR="00E41417" w:rsidRPr="002008C4">
        <w:rPr>
          <w:iCs/>
        </w:rPr>
        <w:t xml:space="preserve"> </w:t>
      </w:r>
      <w:r w:rsidR="00496AF8" w:rsidRPr="002008C4">
        <w:rPr>
          <w:b/>
          <w:iCs/>
        </w:rPr>
        <w:t xml:space="preserve">State the rationale </w:t>
      </w:r>
      <w:r w:rsidR="001D5B5D" w:rsidRPr="002008C4">
        <w:rPr>
          <w:b/>
          <w:iCs/>
        </w:rPr>
        <w:t xml:space="preserve">supporting </w:t>
      </w:r>
      <w:r w:rsidR="008B51D9" w:rsidRPr="002008C4">
        <w:rPr>
          <w:b/>
          <w:iCs/>
        </w:rPr>
        <w:t xml:space="preserve">the </w:t>
      </w:r>
      <w:r w:rsidR="005D25E9" w:rsidRPr="002008C4">
        <w:rPr>
          <w:b/>
          <w:iCs/>
        </w:rPr>
        <w:t xml:space="preserve">relationship </w:t>
      </w:r>
      <w:r w:rsidR="00AC1E53" w:rsidRPr="002008C4">
        <w:rPr>
          <w:b/>
          <w:iCs/>
        </w:rPr>
        <w:t>between</w:t>
      </w:r>
      <w:r w:rsidR="005D25E9" w:rsidRPr="002008C4">
        <w:rPr>
          <w:b/>
          <w:iCs/>
        </w:rPr>
        <w:t xml:space="preserve"> the </w:t>
      </w:r>
      <w:r w:rsidR="008B51D9" w:rsidRPr="002008C4">
        <w:rPr>
          <w:b/>
          <w:iCs/>
        </w:rPr>
        <w:t>health outcome</w:t>
      </w:r>
      <w:r w:rsidR="005857F8" w:rsidRPr="002008C4">
        <w:rPr>
          <w:b/>
          <w:iCs/>
        </w:rPr>
        <w:t xml:space="preserve"> </w:t>
      </w:r>
      <w:r w:rsidR="00AA5587" w:rsidRPr="002008C4">
        <w:rPr>
          <w:b/>
          <w:iCs/>
        </w:rPr>
        <w:t>(</w:t>
      </w:r>
      <w:proofErr w:type="gramStart"/>
      <w:r w:rsidR="005857F8" w:rsidRPr="002008C4">
        <w:rPr>
          <w:b/>
          <w:iCs/>
        </w:rPr>
        <w:t>or</w:t>
      </w:r>
      <w:proofErr w:type="gramEnd"/>
      <w:r w:rsidR="005857F8" w:rsidRPr="002008C4">
        <w:rPr>
          <w:b/>
          <w:iCs/>
        </w:rPr>
        <w:t xml:space="preserve"> PRO</w:t>
      </w:r>
      <w:r w:rsidR="00AA5587" w:rsidRPr="002008C4">
        <w:rPr>
          <w:b/>
          <w:iCs/>
        </w:rPr>
        <w:t>)</w:t>
      </w:r>
      <w:r w:rsidR="008B51D9" w:rsidRPr="002008C4">
        <w:rPr>
          <w:b/>
          <w:iCs/>
        </w:rPr>
        <w:t xml:space="preserve"> </w:t>
      </w:r>
      <w:r w:rsidR="005D25E9" w:rsidRPr="002008C4">
        <w:rPr>
          <w:b/>
          <w:iCs/>
        </w:rPr>
        <w:t>to</w:t>
      </w:r>
      <w:r w:rsidR="00236F87" w:rsidRPr="002008C4">
        <w:rPr>
          <w:b/>
          <w:iCs/>
        </w:rPr>
        <w:t xml:space="preserve"> </w:t>
      </w:r>
      <w:r w:rsidR="00496AF8" w:rsidRPr="002008C4">
        <w:rPr>
          <w:b/>
          <w:iCs/>
        </w:rPr>
        <w:t>at least one</w:t>
      </w:r>
      <w:r w:rsidR="009B5BEA" w:rsidRPr="002008C4">
        <w:rPr>
          <w:b/>
          <w:iCs/>
        </w:rPr>
        <w:t xml:space="preserve"> </w:t>
      </w:r>
      <w:r w:rsidR="00496AF8" w:rsidRPr="002008C4">
        <w:rPr>
          <w:b/>
          <w:iCs/>
        </w:rPr>
        <w:t>healthcare structure, process, intervention, or service</w:t>
      </w:r>
      <w:r w:rsidR="00AC1E53" w:rsidRPr="002008C4">
        <w:rPr>
          <w:b/>
          <w:iCs/>
        </w:rPr>
        <w:t xml:space="preserve"> (</w:t>
      </w:r>
      <w:r w:rsidR="00AC1E53" w:rsidRPr="002008C4">
        <w:rPr>
          <w:b/>
          <w:i/>
          <w:iCs/>
        </w:rPr>
        <w:t>i.e., influence on outcome/PRO</w:t>
      </w:r>
      <w:r w:rsidR="00AC1E53" w:rsidRPr="002008C4">
        <w:rPr>
          <w:b/>
          <w:iCs/>
        </w:rPr>
        <w:t>)</w:t>
      </w:r>
      <w:r w:rsidR="005D25E9" w:rsidRPr="002008C4">
        <w:rPr>
          <w:b/>
          <w:iCs/>
        </w:rPr>
        <w:t>.</w:t>
      </w:r>
    </w:p>
    <w:p w14:paraId="52087913" w14:textId="1C0FCF2D" w:rsidR="00D14F0B" w:rsidRPr="002008C4" w:rsidRDefault="003E15C5" w:rsidP="003E15C5">
      <w:pPr>
        <w:ind w:left="432" w:hanging="432"/>
        <w:rPr>
          <w:rFonts w:cs="Arial"/>
          <w:szCs w:val="20"/>
        </w:rPr>
      </w:pPr>
      <w:r w:rsidRPr="002008C4">
        <w:rPr>
          <w:rFonts w:cs="Arial"/>
          <w:szCs w:val="20"/>
        </w:rPr>
        <w:t>N/A</w:t>
      </w:r>
    </w:p>
    <w:p w14:paraId="3CA4DF1A" w14:textId="77777777" w:rsidR="003E15C5" w:rsidRPr="002008C4" w:rsidRDefault="003E15C5" w:rsidP="002E2177">
      <w:pPr>
        <w:ind w:left="0" w:firstLine="0"/>
        <w:rPr>
          <w:iCs/>
        </w:rPr>
      </w:pPr>
    </w:p>
    <w:p w14:paraId="52087914" w14:textId="77777777" w:rsidR="00496AF8" w:rsidRPr="002008C4" w:rsidRDefault="00496AF8" w:rsidP="002E2177">
      <w:pPr>
        <w:ind w:left="0" w:firstLine="0"/>
        <w:rPr>
          <w:i/>
          <w:iCs/>
        </w:rPr>
      </w:pPr>
      <w:r w:rsidRPr="002008C4">
        <w:rPr>
          <w:i/>
          <w:iCs/>
          <w:u w:val="single"/>
        </w:rPr>
        <w:t>Note</w:t>
      </w:r>
      <w:r w:rsidR="009B5BEA" w:rsidRPr="002008C4">
        <w:rPr>
          <w:i/>
          <w:iCs/>
        </w:rPr>
        <w:t>:  F</w:t>
      </w:r>
      <w:r w:rsidRPr="002008C4">
        <w:rPr>
          <w:i/>
          <w:iCs/>
        </w:rPr>
        <w:t>or health outcome</w:t>
      </w:r>
      <w:r w:rsidR="00236F87" w:rsidRPr="002008C4">
        <w:rPr>
          <w:i/>
          <w:iCs/>
        </w:rPr>
        <w:t>/PRO</w:t>
      </w:r>
      <w:r w:rsidRPr="002008C4">
        <w:rPr>
          <w:i/>
          <w:iCs/>
        </w:rPr>
        <w:t xml:space="preserve"> </w:t>
      </w:r>
      <w:r w:rsidR="005857F8" w:rsidRPr="002008C4">
        <w:rPr>
          <w:i/>
          <w:iCs/>
        </w:rPr>
        <w:t xml:space="preserve">performance </w:t>
      </w:r>
      <w:r w:rsidRPr="002008C4">
        <w:rPr>
          <w:i/>
          <w:iCs/>
        </w:rPr>
        <w:t>measures, no further information is require</w:t>
      </w:r>
      <w:r w:rsidR="005857F8" w:rsidRPr="002008C4">
        <w:rPr>
          <w:i/>
          <w:iCs/>
        </w:rPr>
        <w:t xml:space="preserve">d; however, you may provide evidence for any of the structures, processes, interventions, or service identified above. </w:t>
      </w:r>
    </w:p>
    <w:p w14:paraId="52087915" w14:textId="77777777" w:rsidR="002B06BD" w:rsidRPr="002008C4" w:rsidRDefault="00925F11" w:rsidP="002E2177">
      <w:pPr>
        <w:ind w:left="0" w:firstLine="0"/>
        <w:rPr>
          <w:b/>
          <w:iCs/>
          <w:caps/>
        </w:rPr>
      </w:pPr>
      <w:r w:rsidRPr="002008C4">
        <w:rPr>
          <w:b/>
          <w:iCs/>
          <w:caps/>
        </w:rPr>
        <w:t>_________________________</w:t>
      </w:r>
    </w:p>
    <w:p w14:paraId="52087916" w14:textId="77777777" w:rsidR="00496AF8" w:rsidRPr="002008C4" w:rsidRDefault="002F20A7" w:rsidP="002E2177">
      <w:pPr>
        <w:ind w:left="0" w:firstLine="0"/>
        <w:rPr>
          <w:b/>
          <w:iCs/>
        </w:rPr>
      </w:pPr>
      <w:r w:rsidRPr="002008C4">
        <w:rPr>
          <w:b/>
          <w:iCs/>
          <w:caps/>
        </w:rPr>
        <w:t>intermediate outcome</w:t>
      </w:r>
      <w:r w:rsidR="007573F0" w:rsidRPr="002008C4">
        <w:rPr>
          <w:b/>
          <w:iCs/>
          <w:caps/>
        </w:rPr>
        <w:t>, PROCESS, or STRUCTURE</w:t>
      </w:r>
      <w:r w:rsidRPr="002008C4">
        <w:rPr>
          <w:b/>
          <w:iCs/>
          <w:caps/>
        </w:rPr>
        <w:t xml:space="preserve"> </w:t>
      </w:r>
      <w:r w:rsidR="0055559D" w:rsidRPr="002008C4">
        <w:rPr>
          <w:b/>
          <w:iCs/>
          <w:caps/>
        </w:rPr>
        <w:t xml:space="preserve">PERFORMANCE </w:t>
      </w:r>
      <w:r w:rsidRPr="002008C4">
        <w:rPr>
          <w:b/>
          <w:iCs/>
          <w:caps/>
        </w:rPr>
        <w:t>measure</w:t>
      </w:r>
      <w:r w:rsidR="00496AF8" w:rsidRPr="002008C4">
        <w:rPr>
          <w:b/>
          <w:iCs/>
        </w:rPr>
        <w:t xml:space="preserve"> </w:t>
      </w:r>
    </w:p>
    <w:p w14:paraId="52087917" w14:textId="77777777" w:rsidR="00496AF8" w:rsidRPr="002008C4" w:rsidRDefault="002B06BD" w:rsidP="002E2177">
      <w:pPr>
        <w:ind w:left="0" w:firstLine="0"/>
        <w:rPr>
          <w:b/>
          <w:iCs/>
        </w:rPr>
      </w:pPr>
      <w:bookmarkStart w:id="6" w:name="Section1a3"/>
      <w:bookmarkEnd w:id="6"/>
      <w:r w:rsidRPr="002008C4">
        <w:rPr>
          <w:b/>
          <w:iCs/>
        </w:rPr>
        <w:t xml:space="preserve">1a.3. </w:t>
      </w:r>
      <w:proofErr w:type="gramStart"/>
      <w:r w:rsidRPr="002008C4">
        <w:rPr>
          <w:b/>
          <w:iCs/>
        </w:rPr>
        <w:t>Briefly</w:t>
      </w:r>
      <w:proofErr w:type="gramEnd"/>
      <w:r w:rsidRPr="002008C4">
        <w:rPr>
          <w:b/>
          <w:iCs/>
        </w:rPr>
        <w:t xml:space="preserve"> state or diagram the </w:t>
      </w:r>
      <w:r w:rsidR="00236F87" w:rsidRPr="002008C4">
        <w:rPr>
          <w:b/>
          <w:iCs/>
        </w:rPr>
        <w:t xml:space="preserve">path </w:t>
      </w:r>
      <w:r w:rsidRPr="002008C4">
        <w:rPr>
          <w:b/>
          <w:iCs/>
        </w:rPr>
        <w:t>between structure, process, intermediate outcome, and health outcomes.</w:t>
      </w:r>
      <w:r w:rsidRPr="002008C4">
        <w:rPr>
          <w:rFonts w:ascii="Arial" w:hAnsi="Arial" w:cs="Arial"/>
          <w:sz w:val="20"/>
          <w:szCs w:val="20"/>
        </w:rPr>
        <w:t xml:space="preserve"> </w:t>
      </w:r>
      <w:r w:rsidRPr="002008C4">
        <w:rPr>
          <w:b/>
          <w:iCs/>
        </w:rPr>
        <w:t xml:space="preserve">Include all the steps between the measure focus and the health outcome. </w:t>
      </w:r>
    </w:p>
    <w:p w14:paraId="05EFF731" w14:textId="77777777" w:rsidR="00FB0A24" w:rsidRDefault="00FB0A24" w:rsidP="002E2177">
      <w:pPr>
        <w:ind w:left="0" w:firstLine="0"/>
        <w:rPr>
          <w:rFonts w:cs="Arial"/>
          <w:color w:val="FF0000"/>
          <w:szCs w:val="20"/>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10497"/>
      </w:tblGrid>
      <w:tr w:rsidR="00FB0A24" w:rsidRPr="00FB0A24" w14:paraId="65B16A55" w14:textId="77777777">
        <w:trPr>
          <w:trHeight w:val="531"/>
        </w:trPr>
        <w:tc>
          <w:tcPr>
            <w:tcW w:w="10497" w:type="dxa"/>
          </w:tcPr>
          <w:p w14:paraId="3542FB5A" w14:textId="77777777" w:rsidR="00FB0A24" w:rsidRPr="00FB0A24" w:rsidRDefault="00FB0A24" w:rsidP="00FB0A24">
            <w:pPr>
              <w:ind w:left="0" w:firstLine="0"/>
              <w:rPr>
                <w:rFonts w:cs="Arial"/>
                <w:color w:val="FF0000"/>
                <w:szCs w:val="20"/>
              </w:rPr>
            </w:pPr>
            <w:r w:rsidRPr="00FB0A24">
              <w:rPr>
                <w:rFonts w:cs="Arial"/>
                <w:szCs w:val="20"/>
              </w:rPr>
              <w:t xml:space="preserve">Members who regularly take their prescribed controller medications experience significantly fewer asthma exacerbations defined as either emergency department (ED) visits with asthma listed as the primary diagnosis. The intent of the measure is to have members be compliant and become an active participant in their own chronic disease management thereby minimizing the number of preventable asthma exacerbations. </w:t>
            </w:r>
          </w:p>
        </w:tc>
      </w:tr>
    </w:tbl>
    <w:p w14:paraId="61EAC2D4" w14:textId="77777777" w:rsidR="00FB0A24" w:rsidRDefault="00FB0A24" w:rsidP="002E2177">
      <w:pPr>
        <w:ind w:left="0" w:firstLine="0"/>
        <w:rPr>
          <w:rFonts w:cs="Arial"/>
          <w:color w:val="FF0000"/>
          <w:szCs w:val="20"/>
        </w:rPr>
      </w:pPr>
    </w:p>
    <w:p w14:paraId="538297A0" w14:textId="53FFB64E" w:rsidR="006435A2" w:rsidRDefault="006435A2" w:rsidP="002E2177">
      <w:pPr>
        <w:ind w:left="0" w:firstLine="0"/>
        <w:rPr>
          <w:rFonts w:cs="Arial"/>
          <w:color w:val="FF0000"/>
          <w:szCs w:val="20"/>
        </w:rPr>
      </w:pPr>
      <w:r>
        <w:rPr>
          <w:rFonts w:cs="Arial"/>
          <w:color w:val="FF0000"/>
          <w:szCs w:val="20"/>
        </w:rPr>
        <w:t>Diagram:</w:t>
      </w:r>
    </w:p>
    <w:p w14:paraId="52087918" w14:textId="337A307A" w:rsidR="007C1887" w:rsidRPr="00FB0A24" w:rsidRDefault="00D95DB6" w:rsidP="002E2177">
      <w:pPr>
        <w:ind w:left="0" w:firstLine="0"/>
        <w:rPr>
          <w:rFonts w:cs="Arial"/>
          <w:color w:val="FF0000"/>
          <w:szCs w:val="20"/>
        </w:rPr>
      </w:pPr>
      <w:r w:rsidRPr="00FB0A24">
        <w:rPr>
          <w:rFonts w:cs="Arial"/>
          <w:color w:val="FF0000"/>
          <w:szCs w:val="20"/>
        </w:rPr>
        <w:t>Provider i</w:t>
      </w:r>
      <w:r w:rsidR="00CC1000" w:rsidRPr="00FB0A24">
        <w:rPr>
          <w:rFonts w:cs="Arial"/>
          <w:color w:val="FF0000"/>
          <w:szCs w:val="20"/>
        </w:rPr>
        <w:t>dentif</w:t>
      </w:r>
      <w:r w:rsidRPr="00FB0A24">
        <w:rPr>
          <w:rFonts w:cs="Arial"/>
          <w:color w:val="FF0000"/>
          <w:szCs w:val="20"/>
        </w:rPr>
        <w:t>ies patient</w:t>
      </w:r>
      <w:r w:rsidR="00CC1000" w:rsidRPr="00FB0A24">
        <w:rPr>
          <w:rFonts w:cs="Arial"/>
          <w:color w:val="FF0000"/>
          <w:szCs w:val="20"/>
        </w:rPr>
        <w:t xml:space="preserve">s </w:t>
      </w:r>
      <w:r w:rsidRPr="00FB0A24">
        <w:rPr>
          <w:rFonts w:cs="Arial"/>
          <w:color w:val="FF0000"/>
          <w:szCs w:val="20"/>
        </w:rPr>
        <w:t>with</w:t>
      </w:r>
      <w:r w:rsidR="00CC1000" w:rsidRPr="00FB0A24">
        <w:rPr>
          <w:rFonts w:cs="Arial"/>
          <w:color w:val="FF0000"/>
          <w:szCs w:val="20"/>
        </w:rPr>
        <w:t xml:space="preserve"> persistent asthma</w:t>
      </w:r>
      <w:r w:rsidRPr="00FB0A24">
        <w:rPr>
          <w:rFonts w:cs="Arial"/>
          <w:color w:val="FF0000"/>
          <w:szCs w:val="20"/>
        </w:rPr>
        <w:t xml:space="preserve"> </w:t>
      </w:r>
      <w:r w:rsidR="00CC1000" w:rsidRPr="00FB0A24">
        <w:rPr>
          <w:rFonts w:cs="Arial"/>
          <w:color w:val="FF0000"/>
          <w:szCs w:val="20"/>
        </w:rPr>
        <w:t xml:space="preserve">&gt;&gt;&gt; </w:t>
      </w:r>
      <w:r w:rsidRPr="00FB0A24">
        <w:rPr>
          <w:rFonts w:cs="Arial"/>
          <w:color w:val="FF0000"/>
          <w:szCs w:val="20"/>
        </w:rPr>
        <w:t>Provider dispenses asthma controller me</w:t>
      </w:r>
      <w:r w:rsidR="0088102A" w:rsidRPr="00FB0A24">
        <w:rPr>
          <w:rFonts w:cs="Arial"/>
          <w:color w:val="FF0000"/>
          <w:szCs w:val="20"/>
        </w:rPr>
        <w:t>dication to patients to be used</w:t>
      </w:r>
      <w:r w:rsidRPr="00FB0A24">
        <w:rPr>
          <w:rFonts w:cs="Arial"/>
          <w:color w:val="FF0000"/>
          <w:szCs w:val="20"/>
        </w:rPr>
        <w:t xml:space="preserve"> on a daily basis to manage and control asthma symptoms &gt;&gt;&gt; P</w:t>
      </w:r>
      <w:r w:rsidR="00CC1000" w:rsidRPr="00FB0A24">
        <w:rPr>
          <w:rFonts w:cs="Arial"/>
          <w:color w:val="FF0000"/>
          <w:szCs w:val="20"/>
        </w:rPr>
        <w:t xml:space="preserve">rovider </w:t>
      </w:r>
      <w:r w:rsidR="008C019F" w:rsidRPr="00FB0A24">
        <w:rPr>
          <w:rFonts w:cs="Arial"/>
          <w:color w:val="FF0000"/>
          <w:szCs w:val="20"/>
        </w:rPr>
        <w:t>monitors patients for control,</w:t>
      </w:r>
      <w:r w:rsidRPr="00FB0A24">
        <w:rPr>
          <w:rFonts w:cs="Arial"/>
          <w:color w:val="FF0000"/>
          <w:szCs w:val="20"/>
        </w:rPr>
        <w:t xml:space="preserve"> educates patients on the importance of asthma </w:t>
      </w:r>
      <w:r w:rsidR="0088102A" w:rsidRPr="00FB0A24">
        <w:rPr>
          <w:rFonts w:cs="Arial"/>
          <w:color w:val="FF0000"/>
          <w:szCs w:val="20"/>
        </w:rPr>
        <w:t xml:space="preserve">controller </w:t>
      </w:r>
      <w:r w:rsidRPr="00FB0A24">
        <w:rPr>
          <w:rFonts w:cs="Arial"/>
          <w:color w:val="FF0000"/>
          <w:szCs w:val="20"/>
        </w:rPr>
        <w:t>medication adherence and assess</w:t>
      </w:r>
      <w:r w:rsidR="008C019F" w:rsidRPr="00FB0A24">
        <w:rPr>
          <w:rFonts w:cs="Arial"/>
          <w:color w:val="FF0000"/>
          <w:szCs w:val="20"/>
        </w:rPr>
        <w:t>es</w:t>
      </w:r>
      <w:r w:rsidRPr="00FB0A24">
        <w:rPr>
          <w:rFonts w:cs="Arial"/>
          <w:color w:val="FF0000"/>
          <w:szCs w:val="20"/>
        </w:rPr>
        <w:t xml:space="preserve"> patient adherence to medication </w:t>
      </w:r>
      <w:r w:rsidR="00CC1000" w:rsidRPr="00FB0A24">
        <w:rPr>
          <w:rFonts w:cs="Arial"/>
          <w:color w:val="FF0000"/>
          <w:szCs w:val="20"/>
        </w:rPr>
        <w:t xml:space="preserve">&gt;&gt;&gt; </w:t>
      </w:r>
      <w:r w:rsidR="00211C17" w:rsidRPr="00FB0A24">
        <w:rPr>
          <w:rFonts w:cs="Arial"/>
          <w:color w:val="FF0000"/>
          <w:szCs w:val="20"/>
        </w:rPr>
        <w:t>Prevention and control of asthma symptoms, improvement in quality of life, and reduction in the frequency and severity of asthma exacerbations</w:t>
      </w:r>
      <w:r w:rsidRPr="00FB0A24">
        <w:rPr>
          <w:rFonts w:cs="Arial"/>
          <w:color w:val="FF0000"/>
          <w:szCs w:val="20"/>
        </w:rPr>
        <w:t xml:space="preserve"> (desired outcome). </w:t>
      </w:r>
      <w:r w:rsidR="00CC1000" w:rsidRPr="00FB0A24">
        <w:rPr>
          <w:rFonts w:cs="Arial"/>
          <w:color w:val="FF0000"/>
          <w:szCs w:val="20"/>
        </w:rPr>
        <w:t xml:space="preserve"> </w:t>
      </w:r>
    </w:p>
    <w:p w14:paraId="7383BD2A" w14:textId="77777777" w:rsidR="00CC1000" w:rsidRPr="002008C4" w:rsidRDefault="00CC1000" w:rsidP="002E2177">
      <w:pPr>
        <w:ind w:left="0" w:firstLine="0"/>
      </w:pPr>
    </w:p>
    <w:p w14:paraId="52087919" w14:textId="77777777" w:rsidR="0055559D" w:rsidRPr="002008C4" w:rsidRDefault="00FD4D82" w:rsidP="002E2177">
      <w:pPr>
        <w:ind w:left="0" w:firstLine="0"/>
        <w:rPr>
          <w:b/>
        </w:rPr>
      </w:pPr>
      <w:r w:rsidRPr="002008C4">
        <w:rPr>
          <w:b/>
        </w:rPr>
        <w:lastRenderedPageBreak/>
        <w:t>1</w:t>
      </w:r>
      <w:r w:rsidR="00773485" w:rsidRPr="002008C4">
        <w:rPr>
          <w:b/>
        </w:rPr>
        <w:t>a</w:t>
      </w:r>
      <w:r w:rsidRPr="002008C4">
        <w:rPr>
          <w:b/>
        </w:rPr>
        <w:t>.</w:t>
      </w:r>
      <w:r w:rsidR="0094689F" w:rsidRPr="002008C4">
        <w:rPr>
          <w:b/>
        </w:rPr>
        <w:t>3.</w:t>
      </w:r>
      <w:r w:rsidR="002B06BD" w:rsidRPr="002008C4">
        <w:rPr>
          <w:b/>
        </w:rPr>
        <w:t>1</w:t>
      </w:r>
      <w:r w:rsidR="001B38BF" w:rsidRPr="002008C4">
        <w:rPr>
          <w:b/>
        </w:rPr>
        <w:t>.</w:t>
      </w:r>
      <w:r w:rsidRPr="002008C4">
        <w:t xml:space="preserve"> </w:t>
      </w:r>
      <w:proofErr w:type="gramStart"/>
      <w:r w:rsidRPr="002008C4">
        <w:rPr>
          <w:b/>
        </w:rPr>
        <w:t>What</w:t>
      </w:r>
      <w:proofErr w:type="gramEnd"/>
      <w:r w:rsidRPr="002008C4">
        <w:rPr>
          <w:b/>
        </w:rPr>
        <w:t xml:space="preserve"> is the source of</w:t>
      </w:r>
      <w:r w:rsidR="00030F43" w:rsidRPr="002008C4">
        <w:rPr>
          <w:b/>
        </w:rPr>
        <w:t xml:space="preserve"> the</w:t>
      </w:r>
      <w:r w:rsidRPr="002008C4">
        <w:rPr>
          <w:b/>
        </w:rPr>
        <w:t xml:space="preserve"> </w:t>
      </w:r>
      <w:r w:rsidR="007573F0" w:rsidRPr="002008C4">
        <w:rPr>
          <w:b/>
          <w:u w:val="single"/>
        </w:rPr>
        <w:t xml:space="preserve">systematic review of the body of </w:t>
      </w:r>
      <w:r w:rsidRPr="002008C4">
        <w:rPr>
          <w:b/>
          <w:u w:val="single"/>
        </w:rPr>
        <w:t>evi</w:t>
      </w:r>
      <w:r w:rsidR="00201FF9" w:rsidRPr="002008C4">
        <w:rPr>
          <w:b/>
          <w:u w:val="single"/>
        </w:rPr>
        <w:t>dence</w:t>
      </w:r>
      <w:r w:rsidR="00201FF9" w:rsidRPr="002008C4">
        <w:rPr>
          <w:b/>
        </w:rPr>
        <w:t xml:space="preserve"> that </w:t>
      </w:r>
      <w:r w:rsidR="00BA579E" w:rsidRPr="002008C4">
        <w:rPr>
          <w:b/>
        </w:rPr>
        <w:t xml:space="preserve">supports </w:t>
      </w:r>
      <w:r w:rsidR="007C1887" w:rsidRPr="002008C4">
        <w:rPr>
          <w:b/>
        </w:rPr>
        <w:t xml:space="preserve">the </w:t>
      </w:r>
      <w:r w:rsidR="00BA579E" w:rsidRPr="002008C4">
        <w:rPr>
          <w:b/>
        </w:rPr>
        <w:t>performance measure</w:t>
      </w:r>
      <w:r w:rsidRPr="002008C4">
        <w:rPr>
          <w:b/>
        </w:rPr>
        <w:t>?</w:t>
      </w:r>
    </w:p>
    <w:p w14:paraId="5208791A" w14:textId="3BB9F985" w:rsidR="00FD4D82" w:rsidRPr="002008C4" w:rsidRDefault="00015BAC" w:rsidP="002E2177">
      <w:pPr>
        <w:ind w:left="0" w:firstLine="0"/>
      </w:pPr>
      <w:sdt>
        <w:sdtPr>
          <w:rPr>
            <w:bCs/>
          </w:rPr>
          <w:id w:val="-468508862"/>
          <w14:checkbox>
            <w14:checked w14:val="1"/>
            <w14:checkedState w14:val="2612" w14:font="MS Gothic"/>
            <w14:uncheckedState w14:val="2610" w14:font="MS Gothic"/>
          </w14:checkbox>
        </w:sdtPr>
        <w:sdtEndPr/>
        <w:sdtContent>
          <w:r w:rsidR="00DF29C3" w:rsidRPr="002008C4">
            <w:rPr>
              <w:rFonts w:ascii="MS Gothic" w:eastAsia="MS Gothic" w:hAnsi="MS Gothic" w:hint="eastAsia"/>
              <w:bCs/>
            </w:rPr>
            <w:t>☒</w:t>
          </w:r>
        </w:sdtContent>
      </w:sdt>
      <w:r w:rsidR="001B38BF" w:rsidRPr="002008C4">
        <w:t xml:space="preserve"> Clinical Practice </w:t>
      </w:r>
      <w:r w:rsidR="00AA5587" w:rsidRPr="002008C4">
        <w:t>G</w:t>
      </w:r>
      <w:r w:rsidR="001B38BF" w:rsidRPr="002008C4">
        <w:t>uideline</w:t>
      </w:r>
      <w:r w:rsidR="00E746A2" w:rsidRPr="002008C4">
        <w:t xml:space="preserve"> recommendation</w:t>
      </w:r>
      <w:r w:rsidR="001B38BF" w:rsidRPr="002008C4">
        <w:t xml:space="preserve"> – </w:t>
      </w:r>
      <w:r w:rsidR="00FD4D82" w:rsidRPr="002008C4">
        <w:rPr>
          <w:b/>
          <w:i/>
        </w:rPr>
        <w:t>complete section</w:t>
      </w:r>
      <w:r w:rsidR="00CF0AB1" w:rsidRPr="002008C4">
        <w:rPr>
          <w:b/>
          <w:i/>
        </w:rPr>
        <w:t>s</w:t>
      </w:r>
      <w:r w:rsidR="00FD4D82" w:rsidRPr="002008C4">
        <w:rPr>
          <w:b/>
          <w:i/>
        </w:rPr>
        <w:t xml:space="preserve"> </w:t>
      </w:r>
      <w:hyperlink w:anchor="Section1a4" w:history="1">
        <w:r w:rsidR="00FD4D82" w:rsidRPr="002008C4">
          <w:rPr>
            <w:rStyle w:val="Hyperlink"/>
            <w:b/>
            <w:i/>
            <w:color w:val="auto"/>
          </w:rPr>
          <w:t>1</w:t>
        </w:r>
        <w:r w:rsidR="00773485" w:rsidRPr="002008C4">
          <w:rPr>
            <w:rStyle w:val="Hyperlink"/>
            <w:b/>
            <w:i/>
            <w:color w:val="auto"/>
          </w:rPr>
          <w:t>a</w:t>
        </w:r>
        <w:r w:rsidR="00701CC3" w:rsidRPr="002008C4">
          <w:rPr>
            <w:rStyle w:val="Hyperlink"/>
            <w:b/>
            <w:i/>
            <w:color w:val="auto"/>
          </w:rPr>
          <w:t>.</w:t>
        </w:r>
        <w:r w:rsidR="00AA5587" w:rsidRPr="002008C4">
          <w:rPr>
            <w:rStyle w:val="Hyperlink"/>
            <w:b/>
            <w:i/>
            <w:color w:val="auto"/>
          </w:rPr>
          <w:t>4</w:t>
        </w:r>
      </w:hyperlink>
      <w:r w:rsidR="00CB06C9" w:rsidRPr="002008C4">
        <w:rPr>
          <w:b/>
          <w:i/>
        </w:rPr>
        <w:t>,</w:t>
      </w:r>
      <w:r w:rsidR="00773485" w:rsidRPr="002008C4">
        <w:rPr>
          <w:b/>
          <w:i/>
        </w:rPr>
        <w:t xml:space="preserve"> and </w:t>
      </w:r>
      <w:hyperlink w:anchor="Section1a7" w:history="1">
        <w:r w:rsidR="00773485" w:rsidRPr="002008C4">
          <w:rPr>
            <w:rStyle w:val="Hyperlink"/>
            <w:b/>
            <w:i/>
            <w:color w:val="auto"/>
          </w:rPr>
          <w:t>1a.7</w:t>
        </w:r>
      </w:hyperlink>
      <w:r w:rsidR="001B38BF" w:rsidRPr="002008C4">
        <w:t xml:space="preserve"> </w:t>
      </w:r>
    </w:p>
    <w:p w14:paraId="5208791B" w14:textId="77777777" w:rsidR="00FD4D82" w:rsidRPr="002008C4" w:rsidRDefault="00015BAC" w:rsidP="002E2177">
      <w:pPr>
        <w:ind w:left="0" w:firstLine="0"/>
        <w:rPr>
          <w:b/>
          <w:i/>
        </w:rPr>
      </w:pPr>
      <w:sdt>
        <w:sdtPr>
          <w:rPr>
            <w:bCs/>
          </w:rPr>
          <w:id w:val="-411317169"/>
          <w14:checkbox>
            <w14:checked w14:val="0"/>
            <w14:checkedState w14:val="2612" w14:font="MS Gothic"/>
            <w14:uncheckedState w14:val="2610" w14:font="MS Gothic"/>
          </w14:checkbox>
        </w:sdtPr>
        <w:sdtEndPr/>
        <w:sdtContent>
          <w:r w:rsidR="0015535B" w:rsidRPr="002008C4">
            <w:rPr>
              <w:rFonts w:ascii="MS Gothic" w:eastAsia="MS Gothic" w:hAnsi="MS Gothic" w:cs="MS Gothic" w:hint="eastAsia"/>
              <w:bCs/>
            </w:rPr>
            <w:t>☐</w:t>
          </w:r>
        </w:sdtContent>
      </w:sdt>
      <w:r w:rsidR="00FD4D82" w:rsidRPr="002008C4">
        <w:t xml:space="preserve"> US Preventive Services Task Force Recommendation </w:t>
      </w:r>
      <w:r w:rsidR="001B38BF" w:rsidRPr="002008C4">
        <w:t xml:space="preserve">– </w:t>
      </w:r>
      <w:r w:rsidR="00FD4D82" w:rsidRPr="002008C4">
        <w:rPr>
          <w:b/>
          <w:i/>
        </w:rPr>
        <w:t>complete section</w:t>
      </w:r>
      <w:r w:rsidR="00CF0AB1" w:rsidRPr="002008C4">
        <w:rPr>
          <w:b/>
          <w:i/>
        </w:rPr>
        <w:t>s</w:t>
      </w:r>
      <w:r w:rsidR="00FD4D82" w:rsidRPr="002008C4">
        <w:rPr>
          <w:b/>
          <w:i/>
        </w:rPr>
        <w:t xml:space="preserve"> </w:t>
      </w:r>
      <w:hyperlink w:anchor="Section1a5" w:history="1">
        <w:r w:rsidR="00FD4D82" w:rsidRPr="002008C4">
          <w:rPr>
            <w:rStyle w:val="Hyperlink"/>
            <w:b/>
            <w:i/>
            <w:color w:val="auto"/>
          </w:rPr>
          <w:t>1</w:t>
        </w:r>
        <w:r w:rsidR="00773485" w:rsidRPr="002008C4">
          <w:rPr>
            <w:rStyle w:val="Hyperlink"/>
            <w:b/>
            <w:i/>
            <w:color w:val="auto"/>
          </w:rPr>
          <w:t>a</w:t>
        </w:r>
        <w:r w:rsidR="00FD4D82" w:rsidRPr="002008C4">
          <w:rPr>
            <w:rStyle w:val="Hyperlink"/>
            <w:b/>
            <w:i/>
            <w:color w:val="auto"/>
          </w:rPr>
          <w:t>.5</w:t>
        </w:r>
      </w:hyperlink>
      <w:r w:rsidR="007C1887" w:rsidRPr="002008C4">
        <w:rPr>
          <w:b/>
          <w:i/>
        </w:rPr>
        <w:t xml:space="preserve"> and </w:t>
      </w:r>
      <w:hyperlink w:anchor="Section1a7" w:history="1">
        <w:r w:rsidR="00CF772F" w:rsidRPr="002008C4">
          <w:rPr>
            <w:rStyle w:val="Hyperlink"/>
            <w:b/>
            <w:i/>
            <w:color w:val="auto"/>
          </w:rPr>
          <w:t>1a.7</w:t>
        </w:r>
      </w:hyperlink>
    </w:p>
    <w:p w14:paraId="5208791C" w14:textId="3A9A9185" w:rsidR="007573F0" w:rsidRPr="002008C4" w:rsidRDefault="00015BAC" w:rsidP="002E2177">
      <w:pPr>
        <w:ind w:left="0" w:firstLine="0"/>
      </w:pPr>
      <w:sdt>
        <w:sdtPr>
          <w:rPr>
            <w:bCs/>
          </w:rPr>
          <w:id w:val="1199589694"/>
          <w14:checkbox>
            <w14:checked w14:val="1"/>
            <w14:checkedState w14:val="2612" w14:font="MS Gothic"/>
            <w14:uncheckedState w14:val="2610" w14:font="MS Gothic"/>
          </w14:checkbox>
        </w:sdtPr>
        <w:sdtEndPr/>
        <w:sdtContent>
          <w:r w:rsidR="00211C17" w:rsidRPr="002008C4">
            <w:rPr>
              <w:rFonts w:ascii="MS Gothic" w:eastAsia="MS Gothic" w:hAnsi="MS Gothic" w:hint="eastAsia"/>
              <w:bCs/>
            </w:rPr>
            <w:t>☒</w:t>
          </w:r>
        </w:sdtContent>
      </w:sdt>
      <w:r w:rsidR="007573F0" w:rsidRPr="002008C4">
        <w:t xml:space="preserve"> Other systematic review and grading of the body of evidence (</w:t>
      </w:r>
      <w:r w:rsidR="007573F0" w:rsidRPr="002008C4">
        <w:rPr>
          <w:i/>
        </w:rPr>
        <w:t>e.g., Cochrane Collaboration, AHRQ Evidence Practice Center</w:t>
      </w:r>
      <w:r w:rsidR="007573F0" w:rsidRPr="002008C4">
        <w:t xml:space="preserve">) – </w:t>
      </w:r>
      <w:r w:rsidR="007573F0" w:rsidRPr="002008C4">
        <w:rPr>
          <w:b/>
          <w:i/>
        </w:rPr>
        <w:t xml:space="preserve">complete sections </w:t>
      </w:r>
      <w:hyperlink w:anchor="Section1a6" w:history="1">
        <w:r w:rsidR="007573F0" w:rsidRPr="002008C4">
          <w:rPr>
            <w:rStyle w:val="Hyperlink"/>
            <w:b/>
            <w:i/>
            <w:color w:val="auto"/>
          </w:rPr>
          <w:t>1a.6</w:t>
        </w:r>
      </w:hyperlink>
      <w:r w:rsidR="007573F0" w:rsidRPr="002008C4">
        <w:rPr>
          <w:b/>
          <w:i/>
        </w:rPr>
        <w:t xml:space="preserve"> and </w:t>
      </w:r>
      <w:hyperlink w:anchor="Section1a7" w:history="1">
        <w:r w:rsidR="00CF772F" w:rsidRPr="002008C4">
          <w:rPr>
            <w:rStyle w:val="Hyperlink"/>
            <w:b/>
            <w:i/>
            <w:color w:val="auto"/>
          </w:rPr>
          <w:t>1a.7</w:t>
        </w:r>
      </w:hyperlink>
    </w:p>
    <w:p w14:paraId="5208791D" w14:textId="4D7F3033" w:rsidR="00FD4D82" w:rsidRPr="002008C4" w:rsidRDefault="00015BAC" w:rsidP="002E2177">
      <w:pPr>
        <w:ind w:left="0" w:firstLine="0"/>
      </w:pPr>
      <w:sdt>
        <w:sdtPr>
          <w:rPr>
            <w:bCs/>
          </w:rPr>
          <w:id w:val="302275832"/>
          <w14:checkbox>
            <w14:checked w14:val="1"/>
            <w14:checkedState w14:val="2612" w14:font="MS Gothic"/>
            <w14:uncheckedState w14:val="2610" w14:font="MS Gothic"/>
          </w14:checkbox>
        </w:sdtPr>
        <w:sdtEndPr/>
        <w:sdtContent>
          <w:r w:rsidR="0088102A" w:rsidRPr="002008C4">
            <w:rPr>
              <w:rFonts w:ascii="MS Gothic" w:eastAsia="MS Gothic" w:hAnsi="MS Gothic" w:hint="eastAsia"/>
              <w:bCs/>
            </w:rPr>
            <w:t>☒</w:t>
          </w:r>
        </w:sdtContent>
      </w:sdt>
      <w:r w:rsidR="00FD4D82" w:rsidRPr="002008C4">
        <w:t xml:space="preserve"> Other </w:t>
      </w:r>
      <w:r w:rsidR="001B38BF" w:rsidRPr="002008C4">
        <w:t xml:space="preserve">– </w:t>
      </w:r>
      <w:r w:rsidR="00FD4D82" w:rsidRPr="002008C4">
        <w:rPr>
          <w:b/>
          <w:i/>
        </w:rPr>
        <w:t xml:space="preserve">complete section </w:t>
      </w:r>
      <w:hyperlink w:anchor="Section1a8" w:history="1">
        <w:r w:rsidR="00FD4D82" w:rsidRPr="002008C4">
          <w:rPr>
            <w:rStyle w:val="Hyperlink"/>
            <w:b/>
            <w:i/>
            <w:color w:val="auto"/>
          </w:rPr>
          <w:t>1</w:t>
        </w:r>
        <w:r w:rsidR="00773485" w:rsidRPr="002008C4">
          <w:rPr>
            <w:rStyle w:val="Hyperlink"/>
            <w:b/>
            <w:i/>
            <w:color w:val="auto"/>
          </w:rPr>
          <w:t>a</w:t>
        </w:r>
        <w:r w:rsidR="00FD4D82" w:rsidRPr="002008C4">
          <w:rPr>
            <w:rStyle w:val="Hyperlink"/>
            <w:b/>
            <w:i/>
            <w:color w:val="auto"/>
          </w:rPr>
          <w:t>.</w:t>
        </w:r>
        <w:r w:rsidR="00773485" w:rsidRPr="002008C4">
          <w:rPr>
            <w:rStyle w:val="Hyperlink"/>
            <w:b/>
            <w:i/>
            <w:color w:val="auto"/>
          </w:rPr>
          <w:t>8</w:t>
        </w:r>
      </w:hyperlink>
    </w:p>
    <w:p w14:paraId="5208791E" w14:textId="77777777" w:rsidR="00FD4D82" w:rsidRPr="002008C4" w:rsidRDefault="00FD4D82" w:rsidP="002E2177">
      <w:pPr>
        <w:ind w:left="0" w:firstLine="0"/>
      </w:pPr>
    </w:p>
    <w:p w14:paraId="5208791F" w14:textId="77777777" w:rsidR="00201FF9" w:rsidRPr="002008C4" w:rsidRDefault="00201FF9" w:rsidP="002E2177">
      <w:pPr>
        <w:ind w:left="0" w:firstLine="0"/>
        <w:rPr>
          <w:i/>
        </w:rPr>
      </w:pPr>
      <w:r w:rsidRPr="002008C4">
        <w:rPr>
          <w:i/>
        </w:rPr>
        <w:t xml:space="preserve">Please complete the sections indicated </w:t>
      </w:r>
      <w:r w:rsidR="00030F43" w:rsidRPr="002008C4">
        <w:rPr>
          <w:i/>
        </w:rPr>
        <w:t xml:space="preserve">above </w:t>
      </w:r>
      <w:r w:rsidRPr="002008C4">
        <w:rPr>
          <w:i/>
        </w:rPr>
        <w:t xml:space="preserve">for the source of evidence. You may skip the </w:t>
      </w:r>
      <w:r w:rsidR="00030F43" w:rsidRPr="002008C4">
        <w:rPr>
          <w:i/>
        </w:rPr>
        <w:t>section</w:t>
      </w:r>
      <w:r w:rsidRPr="002008C4">
        <w:rPr>
          <w:i/>
        </w:rPr>
        <w:t>s that do not apply.</w:t>
      </w:r>
    </w:p>
    <w:p w14:paraId="52087920" w14:textId="77777777" w:rsidR="00925F11" w:rsidRPr="002008C4" w:rsidRDefault="00925F11" w:rsidP="002E2177">
      <w:pPr>
        <w:ind w:left="0" w:firstLine="0"/>
        <w:rPr>
          <w:b/>
          <w:iCs/>
          <w:caps/>
        </w:rPr>
      </w:pPr>
      <w:r w:rsidRPr="002008C4">
        <w:rPr>
          <w:b/>
          <w:iCs/>
          <w:caps/>
        </w:rPr>
        <w:t>_________________________</w:t>
      </w:r>
      <w:bookmarkStart w:id="7" w:name="Section1a4"/>
      <w:bookmarkEnd w:id="7"/>
    </w:p>
    <w:p w14:paraId="52087921" w14:textId="77777777" w:rsidR="009B5BEA" w:rsidRPr="002008C4" w:rsidRDefault="00FD4D82" w:rsidP="002E2177">
      <w:pPr>
        <w:ind w:left="0" w:firstLine="0"/>
        <w:rPr>
          <w:b/>
        </w:rPr>
      </w:pPr>
      <w:r w:rsidRPr="002008C4">
        <w:rPr>
          <w:b/>
        </w:rPr>
        <w:t>1</w:t>
      </w:r>
      <w:r w:rsidR="00773485" w:rsidRPr="002008C4">
        <w:rPr>
          <w:b/>
        </w:rPr>
        <w:t>a</w:t>
      </w:r>
      <w:r w:rsidRPr="002008C4">
        <w:rPr>
          <w:b/>
        </w:rPr>
        <w:t>.4</w:t>
      </w:r>
      <w:r w:rsidR="00201FF9" w:rsidRPr="002008C4">
        <w:rPr>
          <w:b/>
        </w:rPr>
        <w:t>.</w:t>
      </w:r>
      <w:r w:rsidRPr="002008C4">
        <w:rPr>
          <w:b/>
        </w:rPr>
        <w:t xml:space="preserve"> </w:t>
      </w:r>
      <w:r w:rsidR="0055559D" w:rsidRPr="002008C4">
        <w:rPr>
          <w:b/>
        </w:rPr>
        <w:t>CLINICAL PRACTICE GUIDELINE</w:t>
      </w:r>
      <w:r w:rsidR="00E746A2" w:rsidRPr="002008C4">
        <w:rPr>
          <w:b/>
        </w:rPr>
        <w:t xml:space="preserve"> RECOMMENDATION</w:t>
      </w:r>
    </w:p>
    <w:p w14:paraId="3D5173E4" w14:textId="4095CD6C" w:rsidR="007A6F36" w:rsidRPr="002008C4" w:rsidRDefault="008B51D9" w:rsidP="002E2177">
      <w:pPr>
        <w:ind w:left="0" w:firstLine="0"/>
      </w:pPr>
      <w:r w:rsidRPr="002008C4">
        <w:rPr>
          <w:b/>
        </w:rPr>
        <w:t>1</w:t>
      </w:r>
      <w:r w:rsidR="00773485" w:rsidRPr="002008C4">
        <w:rPr>
          <w:b/>
        </w:rPr>
        <w:t>a</w:t>
      </w:r>
      <w:r w:rsidRPr="002008C4">
        <w:rPr>
          <w:b/>
        </w:rPr>
        <w:t>.</w:t>
      </w:r>
      <w:r w:rsidR="00B058A6" w:rsidRPr="002008C4">
        <w:rPr>
          <w:b/>
        </w:rPr>
        <w:t>4</w:t>
      </w:r>
      <w:r w:rsidRPr="002008C4">
        <w:rPr>
          <w:b/>
        </w:rPr>
        <w:t>.1.</w:t>
      </w:r>
      <w:r w:rsidRPr="002008C4">
        <w:t xml:space="preserve"> </w:t>
      </w:r>
      <w:r w:rsidR="00496AF8" w:rsidRPr="002008C4">
        <w:rPr>
          <w:b/>
        </w:rPr>
        <w:t>Guideline citation</w:t>
      </w:r>
      <w:r w:rsidR="002F20A7" w:rsidRPr="002008C4">
        <w:t xml:space="preserve"> </w:t>
      </w:r>
      <w:r w:rsidR="006709EB" w:rsidRPr="002008C4">
        <w:t>(</w:t>
      </w:r>
      <w:r w:rsidR="006709EB" w:rsidRPr="002008C4">
        <w:rPr>
          <w:i/>
        </w:rPr>
        <w:t>including date</w:t>
      </w:r>
      <w:r w:rsidR="006709EB" w:rsidRPr="002008C4">
        <w:t>)</w:t>
      </w:r>
      <w:r w:rsidR="00265702" w:rsidRPr="002008C4">
        <w:t xml:space="preserve"> and </w:t>
      </w:r>
      <w:r w:rsidR="00265702" w:rsidRPr="002008C4">
        <w:rPr>
          <w:b/>
        </w:rPr>
        <w:t>URL for guideline</w:t>
      </w:r>
      <w:r w:rsidR="00265702" w:rsidRPr="002008C4">
        <w:t xml:space="preserve"> (</w:t>
      </w:r>
      <w:r w:rsidR="00265702" w:rsidRPr="002008C4">
        <w:rPr>
          <w:i/>
        </w:rPr>
        <w:t>if available online</w:t>
      </w:r>
      <w:r w:rsidR="00265702" w:rsidRPr="002008C4">
        <w:t>):</w:t>
      </w:r>
    </w:p>
    <w:p w14:paraId="5FA337E6" w14:textId="36BBD472" w:rsidR="00AB652E" w:rsidRPr="002008C4" w:rsidRDefault="00AB652E" w:rsidP="00AB652E">
      <w:pPr>
        <w:spacing w:after="200" w:line="276" w:lineRule="auto"/>
        <w:rPr>
          <w:rFonts w:cs="Arial"/>
        </w:rPr>
      </w:pPr>
      <w:r w:rsidRPr="002008C4">
        <w:rPr>
          <w:rFonts w:cs="Arial"/>
        </w:rPr>
        <w:t xml:space="preserve">National Heart Lung and Blood Institute/National Asthma Education and Prevention Program. 2007. Expert Panel Report 3: Guidelines for the Diagnosis and Management of Asthma. Washington (DC): National Heart Lung and Blood Institute (NHLBI), NIH Publication No. 07-4051. </w:t>
      </w:r>
      <w:hyperlink r:id="rId18" w:history="1">
        <w:r w:rsidRPr="002008C4">
          <w:rPr>
            <w:rStyle w:val="Hyperlink"/>
            <w:rFonts w:cs="Arial"/>
            <w:color w:val="auto"/>
          </w:rPr>
          <w:t>http://www.nhlbi.nih.gov/guidelines/asthma/asthgdln.pdf</w:t>
        </w:r>
      </w:hyperlink>
      <w:r w:rsidRPr="002008C4">
        <w:rPr>
          <w:rFonts w:cs="Arial"/>
        </w:rPr>
        <w:t xml:space="preserve"> </w:t>
      </w:r>
    </w:p>
    <w:p w14:paraId="52087925" w14:textId="77777777" w:rsidR="00D14F0B" w:rsidRPr="002008C4" w:rsidRDefault="008B51D9" w:rsidP="002E2177">
      <w:pPr>
        <w:ind w:left="0" w:firstLine="0"/>
      </w:pPr>
      <w:r w:rsidRPr="002008C4">
        <w:rPr>
          <w:b/>
        </w:rPr>
        <w:t>1</w:t>
      </w:r>
      <w:r w:rsidR="00773485" w:rsidRPr="002008C4">
        <w:rPr>
          <w:b/>
        </w:rPr>
        <w:t>a</w:t>
      </w:r>
      <w:r w:rsidRPr="002008C4">
        <w:rPr>
          <w:b/>
        </w:rPr>
        <w:t>.</w:t>
      </w:r>
      <w:r w:rsidR="00B058A6" w:rsidRPr="002008C4">
        <w:rPr>
          <w:b/>
        </w:rPr>
        <w:t>4</w:t>
      </w:r>
      <w:r w:rsidR="00265702" w:rsidRPr="002008C4">
        <w:rPr>
          <w:b/>
        </w:rPr>
        <w:t>.2</w:t>
      </w:r>
      <w:r w:rsidRPr="002008C4">
        <w:rPr>
          <w:b/>
        </w:rPr>
        <w:t>.</w:t>
      </w:r>
      <w:r w:rsidRPr="002008C4">
        <w:t xml:space="preserve"> </w:t>
      </w:r>
      <w:r w:rsidR="00496AF8" w:rsidRPr="002008C4">
        <w:rPr>
          <w:b/>
        </w:rPr>
        <w:t>Identify</w:t>
      </w:r>
      <w:r w:rsidR="00A44FF0" w:rsidRPr="002008C4">
        <w:rPr>
          <w:b/>
        </w:rPr>
        <w:t xml:space="preserve"> </w:t>
      </w:r>
      <w:r w:rsidR="00C54E40" w:rsidRPr="002008C4">
        <w:rPr>
          <w:b/>
        </w:rPr>
        <w:t>g</w:t>
      </w:r>
      <w:r w:rsidR="00496AF8" w:rsidRPr="002008C4">
        <w:rPr>
          <w:b/>
        </w:rPr>
        <w:t xml:space="preserve">uideline </w:t>
      </w:r>
      <w:r w:rsidR="00E746A2" w:rsidRPr="002008C4">
        <w:rPr>
          <w:b/>
        </w:rPr>
        <w:t xml:space="preserve">recommendation </w:t>
      </w:r>
      <w:r w:rsidR="00496AF8" w:rsidRPr="002008C4">
        <w:rPr>
          <w:b/>
        </w:rPr>
        <w:t>number and/or page number</w:t>
      </w:r>
      <w:r w:rsidR="00265702" w:rsidRPr="002008C4">
        <w:t xml:space="preserve"> and </w:t>
      </w:r>
      <w:r w:rsidR="00C54E40" w:rsidRPr="002008C4">
        <w:rPr>
          <w:b/>
        </w:rPr>
        <w:t>q</w:t>
      </w:r>
      <w:r w:rsidR="00265702" w:rsidRPr="002008C4">
        <w:rPr>
          <w:b/>
        </w:rPr>
        <w:t>uote verbatim, the specific guideline recommendation</w:t>
      </w:r>
      <w:r w:rsidR="00FC32D3" w:rsidRPr="002008C4">
        <w:t>.</w:t>
      </w:r>
    </w:p>
    <w:p w14:paraId="5307F227" w14:textId="7B5AFF6F" w:rsidR="00211C17" w:rsidRPr="002008C4" w:rsidRDefault="00756DAF" w:rsidP="00211C17">
      <w:pPr>
        <w:rPr>
          <w:rFonts w:cs="Arial"/>
        </w:rPr>
      </w:pPr>
      <w:r w:rsidRPr="002008C4">
        <w:rPr>
          <w:rFonts w:cs="Arial"/>
        </w:rPr>
        <w:t>National Heart Lung and Blood Institute/National Asthma Education and Prevention Program. 2007. Expert Panel Report 3: Guidelines for the Diagnosis and Management of Asthma.</w:t>
      </w:r>
    </w:p>
    <w:p w14:paraId="6D063EEE" w14:textId="77777777" w:rsidR="00756DAF" w:rsidRPr="002008C4" w:rsidRDefault="00756DAF" w:rsidP="00211C17"/>
    <w:p w14:paraId="3A0114BB" w14:textId="77777777" w:rsidR="009649D2" w:rsidRPr="002008C4" w:rsidRDefault="009649D2" w:rsidP="009649D2">
      <w:pPr>
        <w:rPr>
          <w:rFonts w:cs="Arial"/>
          <w:b/>
          <w:bCs/>
        </w:rPr>
      </w:pPr>
      <w:r w:rsidRPr="002008C4">
        <w:rPr>
          <w:rFonts w:cs="Arial"/>
          <w:b/>
          <w:bCs/>
        </w:rPr>
        <w:t>PERSISTENT ASTHMA</w:t>
      </w:r>
    </w:p>
    <w:p w14:paraId="568513BD" w14:textId="77777777" w:rsidR="009649D2" w:rsidRPr="002008C4" w:rsidRDefault="009649D2" w:rsidP="009649D2">
      <w:pPr>
        <w:rPr>
          <w:rFonts w:cs="Arial"/>
          <w:bCs/>
        </w:rPr>
      </w:pPr>
      <w:r w:rsidRPr="002008C4">
        <w:rPr>
          <w:rFonts w:cs="Arial"/>
          <w:bCs/>
        </w:rPr>
        <w:t>The Expert Panel recommends the following therapy for persistent asthma:</w:t>
      </w:r>
    </w:p>
    <w:p w14:paraId="35B72488" w14:textId="0149273A" w:rsidR="009649D2" w:rsidRPr="002008C4" w:rsidRDefault="009649D2" w:rsidP="009649D2">
      <w:pPr>
        <w:pStyle w:val="ListParagraph"/>
        <w:numPr>
          <w:ilvl w:val="0"/>
          <w:numId w:val="31"/>
        </w:numPr>
        <w:rPr>
          <w:rFonts w:cs="Arial"/>
        </w:rPr>
      </w:pPr>
      <w:r w:rsidRPr="002008C4">
        <w:rPr>
          <w:rFonts w:cs="Arial"/>
          <w:bCs/>
        </w:rPr>
        <w:t>Daily long-term control medication is recommended for patients who have persistent asthma. The long-term control medication should be one</w:t>
      </w:r>
      <w:r w:rsidR="005B58A5" w:rsidRPr="002008C4">
        <w:rPr>
          <w:rFonts w:cs="Arial"/>
          <w:bCs/>
        </w:rPr>
        <w:t>s</w:t>
      </w:r>
      <w:r w:rsidRPr="002008C4">
        <w:rPr>
          <w:rFonts w:cs="Arial"/>
          <w:bCs/>
        </w:rPr>
        <w:t xml:space="preserve"> with anti-inflammatory effects. Of the available medications, ICSs are the most effective single agents (Evidence Category </w:t>
      </w:r>
      <w:r w:rsidR="002E1302" w:rsidRPr="002008C4">
        <w:rPr>
          <w:rFonts w:cs="Arial"/>
          <w:bCs/>
        </w:rPr>
        <w:t>A, page 216).</w:t>
      </w:r>
    </w:p>
    <w:p w14:paraId="056FF46F" w14:textId="182D53C6" w:rsidR="009649D2" w:rsidRPr="002008C4" w:rsidRDefault="009649D2" w:rsidP="00B322D6">
      <w:pPr>
        <w:pStyle w:val="ListParagraph"/>
        <w:numPr>
          <w:ilvl w:val="0"/>
          <w:numId w:val="31"/>
        </w:numPr>
        <w:rPr>
          <w:rFonts w:cs="Arial"/>
        </w:rPr>
      </w:pPr>
      <w:r w:rsidRPr="002008C4">
        <w:rPr>
          <w:rFonts w:cs="Arial"/>
          <w:bCs/>
        </w:rPr>
        <w:t xml:space="preserve">Quick-relief medication must be available to all patients who have persistent asthma. SABA should be taken as needed to relieve symptoms. </w:t>
      </w:r>
      <w:r w:rsidRPr="002008C4">
        <w:rPr>
          <w:rFonts w:cs="Arial"/>
        </w:rPr>
        <w:t xml:space="preserve">The intensity of treatment will depend on the severity of the exacerbation. Increasing use of SABA or use more than 2 days a week for symptom control (not for preventing </w:t>
      </w:r>
      <w:r w:rsidR="005B58A5" w:rsidRPr="002008C4">
        <w:rPr>
          <w:rFonts w:cs="Arial"/>
        </w:rPr>
        <w:t>exercise-induced asthma</w:t>
      </w:r>
      <w:r w:rsidRPr="002008C4">
        <w:rPr>
          <w:rFonts w:cs="Arial"/>
        </w:rPr>
        <w:t>) indicates the need to step up therapy.</w:t>
      </w:r>
      <w:r w:rsidR="002E1302" w:rsidRPr="002008C4">
        <w:rPr>
          <w:rFonts w:cs="Arial"/>
        </w:rPr>
        <w:t xml:space="preserve"> </w:t>
      </w:r>
      <w:r w:rsidR="002E1302" w:rsidRPr="002008C4">
        <w:rPr>
          <w:rFonts w:cs="Arial"/>
          <w:bCs/>
        </w:rPr>
        <w:t>The Expert Panel does not recommend regularly scheduled, daily, long-term use of SABA (Evidence Category A, page 236).</w:t>
      </w:r>
    </w:p>
    <w:p w14:paraId="757C8260" w14:textId="2391C8C8" w:rsidR="008C019F" w:rsidRPr="002008C4" w:rsidRDefault="008C019F" w:rsidP="008C019F">
      <w:pPr>
        <w:rPr>
          <w:rFonts w:cs="Arial"/>
        </w:rPr>
      </w:pPr>
      <w:r w:rsidRPr="002008C4">
        <w:rPr>
          <w:rFonts w:cs="Arial"/>
        </w:rPr>
        <w:t>Monitoring and follow-up is essential (Evidence</w:t>
      </w:r>
      <w:r w:rsidR="005B58A5" w:rsidRPr="002008C4">
        <w:rPr>
          <w:rFonts w:cs="Arial"/>
        </w:rPr>
        <w:t xml:space="preserve"> Category</w:t>
      </w:r>
      <w:r w:rsidRPr="002008C4">
        <w:rPr>
          <w:rFonts w:cs="Arial"/>
        </w:rPr>
        <w:t xml:space="preserve"> B</w:t>
      </w:r>
      <w:r w:rsidR="002E1302" w:rsidRPr="002008C4">
        <w:rPr>
          <w:rFonts w:cs="Arial"/>
        </w:rPr>
        <w:t>, page 277</w:t>
      </w:r>
      <w:r w:rsidRPr="002008C4">
        <w:rPr>
          <w:rFonts w:cs="Arial"/>
        </w:rPr>
        <w:t>).</w:t>
      </w:r>
    </w:p>
    <w:p w14:paraId="2A1280D0" w14:textId="7607A05A" w:rsidR="008C019F" w:rsidRPr="002008C4" w:rsidRDefault="008C019F" w:rsidP="008C019F">
      <w:pPr>
        <w:pStyle w:val="ListParagraph"/>
        <w:numPr>
          <w:ilvl w:val="0"/>
          <w:numId w:val="29"/>
        </w:numPr>
        <w:rPr>
          <w:rFonts w:cs="Arial"/>
        </w:rPr>
      </w:pPr>
      <w:r w:rsidRPr="002008C4">
        <w:rPr>
          <w:rFonts w:cs="Arial"/>
        </w:rPr>
        <w:t xml:space="preserve">When initiating therapy, monitor at 2- to 6-week intervals to ensure that asthma control is achieved (Evidence </w:t>
      </w:r>
      <w:r w:rsidR="005B58A5" w:rsidRPr="002008C4">
        <w:rPr>
          <w:rFonts w:cs="Arial"/>
        </w:rPr>
        <w:t xml:space="preserve">Category </w:t>
      </w:r>
      <w:r w:rsidRPr="002008C4">
        <w:rPr>
          <w:rFonts w:cs="Arial"/>
        </w:rPr>
        <w:t>D).</w:t>
      </w:r>
    </w:p>
    <w:p w14:paraId="430F1E56" w14:textId="2862D673" w:rsidR="00593C09" w:rsidRPr="002008C4" w:rsidRDefault="008C019F" w:rsidP="008C019F">
      <w:pPr>
        <w:pStyle w:val="ListParagraph"/>
        <w:numPr>
          <w:ilvl w:val="0"/>
          <w:numId w:val="29"/>
        </w:numPr>
        <w:rPr>
          <w:rFonts w:cs="Arial"/>
        </w:rPr>
      </w:pPr>
      <w:r w:rsidRPr="002008C4">
        <w:rPr>
          <w:rFonts w:cs="Arial"/>
        </w:rPr>
        <w:t xml:space="preserve">Regular follow-up contacts at 1- to 6-month intervals, depending on level of control, are recommended to ensure that control is maintained and the appropriate adjustments in therapy are made: step up if necessary or step down if possible. Consider 3-month intervals if a step down in therapy is anticipated (Evidence </w:t>
      </w:r>
      <w:r w:rsidR="005B58A5" w:rsidRPr="002008C4">
        <w:rPr>
          <w:rFonts w:cs="Arial"/>
        </w:rPr>
        <w:t xml:space="preserve">Category </w:t>
      </w:r>
      <w:r w:rsidRPr="002008C4">
        <w:rPr>
          <w:rFonts w:cs="Arial"/>
        </w:rPr>
        <w:t>D).</w:t>
      </w:r>
    </w:p>
    <w:p w14:paraId="1A5D9239" w14:textId="77777777" w:rsidR="00211C17" w:rsidRPr="002008C4" w:rsidRDefault="00211C17" w:rsidP="00211C17">
      <w:pPr>
        <w:rPr>
          <w:rFonts w:cs="Arial"/>
          <w:b/>
        </w:rPr>
      </w:pPr>
      <w:r w:rsidRPr="002008C4">
        <w:rPr>
          <w:rFonts w:cs="Arial"/>
          <w:b/>
        </w:rPr>
        <w:t>LONG-TERM CONTROL MEDICATIONS</w:t>
      </w:r>
    </w:p>
    <w:p w14:paraId="12BF4E68" w14:textId="1B6E6109" w:rsidR="00211C17" w:rsidRPr="002008C4" w:rsidRDefault="00211C17" w:rsidP="00211C17">
      <w:pPr>
        <w:rPr>
          <w:rFonts w:cs="Arial"/>
        </w:rPr>
      </w:pPr>
      <w:r w:rsidRPr="002008C4">
        <w:rPr>
          <w:rFonts w:cs="Arial"/>
        </w:rPr>
        <w:lastRenderedPageBreak/>
        <w:t xml:space="preserve">The Expert Panel recommends that long-term control medications (including ICSs, inhaled long-acting bronchodilators, leukotriene modifiers, </w:t>
      </w:r>
      <w:proofErr w:type="spellStart"/>
      <w:r w:rsidRPr="002008C4">
        <w:rPr>
          <w:rFonts w:cs="Arial"/>
        </w:rPr>
        <w:t>cromolyn</w:t>
      </w:r>
      <w:proofErr w:type="spellEnd"/>
      <w:r w:rsidRPr="002008C4">
        <w:rPr>
          <w:rFonts w:cs="Arial"/>
        </w:rPr>
        <w:t xml:space="preserve">, theophylline, and </w:t>
      </w:r>
      <w:proofErr w:type="spellStart"/>
      <w:r w:rsidRPr="002008C4">
        <w:rPr>
          <w:rFonts w:cs="Arial"/>
        </w:rPr>
        <w:t>immunomodulators</w:t>
      </w:r>
      <w:proofErr w:type="spellEnd"/>
      <w:r w:rsidRPr="002008C4">
        <w:rPr>
          <w:rFonts w:cs="Arial"/>
        </w:rPr>
        <w:t xml:space="preserve">) be taken daily on a long-term basis to achieve and maintain control of persistent asthma. The most effective long-term-control medications are those that attenuate the underlying inflammation that is characteristic of asthma (Evidence </w:t>
      </w:r>
      <w:r w:rsidR="00593C09" w:rsidRPr="002008C4">
        <w:rPr>
          <w:rFonts w:cs="Arial"/>
        </w:rPr>
        <w:t xml:space="preserve">Category </w:t>
      </w:r>
      <w:r w:rsidR="002E1302" w:rsidRPr="002008C4">
        <w:rPr>
          <w:rFonts w:cs="Arial"/>
        </w:rPr>
        <w:t>A, page 216).</w:t>
      </w:r>
    </w:p>
    <w:p w14:paraId="502F9A03" w14:textId="77777777" w:rsidR="00211C17" w:rsidRPr="002008C4" w:rsidRDefault="00211C17" w:rsidP="00211C17">
      <w:pPr>
        <w:rPr>
          <w:rFonts w:cs="Arial"/>
        </w:rPr>
      </w:pPr>
    </w:p>
    <w:p w14:paraId="52087928" w14:textId="77777777" w:rsidR="008A45F3" w:rsidRPr="002008C4" w:rsidRDefault="00B058A6" w:rsidP="00265702">
      <w:pPr>
        <w:ind w:left="0" w:firstLine="0"/>
      </w:pPr>
      <w:r w:rsidRPr="002008C4">
        <w:rPr>
          <w:b/>
        </w:rPr>
        <w:t>1</w:t>
      </w:r>
      <w:r w:rsidR="00773485" w:rsidRPr="002008C4">
        <w:rPr>
          <w:b/>
        </w:rPr>
        <w:t>a</w:t>
      </w:r>
      <w:r w:rsidRPr="002008C4">
        <w:rPr>
          <w:b/>
        </w:rPr>
        <w:t>.4</w:t>
      </w:r>
      <w:r w:rsidR="00265702" w:rsidRPr="002008C4">
        <w:rPr>
          <w:b/>
        </w:rPr>
        <w:t>.3</w:t>
      </w:r>
      <w:r w:rsidR="008B51D9" w:rsidRPr="002008C4">
        <w:rPr>
          <w:b/>
        </w:rPr>
        <w:t>.</w:t>
      </w:r>
      <w:r w:rsidR="008B51D9" w:rsidRPr="002008C4">
        <w:rPr>
          <w:bCs/>
        </w:rPr>
        <w:t xml:space="preserve"> </w:t>
      </w:r>
      <w:r w:rsidR="00496AF8" w:rsidRPr="002008C4">
        <w:rPr>
          <w:b/>
        </w:rPr>
        <w:t xml:space="preserve">Grade assigned to the </w:t>
      </w:r>
      <w:r w:rsidR="00736AEC" w:rsidRPr="002008C4">
        <w:rPr>
          <w:b/>
        </w:rPr>
        <w:t xml:space="preserve">quoted </w:t>
      </w:r>
      <w:r w:rsidR="00496AF8" w:rsidRPr="002008C4">
        <w:rPr>
          <w:b/>
        </w:rPr>
        <w:t xml:space="preserve">recommendation </w:t>
      </w:r>
      <w:r w:rsidR="00496AF8" w:rsidRPr="002008C4">
        <w:rPr>
          <w:b/>
          <w:u w:val="single"/>
        </w:rPr>
        <w:t>with definition</w:t>
      </w:r>
      <w:r w:rsidR="00496AF8" w:rsidRPr="002008C4">
        <w:rPr>
          <w:b/>
        </w:rPr>
        <w:t xml:space="preserve"> of the grade</w:t>
      </w:r>
      <w:r w:rsidR="00FC32D3" w:rsidRPr="002008C4">
        <w:rPr>
          <w:b/>
        </w:rPr>
        <w:t>:</w:t>
      </w:r>
      <w:r w:rsidR="008A45F3" w:rsidRPr="002008C4">
        <w:t xml:space="preserve"> </w:t>
      </w:r>
      <w:r w:rsidR="00496AF8" w:rsidRPr="002008C4">
        <w:t xml:space="preserve"> </w:t>
      </w:r>
    </w:p>
    <w:p w14:paraId="7023A5F1" w14:textId="77777777" w:rsidR="00593C09" w:rsidRPr="002008C4" w:rsidRDefault="00593C09" w:rsidP="00593C09">
      <w:pPr>
        <w:pStyle w:val="ListParagraph"/>
        <w:numPr>
          <w:ilvl w:val="0"/>
          <w:numId w:val="27"/>
        </w:numPr>
        <w:autoSpaceDE w:val="0"/>
        <w:autoSpaceDN w:val="0"/>
        <w:adjustRightInd w:val="0"/>
        <w:rPr>
          <w:rFonts w:eastAsia="Times New Roman" w:cs="Arial"/>
          <w:bCs/>
          <w:lang w:val="en"/>
        </w:rPr>
      </w:pPr>
      <w:r w:rsidRPr="002008C4">
        <w:rPr>
          <w:rFonts w:eastAsia="Times New Roman" w:cs="Arial"/>
          <w:bCs/>
          <w:lang w:val="en"/>
        </w:rPr>
        <w:t xml:space="preserve">When a certain clinical practice "is recommended," this indicates a strong recommendation by the panel. </w:t>
      </w:r>
    </w:p>
    <w:p w14:paraId="4BCC0E47" w14:textId="77777777" w:rsidR="00DA7797" w:rsidRPr="002008C4" w:rsidRDefault="00DA7797" w:rsidP="00E6146D">
      <w:pPr>
        <w:pStyle w:val="ListParagraph"/>
        <w:numPr>
          <w:ilvl w:val="0"/>
          <w:numId w:val="27"/>
        </w:numPr>
        <w:autoSpaceDE w:val="0"/>
        <w:autoSpaceDN w:val="0"/>
        <w:adjustRightInd w:val="0"/>
        <w:rPr>
          <w:rFonts w:eastAsia="Times New Roman" w:cs="Arial"/>
        </w:rPr>
      </w:pPr>
      <w:r w:rsidRPr="002008C4">
        <w:rPr>
          <w:rFonts w:eastAsia="Times New Roman" w:cs="Arial"/>
          <w:bCs/>
        </w:rPr>
        <w:t xml:space="preserve">Category A: Randomized controlled trials (RCTs), rich body of data.  </w:t>
      </w:r>
      <w:r w:rsidRPr="002008C4">
        <w:rPr>
          <w:rFonts w:eastAsia="Times New Roman" w:cs="Arial"/>
        </w:rPr>
        <w:t>Evidence is from end points of well-designed RCTs that provide a consistent pattern of findings in the population for which the recommendation is made. Category A requires substantial numbers of studies involving substantial numbers of participants.</w:t>
      </w:r>
    </w:p>
    <w:p w14:paraId="6E4CA2EA" w14:textId="77777777" w:rsidR="00DA7797" w:rsidRPr="002008C4" w:rsidRDefault="00DA7797" w:rsidP="00E6146D">
      <w:pPr>
        <w:pStyle w:val="ListParagraph"/>
        <w:numPr>
          <w:ilvl w:val="0"/>
          <w:numId w:val="27"/>
        </w:numPr>
        <w:autoSpaceDE w:val="0"/>
        <w:autoSpaceDN w:val="0"/>
        <w:adjustRightInd w:val="0"/>
        <w:rPr>
          <w:rFonts w:eastAsia="Times New Roman" w:cs="Arial"/>
        </w:rPr>
      </w:pPr>
      <w:r w:rsidRPr="002008C4">
        <w:rPr>
          <w:rFonts w:eastAsia="Times New Roman" w:cs="Arial"/>
          <w:bCs/>
        </w:rPr>
        <w:t xml:space="preserve">Category B: RCTs, limited body of data. </w:t>
      </w:r>
      <w:r w:rsidRPr="002008C4">
        <w:rPr>
          <w:rFonts w:eastAsia="Times New Roman" w:cs="Arial"/>
        </w:rPr>
        <w:t>Evidence is from end points of intervention studies that include only a limited number of patients, post hoc or subgroup analysis of RCTs, or meta-analysis of RCTs. In general, category B pertains when few randomized trials exist; they are small in size, they were undertaken in a population that differs from the target population of the recommendation, or the results are somewhat inconsistent.</w:t>
      </w:r>
    </w:p>
    <w:p w14:paraId="28ED72EA" w14:textId="77777777" w:rsidR="00DA7797" w:rsidRPr="002008C4" w:rsidRDefault="00DA7797" w:rsidP="00E6146D">
      <w:pPr>
        <w:pStyle w:val="ListParagraph"/>
        <w:numPr>
          <w:ilvl w:val="0"/>
          <w:numId w:val="27"/>
        </w:numPr>
        <w:autoSpaceDE w:val="0"/>
        <w:autoSpaceDN w:val="0"/>
        <w:adjustRightInd w:val="0"/>
        <w:rPr>
          <w:rFonts w:eastAsia="Times New Roman" w:cs="Arial"/>
        </w:rPr>
      </w:pPr>
      <w:r w:rsidRPr="002008C4">
        <w:rPr>
          <w:rFonts w:eastAsia="Times New Roman" w:cs="Arial"/>
          <w:bCs/>
        </w:rPr>
        <w:t xml:space="preserve">Category D: Panel consensus judgment. </w:t>
      </w:r>
      <w:r w:rsidRPr="002008C4">
        <w:rPr>
          <w:rFonts w:eastAsia="Times New Roman" w:cs="Arial"/>
        </w:rPr>
        <w:t>This category is used only in cases where the provision of some guidance was deemed valuable, but the clinical literature addressing the subject was insufficient to justify placement in one of the other categories.  The Panel consensus is based on clinical experience or knowledge that does not meet the criteria for categories A through C.</w:t>
      </w:r>
    </w:p>
    <w:p w14:paraId="5208792B" w14:textId="77777777" w:rsidR="00265702" w:rsidRPr="002008C4" w:rsidRDefault="00965FF6" w:rsidP="00265702">
      <w:pPr>
        <w:ind w:left="0" w:firstLine="0"/>
      </w:pPr>
      <w:r w:rsidRPr="002008C4">
        <w:rPr>
          <w:b/>
        </w:rPr>
        <w:t xml:space="preserve">1a.4.4. </w:t>
      </w:r>
      <w:proofErr w:type="gramStart"/>
      <w:r w:rsidR="00C54E40" w:rsidRPr="002008C4">
        <w:rPr>
          <w:b/>
        </w:rPr>
        <w:t>Provide</w:t>
      </w:r>
      <w:proofErr w:type="gramEnd"/>
      <w:r w:rsidR="00C54E40" w:rsidRPr="002008C4">
        <w:rPr>
          <w:b/>
        </w:rPr>
        <w:t xml:space="preserve"> all other grades and associated definitions for recommendation</w:t>
      </w:r>
      <w:r w:rsidR="00205857" w:rsidRPr="002008C4">
        <w:rPr>
          <w:b/>
        </w:rPr>
        <w:t>s</w:t>
      </w:r>
      <w:r w:rsidR="00C54E40" w:rsidRPr="002008C4">
        <w:rPr>
          <w:b/>
        </w:rPr>
        <w:t xml:space="preserve"> in the grading system.</w:t>
      </w:r>
      <w:r w:rsidR="00FC32D3" w:rsidRPr="002008C4">
        <w:rPr>
          <w:b/>
        </w:rPr>
        <w:t xml:space="preserve"> </w:t>
      </w:r>
      <w:r w:rsidR="007573F0" w:rsidRPr="002008C4">
        <w:rPr>
          <w:b/>
        </w:rPr>
        <w:t xml:space="preserve"> </w:t>
      </w:r>
      <w:r w:rsidR="007573F0" w:rsidRPr="002008C4">
        <w:t>(</w:t>
      </w:r>
      <w:r w:rsidR="008A45F3" w:rsidRPr="002008C4">
        <w:rPr>
          <w:i/>
        </w:rPr>
        <w:t xml:space="preserve">Note: </w:t>
      </w:r>
      <w:r w:rsidR="00352B52" w:rsidRPr="002008C4">
        <w:rPr>
          <w:i/>
        </w:rPr>
        <w:t xml:space="preserve">If separate </w:t>
      </w:r>
      <w:r w:rsidRPr="002008C4">
        <w:rPr>
          <w:i/>
        </w:rPr>
        <w:t>g</w:t>
      </w:r>
      <w:r w:rsidR="00352B52" w:rsidRPr="002008C4">
        <w:rPr>
          <w:i/>
        </w:rPr>
        <w:t xml:space="preserve">rades </w:t>
      </w:r>
      <w:r w:rsidR="00030F43" w:rsidRPr="002008C4">
        <w:rPr>
          <w:i/>
        </w:rPr>
        <w:t xml:space="preserve">for the </w:t>
      </w:r>
      <w:r w:rsidR="00352B52" w:rsidRPr="002008C4">
        <w:rPr>
          <w:i/>
        </w:rPr>
        <w:t xml:space="preserve">strength of the </w:t>
      </w:r>
      <w:r w:rsidR="00030F43" w:rsidRPr="002008C4">
        <w:rPr>
          <w:i/>
        </w:rPr>
        <w:t>evidence</w:t>
      </w:r>
      <w:r w:rsidR="00352B52" w:rsidRPr="002008C4">
        <w:rPr>
          <w:i/>
        </w:rPr>
        <w:t xml:space="preserve">, report </w:t>
      </w:r>
      <w:r w:rsidR="00205857" w:rsidRPr="002008C4">
        <w:rPr>
          <w:i/>
        </w:rPr>
        <w:t xml:space="preserve">them </w:t>
      </w:r>
      <w:r w:rsidR="00030F43" w:rsidRPr="002008C4">
        <w:rPr>
          <w:i/>
        </w:rPr>
        <w:t>in section 1a.7.</w:t>
      </w:r>
      <w:r w:rsidR="00030F43" w:rsidRPr="002008C4">
        <w:t>)</w:t>
      </w:r>
      <w:r w:rsidRPr="002008C4">
        <w:t xml:space="preserve"> </w:t>
      </w:r>
    </w:p>
    <w:p w14:paraId="3376B054" w14:textId="77777777" w:rsidR="00E6146D" w:rsidRPr="002008C4" w:rsidRDefault="00E6146D" w:rsidP="00E6146D">
      <w:pPr>
        <w:pStyle w:val="ListParagraph"/>
        <w:numPr>
          <w:ilvl w:val="0"/>
          <w:numId w:val="27"/>
        </w:numPr>
        <w:autoSpaceDE w:val="0"/>
        <w:autoSpaceDN w:val="0"/>
        <w:adjustRightInd w:val="0"/>
        <w:rPr>
          <w:rFonts w:eastAsia="Times New Roman" w:cs="Arial"/>
          <w:bCs/>
          <w:lang w:val="en"/>
        </w:rPr>
      </w:pPr>
      <w:r w:rsidRPr="002008C4">
        <w:rPr>
          <w:rFonts w:eastAsia="Times New Roman" w:cs="Arial"/>
          <w:bCs/>
          <w:lang w:val="en"/>
        </w:rPr>
        <w:t xml:space="preserve">When a certain clinical practice "should, or may, be considered," this indicates that the recommendation is less strong. </w:t>
      </w:r>
    </w:p>
    <w:p w14:paraId="4571EAD8" w14:textId="77777777" w:rsidR="00F6469A" w:rsidRPr="002008C4" w:rsidRDefault="00F6469A" w:rsidP="00E6146D">
      <w:pPr>
        <w:pStyle w:val="ListParagraph"/>
        <w:numPr>
          <w:ilvl w:val="0"/>
          <w:numId w:val="27"/>
        </w:numPr>
        <w:autoSpaceDE w:val="0"/>
        <w:autoSpaceDN w:val="0"/>
        <w:adjustRightInd w:val="0"/>
        <w:rPr>
          <w:rFonts w:eastAsia="Times New Roman" w:cs="Arial"/>
          <w:szCs w:val="20"/>
        </w:rPr>
      </w:pPr>
      <w:r w:rsidRPr="002008C4">
        <w:rPr>
          <w:rFonts w:eastAsia="Times New Roman" w:cs="Arial"/>
          <w:bCs/>
          <w:szCs w:val="20"/>
        </w:rPr>
        <w:t xml:space="preserve">Category C: Nonrandomized trials and observational studies. </w:t>
      </w:r>
      <w:r w:rsidRPr="002008C4">
        <w:rPr>
          <w:rFonts w:eastAsia="Times New Roman" w:cs="Arial"/>
          <w:szCs w:val="20"/>
        </w:rPr>
        <w:t>Evidence is from outcomes of uncontrolled or nonrandomized trials or from observational studies.</w:t>
      </w:r>
    </w:p>
    <w:p w14:paraId="5208792E" w14:textId="77777777" w:rsidR="00A12762" w:rsidRPr="002008C4" w:rsidRDefault="00776F6D" w:rsidP="002E2177">
      <w:pPr>
        <w:ind w:left="432" w:hanging="432"/>
        <w:rPr>
          <w:b/>
        </w:rPr>
      </w:pPr>
      <w:r w:rsidRPr="002008C4">
        <w:rPr>
          <w:b/>
        </w:rPr>
        <w:t>1a.4.5</w:t>
      </w:r>
      <w:r w:rsidR="00A12762" w:rsidRPr="002008C4">
        <w:rPr>
          <w:b/>
        </w:rPr>
        <w:t xml:space="preserve">. </w:t>
      </w:r>
      <w:r w:rsidR="00030F43" w:rsidRPr="002008C4">
        <w:rPr>
          <w:b/>
        </w:rPr>
        <w:t xml:space="preserve">Citation and </w:t>
      </w:r>
      <w:r w:rsidR="00A12762" w:rsidRPr="002008C4">
        <w:rPr>
          <w:b/>
        </w:rPr>
        <w:t>URL for methodology for grading</w:t>
      </w:r>
      <w:r w:rsidR="00965FF6" w:rsidRPr="002008C4">
        <w:rPr>
          <w:b/>
        </w:rPr>
        <w:t xml:space="preserve"> recommendati</w:t>
      </w:r>
      <w:r w:rsidRPr="002008C4">
        <w:rPr>
          <w:b/>
        </w:rPr>
        <w:t>o</w:t>
      </w:r>
      <w:r w:rsidR="00965FF6" w:rsidRPr="002008C4">
        <w:rPr>
          <w:b/>
        </w:rPr>
        <w:t>ns</w:t>
      </w:r>
      <w:r w:rsidR="00A12762" w:rsidRPr="002008C4">
        <w:rPr>
          <w:b/>
        </w:rPr>
        <w:t xml:space="preserve"> </w:t>
      </w:r>
      <w:r w:rsidR="00A12762" w:rsidRPr="002008C4">
        <w:t>(</w:t>
      </w:r>
      <w:r w:rsidR="00A12762" w:rsidRPr="002008C4">
        <w:rPr>
          <w:i/>
        </w:rPr>
        <w:t xml:space="preserve">if </w:t>
      </w:r>
      <w:r w:rsidR="00AD79C8" w:rsidRPr="002008C4">
        <w:rPr>
          <w:i/>
        </w:rPr>
        <w:t>different from 1a.4.</w:t>
      </w:r>
      <w:r w:rsidR="00030F43" w:rsidRPr="002008C4">
        <w:rPr>
          <w:i/>
        </w:rPr>
        <w:t>1</w:t>
      </w:r>
      <w:r w:rsidR="00A12762" w:rsidRPr="002008C4">
        <w:t>)</w:t>
      </w:r>
      <w:r w:rsidRPr="002008C4">
        <w:rPr>
          <w:b/>
        </w:rPr>
        <w:t>:</w:t>
      </w:r>
    </w:p>
    <w:p w14:paraId="608047B0" w14:textId="146AC8BA" w:rsidR="00DA7797" w:rsidRPr="002008C4" w:rsidRDefault="00AB652E" w:rsidP="00DA7797">
      <w:pPr>
        <w:rPr>
          <w:rFonts w:ascii="Arial" w:hAnsi="Arial" w:cs="Arial"/>
          <w:iCs/>
          <w:sz w:val="20"/>
          <w:szCs w:val="20"/>
        </w:rPr>
      </w:pPr>
      <w:r w:rsidRPr="002008C4">
        <w:rPr>
          <w:rFonts w:ascii="Arial" w:hAnsi="Arial" w:cs="Arial"/>
          <w:iCs/>
          <w:sz w:val="20"/>
          <w:szCs w:val="20"/>
        </w:rPr>
        <w:t>N/A</w:t>
      </w:r>
    </w:p>
    <w:p w14:paraId="7A4FC9CF" w14:textId="77777777" w:rsidR="00211C17" w:rsidRPr="002008C4" w:rsidRDefault="00211C17" w:rsidP="00DA7797">
      <w:pPr>
        <w:rPr>
          <w:rFonts w:ascii="Arial" w:hAnsi="Arial" w:cs="Arial"/>
          <w:iCs/>
          <w:sz w:val="20"/>
          <w:szCs w:val="20"/>
        </w:rPr>
      </w:pPr>
    </w:p>
    <w:p w14:paraId="52087930" w14:textId="77777777" w:rsidR="00736AEC" w:rsidRPr="002008C4" w:rsidRDefault="00736AEC" w:rsidP="002E2177">
      <w:pPr>
        <w:ind w:left="432" w:hanging="432"/>
        <w:rPr>
          <w:b/>
        </w:rPr>
      </w:pPr>
      <w:r w:rsidRPr="002008C4">
        <w:rPr>
          <w:b/>
        </w:rPr>
        <w:t>1</w:t>
      </w:r>
      <w:r w:rsidR="00773485" w:rsidRPr="002008C4">
        <w:rPr>
          <w:b/>
        </w:rPr>
        <w:t>a</w:t>
      </w:r>
      <w:r w:rsidRPr="002008C4">
        <w:rPr>
          <w:b/>
        </w:rPr>
        <w:t>.4.</w:t>
      </w:r>
      <w:r w:rsidR="00776F6D" w:rsidRPr="002008C4">
        <w:rPr>
          <w:b/>
        </w:rPr>
        <w:t>6</w:t>
      </w:r>
      <w:r w:rsidR="00CB06C9" w:rsidRPr="002008C4">
        <w:rPr>
          <w:b/>
        </w:rPr>
        <w:t>.</w:t>
      </w:r>
      <w:r w:rsidRPr="002008C4">
        <w:rPr>
          <w:b/>
        </w:rPr>
        <w:t xml:space="preserve"> </w:t>
      </w:r>
      <w:r w:rsidR="00162036" w:rsidRPr="002008C4">
        <w:rPr>
          <w:b/>
        </w:rPr>
        <w:t>If guideline is evidence-based (rather than expert opinion), a</w:t>
      </w:r>
      <w:r w:rsidRPr="002008C4">
        <w:rPr>
          <w:b/>
        </w:rPr>
        <w:t xml:space="preserve">re the details of </w:t>
      </w:r>
      <w:r w:rsidR="00162036" w:rsidRPr="002008C4">
        <w:rPr>
          <w:b/>
        </w:rPr>
        <w:t xml:space="preserve">the </w:t>
      </w:r>
      <w:r w:rsidRPr="002008C4">
        <w:rPr>
          <w:b/>
        </w:rPr>
        <w:t>quantity, quality, and consistency of the body of evidence available</w:t>
      </w:r>
      <w:r w:rsidR="00162036" w:rsidRPr="002008C4">
        <w:rPr>
          <w:b/>
        </w:rPr>
        <w:t xml:space="preserve"> (e.g., evidence tables)</w:t>
      </w:r>
      <w:r w:rsidRPr="002008C4">
        <w:rPr>
          <w:b/>
        </w:rPr>
        <w:t>?</w:t>
      </w:r>
    </w:p>
    <w:p w14:paraId="52087931" w14:textId="0BB97C2F" w:rsidR="00FC32D3" w:rsidRPr="002008C4" w:rsidRDefault="00015BAC" w:rsidP="00FC32D3">
      <w:pPr>
        <w:ind w:left="720" w:hanging="432"/>
        <w:rPr>
          <w:b/>
        </w:rPr>
      </w:pPr>
      <w:sdt>
        <w:sdtPr>
          <w:rPr>
            <w:bCs/>
          </w:rPr>
          <w:id w:val="-1346319738"/>
          <w14:checkbox>
            <w14:checked w14:val="1"/>
            <w14:checkedState w14:val="2612" w14:font="MS Gothic"/>
            <w14:uncheckedState w14:val="2610" w14:font="MS Gothic"/>
          </w14:checkbox>
        </w:sdtPr>
        <w:sdtEndPr/>
        <w:sdtContent>
          <w:r w:rsidR="00756DAF" w:rsidRPr="002008C4">
            <w:rPr>
              <w:rFonts w:ascii="MS Gothic" w:eastAsia="MS Gothic" w:hAnsi="MS Gothic" w:hint="eastAsia"/>
              <w:bCs/>
            </w:rPr>
            <w:t>☒</w:t>
          </w:r>
        </w:sdtContent>
      </w:sdt>
      <w:r w:rsidR="00FC32D3" w:rsidRPr="002008C4">
        <w:rPr>
          <w:b/>
        </w:rPr>
        <w:t xml:space="preserve"> </w:t>
      </w:r>
      <w:r w:rsidR="00FC32D3" w:rsidRPr="002008C4">
        <w:t>Yes</w:t>
      </w:r>
      <w:r w:rsidR="00FC32D3" w:rsidRPr="002008C4">
        <w:rPr>
          <w:b/>
        </w:rPr>
        <w:t xml:space="preserve"> </w:t>
      </w:r>
      <w:r w:rsidR="00FC32D3" w:rsidRPr="002008C4">
        <w:rPr>
          <w:rFonts w:cstheme="minorHAnsi"/>
          <w:b/>
        </w:rPr>
        <w:t>→</w:t>
      </w:r>
      <w:r w:rsidR="00FC32D3" w:rsidRPr="002008C4">
        <w:rPr>
          <w:b/>
        </w:rPr>
        <w:t xml:space="preserve"> </w:t>
      </w:r>
      <w:r w:rsidR="00FC32D3" w:rsidRPr="002008C4">
        <w:rPr>
          <w:b/>
          <w:i/>
        </w:rPr>
        <w:t xml:space="preserve">complete section </w:t>
      </w:r>
      <w:hyperlink w:anchor="Section1a7" w:history="1">
        <w:r w:rsidR="00FC32D3" w:rsidRPr="002008C4">
          <w:rPr>
            <w:rStyle w:val="Hyperlink"/>
            <w:b/>
            <w:i/>
            <w:color w:val="auto"/>
          </w:rPr>
          <w:t>1a.7</w:t>
        </w:r>
      </w:hyperlink>
    </w:p>
    <w:p w14:paraId="52087932" w14:textId="430B982F" w:rsidR="00736AEC" w:rsidRPr="002008C4" w:rsidRDefault="00015BAC" w:rsidP="0098657F">
      <w:pPr>
        <w:ind w:left="1008" w:hanging="720"/>
      </w:pPr>
      <w:sdt>
        <w:sdtPr>
          <w:rPr>
            <w:bCs/>
          </w:rPr>
          <w:id w:val="777454248"/>
          <w14:checkbox>
            <w14:checked w14:val="0"/>
            <w14:checkedState w14:val="2612" w14:font="MS Gothic"/>
            <w14:uncheckedState w14:val="2610" w14:font="MS Gothic"/>
          </w14:checkbox>
        </w:sdtPr>
        <w:sdtEndPr/>
        <w:sdtContent>
          <w:r w:rsidR="00756DAF" w:rsidRPr="002008C4">
            <w:rPr>
              <w:rFonts w:ascii="MS Gothic" w:eastAsia="MS Gothic" w:hAnsi="MS Gothic" w:hint="eastAsia"/>
              <w:bCs/>
            </w:rPr>
            <w:t>☐</w:t>
          </w:r>
        </w:sdtContent>
      </w:sdt>
      <w:r w:rsidR="00736AEC" w:rsidRPr="002008C4">
        <w:rPr>
          <w:b/>
        </w:rPr>
        <w:t xml:space="preserve"> </w:t>
      </w:r>
      <w:proofErr w:type="gramStart"/>
      <w:r w:rsidR="00736AEC" w:rsidRPr="002008C4">
        <w:t>No</w:t>
      </w:r>
      <w:r w:rsidR="00307FA5" w:rsidRPr="002008C4">
        <w:t xml:space="preserve">  </w:t>
      </w:r>
      <w:r w:rsidR="007C1887" w:rsidRPr="002008C4">
        <w:rPr>
          <w:rFonts w:cstheme="minorHAnsi"/>
          <w:b/>
        </w:rPr>
        <w:t>→</w:t>
      </w:r>
      <w:proofErr w:type="gramEnd"/>
      <w:r w:rsidR="0087564A" w:rsidRPr="002008C4">
        <w:rPr>
          <w:rFonts w:cstheme="minorHAnsi"/>
          <w:b/>
        </w:rPr>
        <w:t xml:space="preserve"> </w:t>
      </w:r>
      <w:r w:rsidR="0087564A" w:rsidRPr="002008C4">
        <w:rPr>
          <w:rStyle w:val="Hyperlink"/>
          <w:b/>
          <w:i/>
          <w:color w:val="auto"/>
          <w:u w:val="none"/>
        </w:rPr>
        <w:t>report on another systematic review</w:t>
      </w:r>
      <w:r w:rsidR="00701CC3" w:rsidRPr="002008C4">
        <w:rPr>
          <w:rStyle w:val="Hyperlink"/>
          <w:b/>
          <w:i/>
          <w:color w:val="auto"/>
          <w:u w:val="none"/>
        </w:rPr>
        <w:t xml:space="preserve"> of the evidence</w:t>
      </w:r>
      <w:r w:rsidR="0087564A" w:rsidRPr="002008C4">
        <w:rPr>
          <w:rStyle w:val="Hyperlink"/>
          <w:b/>
          <w:i/>
          <w:color w:val="auto"/>
          <w:u w:val="none"/>
        </w:rPr>
        <w:t xml:space="preserve"> in</w:t>
      </w:r>
      <w:r w:rsidR="0098657F" w:rsidRPr="002008C4">
        <w:rPr>
          <w:rStyle w:val="Hyperlink"/>
          <w:b/>
          <w:i/>
          <w:color w:val="auto"/>
          <w:u w:val="none"/>
        </w:rPr>
        <w:t xml:space="preserve"> sections</w:t>
      </w:r>
      <w:r w:rsidR="0087564A" w:rsidRPr="002008C4">
        <w:rPr>
          <w:rStyle w:val="Hyperlink"/>
          <w:b/>
          <w:i/>
          <w:color w:val="auto"/>
          <w:u w:val="none"/>
        </w:rPr>
        <w:t xml:space="preserve"> </w:t>
      </w:r>
      <w:hyperlink w:anchor="Section1a6" w:history="1">
        <w:r w:rsidR="0087564A" w:rsidRPr="002008C4">
          <w:rPr>
            <w:rStyle w:val="Hyperlink"/>
            <w:b/>
            <w:i/>
            <w:color w:val="auto"/>
          </w:rPr>
          <w:t>1a.6</w:t>
        </w:r>
      </w:hyperlink>
      <w:r w:rsidR="0087564A" w:rsidRPr="002008C4">
        <w:rPr>
          <w:rStyle w:val="Hyperlink"/>
          <w:b/>
          <w:i/>
          <w:color w:val="auto"/>
          <w:u w:val="none"/>
        </w:rPr>
        <w:t xml:space="preserve"> and </w:t>
      </w:r>
      <w:hyperlink w:anchor="Section1a7" w:history="1">
        <w:r w:rsidR="0087564A" w:rsidRPr="002008C4">
          <w:rPr>
            <w:rStyle w:val="Hyperlink"/>
            <w:b/>
            <w:i/>
            <w:color w:val="auto"/>
          </w:rPr>
          <w:t>1a.7</w:t>
        </w:r>
      </w:hyperlink>
      <w:r w:rsidR="00701CC3" w:rsidRPr="002008C4">
        <w:rPr>
          <w:rStyle w:val="Hyperlink"/>
          <w:b/>
          <w:i/>
          <w:color w:val="auto"/>
          <w:u w:val="none"/>
        </w:rPr>
        <w:t>;</w:t>
      </w:r>
      <w:r w:rsidR="0087564A" w:rsidRPr="002008C4">
        <w:rPr>
          <w:rStyle w:val="Hyperlink"/>
          <w:b/>
          <w:i/>
          <w:color w:val="auto"/>
          <w:u w:val="none"/>
        </w:rPr>
        <w:t xml:space="preserve"> </w:t>
      </w:r>
      <w:r w:rsidR="00B74629" w:rsidRPr="002008C4">
        <w:rPr>
          <w:rStyle w:val="Hyperlink"/>
          <w:b/>
          <w:i/>
          <w:color w:val="auto"/>
          <w:u w:val="none"/>
        </w:rPr>
        <w:t xml:space="preserve">if </w:t>
      </w:r>
      <w:r w:rsidR="00063601" w:rsidRPr="002008C4">
        <w:rPr>
          <w:rStyle w:val="Hyperlink"/>
          <w:b/>
          <w:i/>
          <w:color w:val="auto"/>
          <w:u w:val="none"/>
        </w:rPr>
        <w:t xml:space="preserve">another review </w:t>
      </w:r>
      <w:r w:rsidR="00B74629" w:rsidRPr="002008C4">
        <w:rPr>
          <w:rStyle w:val="Hyperlink"/>
          <w:b/>
          <w:i/>
          <w:color w:val="auto"/>
          <w:u w:val="none"/>
        </w:rPr>
        <w:t xml:space="preserve">does not exist, </w:t>
      </w:r>
      <w:r w:rsidR="00923295" w:rsidRPr="002008C4">
        <w:rPr>
          <w:rFonts w:cstheme="minorHAnsi"/>
          <w:b/>
          <w:i/>
        </w:rPr>
        <w:t xml:space="preserve">provide what is known </w:t>
      </w:r>
      <w:r w:rsidR="00701CC3" w:rsidRPr="002008C4">
        <w:rPr>
          <w:rFonts w:cstheme="minorHAnsi"/>
          <w:b/>
          <w:i/>
        </w:rPr>
        <w:t xml:space="preserve">from the guideline review of evidence </w:t>
      </w:r>
      <w:r w:rsidR="00923295" w:rsidRPr="002008C4">
        <w:rPr>
          <w:rFonts w:cstheme="minorHAnsi"/>
          <w:b/>
          <w:i/>
        </w:rPr>
        <w:t xml:space="preserve">in </w:t>
      </w:r>
      <w:hyperlink w:anchor="Section1a7" w:history="1">
        <w:r w:rsidR="009477D6" w:rsidRPr="002008C4">
          <w:rPr>
            <w:rStyle w:val="Hyperlink"/>
            <w:b/>
            <w:i/>
            <w:color w:val="auto"/>
          </w:rPr>
          <w:t>1a.7</w:t>
        </w:r>
      </w:hyperlink>
    </w:p>
    <w:p w14:paraId="52087933" w14:textId="77777777" w:rsidR="00736AEC" w:rsidRPr="002008C4" w:rsidRDefault="00736AEC" w:rsidP="00736AEC">
      <w:pPr>
        <w:rPr>
          <w:b/>
        </w:rPr>
      </w:pPr>
    </w:p>
    <w:p w14:paraId="52087934" w14:textId="77777777" w:rsidR="00EE5AF6" w:rsidRPr="002008C4" w:rsidRDefault="00925F11" w:rsidP="00307FA5">
      <w:pPr>
        <w:ind w:left="0" w:firstLine="0"/>
      </w:pPr>
      <w:r w:rsidRPr="002008C4">
        <w:rPr>
          <w:b/>
          <w:iCs/>
          <w:caps/>
        </w:rPr>
        <w:t>_________________________</w:t>
      </w:r>
    </w:p>
    <w:p w14:paraId="52087935" w14:textId="77777777" w:rsidR="00EE5AF6" w:rsidRPr="002008C4" w:rsidRDefault="00EE5AF6" w:rsidP="00307FA5">
      <w:pPr>
        <w:ind w:left="0" w:firstLine="0"/>
      </w:pPr>
      <w:bookmarkStart w:id="8" w:name="Section1a5"/>
      <w:bookmarkEnd w:id="8"/>
      <w:r w:rsidRPr="002008C4">
        <w:rPr>
          <w:b/>
        </w:rPr>
        <w:t>1</w:t>
      </w:r>
      <w:r w:rsidR="00773485" w:rsidRPr="002008C4">
        <w:rPr>
          <w:b/>
        </w:rPr>
        <w:t>a</w:t>
      </w:r>
      <w:r w:rsidRPr="002008C4">
        <w:rPr>
          <w:b/>
        </w:rPr>
        <w:t>.5</w:t>
      </w:r>
      <w:r w:rsidR="00201FF9" w:rsidRPr="002008C4">
        <w:rPr>
          <w:b/>
        </w:rPr>
        <w:t>.</w:t>
      </w:r>
      <w:r w:rsidRPr="002008C4">
        <w:t xml:space="preserve"> </w:t>
      </w:r>
      <w:r w:rsidRPr="002008C4">
        <w:rPr>
          <w:b/>
        </w:rPr>
        <w:t>U</w:t>
      </w:r>
      <w:r w:rsidR="0094689F" w:rsidRPr="002008C4">
        <w:rPr>
          <w:b/>
        </w:rPr>
        <w:t>NITED STATES</w:t>
      </w:r>
      <w:r w:rsidRPr="002008C4">
        <w:rPr>
          <w:b/>
        </w:rPr>
        <w:t xml:space="preserve"> PREVENTIVE SERVICES TASK FORCE RECOMMENDATION</w:t>
      </w:r>
    </w:p>
    <w:p w14:paraId="52087936" w14:textId="77777777" w:rsidR="00307FA5" w:rsidRPr="002008C4" w:rsidRDefault="00307FA5" w:rsidP="00307FA5">
      <w:pPr>
        <w:ind w:left="0" w:firstLine="0"/>
      </w:pPr>
      <w:r w:rsidRPr="002008C4">
        <w:rPr>
          <w:b/>
        </w:rPr>
        <w:t>1</w:t>
      </w:r>
      <w:r w:rsidR="009E37BD" w:rsidRPr="002008C4">
        <w:rPr>
          <w:b/>
        </w:rPr>
        <w:t>a</w:t>
      </w:r>
      <w:r w:rsidRPr="002008C4">
        <w:rPr>
          <w:b/>
        </w:rPr>
        <w:t>.5.1.</w:t>
      </w:r>
      <w:r w:rsidRPr="002008C4">
        <w:t xml:space="preserve"> </w:t>
      </w:r>
      <w:r w:rsidR="00E746A2" w:rsidRPr="002008C4">
        <w:rPr>
          <w:b/>
        </w:rPr>
        <w:t>Recommendation</w:t>
      </w:r>
      <w:r w:rsidRPr="002008C4">
        <w:rPr>
          <w:b/>
        </w:rPr>
        <w:t xml:space="preserve"> citation</w:t>
      </w:r>
      <w:r w:rsidRPr="002008C4">
        <w:t xml:space="preserve"> (</w:t>
      </w:r>
      <w:r w:rsidRPr="002008C4">
        <w:rPr>
          <w:i/>
        </w:rPr>
        <w:t>including date</w:t>
      </w:r>
      <w:r w:rsidRPr="002008C4">
        <w:t>)</w:t>
      </w:r>
      <w:r w:rsidR="00EA79C9" w:rsidRPr="002008C4">
        <w:t xml:space="preserve"> and </w:t>
      </w:r>
      <w:r w:rsidR="00EA79C9" w:rsidRPr="002008C4">
        <w:rPr>
          <w:b/>
        </w:rPr>
        <w:t>URL for recommendation</w:t>
      </w:r>
      <w:r w:rsidR="00EA79C9" w:rsidRPr="002008C4">
        <w:t xml:space="preserve"> (</w:t>
      </w:r>
      <w:r w:rsidR="00EA79C9" w:rsidRPr="002008C4">
        <w:rPr>
          <w:i/>
        </w:rPr>
        <w:t>if available online</w:t>
      </w:r>
      <w:r w:rsidR="00EA79C9" w:rsidRPr="002008C4">
        <w:t xml:space="preserve">): </w:t>
      </w:r>
      <w:r w:rsidRPr="002008C4">
        <w:t xml:space="preserve"> </w:t>
      </w:r>
    </w:p>
    <w:p w14:paraId="52087937" w14:textId="56C6030E" w:rsidR="00307FA5" w:rsidRPr="002008C4" w:rsidRDefault="003E15C5" w:rsidP="003E15C5">
      <w:pPr>
        <w:ind w:left="432" w:hanging="432"/>
        <w:rPr>
          <w:rFonts w:cs="Arial"/>
        </w:rPr>
      </w:pPr>
      <w:r w:rsidRPr="002008C4">
        <w:rPr>
          <w:rFonts w:cs="Arial"/>
        </w:rPr>
        <w:t>N/A</w:t>
      </w:r>
    </w:p>
    <w:p w14:paraId="52087938" w14:textId="77777777" w:rsidR="00307FA5" w:rsidRPr="002008C4" w:rsidRDefault="00307FA5" w:rsidP="00307FA5">
      <w:pPr>
        <w:ind w:left="0" w:firstLine="0"/>
      </w:pPr>
    </w:p>
    <w:p w14:paraId="52087939" w14:textId="77777777" w:rsidR="00307FA5" w:rsidRPr="002008C4" w:rsidRDefault="00307FA5" w:rsidP="00307FA5">
      <w:pPr>
        <w:ind w:left="0" w:firstLine="0"/>
      </w:pPr>
      <w:r w:rsidRPr="002008C4">
        <w:rPr>
          <w:b/>
        </w:rPr>
        <w:lastRenderedPageBreak/>
        <w:t>1</w:t>
      </w:r>
      <w:r w:rsidR="009E37BD" w:rsidRPr="002008C4">
        <w:rPr>
          <w:b/>
        </w:rPr>
        <w:t>a</w:t>
      </w:r>
      <w:r w:rsidR="00EA79C9" w:rsidRPr="002008C4">
        <w:rPr>
          <w:b/>
        </w:rPr>
        <w:t>.5.2</w:t>
      </w:r>
      <w:r w:rsidRPr="002008C4">
        <w:rPr>
          <w:b/>
        </w:rPr>
        <w:t>.</w:t>
      </w:r>
      <w:r w:rsidRPr="002008C4">
        <w:t xml:space="preserve"> </w:t>
      </w:r>
      <w:r w:rsidRPr="002008C4">
        <w:rPr>
          <w:b/>
        </w:rPr>
        <w:t xml:space="preserve">Identify </w:t>
      </w:r>
      <w:r w:rsidR="00EE5AF6" w:rsidRPr="002008C4">
        <w:rPr>
          <w:b/>
        </w:rPr>
        <w:t>recommendation</w:t>
      </w:r>
      <w:r w:rsidRPr="002008C4">
        <w:rPr>
          <w:b/>
        </w:rPr>
        <w:t xml:space="preserve"> number and/or page number</w:t>
      </w:r>
      <w:r w:rsidRPr="002008C4">
        <w:t xml:space="preserve"> </w:t>
      </w:r>
      <w:r w:rsidR="00EA79C9" w:rsidRPr="002008C4">
        <w:t xml:space="preserve">and </w:t>
      </w:r>
      <w:r w:rsidR="00C54E40" w:rsidRPr="002008C4">
        <w:rPr>
          <w:b/>
        </w:rPr>
        <w:t>q</w:t>
      </w:r>
      <w:r w:rsidR="00EA79C9" w:rsidRPr="002008C4">
        <w:rPr>
          <w:b/>
        </w:rPr>
        <w:t>uote verbatim, the specific recommendation</w:t>
      </w:r>
      <w:r w:rsidR="00C54E40" w:rsidRPr="002008C4">
        <w:t>.</w:t>
      </w:r>
    </w:p>
    <w:p w14:paraId="5208793A" w14:textId="057014DE" w:rsidR="00307FA5" w:rsidRPr="002008C4" w:rsidRDefault="003E15C5" w:rsidP="003E15C5">
      <w:pPr>
        <w:ind w:left="432" w:hanging="432"/>
        <w:rPr>
          <w:rFonts w:cs="Arial"/>
        </w:rPr>
      </w:pPr>
      <w:r w:rsidRPr="002008C4">
        <w:rPr>
          <w:rFonts w:cs="Arial"/>
        </w:rPr>
        <w:t>N/A</w:t>
      </w:r>
    </w:p>
    <w:p w14:paraId="5208793B" w14:textId="77777777" w:rsidR="00307FA5" w:rsidRPr="002008C4" w:rsidRDefault="00307FA5" w:rsidP="00307FA5">
      <w:pPr>
        <w:ind w:left="0" w:firstLine="0"/>
      </w:pPr>
    </w:p>
    <w:p w14:paraId="5208793C" w14:textId="77777777" w:rsidR="008A45F3" w:rsidRPr="002008C4" w:rsidRDefault="00307FA5" w:rsidP="00307FA5">
      <w:pPr>
        <w:ind w:left="0" w:firstLine="0"/>
      </w:pPr>
      <w:r w:rsidRPr="002008C4">
        <w:rPr>
          <w:b/>
        </w:rPr>
        <w:t>1</w:t>
      </w:r>
      <w:r w:rsidR="009E37BD" w:rsidRPr="002008C4">
        <w:rPr>
          <w:b/>
        </w:rPr>
        <w:t>a</w:t>
      </w:r>
      <w:r w:rsidR="00EA79C9" w:rsidRPr="002008C4">
        <w:rPr>
          <w:b/>
        </w:rPr>
        <w:t>.5.3</w:t>
      </w:r>
      <w:r w:rsidRPr="002008C4">
        <w:rPr>
          <w:b/>
        </w:rPr>
        <w:t>.</w:t>
      </w:r>
      <w:r w:rsidRPr="002008C4">
        <w:rPr>
          <w:bCs/>
        </w:rPr>
        <w:t xml:space="preserve"> </w:t>
      </w:r>
      <w:r w:rsidRPr="002008C4">
        <w:rPr>
          <w:b/>
        </w:rPr>
        <w:t xml:space="preserve">Grade assigned to the quoted recommendation </w:t>
      </w:r>
      <w:r w:rsidRPr="002008C4">
        <w:rPr>
          <w:b/>
          <w:u w:val="single"/>
        </w:rPr>
        <w:t>with definition</w:t>
      </w:r>
      <w:r w:rsidRPr="002008C4">
        <w:rPr>
          <w:b/>
        </w:rPr>
        <w:t xml:space="preserve"> of the grade</w:t>
      </w:r>
      <w:r w:rsidR="00776F6D" w:rsidRPr="002008C4">
        <w:t>:</w:t>
      </w:r>
    </w:p>
    <w:p w14:paraId="5208793D" w14:textId="3F1BB4FE" w:rsidR="008A45F3" w:rsidRPr="002008C4" w:rsidRDefault="003E15C5" w:rsidP="003E15C5">
      <w:pPr>
        <w:ind w:left="432" w:hanging="432"/>
        <w:rPr>
          <w:rFonts w:cs="Arial"/>
        </w:rPr>
      </w:pPr>
      <w:r w:rsidRPr="002008C4">
        <w:rPr>
          <w:rFonts w:cs="Arial"/>
        </w:rPr>
        <w:t>N/A</w:t>
      </w:r>
    </w:p>
    <w:p w14:paraId="37DD47E4" w14:textId="77777777" w:rsidR="003E15C5" w:rsidRPr="002008C4" w:rsidRDefault="003E15C5" w:rsidP="00307FA5">
      <w:pPr>
        <w:ind w:left="0" w:firstLine="0"/>
      </w:pPr>
    </w:p>
    <w:p w14:paraId="5208793E" w14:textId="77777777" w:rsidR="00307FA5" w:rsidRPr="002008C4" w:rsidRDefault="008A45F3" w:rsidP="00307FA5">
      <w:pPr>
        <w:ind w:left="0" w:firstLine="0"/>
      </w:pPr>
      <w:r w:rsidRPr="002008C4">
        <w:rPr>
          <w:b/>
        </w:rPr>
        <w:t xml:space="preserve">1a.5.4. </w:t>
      </w:r>
      <w:proofErr w:type="gramStart"/>
      <w:r w:rsidR="00C54E40" w:rsidRPr="002008C4">
        <w:rPr>
          <w:b/>
        </w:rPr>
        <w:t>Provide</w:t>
      </w:r>
      <w:proofErr w:type="gramEnd"/>
      <w:r w:rsidR="00C54E40" w:rsidRPr="002008C4">
        <w:rPr>
          <w:b/>
        </w:rPr>
        <w:t xml:space="preserve"> all other grades and associated definitions for recommendation</w:t>
      </w:r>
      <w:r w:rsidR="00205857" w:rsidRPr="002008C4">
        <w:rPr>
          <w:b/>
        </w:rPr>
        <w:t>s</w:t>
      </w:r>
      <w:r w:rsidR="00C54E40" w:rsidRPr="002008C4">
        <w:rPr>
          <w:b/>
        </w:rPr>
        <w:t xml:space="preserve"> in the grading system.</w:t>
      </w:r>
      <w:r w:rsidRPr="002008C4">
        <w:rPr>
          <w:b/>
        </w:rPr>
        <w:t xml:space="preserve"> </w:t>
      </w:r>
      <w:r w:rsidRPr="002008C4">
        <w:t>(</w:t>
      </w:r>
      <w:r w:rsidRPr="002008C4">
        <w:rPr>
          <w:i/>
        </w:rPr>
        <w:t>Note: the</w:t>
      </w:r>
      <w:r w:rsidRPr="002008C4">
        <w:t xml:space="preserve"> </w:t>
      </w:r>
      <w:r w:rsidRPr="002008C4">
        <w:rPr>
          <w:i/>
        </w:rPr>
        <w:t>grading system for the evidence should be reported in section 1a.7.</w:t>
      </w:r>
      <w:r w:rsidR="00095EC9" w:rsidRPr="002008C4">
        <w:t>)</w:t>
      </w:r>
    </w:p>
    <w:p w14:paraId="5208793F" w14:textId="58A5980F" w:rsidR="00307FA5" w:rsidRPr="002008C4" w:rsidRDefault="003E15C5" w:rsidP="003E15C5">
      <w:pPr>
        <w:ind w:left="432" w:hanging="432"/>
        <w:rPr>
          <w:rFonts w:cs="Arial"/>
        </w:rPr>
      </w:pPr>
      <w:r w:rsidRPr="002008C4">
        <w:rPr>
          <w:rFonts w:cs="Arial"/>
        </w:rPr>
        <w:t>N/A</w:t>
      </w:r>
    </w:p>
    <w:p w14:paraId="24FB52D6" w14:textId="77777777" w:rsidR="003E15C5" w:rsidRPr="002008C4" w:rsidRDefault="003E15C5" w:rsidP="00307FA5">
      <w:pPr>
        <w:ind w:left="0" w:firstLine="0"/>
        <w:rPr>
          <w:b/>
        </w:rPr>
      </w:pPr>
    </w:p>
    <w:p w14:paraId="52087940" w14:textId="77777777" w:rsidR="00A12762" w:rsidRPr="002008C4" w:rsidRDefault="008A45F3" w:rsidP="00307FA5">
      <w:pPr>
        <w:ind w:left="432" w:hanging="432"/>
        <w:rPr>
          <w:b/>
        </w:rPr>
      </w:pPr>
      <w:r w:rsidRPr="002008C4">
        <w:rPr>
          <w:b/>
        </w:rPr>
        <w:t>1a.5.5</w:t>
      </w:r>
      <w:r w:rsidR="00A12762" w:rsidRPr="002008C4">
        <w:rPr>
          <w:b/>
        </w:rPr>
        <w:t xml:space="preserve">. </w:t>
      </w:r>
      <w:r w:rsidRPr="002008C4">
        <w:rPr>
          <w:b/>
        </w:rPr>
        <w:t xml:space="preserve">Citation and </w:t>
      </w:r>
      <w:r w:rsidR="00A12762" w:rsidRPr="002008C4">
        <w:rPr>
          <w:b/>
        </w:rPr>
        <w:t>URL for methodology for grading</w:t>
      </w:r>
      <w:r w:rsidRPr="002008C4">
        <w:rPr>
          <w:b/>
        </w:rPr>
        <w:t xml:space="preserve"> recommendations</w:t>
      </w:r>
      <w:r w:rsidR="00AD79C8" w:rsidRPr="002008C4">
        <w:rPr>
          <w:b/>
        </w:rPr>
        <w:t xml:space="preserve"> </w:t>
      </w:r>
      <w:r w:rsidR="00AD79C8" w:rsidRPr="002008C4">
        <w:t>(</w:t>
      </w:r>
      <w:r w:rsidR="00AD79C8" w:rsidRPr="002008C4">
        <w:rPr>
          <w:i/>
        </w:rPr>
        <w:t xml:space="preserve">if </w:t>
      </w:r>
      <w:r w:rsidRPr="002008C4">
        <w:rPr>
          <w:i/>
        </w:rPr>
        <w:t>different from 1a.5.1</w:t>
      </w:r>
      <w:r w:rsidR="00AD79C8" w:rsidRPr="002008C4">
        <w:t>)</w:t>
      </w:r>
      <w:r w:rsidR="00A12762" w:rsidRPr="002008C4">
        <w:rPr>
          <w:b/>
        </w:rPr>
        <w:t>:</w:t>
      </w:r>
    </w:p>
    <w:p w14:paraId="52087941" w14:textId="63C759C1" w:rsidR="00736AEC" w:rsidRPr="002008C4" w:rsidRDefault="003E15C5" w:rsidP="002E2177">
      <w:pPr>
        <w:ind w:left="432" w:hanging="432"/>
        <w:rPr>
          <w:rFonts w:cs="Arial"/>
        </w:rPr>
      </w:pPr>
      <w:r w:rsidRPr="002008C4">
        <w:rPr>
          <w:rFonts w:cs="Arial"/>
        </w:rPr>
        <w:t>N/A</w:t>
      </w:r>
    </w:p>
    <w:p w14:paraId="52087942" w14:textId="77777777" w:rsidR="00EE5AF6" w:rsidRPr="002008C4" w:rsidRDefault="00923295" w:rsidP="002E2177">
      <w:pPr>
        <w:ind w:left="432" w:hanging="432"/>
        <w:rPr>
          <w:i/>
        </w:rPr>
      </w:pPr>
      <w:r w:rsidRPr="002008C4">
        <w:rPr>
          <w:b/>
          <w:i/>
        </w:rPr>
        <w:t xml:space="preserve">Complete section </w:t>
      </w:r>
      <w:hyperlink w:anchor="Section1a7" w:history="1">
        <w:r w:rsidR="009477D6" w:rsidRPr="002008C4">
          <w:rPr>
            <w:rStyle w:val="Hyperlink"/>
            <w:b/>
            <w:i/>
            <w:color w:val="auto"/>
          </w:rPr>
          <w:t>1a.7</w:t>
        </w:r>
      </w:hyperlink>
    </w:p>
    <w:p w14:paraId="52087943" w14:textId="77777777" w:rsidR="00EE5AF6" w:rsidRPr="002008C4" w:rsidRDefault="00925F11" w:rsidP="002E2177">
      <w:pPr>
        <w:ind w:left="432" w:hanging="432"/>
        <w:rPr>
          <w:b/>
        </w:rPr>
      </w:pPr>
      <w:r w:rsidRPr="002008C4">
        <w:rPr>
          <w:b/>
          <w:iCs/>
          <w:caps/>
        </w:rPr>
        <w:t>_________________________</w:t>
      </w:r>
    </w:p>
    <w:p w14:paraId="52087944" w14:textId="77777777" w:rsidR="00EE5AF6" w:rsidRPr="002008C4" w:rsidRDefault="00EE5AF6" w:rsidP="002E2177">
      <w:pPr>
        <w:ind w:left="432" w:hanging="432"/>
      </w:pPr>
      <w:bookmarkStart w:id="9" w:name="Section1a6"/>
      <w:bookmarkEnd w:id="9"/>
      <w:r w:rsidRPr="002008C4">
        <w:rPr>
          <w:b/>
        </w:rPr>
        <w:t>1</w:t>
      </w:r>
      <w:r w:rsidR="009E37BD" w:rsidRPr="002008C4">
        <w:rPr>
          <w:b/>
        </w:rPr>
        <w:t>a</w:t>
      </w:r>
      <w:r w:rsidRPr="002008C4">
        <w:rPr>
          <w:b/>
        </w:rPr>
        <w:t>.6</w:t>
      </w:r>
      <w:r w:rsidR="00CB06C9" w:rsidRPr="002008C4">
        <w:rPr>
          <w:b/>
        </w:rPr>
        <w:t>.</w:t>
      </w:r>
      <w:r w:rsidRPr="002008C4">
        <w:rPr>
          <w:b/>
        </w:rPr>
        <w:t xml:space="preserve"> </w:t>
      </w:r>
      <w:r w:rsidR="0039609A" w:rsidRPr="002008C4">
        <w:rPr>
          <w:b/>
        </w:rPr>
        <w:t xml:space="preserve">OTHER </w:t>
      </w:r>
      <w:r w:rsidRPr="002008C4">
        <w:rPr>
          <w:b/>
        </w:rPr>
        <w:t>SYSTEMATIC REVIEW OF THE BODY OF EVIDENCE</w:t>
      </w:r>
    </w:p>
    <w:p w14:paraId="52087945" w14:textId="77777777" w:rsidR="00EA79C9" w:rsidRPr="002008C4" w:rsidRDefault="00EE5AF6" w:rsidP="00EA79C9">
      <w:pPr>
        <w:ind w:left="0" w:firstLine="0"/>
      </w:pPr>
      <w:r w:rsidRPr="002008C4">
        <w:rPr>
          <w:b/>
        </w:rPr>
        <w:t>1</w:t>
      </w:r>
      <w:r w:rsidR="009E37BD" w:rsidRPr="002008C4">
        <w:rPr>
          <w:b/>
        </w:rPr>
        <w:t>a</w:t>
      </w:r>
      <w:r w:rsidRPr="002008C4">
        <w:rPr>
          <w:b/>
        </w:rPr>
        <w:t>.6.1.</w:t>
      </w:r>
      <w:r w:rsidRPr="002008C4">
        <w:t xml:space="preserve"> </w:t>
      </w:r>
      <w:r w:rsidRPr="002008C4">
        <w:rPr>
          <w:b/>
        </w:rPr>
        <w:t>Citation</w:t>
      </w:r>
      <w:r w:rsidRPr="002008C4">
        <w:t xml:space="preserve"> (</w:t>
      </w:r>
      <w:r w:rsidRPr="002008C4">
        <w:rPr>
          <w:i/>
        </w:rPr>
        <w:t>including date</w:t>
      </w:r>
      <w:r w:rsidRPr="002008C4">
        <w:t>)</w:t>
      </w:r>
      <w:r w:rsidR="00EA79C9" w:rsidRPr="002008C4">
        <w:t xml:space="preserve"> and </w:t>
      </w:r>
      <w:r w:rsidR="00EA79C9" w:rsidRPr="002008C4">
        <w:rPr>
          <w:b/>
        </w:rPr>
        <w:t>URL</w:t>
      </w:r>
      <w:r w:rsidR="00EA79C9" w:rsidRPr="002008C4">
        <w:t xml:space="preserve"> (</w:t>
      </w:r>
      <w:r w:rsidR="00EA79C9" w:rsidRPr="002008C4">
        <w:rPr>
          <w:i/>
        </w:rPr>
        <w:t>if available online</w:t>
      </w:r>
      <w:r w:rsidR="00EA79C9" w:rsidRPr="002008C4">
        <w:t xml:space="preserve">): </w:t>
      </w:r>
    </w:p>
    <w:p w14:paraId="2F162106" w14:textId="77777777" w:rsidR="004C421F" w:rsidRPr="002008C4" w:rsidRDefault="00EE5AF6" w:rsidP="004C421F">
      <w:pPr>
        <w:spacing w:after="200" w:line="276" w:lineRule="auto"/>
        <w:rPr>
          <w:rFonts w:cs="Arial"/>
        </w:rPr>
      </w:pPr>
      <w:r w:rsidRPr="002008C4">
        <w:t xml:space="preserve"> </w:t>
      </w:r>
      <w:r w:rsidR="004C421F" w:rsidRPr="002008C4">
        <w:rPr>
          <w:rFonts w:cs="Arial"/>
        </w:rPr>
        <w:t xml:space="preserve">National Heart Lung and Blood Institute/National Asthma Education and Prevention Program. 2007. Expert Panel Report 3: Guidelines for the Diagnosis and Management of Asthma. Washington (DC): National Heart Lung and Blood Institute (NHLBI), NIH Publication No. 07-4051. </w:t>
      </w:r>
      <w:hyperlink r:id="rId19" w:history="1">
        <w:r w:rsidR="004C421F" w:rsidRPr="002008C4">
          <w:rPr>
            <w:rStyle w:val="Hyperlink"/>
            <w:rFonts w:cs="Arial"/>
            <w:color w:val="auto"/>
          </w:rPr>
          <w:t>http://www.nhlbi.nih.gov/guidelines/asthma/asthgdln.pdf</w:t>
        </w:r>
      </w:hyperlink>
      <w:r w:rsidR="004C421F" w:rsidRPr="002008C4">
        <w:rPr>
          <w:rFonts w:cs="Arial"/>
        </w:rPr>
        <w:t xml:space="preserve"> </w:t>
      </w:r>
    </w:p>
    <w:p w14:paraId="52087948" w14:textId="77777777" w:rsidR="00EE5AF6" w:rsidRPr="002008C4" w:rsidRDefault="00EE5AF6" w:rsidP="00EE5AF6">
      <w:pPr>
        <w:ind w:left="0" w:firstLine="0"/>
      </w:pPr>
      <w:r w:rsidRPr="002008C4">
        <w:rPr>
          <w:b/>
        </w:rPr>
        <w:t>1</w:t>
      </w:r>
      <w:r w:rsidR="009E37BD" w:rsidRPr="002008C4">
        <w:rPr>
          <w:b/>
        </w:rPr>
        <w:t>a</w:t>
      </w:r>
      <w:r w:rsidR="00EA79C9" w:rsidRPr="002008C4">
        <w:rPr>
          <w:b/>
        </w:rPr>
        <w:t>.6.2</w:t>
      </w:r>
      <w:r w:rsidRPr="002008C4">
        <w:rPr>
          <w:b/>
        </w:rPr>
        <w:t>.</w:t>
      </w:r>
      <w:r w:rsidRPr="002008C4">
        <w:t xml:space="preserve"> </w:t>
      </w:r>
      <w:r w:rsidR="00030F43" w:rsidRPr="002008C4">
        <w:rPr>
          <w:b/>
        </w:rPr>
        <w:t>Citation and</w:t>
      </w:r>
      <w:r w:rsidR="00030F43" w:rsidRPr="002008C4">
        <w:t xml:space="preserve"> </w:t>
      </w:r>
      <w:r w:rsidR="00C84623" w:rsidRPr="002008C4">
        <w:rPr>
          <w:b/>
        </w:rPr>
        <w:t xml:space="preserve">URL for methodology for evidence review and grading </w:t>
      </w:r>
      <w:r w:rsidR="00C84623" w:rsidRPr="002008C4">
        <w:t>(</w:t>
      </w:r>
      <w:r w:rsidR="00C84623" w:rsidRPr="002008C4">
        <w:rPr>
          <w:i/>
        </w:rPr>
        <w:t xml:space="preserve">if </w:t>
      </w:r>
      <w:r w:rsidR="00030F43" w:rsidRPr="002008C4">
        <w:rPr>
          <w:i/>
        </w:rPr>
        <w:t>different from 1a.6.1</w:t>
      </w:r>
      <w:r w:rsidR="00C84623" w:rsidRPr="002008C4">
        <w:t>)</w:t>
      </w:r>
      <w:r w:rsidR="00C84623" w:rsidRPr="002008C4">
        <w:rPr>
          <w:b/>
        </w:rPr>
        <w:t>:</w:t>
      </w:r>
    </w:p>
    <w:p w14:paraId="52087949" w14:textId="3EBF8C2A" w:rsidR="005D0FDB" w:rsidRPr="002008C4" w:rsidRDefault="004C421F" w:rsidP="00EE5AF6">
      <w:pPr>
        <w:ind w:left="0" w:firstLine="0"/>
        <w:rPr>
          <w:rFonts w:cs="Arial"/>
        </w:rPr>
      </w:pPr>
      <w:r w:rsidRPr="002008C4">
        <w:rPr>
          <w:rFonts w:cs="Arial"/>
        </w:rPr>
        <w:t>N/A</w:t>
      </w:r>
    </w:p>
    <w:p w14:paraId="64E4F608" w14:textId="77777777" w:rsidR="004C421F" w:rsidRPr="002008C4" w:rsidRDefault="004C421F" w:rsidP="00EE5AF6">
      <w:pPr>
        <w:ind w:left="0" w:firstLine="0"/>
      </w:pPr>
    </w:p>
    <w:p w14:paraId="5208794A" w14:textId="77777777" w:rsidR="00C84623" w:rsidRPr="002008C4" w:rsidRDefault="00C84623" w:rsidP="00EE5AF6">
      <w:pPr>
        <w:ind w:left="0" w:firstLine="0"/>
      </w:pPr>
      <w:r w:rsidRPr="002008C4">
        <w:rPr>
          <w:b/>
          <w:i/>
        </w:rPr>
        <w:t xml:space="preserve">Complete section </w:t>
      </w:r>
      <w:hyperlink w:anchor="Section1a7" w:history="1">
        <w:r w:rsidRPr="002008C4">
          <w:rPr>
            <w:rStyle w:val="Hyperlink"/>
            <w:b/>
            <w:i/>
            <w:color w:val="auto"/>
          </w:rPr>
          <w:t>1a.7</w:t>
        </w:r>
      </w:hyperlink>
    </w:p>
    <w:p w14:paraId="5208794B" w14:textId="77777777" w:rsidR="00C84623" w:rsidRPr="002008C4" w:rsidRDefault="00925F11" w:rsidP="00EE5AF6">
      <w:pPr>
        <w:ind w:left="0" w:firstLine="0"/>
        <w:rPr>
          <w:b/>
        </w:rPr>
      </w:pPr>
      <w:r w:rsidRPr="002008C4">
        <w:rPr>
          <w:b/>
          <w:iCs/>
          <w:caps/>
        </w:rPr>
        <w:t>_________________________</w:t>
      </w:r>
    </w:p>
    <w:p w14:paraId="5208794C" w14:textId="77777777" w:rsidR="00C84623" w:rsidRPr="002008C4" w:rsidRDefault="00C84623" w:rsidP="00EE5AF6">
      <w:pPr>
        <w:ind w:left="0" w:firstLine="0"/>
      </w:pPr>
      <w:r w:rsidRPr="002008C4" w:rsidDel="005D0FDB">
        <w:rPr>
          <w:b/>
        </w:rPr>
        <w:t xml:space="preserve">1a.7. FINDINGS FROM SYSTEMATIC REVIEW OF BODY OF THE EVIDENCE </w:t>
      </w:r>
      <w:r w:rsidRPr="002008C4" w:rsidDel="005D0FDB">
        <w:rPr>
          <w:b/>
          <w:caps/>
          <w:noProof/>
        </w:rPr>
        <w:t>supporting the measure</w:t>
      </w:r>
    </w:p>
    <w:p w14:paraId="5208794D" w14:textId="77777777" w:rsidR="00851466" w:rsidRPr="002008C4" w:rsidRDefault="00851466" w:rsidP="00EE5AF6">
      <w:pPr>
        <w:ind w:left="0" w:firstLine="0"/>
        <w:rPr>
          <w:b/>
          <w:i/>
        </w:rPr>
      </w:pPr>
      <w:r w:rsidRPr="002008C4">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208794E" w14:textId="77777777" w:rsidR="00CB1E41" w:rsidRPr="002008C4" w:rsidRDefault="00CB1E41" w:rsidP="00EE5AF6">
      <w:pPr>
        <w:ind w:left="0" w:firstLine="0"/>
        <w:rPr>
          <w:b/>
        </w:rPr>
      </w:pPr>
    </w:p>
    <w:p w14:paraId="5208794F" w14:textId="77777777" w:rsidR="00EE5AF6" w:rsidRPr="002008C4" w:rsidRDefault="00EE5AF6" w:rsidP="00EE5AF6">
      <w:pPr>
        <w:ind w:left="0" w:firstLine="0"/>
      </w:pPr>
      <w:r w:rsidRPr="002008C4">
        <w:rPr>
          <w:b/>
        </w:rPr>
        <w:t>1</w:t>
      </w:r>
      <w:r w:rsidR="009E37BD" w:rsidRPr="002008C4">
        <w:rPr>
          <w:b/>
        </w:rPr>
        <w:t>a</w:t>
      </w:r>
      <w:r w:rsidRPr="002008C4">
        <w:rPr>
          <w:b/>
        </w:rPr>
        <w:t>.</w:t>
      </w:r>
      <w:r w:rsidR="00C84623" w:rsidRPr="002008C4">
        <w:rPr>
          <w:b/>
        </w:rPr>
        <w:t>7.1</w:t>
      </w:r>
      <w:r w:rsidRPr="002008C4">
        <w:rPr>
          <w:b/>
        </w:rPr>
        <w:t>.</w:t>
      </w:r>
      <w:r w:rsidRPr="002008C4">
        <w:rPr>
          <w:bCs/>
        </w:rPr>
        <w:t xml:space="preserve"> </w:t>
      </w:r>
      <w:proofErr w:type="gramStart"/>
      <w:r w:rsidRPr="002008C4">
        <w:rPr>
          <w:b/>
        </w:rPr>
        <w:t>What</w:t>
      </w:r>
      <w:proofErr w:type="gramEnd"/>
      <w:r w:rsidRPr="002008C4">
        <w:rPr>
          <w:b/>
        </w:rPr>
        <w:t xml:space="preserve"> was the specific structure, treatment, intervention, service, or intermediate outcome addressed in the evidence review?</w:t>
      </w:r>
      <w:r w:rsidRPr="002008C4">
        <w:t xml:space="preserve"> </w:t>
      </w:r>
    </w:p>
    <w:p w14:paraId="17C24E02" w14:textId="094D7BC1" w:rsidR="0062564A" w:rsidRPr="002008C4" w:rsidRDefault="0062564A" w:rsidP="0062564A">
      <w:pPr>
        <w:ind w:left="0" w:firstLine="0"/>
        <w:rPr>
          <w:lang w:val="en"/>
        </w:rPr>
      </w:pPr>
      <w:r w:rsidRPr="002008C4">
        <w:rPr>
          <w:lang w:val="en"/>
        </w:rPr>
        <w:t xml:space="preserve">This measure assesses adherence to long-term asthma controller medications in patients with persistent asthma. The measure is based on guidelines and evidence that long-term asthma controller medications </w:t>
      </w:r>
      <w:r w:rsidR="0088102A" w:rsidRPr="002008C4">
        <w:rPr>
          <w:rFonts w:ascii="Arial" w:hAnsi="Arial" w:cs="Arial"/>
          <w:sz w:val="20"/>
          <w:szCs w:val="20"/>
        </w:rPr>
        <w:t xml:space="preserve">that are </w:t>
      </w:r>
      <w:r w:rsidRPr="002008C4">
        <w:t xml:space="preserve">taken daily on a long-term basis </w:t>
      </w:r>
      <w:r w:rsidR="0088102A" w:rsidRPr="002008C4">
        <w:t xml:space="preserve">help patients </w:t>
      </w:r>
      <w:r w:rsidRPr="002008C4">
        <w:t>achieve and maintain control of persistent asthma.</w:t>
      </w:r>
    </w:p>
    <w:p w14:paraId="43EA4043" w14:textId="77777777" w:rsidR="0062564A" w:rsidRPr="002008C4" w:rsidRDefault="0062564A" w:rsidP="00EA79C9">
      <w:pPr>
        <w:ind w:left="0" w:firstLine="0"/>
        <w:rPr>
          <w:b/>
        </w:rPr>
      </w:pPr>
    </w:p>
    <w:p w14:paraId="52087951" w14:textId="77777777" w:rsidR="00095EC9" w:rsidRPr="002008C4" w:rsidRDefault="00EE5AF6" w:rsidP="00EA79C9">
      <w:pPr>
        <w:ind w:left="0" w:firstLine="0"/>
      </w:pPr>
      <w:r w:rsidRPr="002008C4">
        <w:rPr>
          <w:b/>
        </w:rPr>
        <w:t>1</w:t>
      </w:r>
      <w:r w:rsidR="009E37BD" w:rsidRPr="002008C4">
        <w:rPr>
          <w:b/>
        </w:rPr>
        <w:t>a</w:t>
      </w:r>
      <w:r w:rsidRPr="002008C4">
        <w:rPr>
          <w:b/>
        </w:rPr>
        <w:t>.</w:t>
      </w:r>
      <w:r w:rsidR="00C84623" w:rsidRPr="002008C4">
        <w:rPr>
          <w:b/>
        </w:rPr>
        <w:t>7.2</w:t>
      </w:r>
      <w:r w:rsidRPr="002008C4">
        <w:rPr>
          <w:b/>
        </w:rPr>
        <w:t>.</w:t>
      </w:r>
      <w:r w:rsidRPr="002008C4">
        <w:rPr>
          <w:bCs/>
        </w:rPr>
        <w:t xml:space="preserve"> </w:t>
      </w:r>
      <w:r w:rsidRPr="002008C4">
        <w:rPr>
          <w:b/>
        </w:rPr>
        <w:t xml:space="preserve">Grade assigned </w:t>
      </w:r>
      <w:r w:rsidR="00E746A2" w:rsidRPr="002008C4">
        <w:rPr>
          <w:b/>
        </w:rPr>
        <w:t xml:space="preserve">for the quality of </w:t>
      </w:r>
      <w:r w:rsidRPr="002008C4">
        <w:rPr>
          <w:b/>
        </w:rPr>
        <w:t xml:space="preserve">the quoted evidence </w:t>
      </w:r>
      <w:r w:rsidRPr="002008C4">
        <w:rPr>
          <w:b/>
          <w:u w:val="single"/>
        </w:rPr>
        <w:t>with definition</w:t>
      </w:r>
      <w:r w:rsidRPr="002008C4">
        <w:rPr>
          <w:b/>
        </w:rPr>
        <w:t xml:space="preserve"> of the grade</w:t>
      </w:r>
      <w:r w:rsidRPr="002008C4">
        <w:t xml:space="preserve">: </w:t>
      </w:r>
    </w:p>
    <w:p w14:paraId="2BE1FC18" w14:textId="77777777" w:rsidR="00E6146D" w:rsidRPr="002008C4" w:rsidRDefault="00E6146D" w:rsidP="00E6146D">
      <w:pPr>
        <w:pStyle w:val="ListParagraph"/>
        <w:numPr>
          <w:ilvl w:val="0"/>
          <w:numId w:val="27"/>
        </w:numPr>
        <w:autoSpaceDE w:val="0"/>
        <w:autoSpaceDN w:val="0"/>
        <w:adjustRightInd w:val="0"/>
        <w:rPr>
          <w:rFonts w:eastAsia="Times New Roman" w:cs="Arial"/>
          <w:bCs/>
          <w:lang w:val="en"/>
        </w:rPr>
      </w:pPr>
      <w:r w:rsidRPr="002008C4">
        <w:rPr>
          <w:rFonts w:eastAsia="Times New Roman" w:cs="Arial"/>
          <w:bCs/>
          <w:lang w:val="en"/>
        </w:rPr>
        <w:t xml:space="preserve">When a certain clinical practice "is recommended," this indicates a strong recommendation by the panel. </w:t>
      </w:r>
    </w:p>
    <w:p w14:paraId="1790F964" w14:textId="77777777" w:rsidR="00E6146D" w:rsidRPr="002008C4" w:rsidRDefault="00E6146D" w:rsidP="00E6146D">
      <w:pPr>
        <w:pStyle w:val="ListParagraph"/>
        <w:numPr>
          <w:ilvl w:val="0"/>
          <w:numId w:val="27"/>
        </w:numPr>
        <w:autoSpaceDE w:val="0"/>
        <w:autoSpaceDN w:val="0"/>
        <w:adjustRightInd w:val="0"/>
        <w:rPr>
          <w:rFonts w:eastAsia="Times New Roman" w:cs="Arial"/>
        </w:rPr>
      </w:pPr>
      <w:r w:rsidRPr="002008C4">
        <w:rPr>
          <w:rFonts w:eastAsia="Times New Roman" w:cs="Arial"/>
          <w:bCs/>
        </w:rPr>
        <w:t xml:space="preserve">Category A: Randomized controlled trials (RCTs), rich body of data.  </w:t>
      </w:r>
      <w:r w:rsidRPr="002008C4">
        <w:rPr>
          <w:rFonts w:eastAsia="Times New Roman" w:cs="Arial"/>
        </w:rPr>
        <w:t>Evidence is from end points of well-designed RCTs that provide a consistent pattern of findings in the population for which the recommendation is made. Category A requires substantial numbers of studies involving substantial numbers of participants.</w:t>
      </w:r>
    </w:p>
    <w:p w14:paraId="2FBC2E8C" w14:textId="77777777" w:rsidR="00E6146D" w:rsidRPr="002008C4" w:rsidRDefault="00E6146D" w:rsidP="00E6146D">
      <w:pPr>
        <w:pStyle w:val="ListParagraph"/>
        <w:numPr>
          <w:ilvl w:val="0"/>
          <w:numId w:val="27"/>
        </w:numPr>
        <w:autoSpaceDE w:val="0"/>
        <w:autoSpaceDN w:val="0"/>
        <w:adjustRightInd w:val="0"/>
        <w:rPr>
          <w:rFonts w:eastAsia="Times New Roman" w:cs="Arial"/>
        </w:rPr>
      </w:pPr>
      <w:r w:rsidRPr="002008C4">
        <w:rPr>
          <w:rFonts w:eastAsia="Times New Roman" w:cs="Arial"/>
          <w:bCs/>
        </w:rPr>
        <w:lastRenderedPageBreak/>
        <w:t xml:space="preserve">Category B: RCTs, limited body of data. </w:t>
      </w:r>
      <w:r w:rsidRPr="002008C4">
        <w:rPr>
          <w:rFonts w:eastAsia="Times New Roman" w:cs="Arial"/>
        </w:rPr>
        <w:t>Evidence is from end points of intervention studies that include only a limited number of patients, post hoc or subgroup analysis of RCTs, or meta-analysis of RCTs. In general, category B pertains when few randomized trials exist; they are small in size, they were undertaken in a population that differs from the target population of the recommendation, or the results are somewhat inconsistent.</w:t>
      </w:r>
    </w:p>
    <w:p w14:paraId="615273B2" w14:textId="77777777" w:rsidR="00E6146D" w:rsidRPr="002008C4" w:rsidRDefault="00E6146D" w:rsidP="00E6146D">
      <w:pPr>
        <w:pStyle w:val="ListParagraph"/>
        <w:numPr>
          <w:ilvl w:val="0"/>
          <w:numId w:val="27"/>
        </w:numPr>
        <w:autoSpaceDE w:val="0"/>
        <w:autoSpaceDN w:val="0"/>
        <w:adjustRightInd w:val="0"/>
        <w:rPr>
          <w:rFonts w:eastAsia="Times New Roman" w:cs="Arial"/>
        </w:rPr>
      </w:pPr>
      <w:r w:rsidRPr="002008C4">
        <w:rPr>
          <w:rFonts w:eastAsia="Times New Roman" w:cs="Arial"/>
          <w:bCs/>
        </w:rPr>
        <w:t xml:space="preserve">Category D: Panel consensus judgment. </w:t>
      </w:r>
      <w:r w:rsidRPr="002008C4">
        <w:rPr>
          <w:rFonts w:eastAsia="Times New Roman" w:cs="Arial"/>
        </w:rPr>
        <w:t>This category is used only in cases where the provision of some guidance was deemed valuable, but the clinical literature addressing the subject was insufficient to justify placement in one of the other categories.  The Panel consensus is based on clinical experience or knowledge that does not meet the criteria for categories A through C.</w:t>
      </w:r>
    </w:p>
    <w:p w14:paraId="52087952" w14:textId="77777777" w:rsidR="00095EC9" w:rsidRPr="002008C4" w:rsidRDefault="00095EC9" w:rsidP="00EA79C9">
      <w:pPr>
        <w:ind w:left="0" w:firstLine="0"/>
      </w:pPr>
    </w:p>
    <w:p w14:paraId="52087953" w14:textId="77777777" w:rsidR="00EA79C9" w:rsidRPr="002008C4" w:rsidRDefault="00095EC9" w:rsidP="00EA79C9">
      <w:pPr>
        <w:ind w:left="0" w:firstLine="0"/>
      </w:pPr>
      <w:r w:rsidRPr="002008C4">
        <w:rPr>
          <w:b/>
          <w:noProof/>
        </w:rPr>
        <w:t xml:space="preserve">1a.7.3. </w:t>
      </w:r>
      <w:proofErr w:type="gramStart"/>
      <w:r w:rsidR="00EA79C9" w:rsidRPr="002008C4">
        <w:rPr>
          <w:b/>
        </w:rPr>
        <w:t>Provide</w:t>
      </w:r>
      <w:proofErr w:type="gramEnd"/>
      <w:r w:rsidR="00EA79C9" w:rsidRPr="002008C4">
        <w:rPr>
          <w:b/>
        </w:rPr>
        <w:t xml:space="preserve"> all </w:t>
      </w:r>
      <w:r w:rsidR="00205857" w:rsidRPr="002008C4">
        <w:rPr>
          <w:b/>
        </w:rPr>
        <w:t xml:space="preserve">other </w:t>
      </w:r>
      <w:r w:rsidR="00EA79C9" w:rsidRPr="002008C4">
        <w:rPr>
          <w:b/>
        </w:rPr>
        <w:t xml:space="preserve">grades and associated definitions for strength of the evidence in the </w:t>
      </w:r>
      <w:r w:rsidR="00C54E40" w:rsidRPr="002008C4">
        <w:rPr>
          <w:b/>
        </w:rPr>
        <w:t xml:space="preserve">grading system. </w:t>
      </w:r>
    </w:p>
    <w:p w14:paraId="7AAC7462" w14:textId="77777777" w:rsidR="00E6146D" w:rsidRPr="002008C4" w:rsidRDefault="00E6146D" w:rsidP="00E6146D">
      <w:pPr>
        <w:pStyle w:val="ListParagraph"/>
        <w:numPr>
          <w:ilvl w:val="0"/>
          <w:numId w:val="27"/>
        </w:numPr>
        <w:autoSpaceDE w:val="0"/>
        <w:autoSpaceDN w:val="0"/>
        <w:adjustRightInd w:val="0"/>
        <w:rPr>
          <w:rFonts w:eastAsia="Times New Roman" w:cs="Arial"/>
          <w:bCs/>
          <w:lang w:val="en"/>
        </w:rPr>
      </w:pPr>
      <w:r w:rsidRPr="002008C4">
        <w:rPr>
          <w:rFonts w:eastAsia="Times New Roman" w:cs="Arial"/>
          <w:bCs/>
          <w:lang w:val="en"/>
        </w:rPr>
        <w:t xml:space="preserve">When a certain clinical practice "should, or may, be considered," this indicates that the recommendation is less strong. </w:t>
      </w:r>
    </w:p>
    <w:p w14:paraId="44F9DE12" w14:textId="77777777" w:rsidR="00E6146D" w:rsidRPr="002008C4" w:rsidRDefault="00E6146D" w:rsidP="00E6146D">
      <w:pPr>
        <w:pStyle w:val="ListParagraph"/>
        <w:numPr>
          <w:ilvl w:val="0"/>
          <w:numId w:val="27"/>
        </w:numPr>
        <w:autoSpaceDE w:val="0"/>
        <w:autoSpaceDN w:val="0"/>
        <w:adjustRightInd w:val="0"/>
        <w:rPr>
          <w:rFonts w:eastAsia="Times New Roman" w:cs="Arial"/>
          <w:szCs w:val="20"/>
        </w:rPr>
      </w:pPr>
      <w:r w:rsidRPr="002008C4">
        <w:rPr>
          <w:rFonts w:eastAsia="Times New Roman" w:cs="Arial"/>
          <w:bCs/>
          <w:szCs w:val="20"/>
        </w:rPr>
        <w:t xml:space="preserve">Category C: Nonrandomized trials and observational studies. </w:t>
      </w:r>
      <w:r w:rsidRPr="002008C4">
        <w:rPr>
          <w:rFonts w:eastAsia="Times New Roman" w:cs="Arial"/>
          <w:szCs w:val="20"/>
        </w:rPr>
        <w:t>Evidence is from outcomes of uncontrolled or nonrandomized trials or from observational studies.</w:t>
      </w:r>
    </w:p>
    <w:p w14:paraId="52087955" w14:textId="38A2BBB1" w:rsidR="00496AF8" w:rsidRPr="002008C4" w:rsidRDefault="00496AF8" w:rsidP="002E2177">
      <w:pPr>
        <w:ind w:left="432" w:hanging="432"/>
      </w:pPr>
      <w:bookmarkStart w:id="10" w:name="Section1a7"/>
      <w:bookmarkEnd w:id="10"/>
      <w:r w:rsidRPr="002008C4">
        <w:rPr>
          <w:b/>
          <w:noProof/>
        </w:rPr>
        <w:t>1</w:t>
      </w:r>
      <w:r w:rsidR="00837121" w:rsidRPr="002008C4">
        <w:rPr>
          <w:b/>
          <w:noProof/>
        </w:rPr>
        <w:t>a</w:t>
      </w:r>
      <w:r w:rsidRPr="002008C4">
        <w:rPr>
          <w:b/>
          <w:noProof/>
        </w:rPr>
        <w:t>.</w:t>
      </w:r>
      <w:r w:rsidR="00EE5AF6" w:rsidRPr="002008C4">
        <w:rPr>
          <w:b/>
          <w:noProof/>
        </w:rPr>
        <w:t>7.</w:t>
      </w:r>
      <w:r w:rsidR="00095EC9" w:rsidRPr="002008C4">
        <w:rPr>
          <w:b/>
          <w:noProof/>
        </w:rPr>
        <w:t>4</w:t>
      </w:r>
      <w:r w:rsidR="00DA7FA2" w:rsidRPr="002008C4">
        <w:rPr>
          <w:b/>
          <w:noProof/>
        </w:rPr>
        <w:t>.</w:t>
      </w:r>
      <w:r w:rsidRPr="002008C4">
        <w:rPr>
          <w:noProof/>
        </w:rPr>
        <w:t xml:space="preserve"> </w:t>
      </w:r>
      <w:r w:rsidRPr="002008C4">
        <w:rPr>
          <w:b/>
          <w:noProof/>
        </w:rPr>
        <w:t>What is the time period covered by the body of evidence? (</w:t>
      </w:r>
      <w:r w:rsidRPr="002008C4">
        <w:rPr>
          <w:b/>
          <w:i/>
          <w:noProof/>
        </w:rPr>
        <w:t>provide the date range, e.g., 1990-2010</w:t>
      </w:r>
      <w:r w:rsidRPr="002008C4">
        <w:rPr>
          <w:b/>
          <w:noProof/>
        </w:rPr>
        <w:t xml:space="preserve">).  </w:t>
      </w:r>
      <w:r w:rsidRPr="002008C4">
        <w:rPr>
          <w:b/>
        </w:rPr>
        <w:t>Date range</w:t>
      </w:r>
      <w:r w:rsidRPr="002008C4">
        <w:t xml:space="preserve">:  </w:t>
      </w:r>
      <w:sdt>
        <w:sdtPr>
          <w:rPr>
            <w:rStyle w:val="Style2"/>
            <w:color w:val="auto"/>
          </w:rPr>
          <w:id w:val="-1666395719"/>
        </w:sdtPr>
        <w:sdtEndPr>
          <w:rPr>
            <w:rStyle w:val="DefaultParagraphFont"/>
            <w:u w:val="none"/>
          </w:rPr>
        </w:sdtEndPr>
        <w:sdtContent>
          <w:r w:rsidR="00F067F2" w:rsidRPr="002008C4">
            <w:rPr>
              <w:rStyle w:val="Style2"/>
              <w:color w:val="auto"/>
            </w:rPr>
            <w:t>1997-2006</w:t>
          </w:r>
        </w:sdtContent>
      </w:sdt>
    </w:p>
    <w:p w14:paraId="52087956" w14:textId="77777777" w:rsidR="00496AF8" w:rsidRPr="002008C4" w:rsidRDefault="00496AF8" w:rsidP="002E2177">
      <w:pPr>
        <w:ind w:left="0" w:firstLine="0"/>
        <w:rPr>
          <w:noProof/>
        </w:rPr>
      </w:pPr>
    </w:p>
    <w:p w14:paraId="52087958" w14:textId="77777777" w:rsidR="00496AF8" w:rsidRPr="002008C4" w:rsidRDefault="00C5180E" w:rsidP="002E2177">
      <w:pPr>
        <w:ind w:left="0" w:firstLine="0"/>
        <w:rPr>
          <w:b/>
        </w:rPr>
      </w:pPr>
      <w:r w:rsidRPr="002008C4">
        <w:rPr>
          <w:b/>
          <w:noProof/>
        </w:rPr>
        <w:t>QUANTITY AND QUALITY OF BODY OF EVIDENCE</w:t>
      </w:r>
    </w:p>
    <w:p w14:paraId="52087959" w14:textId="77777777" w:rsidR="009B5BEA" w:rsidRPr="002008C4" w:rsidRDefault="001B772D" w:rsidP="002E2177">
      <w:pPr>
        <w:ind w:left="432" w:hanging="432"/>
      </w:pPr>
      <w:r w:rsidRPr="002008C4">
        <w:rPr>
          <w:b/>
          <w:noProof/>
        </w:rPr>
        <w:t>1</w:t>
      </w:r>
      <w:r w:rsidR="00837121" w:rsidRPr="002008C4">
        <w:rPr>
          <w:b/>
          <w:noProof/>
        </w:rPr>
        <w:t>a</w:t>
      </w:r>
      <w:r w:rsidRPr="002008C4">
        <w:rPr>
          <w:b/>
          <w:noProof/>
        </w:rPr>
        <w:t>.</w:t>
      </w:r>
      <w:r w:rsidR="00EE5AF6" w:rsidRPr="002008C4">
        <w:rPr>
          <w:b/>
          <w:noProof/>
        </w:rPr>
        <w:t>7.</w:t>
      </w:r>
      <w:r w:rsidR="00095EC9" w:rsidRPr="002008C4">
        <w:rPr>
          <w:b/>
          <w:noProof/>
        </w:rPr>
        <w:t>5</w:t>
      </w:r>
      <w:r w:rsidRPr="002008C4">
        <w:rPr>
          <w:b/>
          <w:noProof/>
        </w:rPr>
        <w:t>.</w:t>
      </w:r>
      <w:r w:rsidRPr="002008C4">
        <w:rPr>
          <w:i/>
          <w:noProof/>
        </w:rPr>
        <w:t xml:space="preserve"> </w:t>
      </w:r>
      <w:r w:rsidR="00496AF8" w:rsidRPr="002008C4">
        <w:rPr>
          <w:b/>
          <w:noProof/>
        </w:rPr>
        <w:t>How many and what type of study designs are in</w:t>
      </w:r>
      <w:r w:rsidR="006F760B" w:rsidRPr="002008C4">
        <w:rPr>
          <w:b/>
          <w:noProof/>
        </w:rPr>
        <w:t>c</w:t>
      </w:r>
      <w:r w:rsidR="00496AF8" w:rsidRPr="002008C4">
        <w:rPr>
          <w:b/>
          <w:noProof/>
        </w:rPr>
        <w:t>luded in the body of evidence</w:t>
      </w:r>
      <w:r w:rsidR="00496AF8" w:rsidRPr="002008C4">
        <w:rPr>
          <w:noProof/>
        </w:rPr>
        <w:t>? (</w:t>
      </w:r>
      <w:r w:rsidR="00496AF8" w:rsidRPr="002008C4">
        <w:rPr>
          <w:i/>
          <w:noProof/>
        </w:rPr>
        <w:t>e.g., 3 randomized controlled trials and 1 observational study</w:t>
      </w:r>
      <w:r w:rsidR="00496AF8" w:rsidRPr="002008C4">
        <w:rPr>
          <w:noProof/>
        </w:rPr>
        <w:t>)</w:t>
      </w:r>
      <w:r w:rsidR="009E37BD" w:rsidRPr="002008C4">
        <w:rPr>
          <w:noProof/>
        </w:rPr>
        <w:t xml:space="preserve"> </w:t>
      </w:r>
    </w:p>
    <w:p w14:paraId="4072A51E" w14:textId="7CB98470" w:rsidR="00D00BEF" w:rsidRPr="00FB0A24" w:rsidRDefault="00AC2752" w:rsidP="002E2177">
      <w:pPr>
        <w:ind w:left="0" w:firstLine="0"/>
        <w:rPr>
          <w:color w:val="FF0000"/>
        </w:rPr>
      </w:pPr>
      <w:r w:rsidRPr="00FB0A24">
        <w:rPr>
          <w:color w:val="FF0000"/>
        </w:rPr>
        <w:t>The Guidelines for the Diagnosis and Management of Asthma</w:t>
      </w:r>
      <w:r w:rsidR="005B58A5" w:rsidRPr="00FB0A24">
        <w:rPr>
          <w:color w:val="FF0000"/>
        </w:rPr>
        <w:t xml:space="preserve"> referenced</w:t>
      </w:r>
      <w:r w:rsidRPr="00FB0A24">
        <w:rPr>
          <w:color w:val="FF0000"/>
        </w:rPr>
        <w:t xml:space="preserve"> a total of</w:t>
      </w:r>
      <w:r w:rsidR="0036309C" w:rsidRPr="00FB0A24">
        <w:rPr>
          <w:color w:val="FF0000"/>
        </w:rPr>
        <w:t xml:space="preserve"> 1,654 </w:t>
      </w:r>
      <w:r w:rsidR="00593C09" w:rsidRPr="00FB0A24">
        <w:rPr>
          <w:color w:val="FF0000"/>
        </w:rPr>
        <w:t xml:space="preserve">studies </w:t>
      </w:r>
      <w:r w:rsidR="0036309C" w:rsidRPr="00FB0A24">
        <w:rPr>
          <w:color w:val="FF0000"/>
        </w:rPr>
        <w:t>to update the previ</w:t>
      </w:r>
      <w:r w:rsidR="00FE0186" w:rsidRPr="00FB0A24">
        <w:rPr>
          <w:color w:val="FF0000"/>
        </w:rPr>
        <w:t>ous set of guidelines from 2004. The guidelines referenced 529 studies related to pharmacologic therapy for asthma,</w:t>
      </w:r>
      <w:r w:rsidR="00334EBE" w:rsidRPr="00FB0A24">
        <w:rPr>
          <w:color w:val="FF0000"/>
        </w:rPr>
        <w:t xml:space="preserve"> </w:t>
      </w:r>
      <w:r w:rsidR="00F949DD" w:rsidRPr="00FB0A24">
        <w:rPr>
          <w:color w:val="FF0000"/>
        </w:rPr>
        <w:t>which included meta-analyses, systematic reviews of randomized controlled trials (RCTs), case control and cohort studie</w:t>
      </w:r>
      <w:r w:rsidR="00334EBE" w:rsidRPr="00FB0A24">
        <w:rPr>
          <w:color w:val="FF0000"/>
        </w:rPr>
        <w:t>s and non-analytic studies including</w:t>
      </w:r>
      <w:r w:rsidR="00FE0186" w:rsidRPr="00FB0A24">
        <w:rPr>
          <w:color w:val="FF0000"/>
        </w:rPr>
        <w:t xml:space="preserve"> case reports and case series. </w:t>
      </w:r>
      <w:r w:rsidR="0036309C" w:rsidRPr="00FB0A24">
        <w:rPr>
          <w:color w:val="FF0000"/>
        </w:rPr>
        <w:t>The guideline developer</w:t>
      </w:r>
      <w:r w:rsidR="005B58A5" w:rsidRPr="00FB0A24">
        <w:rPr>
          <w:color w:val="FF0000"/>
        </w:rPr>
        <w:t>s</w:t>
      </w:r>
      <w:r w:rsidR="0036309C" w:rsidRPr="00FB0A24">
        <w:rPr>
          <w:color w:val="FF0000"/>
        </w:rPr>
        <w:t xml:space="preserve"> did not </w:t>
      </w:r>
      <w:r w:rsidR="005B58A5" w:rsidRPr="00FB0A24">
        <w:rPr>
          <w:color w:val="FF0000"/>
        </w:rPr>
        <w:t xml:space="preserve">provide a breakdown of the specific number of </w:t>
      </w:r>
      <w:r w:rsidR="00F949DD" w:rsidRPr="00FB0A24">
        <w:rPr>
          <w:color w:val="FF0000"/>
        </w:rPr>
        <w:t>randomized</w:t>
      </w:r>
      <w:r w:rsidR="005B58A5" w:rsidRPr="00FB0A24">
        <w:rPr>
          <w:color w:val="FF0000"/>
        </w:rPr>
        <w:t xml:space="preserve"> control trials (RCTs)</w:t>
      </w:r>
      <w:r w:rsidR="00F949DD" w:rsidRPr="00FB0A24">
        <w:rPr>
          <w:color w:val="FF0000"/>
        </w:rPr>
        <w:t xml:space="preserve"> and given the number of studies included in the systematic review we were not able to delineate all RCTs for each recommendation. H</w:t>
      </w:r>
      <w:r w:rsidR="00935C8C" w:rsidRPr="00FB0A24">
        <w:rPr>
          <w:color w:val="FF0000"/>
        </w:rPr>
        <w:t>owever</w:t>
      </w:r>
      <w:r w:rsidR="00F949DD" w:rsidRPr="00FB0A24">
        <w:rPr>
          <w:color w:val="FF0000"/>
        </w:rPr>
        <w:t xml:space="preserve">, the evidence review </w:t>
      </w:r>
      <w:r w:rsidR="00FE0186" w:rsidRPr="00FB0A24">
        <w:rPr>
          <w:color w:val="FF0000"/>
        </w:rPr>
        <w:t xml:space="preserve">table related to </w:t>
      </w:r>
      <w:proofErr w:type="gramStart"/>
      <w:r w:rsidR="00FE0186" w:rsidRPr="00FB0A24">
        <w:rPr>
          <w:color w:val="FF0000"/>
        </w:rPr>
        <w:t>inhaled</w:t>
      </w:r>
      <w:proofErr w:type="gramEnd"/>
      <w:r w:rsidR="00FE0186" w:rsidRPr="00FB0A24">
        <w:rPr>
          <w:color w:val="FF0000"/>
        </w:rPr>
        <w:t xml:space="preserve"> corticosteroid</w:t>
      </w:r>
      <w:r w:rsidR="000A64B4" w:rsidRPr="00FB0A24">
        <w:rPr>
          <w:color w:val="FF0000"/>
        </w:rPr>
        <w:t xml:space="preserve"> dosing, for example,</w:t>
      </w:r>
      <w:r w:rsidR="00FE0186" w:rsidRPr="00FB0A24">
        <w:rPr>
          <w:color w:val="FF0000"/>
        </w:rPr>
        <w:t xml:space="preserve"> included </w:t>
      </w:r>
      <w:r w:rsidR="00334EBE" w:rsidRPr="00FB0A24">
        <w:rPr>
          <w:bCs/>
          <w:color w:val="FF0000"/>
        </w:rPr>
        <w:t xml:space="preserve">34 </w:t>
      </w:r>
      <w:r w:rsidR="001F5D38" w:rsidRPr="00FB0A24">
        <w:rPr>
          <w:bCs/>
          <w:color w:val="FF0000"/>
        </w:rPr>
        <w:t>RCTs</w:t>
      </w:r>
      <w:r w:rsidR="00334EBE" w:rsidRPr="00FB0A24">
        <w:rPr>
          <w:bCs/>
          <w:color w:val="FF0000"/>
        </w:rPr>
        <w:t xml:space="preserve"> or meta-analyses and systematic reviews of RCTs</w:t>
      </w:r>
      <w:r w:rsidR="001F5D38" w:rsidRPr="00FB0A24">
        <w:rPr>
          <w:bCs/>
          <w:color w:val="FF0000"/>
        </w:rPr>
        <w:t xml:space="preserve">. This review is not comprehensive and represents only a portion of the research on this area.  </w:t>
      </w:r>
    </w:p>
    <w:p w14:paraId="15E643A9" w14:textId="77777777" w:rsidR="00AC2752" w:rsidRPr="002008C4" w:rsidRDefault="00AC2752" w:rsidP="002E2177">
      <w:pPr>
        <w:ind w:left="0" w:firstLine="0"/>
      </w:pPr>
    </w:p>
    <w:p w14:paraId="5208795B" w14:textId="77777777" w:rsidR="00496AF8" w:rsidRPr="002008C4" w:rsidRDefault="001B772D" w:rsidP="002E2177">
      <w:pPr>
        <w:ind w:left="432" w:hanging="432"/>
        <w:rPr>
          <w:iCs/>
        </w:rPr>
      </w:pPr>
      <w:r w:rsidRPr="002008C4">
        <w:rPr>
          <w:b/>
        </w:rPr>
        <w:t>1</w:t>
      </w:r>
      <w:r w:rsidR="00837121" w:rsidRPr="002008C4">
        <w:rPr>
          <w:b/>
        </w:rPr>
        <w:t>a</w:t>
      </w:r>
      <w:r w:rsidRPr="002008C4">
        <w:rPr>
          <w:b/>
        </w:rPr>
        <w:t>.</w:t>
      </w:r>
      <w:r w:rsidR="00EE5AF6" w:rsidRPr="002008C4">
        <w:rPr>
          <w:b/>
        </w:rPr>
        <w:t>7.</w:t>
      </w:r>
      <w:r w:rsidR="00095EC9" w:rsidRPr="002008C4">
        <w:rPr>
          <w:b/>
        </w:rPr>
        <w:t>6</w:t>
      </w:r>
      <w:r w:rsidRPr="002008C4">
        <w:rPr>
          <w:b/>
        </w:rPr>
        <w:t>.</w:t>
      </w:r>
      <w:r w:rsidRPr="002008C4">
        <w:t xml:space="preserve"> </w:t>
      </w:r>
      <w:proofErr w:type="gramStart"/>
      <w:r w:rsidR="00496AF8" w:rsidRPr="002008C4">
        <w:rPr>
          <w:b/>
        </w:rPr>
        <w:t>What</w:t>
      </w:r>
      <w:proofErr w:type="gramEnd"/>
      <w:r w:rsidR="00496AF8" w:rsidRPr="002008C4">
        <w:rPr>
          <w:b/>
        </w:rPr>
        <w:t xml:space="preserve"> is the overall quality of evidence </w:t>
      </w:r>
      <w:r w:rsidR="00496AF8" w:rsidRPr="002008C4">
        <w:rPr>
          <w:b/>
          <w:u w:val="single"/>
        </w:rPr>
        <w:t>across studies</w:t>
      </w:r>
      <w:r w:rsidR="00496AF8" w:rsidRPr="002008C4">
        <w:rPr>
          <w:b/>
        </w:rPr>
        <w:t xml:space="preserve"> in the body of evidence</w:t>
      </w:r>
      <w:r w:rsidR="00496AF8" w:rsidRPr="002008C4">
        <w:t>? (</w:t>
      </w:r>
      <w:proofErr w:type="gramStart"/>
      <w:r w:rsidR="006709EB" w:rsidRPr="002008C4">
        <w:rPr>
          <w:i/>
        </w:rPr>
        <w:t>discuss</w:t>
      </w:r>
      <w:proofErr w:type="gramEnd"/>
      <w:r w:rsidR="006709EB" w:rsidRPr="002008C4">
        <w:rPr>
          <w:i/>
        </w:rPr>
        <w:t xml:space="preserve"> the </w:t>
      </w:r>
      <w:r w:rsidR="00496AF8" w:rsidRPr="002008C4">
        <w:rPr>
          <w:i/>
        </w:rPr>
        <w:t xml:space="preserve">certainty or confidence in the estimates of effect </w:t>
      </w:r>
      <w:r w:rsidR="0039609A" w:rsidRPr="002008C4">
        <w:rPr>
          <w:i/>
        </w:rPr>
        <w:t xml:space="preserve">particularly in relation </w:t>
      </w:r>
      <w:r w:rsidR="00496AF8" w:rsidRPr="002008C4">
        <w:rPr>
          <w:i/>
        </w:rPr>
        <w:t>to study factor</w:t>
      </w:r>
      <w:r w:rsidR="000160E6" w:rsidRPr="002008C4">
        <w:rPr>
          <w:i/>
        </w:rPr>
        <w:t xml:space="preserve">s such as design flaws, </w:t>
      </w:r>
      <w:r w:rsidR="00E57BE2" w:rsidRPr="002008C4">
        <w:rPr>
          <w:i/>
        </w:rPr>
        <w:t xml:space="preserve">imprecision due to </w:t>
      </w:r>
      <w:r w:rsidR="000160E6" w:rsidRPr="002008C4">
        <w:rPr>
          <w:i/>
        </w:rPr>
        <w:t xml:space="preserve">small numbers, indirectness </w:t>
      </w:r>
      <w:r w:rsidR="00E57BE2" w:rsidRPr="002008C4">
        <w:rPr>
          <w:i/>
        </w:rPr>
        <w:t xml:space="preserve">of studies </w:t>
      </w:r>
      <w:r w:rsidR="000160E6" w:rsidRPr="002008C4">
        <w:rPr>
          <w:i/>
        </w:rPr>
        <w:t>to the measure focus or target population</w:t>
      </w:r>
      <w:r w:rsidR="00496AF8" w:rsidRPr="002008C4">
        <w:rPr>
          <w:iCs/>
        </w:rPr>
        <w:t>)</w:t>
      </w:r>
      <w:r w:rsidR="000D649E" w:rsidRPr="002008C4">
        <w:rPr>
          <w:iCs/>
        </w:rPr>
        <w:t xml:space="preserve">  </w:t>
      </w:r>
    </w:p>
    <w:p w14:paraId="70FEB00B" w14:textId="1AD681EC" w:rsidR="00FE0186" w:rsidRPr="00FB0A24" w:rsidRDefault="001F5D38" w:rsidP="00FE0186">
      <w:pPr>
        <w:ind w:left="0" w:firstLine="0"/>
        <w:rPr>
          <w:color w:val="FF0000"/>
        </w:rPr>
      </w:pPr>
      <w:r w:rsidRPr="00FB0A24">
        <w:rPr>
          <w:color w:val="FF0000"/>
        </w:rPr>
        <w:t>Overall, the quality of the evidence regarding daily</w:t>
      </w:r>
      <w:r w:rsidRPr="00FB0A24">
        <w:rPr>
          <w:bCs/>
          <w:color w:val="FF0000"/>
        </w:rPr>
        <w:t xml:space="preserve"> long-term asthma controller medication for patients who have persistent asthma </w:t>
      </w:r>
      <w:r w:rsidRPr="00FB0A24">
        <w:rPr>
          <w:color w:val="FF0000"/>
        </w:rPr>
        <w:t xml:space="preserve">assessment is high.  </w:t>
      </w:r>
      <w:r w:rsidR="00334EBE" w:rsidRPr="00FB0A24">
        <w:rPr>
          <w:color w:val="FF0000"/>
        </w:rPr>
        <w:t xml:space="preserve">The 34 RCTs referenced above included thousands of patients studied over long periods of time. </w:t>
      </w:r>
      <w:r w:rsidR="00FE0186" w:rsidRPr="00FB0A24">
        <w:rPr>
          <w:color w:val="FF0000"/>
        </w:rPr>
        <w:t xml:space="preserve">The evidence </w:t>
      </w:r>
      <w:r w:rsidR="000A64B4" w:rsidRPr="00FB0A24">
        <w:rPr>
          <w:color w:val="FF0000"/>
        </w:rPr>
        <w:t>supporting</w:t>
      </w:r>
      <w:r w:rsidR="00FE0186" w:rsidRPr="00FB0A24">
        <w:rPr>
          <w:color w:val="FF0000"/>
        </w:rPr>
        <w:t xml:space="preserve"> the recommendation of daily long-term asthma controller medication </w:t>
      </w:r>
      <w:r w:rsidR="000A64B4" w:rsidRPr="00FB0A24">
        <w:rPr>
          <w:color w:val="FF0000"/>
        </w:rPr>
        <w:t xml:space="preserve">for patients with persistent asthma </w:t>
      </w:r>
      <w:r w:rsidR="00FE0186" w:rsidRPr="00FB0A24">
        <w:rPr>
          <w:color w:val="FF0000"/>
        </w:rPr>
        <w:t xml:space="preserve">was graded Category A, which includes randomized controlled trials (RCTs), a rich body of data, evidence from end points of well-designed RCTs that provide a consistent pattern of findings in the population for which the </w:t>
      </w:r>
      <w:r w:rsidR="00FE0186" w:rsidRPr="00FB0A24">
        <w:rPr>
          <w:color w:val="FF0000"/>
        </w:rPr>
        <w:lastRenderedPageBreak/>
        <w:t xml:space="preserve">recommendation is made and requires substantial numbers of studies involving substantial numbers of participants. </w:t>
      </w:r>
    </w:p>
    <w:p w14:paraId="06082BAD" w14:textId="77777777" w:rsidR="00D00BEF" w:rsidRPr="002008C4" w:rsidRDefault="00D00BEF" w:rsidP="002E2177">
      <w:pPr>
        <w:ind w:left="0" w:firstLine="0"/>
        <w:rPr>
          <w:b/>
        </w:rPr>
      </w:pPr>
    </w:p>
    <w:p w14:paraId="5208795E" w14:textId="77777777" w:rsidR="00496AF8" w:rsidRPr="002008C4" w:rsidRDefault="00C5180E" w:rsidP="002E2177">
      <w:pPr>
        <w:ind w:left="0" w:firstLine="0"/>
        <w:rPr>
          <w:b/>
        </w:rPr>
      </w:pPr>
      <w:r w:rsidRPr="002008C4">
        <w:rPr>
          <w:b/>
        </w:rPr>
        <w:t>ESTIMATES OF BENEFIT AND CONSISTENCY ACROSS STUDIES IN BODY OF EVIDENCE</w:t>
      </w:r>
    </w:p>
    <w:p w14:paraId="5208795F" w14:textId="77777777" w:rsidR="00496AF8" w:rsidRPr="002008C4" w:rsidRDefault="001B772D" w:rsidP="002E2177">
      <w:pPr>
        <w:ind w:left="432" w:hanging="432"/>
      </w:pPr>
      <w:r w:rsidRPr="002008C4">
        <w:rPr>
          <w:b/>
        </w:rPr>
        <w:t>1</w:t>
      </w:r>
      <w:r w:rsidR="00837121" w:rsidRPr="002008C4">
        <w:rPr>
          <w:b/>
        </w:rPr>
        <w:t>a</w:t>
      </w:r>
      <w:r w:rsidRPr="002008C4">
        <w:rPr>
          <w:b/>
        </w:rPr>
        <w:t>.</w:t>
      </w:r>
      <w:r w:rsidR="00EE5AF6" w:rsidRPr="002008C4">
        <w:rPr>
          <w:b/>
        </w:rPr>
        <w:t>7.</w:t>
      </w:r>
      <w:r w:rsidR="00095EC9" w:rsidRPr="002008C4">
        <w:rPr>
          <w:b/>
        </w:rPr>
        <w:t>7</w:t>
      </w:r>
      <w:r w:rsidRPr="002008C4">
        <w:rPr>
          <w:b/>
        </w:rPr>
        <w:t>.</w:t>
      </w:r>
      <w:r w:rsidRPr="002008C4">
        <w:t xml:space="preserve"> </w:t>
      </w:r>
      <w:proofErr w:type="gramStart"/>
      <w:r w:rsidR="00496AF8" w:rsidRPr="002008C4">
        <w:rPr>
          <w:b/>
        </w:rPr>
        <w:t>What</w:t>
      </w:r>
      <w:proofErr w:type="gramEnd"/>
      <w:r w:rsidR="00496AF8" w:rsidRPr="002008C4">
        <w:rPr>
          <w:b/>
        </w:rPr>
        <w:t xml:space="preserve"> are </w:t>
      </w:r>
      <w:r w:rsidR="007D5DC6" w:rsidRPr="002008C4">
        <w:rPr>
          <w:b/>
        </w:rPr>
        <w:t>the estimates</w:t>
      </w:r>
      <w:r w:rsidR="00496AF8" w:rsidRPr="002008C4">
        <w:rPr>
          <w:b/>
        </w:rPr>
        <w:t xml:space="preserve"> of benefit—magnitude and direction of effect on outcome</w:t>
      </w:r>
      <w:r w:rsidR="00734949" w:rsidRPr="002008C4">
        <w:rPr>
          <w:b/>
        </w:rPr>
        <w:t>(s)</w:t>
      </w:r>
      <w:r w:rsidR="00496AF8" w:rsidRPr="002008C4">
        <w:rPr>
          <w:b/>
        </w:rPr>
        <w:t xml:space="preserve"> </w:t>
      </w:r>
      <w:r w:rsidR="00496AF8" w:rsidRPr="002008C4">
        <w:rPr>
          <w:b/>
          <w:u w:val="single"/>
        </w:rPr>
        <w:t>across studies</w:t>
      </w:r>
      <w:r w:rsidR="00496AF8" w:rsidRPr="002008C4">
        <w:rPr>
          <w:b/>
        </w:rPr>
        <w:t xml:space="preserve"> in the body of evidence</w:t>
      </w:r>
      <w:r w:rsidR="00496AF8" w:rsidRPr="002008C4">
        <w:t>?</w:t>
      </w:r>
      <w:r w:rsidR="002A6777" w:rsidRPr="002008C4">
        <w:t xml:space="preserve"> (</w:t>
      </w:r>
      <w:r w:rsidR="002A6777" w:rsidRPr="002008C4">
        <w:rPr>
          <w:i/>
        </w:rPr>
        <w:t xml:space="preserve">e.g., </w:t>
      </w:r>
      <w:r w:rsidR="000160E6" w:rsidRPr="002008C4">
        <w:rPr>
          <w:i/>
        </w:rPr>
        <w:t xml:space="preserve">ranges of percentages or odds ratios for </w:t>
      </w:r>
      <w:r w:rsidR="0068184A" w:rsidRPr="002008C4">
        <w:rPr>
          <w:i/>
        </w:rPr>
        <w:t xml:space="preserve">improvement/ </w:t>
      </w:r>
      <w:r w:rsidR="007D5DC6" w:rsidRPr="002008C4">
        <w:rPr>
          <w:i/>
        </w:rPr>
        <w:t>decline across</w:t>
      </w:r>
      <w:r w:rsidR="005B0D18" w:rsidRPr="002008C4">
        <w:rPr>
          <w:i/>
        </w:rPr>
        <w:t xml:space="preserve"> studies, </w:t>
      </w:r>
      <w:r w:rsidR="0068184A" w:rsidRPr="002008C4">
        <w:rPr>
          <w:i/>
        </w:rPr>
        <w:t>results of meta-analysis, and statistical significance</w:t>
      </w:r>
      <w:r w:rsidR="005B0D18" w:rsidRPr="002008C4">
        <w:t>)</w:t>
      </w:r>
      <w:r w:rsidR="000D649E" w:rsidRPr="002008C4">
        <w:t xml:space="preserve">  </w:t>
      </w:r>
    </w:p>
    <w:p w14:paraId="76385D80" w14:textId="1183AF48" w:rsidR="006435A2" w:rsidRPr="006435A2" w:rsidRDefault="006435A2" w:rsidP="00C3346B">
      <w:pPr>
        <w:ind w:left="0" w:firstLine="0"/>
      </w:pPr>
      <w:r w:rsidRPr="006435A2">
        <w:t>The studies included evidence-based guidelines with and without systematic reviews/ evaluations, economic evaluations of asthma medications, survey based research and retrospective studies. Research and studies consistently show that appropriate medication management could potentially prevent a significant proportion of asthma-related costs.</w:t>
      </w:r>
    </w:p>
    <w:p w14:paraId="6B67F321" w14:textId="77777777" w:rsidR="006435A2" w:rsidRDefault="006435A2" w:rsidP="00C3346B">
      <w:pPr>
        <w:ind w:left="0" w:firstLine="0"/>
        <w:rPr>
          <w:color w:val="FF0000"/>
        </w:rPr>
      </w:pPr>
    </w:p>
    <w:p w14:paraId="667B54D8" w14:textId="70779E3B" w:rsidR="00FE0186" w:rsidRPr="00FB0A24" w:rsidRDefault="004C40F6" w:rsidP="00C3346B">
      <w:pPr>
        <w:ind w:left="0" w:firstLine="0"/>
        <w:rPr>
          <w:color w:val="FF0000"/>
        </w:rPr>
      </w:pPr>
      <w:r w:rsidRPr="00FB0A24">
        <w:rPr>
          <w:color w:val="FF0000"/>
        </w:rPr>
        <w:t xml:space="preserve">The evidence for daily </w:t>
      </w:r>
      <w:r w:rsidR="00C14933" w:rsidRPr="00FB0A24">
        <w:rPr>
          <w:color w:val="FF0000"/>
        </w:rPr>
        <w:t xml:space="preserve">long-term asthma control medication in </w:t>
      </w:r>
      <w:r w:rsidRPr="00FB0A24">
        <w:rPr>
          <w:color w:val="FF0000"/>
        </w:rPr>
        <w:t xml:space="preserve">patients with persistent asthma shows consistent benefit and high magnitude. </w:t>
      </w:r>
      <w:r w:rsidR="00FE0186" w:rsidRPr="00FB0A24">
        <w:rPr>
          <w:color w:val="FF0000"/>
        </w:rPr>
        <w:t xml:space="preserve">The guidelines referenced 12 studies showing that the clinical effects of inhaled corticosteroids include reduction in severity of symptoms; improvement in asthma control and quality of life; </w:t>
      </w:r>
      <w:r w:rsidR="000A64B4" w:rsidRPr="00FB0A24">
        <w:rPr>
          <w:color w:val="FF0000"/>
        </w:rPr>
        <w:t>improvement in peak expiratory flow</w:t>
      </w:r>
      <w:r w:rsidR="00FE0186" w:rsidRPr="00FB0A24">
        <w:rPr>
          <w:color w:val="FF0000"/>
        </w:rPr>
        <w:t xml:space="preserve"> and spirometry; diminished airway </w:t>
      </w:r>
      <w:proofErr w:type="spellStart"/>
      <w:r w:rsidR="00FE0186" w:rsidRPr="00FB0A24">
        <w:rPr>
          <w:color w:val="FF0000"/>
        </w:rPr>
        <w:t>hyperresponsiveness</w:t>
      </w:r>
      <w:proofErr w:type="spellEnd"/>
      <w:r w:rsidR="00FE0186" w:rsidRPr="00FB0A24">
        <w:rPr>
          <w:color w:val="FF0000"/>
        </w:rPr>
        <w:t>; prevention of exacerbations; reduction in systemic corticosteroid courses, ED care, hospitalizations, and</w:t>
      </w:r>
      <w:r w:rsidR="00C3346B" w:rsidRPr="00FB0A24">
        <w:rPr>
          <w:color w:val="FF0000"/>
        </w:rPr>
        <w:t xml:space="preserve"> </w:t>
      </w:r>
      <w:r w:rsidR="00FE0186" w:rsidRPr="00FB0A24">
        <w:rPr>
          <w:color w:val="FF0000"/>
        </w:rPr>
        <w:t xml:space="preserve">deaths due to asthma; and possibly the attenuation of loss of lung function in adults. </w:t>
      </w:r>
      <w:r w:rsidR="00C3346B" w:rsidRPr="00FB0A24">
        <w:rPr>
          <w:color w:val="FF0000"/>
        </w:rPr>
        <w:t xml:space="preserve">Patients who have mild or moderate persistent asthma and are treated with ICS, compared to other single long-term control medications, demonstrate greater improvements in </w:t>
      </w:r>
      <w:proofErr w:type="spellStart"/>
      <w:r w:rsidR="00C3346B" w:rsidRPr="00FB0A24">
        <w:rPr>
          <w:color w:val="FF0000"/>
        </w:rPr>
        <w:t>prebronchodilator</w:t>
      </w:r>
      <w:proofErr w:type="spellEnd"/>
      <w:r w:rsidR="00C3346B" w:rsidRPr="00FB0A24">
        <w:rPr>
          <w:color w:val="FF0000"/>
        </w:rPr>
        <w:t xml:space="preserve"> </w:t>
      </w:r>
      <w:r w:rsidR="000A64B4" w:rsidRPr="00FB0A24">
        <w:rPr>
          <w:color w:val="FF0000"/>
        </w:rPr>
        <w:t xml:space="preserve">forced expiratory volume (but not with long-term </w:t>
      </w:r>
      <w:proofErr w:type="spellStart"/>
      <w:r w:rsidR="000A64B4" w:rsidRPr="00FB0A24">
        <w:rPr>
          <w:color w:val="FF0000"/>
        </w:rPr>
        <w:t>postbronchodilator</w:t>
      </w:r>
      <w:proofErr w:type="spellEnd"/>
      <w:r w:rsidR="000A64B4" w:rsidRPr="00FB0A24">
        <w:rPr>
          <w:color w:val="FF0000"/>
        </w:rPr>
        <w:t xml:space="preserve"> forced expiratory volume)</w:t>
      </w:r>
      <w:r w:rsidR="00C3346B" w:rsidRPr="00FB0A24">
        <w:rPr>
          <w:color w:val="FF0000"/>
        </w:rPr>
        <w:t xml:space="preserve">; reduced airway </w:t>
      </w:r>
      <w:proofErr w:type="spellStart"/>
      <w:r w:rsidR="00C3346B" w:rsidRPr="00FB0A24">
        <w:rPr>
          <w:color w:val="FF0000"/>
        </w:rPr>
        <w:t>hyperresponsiveness</w:t>
      </w:r>
      <w:proofErr w:type="spellEnd"/>
      <w:r w:rsidR="00C3346B" w:rsidRPr="00FB0A24">
        <w:rPr>
          <w:color w:val="FF0000"/>
        </w:rPr>
        <w:t xml:space="preserve">, symptom scores, exacerbation rates, and symptom frequency; as well as less use of supplemental SABA, fewer courses of oral systemic corticosteroids, and less use of hospitalization. </w:t>
      </w:r>
    </w:p>
    <w:p w14:paraId="61E56667" w14:textId="77777777" w:rsidR="00FE0186" w:rsidRPr="002008C4" w:rsidRDefault="00FE0186" w:rsidP="00FE0186">
      <w:pPr>
        <w:ind w:left="0" w:firstLine="0"/>
      </w:pPr>
    </w:p>
    <w:p w14:paraId="52087962" w14:textId="77777777" w:rsidR="00496AF8" w:rsidRPr="002008C4" w:rsidRDefault="001B772D" w:rsidP="002E2177">
      <w:pPr>
        <w:ind w:left="0" w:firstLine="0"/>
      </w:pPr>
      <w:r w:rsidRPr="002008C4">
        <w:rPr>
          <w:b/>
        </w:rPr>
        <w:t>1</w:t>
      </w:r>
      <w:r w:rsidR="00837121" w:rsidRPr="002008C4">
        <w:rPr>
          <w:b/>
        </w:rPr>
        <w:t>a</w:t>
      </w:r>
      <w:r w:rsidRPr="002008C4">
        <w:rPr>
          <w:b/>
        </w:rPr>
        <w:t>.</w:t>
      </w:r>
      <w:r w:rsidR="00EE5AF6" w:rsidRPr="002008C4">
        <w:rPr>
          <w:b/>
        </w:rPr>
        <w:t>7.</w:t>
      </w:r>
      <w:r w:rsidR="00095EC9" w:rsidRPr="002008C4">
        <w:rPr>
          <w:b/>
        </w:rPr>
        <w:t>8</w:t>
      </w:r>
      <w:r w:rsidRPr="002008C4">
        <w:rPr>
          <w:b/>
        </w:rPr>
        <w:t>.</w:t>
      </w:r>
      <w:r w:rsidRPr="002008C4">
        <w:t xml:space="preserve"> </w:t>
      </w:r>
      <w:proofErr w:type="gramStart"/>
      <w:r w:rsidR="00496AF8" w:rsidRPr="002008C4">
        <w:rPr>
          <w:b/>
        </w:rPr>
        <w:t>What</w:t>
      </w:r>
      <w:proofErr w:type="gramEnd"/>
      <w:r w:rsidR="00496AF8" w:rsidRPr="002008C4">
        <w:rPr>
          <w:b/>
        </w:rPr>
        <w:t xml:space="preserve"> harms were studied and how do they affect the net benefit</w:t>
      </w:r>
      <w:r w:rsidR="00EE1F87" w:rsidRPr="002008C4" w:rsidDel="00EE1F87">
        <w:rPr>
          <w:b/>
        </w:rPr>
        <w:t xml:space="preserve"> </w:t>
      </w:r>
      <w:r w:rsidR="00EE1F87" w:rsidRPr="002008C4">
        <w:rPr>
          <w:b/>
        </w:rPr>
        <w:t>(</w:t>
      </w:r>
      <w:r w:rsidR="00496AF8" w:rsidRPr="002008C4">
        <w:rPr>
          <w:b/>
        </w:rPr>
        <w:t>benefits over harms</w:t>
      </w:r>
      <w:r w:rsidR="00EE1F87" w:rsidRPr="002008C4">
        <w:rPr>
          <w:b/>
        </w:rPr>
        <w:t>)</w:t>
      </w:r>
      <w:r w:rsidR="00496AF8" w:rsidRPr="002008C4">
        <w:rPr>
          <w:b/>
        </w:rPr>
        <w:t>?</w:t>
      </w:r>
      <w:r w:rsidR="00D14F0B" w:rsidRPr="002008C4">
        <w:t xml:space="preserve"> </w:t>
      </w:r>
    </w:p>
    <w:p w14:paraId="1D5FB294" w14:textId="77777777" w:rsidR="006435A2" w:rsidRPr="006435A2" w:rsidRDefault="006435A2" w:rsidP="006435A2">
      <w:pPr>
        <w:autoSpaceDE w:val="0"/>
        <w:autoSpaceDN w:val="0"/>
        <w:adjustRightInd w:val="0"/>
        <w:ind w:left="0" w:firstLine="0"/>
        <w:rPr>
          <w:rFonts w:cs="Arial"/>
          <w:color w:val="000000"/>
        </w:rPr>
      </w:pPr>
      <w:r w:rsidRPr="006435A2">
        <w:rPr>
          <w:rFonts w:cs="Arial"/>
          <w:color w:val="000000"/>
        </w:rPr>
        <w:t xml:space="preserve">Benefits: Good control of asthma symptoms </w:t>
      </w:r>
    </w:p>
    <w:p w14:paraId="7B5294FB" w14:textId="77777777" w:rsidR="006435A2" w:rsidRPr="006435A2" w:rsidRDefault="006435A2" w:rsidP="006435A2">
      <w:pPr>
        <w:autoSpaceDE w:val="0"/>
        <w:autoSpaceDN w:val="0"/>
        <w:adjustRightInd w:val="0"/>
        <w:ind w:left="0" w:firstLine="0"/>
        <w:rPr>
          <w:rFonts w:cs="Arial"/>
          <w:color w:val="000000"/>
        </w:rPr>
      </w:pPr>
      <w:r w:rsidRPr="006435A2">
        <w:rPr>
          <w:rFonts w:cs="Arial"/>
          <w:color w:val="000000"/>
        </w:rPr>
        <w:t xml:space="preserve">• Improved quality of life </w:t>
      </w:r>
    </w:p>
    <w:p w14:paraId="2A2A4A62" w14:textId="77777777" w:rsidR="006435A2" w:rsidRPr="006435A2" w:rsidRDefault="006435A2" w:rsidP="006435A2">
      <w:pPr>
        <w:autoSpaceDE w:val="0"/>
        <w:autoSpaceDN w:val="0"/>
        <w:adjustRightInd w:val="0"/>
        <w:ind w:left="0" w:firstLine="0"/>
        <w:rPr>
          <w:rFonts w:cs="Arial"/>
          <w:color w:val="000000"/>
        </w:rPr>
      </w:pPr>
      <w:r w:rsidRPr="006435A2">
        <w:rPr>
          <w:rFonts w:cs="Arial"/>
          <w:color w:val="000000"/>
        </w:rPr>
        <w:t xml:space="preserve">• Reduction in the frequency and severity of asthma exacerbations </w:t>
      </w:r>
    </w:p>
    <w:p w14:paraId="33746C57" w14:textId="77777777" w:rsidR="006435A2" w:rsidRPr="006435A2" w:rsidRDefault="006435A2" w:rsidP="006435A2">
      <w:pPr>
        <w:autoSpaceDE w:val="0"/>
        <w:autoSpaceDN w:val="0"/>
        <w:adjustRightInd w:val="0"/>
        <w:ind w:left="0" w:firstLine="0"/>
        <w:rPr>
          <w:rFonts w:cs="Arial"/>
          <w:color w:val="000000"/>
        </w:rPr>
      </w:pPr>
      <w:r w:rsidRPr="006435A2">
        <w:rPr>
          <w:rFonts w:cs="Arial"/>
          <w:color w:val="000000"/>
        </w:rPr>
        <w:t xml:space="preserve">• Fewer ED visits </w:t>
      </w:r>
    </w:p>
    <w:p w14:paraId="03E81E33" w14:textId="392B4C49" w:rsidR="006435A2" w:rsidRPr="006435A2" w:rsidRDefault="006435A2" w:rsidP="006435A2">
      <w:pPr>
        <w:ind w:left="0" w:firstLine="0"/>
        <w:rPr>
          <w:color w:val="FF0000"/>
        </w:rPr>
      </w:pPr>
      <w:r w:rsidRPr="006435A2">
        <w:rPr>
          <w:rFonts w:cs="Arial"/>
          <w:color w:val="000000"/>
        </w:rPr>
        <w:t xml:space="preserve">Harms: Potential adverse effects of long-term medication use </w:t>
      </w:r>
    </w:p>
    <w:p w14:paraId="61857D90" w14:textId="77777777" w:rsidR="006435A2" w:rsidRDefault="006435A2" w:rsidP="00C3346B">
      <w:pPr>
        <w:ind w:left="0" w:firstLine="0"/>
        <w:rPr>
          <w:color w:val="FF0000"/>
        </w:rPr>
      </w:pPr>
    </w:p>
    <w:p w14:paraId="49EAA7F3" w14:textId="33CDFDD7" w:rsidR="00C3346B" w:rsidRPr="00FB0A24" w:rsidRDefault="00935C8C" w:rsidP="00C3346B">
      <w:pPr>
        <w:ind w:left="0" w:firstLine="0"/>
        <w:rPr>
          <w:color w:val="FF0000"/>
        </w:rPr>
      </w:pPr>
      <w:r w:rsidRPr="00FB0A24">
        <w:rPr>
          <w:color w:val="FF0000"/>
        </w:rPr>
        <w:t xml:space="preserve">The </w:t>
      </w:r>
      <w:r w:rsidR="007B1B38" w:rsidRPr="00FB0A24">
        <w:rPr>
          <w:color w:val="FF0000"/>
        </w:rPr>
        <w:t>majority of research on harms relates to potential side-effects of asthma medications.</w:t>
      </w:r>
      <w:r w:rsidR="000A64B4" w:rsidRPr="00FB0A24">
        <w:rPr>
          <w:color w:val="FF0000"/>
        </w:rPr>
        <w:t xml:space="preserve"> However, t</w:t>
      </w:r>
      <w:r w:rsidR="00C3346B" w:rsidRPr="00FB0A24">
        <w:rPr>
          <w:color w:val="FF0000"/>
        </w:rPr>
        <w:t>he guidelines state that “ICSs are the most effective long-term therapy available for mild, moderate, or severe persistent asthma; in general, ICSs are well tolerated and safe at the recommended</w:t>
      </w:r>
    </w:p>
    <w:p w14:paraId="64DD376F" w14:textId="6E2375C7" w:rsidR="00FE0186" w:rsidRPr="00FB0A24" w:rsidRDefault="00C3346B" w:rsidP="00C3346B">
      <w:pPr>
        <w:ind w:left="0" w:firstLine="0"/>
        <w:rPr>
          <w:color w:val="FF0000"/>
        </w:rPr>
      </w:pPr>
      <w:proofErr w:type="gramStart"/>
      <w:r w:rsidRPr="00FB0A24">
        <w:rPr>
          <w:color w:val="FF0000"/>
        </w:rPr>
        <w:t>dosages</w:t>
      </w:r>
      <w:proofErr w:type="gramEnd"/>
      <w:r w:rsidRPr="00FB0A24">
        <w:rPr>
          <w:color w:val="FF0000"/>
        </w:rPr>
        <w:t xml:space="preserve"> (Evidence A). The potential but small risk of adverse events from the use of ICS treatment is well balanced by their efficacy.”</w:t>
      </w:r>
    </w:p>
    <w:p w14:paraId="08A339AF" w14:textId="77777777" w:rsidR="00C3346B" w:rsidRDefault="00C3346B" w:rsidP="002E2177">
      <w:pPr>
        <w:ind w:left="0" w:firstLine="0"/>
        <w:rPr>
          <w:color w:val="0000FF"/>
        </w:rPr>
      </w:pPr>
    </w:p>
    <w:p w14:paraId="52087965" w14:textId="77777777" w:rsidR="00496AF8" w:rsidRPr="003B1CC5" w:rsidRDefault="00C5180E" w:rsidP="002E2177">
      <w:pPr>
        <w:ind w:left="0" w:firstLine="0"/>
        <w:rPr>
          <w:b/>
          <w:noProof/>
        </w:rPr>
      </w:pPr>
      <w:r w:rsidRPr="003B1CC5">
        <w:rPr>
          <w:b/>
          <w:noProof/>
        </w:rPr>
        <w:t>UPDATE TO THE SYSTEMATIC REVIEW(S) OF THE BODY OF EVIDENCE</w:t>
      </w:r>
    </w:p>
    <w:p w14:paraId="52087966"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52087967" w14:textId="77777777" w:rsidR="00837121" w:rsidRPr="003B1CC5" w:rsidRDefault="00837121" w:rsidP="002E2177">
      <w:pPr>
        <w:ind w:left="0" w:firstLine="0"/>
        <w:rPr>
          <w:b/>
          <w:color w:val="0070C0"/>
        </w:rPr>
      </w:pPr>
    </w:p>
    <w:p w14:paraId="52087968" w14:textId="77777777" w:rsidR="0094689F" w:rsidRPr="003B1CC5" w:rsidRDefault="00925F11" w:rsidP="002E2177">
      <w:pPr>
        <w:ind w:left="0" w:firstLine="0"/>
        <w:rPr>
          <w:b/>
          <w:color w:val="0070C0"/>
        </w:rPr>
      </w:pPr>
      <w:r w:rsidRPr="003B1CC5">
        <w:rPr>
          <w:b/>
          <w:iCs/>
          <w:caps/>
        </w:rPr>
        <w:t>_________________________</w:t>
      </w:r>
    </w:p>
    <w:p w14:paraId="52087969" w14:textId="77777777" w:rsidR="00837121" w:rsidRPr="002A4436" w:rsidRDefault="00837121" w:rsidP="002E2177">
      <w:pPr>
        <w:ind w:left="0" w:firstLine="0"/>
        <w:rPr>
          <w:b/>
        </w:rPr>
      </w:pPr>
      <w:bookmarkStart w:id="11" w:name="Section1a8"/>
      <w:bookmarkEnd w:id="11"/>
      <w:r w:rsidRPr="002A4436">
        <w:rPr>
          <w:b/>
        </w:rPr>
        <w:t>1a.8 OTHER SOURCE OF EVIDENCE</w:t>
      </w:r>
    </w:p>
    <w:p w14:paraId="5208796A" w14:textId="77777777" w:rsidR="00837121" w:rsidRPr="002A4436" w:rsidRDefault="00837121" w:rsidP="002E2177">
      <w:pPr>
        <w:ind w:left="0" w:firstLine="0"/>
        <w:rPr>
          <w:i/>
        </w:rPr>
      </w:pPr>
      <w:r w:rsidRPr="002A4436">
        <w:rPr>
          <w:i/>
        </w:rPr>
        <w:t xml:space="preserve">If source of evidence is </w:t>
      </w:r>
      <w:r w:rsidR="002B06BD" w:rsidRPr="002A4436">
        <w:rPr>
          <w:i/>
        </w:rPr>
        <w:t xml:space="preserve">NOT </w:t>
      </w:r>
      <w:r w:rsidRPr="002A4436">
        <w:rPr>
          <w:i/>
        </w:rPr>
        <w:t xml:space="preserve">from a clinical practice guideline, USPSTF, or systematic review, please describe the evidence on which you are basing </w:t>
      </w:r>
      <w:r w:rsidR="00EE1F87" w:rsidRPr="002A4436">
        <w:rPr>
          <w:i/>
        </w:rPr>
        <w:t xml:space="preserve">the </w:t>
      </w:r>
      <w:r w:rsidRPr="002A4436">
        <w:rPr>
          <w:i/>
        </w:rPr>
        <w:t>performance measure.</w:t>
      </w:r>
    </w:p>
    <w:p w14:paraId="5208796B" w14:textId="77777777" w:rsidR="00837121" w:rsidRPr="002A4436" w:rsidRDefault="00837121" w:rsidP="002E2177">
      <w:pPr>
        <w:ind w:left="0" w:firstLine="0"/>
      </w:pPr>
    </w:p>
    <w:p w14:paraId="5208796C" w14:textId="77777777" w:rsidR="00837121" w:rsidRPr="002A4436" w:rsidRDefault="00837121" w:rsidP="002E2177">
      <w:pPr>
        <w:ind w:left="0" w:firstLine="0"/>
      </w:pPr>
      <w:r w:rsidRPr="002A4436">
        <w:rPr>
          <w:b/>
        </w:rPr>
        <w:lastRenderedPageBreak/>
        <w:t>1a.8.1</w:t>
      </w:r>
      <w:r w:rsidRPr="002A4436">
        <w:t xml:space="preserve"> </w:t>
      </w:r>
      <w:proofErr w:type="gramStart"/>
      <w:r w:rsidRPr="002A4436">
        <w:rPr>
          <w:b/>
        </w:rPr>
        <w:t>What</w:t>
      </w:r>
      <w:proofErr w:type="gramEnd"/>
      <w:r w:rsidRPr="002A4436">
        <w:rPr>
          <w:b/>
        </w:rPr>
        <w:t xml:space="preserve"> process was used to identify the evidence?</w:t>
      </w:r>
    </w:p>
    <w:p w14:paraId="5208796D" w14:textId="25D71B3F" w:rsidR="00837121" w:rsidRPr="002008C4" w:rsidRDefault="002A4436" w:rsidP="002E2177">
      <w:pPr>
        <w:ind w:left="0" w:firstLine="0"/>
        <w:rPr>
          <w:color w:val="FF0000"/>
        </w:rPr>
      </w:pPr>
      <w:r w:rsidRPr="002008C4">
        <w:rPr>
          <w:color w:val="FF0000"/>
        </w:rPr>
        <w:t xml:space="preserve">We searched for studies published in peer-reviewed journals specifically related to the correlation between asthma controller medication adherence and </w:t>
      </w:r>
      <w:r w:rsidR="00980834" w:rsidRPr="002008C4">
        <w:rPr>
          <w:color w:val="FF0000"/>
        </w:rPr>
        <w:t xml:space="preserve">improved </w:t>
      </w:r>
      <w:r w:rsidRPr="002008C4">
        <w:rPr>
          <w:color w:val="FF0000"/>
        </w:rPr>
        <w:t xml:space="preserve">outcomes. </w:t>
      </w:r>
      <w:r w:rsidR="000A1135" w:rsidRPr="002008C4">
        <w:rPr>
          <w:color w:val="FF0000"/>
        </w:rPr>
        <w:t xml:space="preserve">One study found weak evidence of a link between 75% medication adherence and outcomes but three other studies found stronger associations between adherence and outcomes. </w:t>
      </w:r>
    </w:p>
    <w:p w14:paraId="0D4EA0E0" w14:textId="77777777" w:rsidR="002A4436" w:rsidRPr="002A4436" w:rsidRDefault="002A4436" w:rsidP="002E2177">
      <w:pPr>
        <w:ind w:left="0" w:firstLine="0"/>
      </w:pPr>
    </w:p>
    <w:p w14:paraId="5208796E" w14:textId="77777777" w:rsidR="00837121" w:rsidRDefault="00837121" w:rsidP="002E2177">
      <w:pPr>
        <w:ind w:left="0" w:firstLine="0"/>
        <w:rPr>
          <w:b/>
        </w:rPr>
      </w:pPr>
      <w:r w:rsidRPr="002A4436">
        <w:rPr>
          <w:b/>
        </w:rPr>
        <w:t>1a.8.2.</w:t>
      </w:r>
      <w:r w:rsidRPr="002A4436">
        <w:t xml:space="preserve"> </w:t>
      </w:r>
      <w:r w:rsidR="006C7F30" w:rsidRPr="002A4436">
        <w:rPr>
          <w:b/>
        </w:rPr>
        <w:t>Provide the citation</w:t>
      </w:r>
      <w:r w:rsidR="009E6B86" w:rsidRPr="002A4436">
        <w:rPr>
          <w:b/>
        </w:rPr>
        <w:t xml:space="preserve"> </w:t>
      </w:r>
      <w:r w:rsidR="006C7F30" w:rsidRPr="002A4436">
        <w:rPr>
          <w:b/>
        </w:rPr>
        <w:t>and summary for each piece of evidence.</w:t>
      </w:r>
    </w:p>
    <w:p w14:paraId="4480A8EA" w14:textId="35FF32D2" w:rsidR="00E6146D" w:rsidRPr="002008C4" w:rsidRDefault="00E6146D" w:rsidP="00E6146D">
      <w:pPr>
        <w:ind w:left="0" w:firstLine="0"/>
        <w:rPr>
          <w:color w:val="FF0000"/>
        </w:rPr>
      </w:pPr>
      <w:r w:rsidRPr="002008C4">
        <w:rPr>
          <w:color w:val="FF0000"/>
        </w:rPr>
        <w:t xml:space="preserve">Yoon A, Crawford W, Sheikh J, </w:t>
      </w:r>
      <w:proofErr w:type="spellStart"/>
      <w:r w:rsidRPr="002008C4">
        <w:rPr>
          <w:color w:val="FF0000"/>
        </w:rPr>
        <w:t>Nakahiro</w:t>
      </w:r>
      <w:proofErr w:type="spellEnd"/>
      <w:r w:rsidRPr="002008C4">
        <w:rPr>
          <w:color w:val="FF0000"/>
        </w:rPr>
        <w:t xml:space="preserve"> R, Gong A and Schatz M. The HEDIS Medication Management for People with Asthma Measure is Not Related to Improved Asthma Outcomes. J Allergy </w:t>
      </w:r>
      <w:proofErr w:type="spellStart"/>
      <w:r w:rsidRPr="002008C4">
        <w:rPr>
          <w:color w:val="FF0000"/>
        </w:rPr>
        <w:t>Clin</w:t>
      </w:r>
      <w:proofErr w:type="spellEnd"/>
      <w:r w:rsidRPr="002008C4">
        <w:rPr>
          <w:color w:val="FF0000"/>
        </w:rPr>
        <w:t xml:space="preserve"> </w:t>
      </w:r>
      <w:proofErr w:type="spellStart"/>
      <w:r w:rsidRPr="002008C4">
        <w:rPr>
          <w:color w:val="FF0000"/>
        </w:rPr>
        <w:t>Immunol</w:t>
      </w:r>
      <w:proofErr w:type="spellEnd"/>
      <w:r w:rsidRPr="002008C4">
        <w:rPr>
          <w:color w:val="FF0000"/>
        </w:rPr>
        <w:t xml:space="preserve"> </w:t>
      </w:r>
      <w:proofErr w:type="spellStart"/>
      <w:r w:rsidRPr="002008C4">
        <w:rPr>
          <w:color w:val="FF0000"/>
        </w:rPr>
        <w:t>Pract</w:t>
      </w:r>
      <w:proofErr w:type="spellEnd"/>
      <w:r w:rsidRPr="002008C4">
        <w:rPr>
          <w:color w:val="FF0000"/>
        </w:rPr>
        <w:t xml:space="preserve"> 2015; 3:547-52. Summary: </w:t>
      </w:r>
      <w:r w:rsidR="000A1135" w:rsidRPr="002008C4">
        <w:rPr>
          <w:color w:val="FF0000"/>
        </w:rPr>
        <w:t>found that</w:t>
      </w:r>
      <w:r w:rsidRPr="002008C4">
        <w:rPr>
          <w:color w:val="FF0000"/>
        </w:rPr>
        <w:t xml:space="preserve"> patients who achieved 75% compliance in 2012 did not have fewer hospitalizations or ED visits in 2013 compared to those who were not 75% compliant. They also found that patients who achieved 50% threshold in 2012 did not have fewer hospitalizations, but did have fewer ED visits in 2013, compared to those who were not 50% compliant.</w:t>
      </w:r>
      <w:r w:rsidR="000A1135" w:rsidRPr="002008C4">
        <w:rPr>
          <w:color w:val="FF0000"/>
        </w:rPr>
        <w:t xml:space="preserve"> The study did not control for asthma history and risk of prior exacerbations, which could affect outcomes.</w:t>
      </w:r>
    </w:p>
    <w:p w14:paraId="7D3DC04C" w14:textId="0EA75550" w:rsidR="00E6146D" w:rsidRPr="002008C4" w:rsidRDefault="00E6146D" w:rsidP="002A4436">
      <w:pPr>
        <w:ind w:left="0" w:firstLine="0"/>
        <w:rPr>
          <w:color w:val="FF0000"/>
        </w:rPr>
      </w:pPr>
    </w:p>
    <w:p w14:paraId="2D985A8C" w14:textId="403C3509" w:rsidR="002A4436" w:rsidRPr="002008C4" w:rsidRDefault="002A4436" w:rsidP="002A4436">
      <w:pPr>
        <w:ind w:left="0" w:firstLine="0"/>
        <w:rPr>
          <w:color w:val="FF0000"/>
        </w:rPr>
      </w:pPr>
      <w:r w:rsidRPr="002008C4">
        <w:rPr>
          <w:color w:val="FF0000"/>
        </w:rPr>
        <w:t xml:space="preserve">Stern L, Berman J, </w:t>
      </w:r>
      <w:proofErr w:type="spellStart"/>
      <w:r w:rsidRPr="002008C4">
        <w:rPr>
          <w:color w:val="FF0000"/>
        </w:rPr>
        <w:t>Lumry</w:t>
      </w:r>
      <w:proofErr w:type="spellEnd"/>
      <w:r w:rsidRPr="002008C4">
        <w:rPr>
          <w:color w:val="FF0000"/>
        </w:rPr>
        <w:t xml:space="preserve"> W, Katz L, Wang L, Rosenblatt L, et al. Medication compliance and disease exacerbation in patients with asthma: a retrospective study of managed care data. Ann Allergy Asthma </w:t>
      </w:r>
      <w:proofErr w:type="spellStart"/>
      <w:r w:rsidRPr="002008C4">
        <w:rPr>
          <w:color w:val="FF0000"/>
        </w:rPr>
        <w:t>Immunol</w:t>
      </w:r>
      <w:proofErr w:type="spellEnd"/>
      <w:r w:rsidRPr="002008C4">
        <w:rPr>
          <w:color w:val="FF0000"/>
        </w:rPr>
        <w:t xml:space="preserve"> 2006;</w:t>
      </w:r>
      <w:r w:rsidR="00980834" w:rsidRPr="002008C4">
        <w:rPr>
          <w:color w:val="FF0000"/>
        </w:rPr>
        <w:t xml:space="preserve"> </w:t>
      </w:r>
      <w:r w:rsidRPr="002008C4">
        <w:rPr>
          <w:color w:val="FF0000"/>
        </w:rPr>
        <w:t xml:space="preserve">97:402-8. Summary: Based on </w:t>
      </w:r>
      <w:r w:rsidR="00980834" w:rsidRPr="002008C4">
        <w:rPr>
          <w:color w:val="FF0000"/>
        </w:rPr>
        <w:t>a 75% medication possession ratio</w:t>
      </w:r>
      <w:r w:rsidRPr="002008C4">
        <w:rPr>
          <w:color w:val="FF0000"/>
        </w:rPr>
        <w:t>, more-compliant patients were less likely to experience exacerbation than less-compliant patients</w:t>
      </w:r>
      <w:r w:rsidR="00980834" w:rsidRPr="002008C4">
        <w:rPr>
          <w:color w:val="FF0000"/>
        </w:rPr>
        <w:t>.</w:t>
      </w:r>
    </w:p>
    <w:p w14:paraId="6CDE1050" w14:textId="77777777" w:rsidR="002A4436" w:rsidRPr="002008C4" w:rsidRDefault="002A4436" w:rsidP="002A4436">
      <w:pPr>
        <w:ind w:left="0" w:firstLine="0"/>
        <w:rPr>
          <w:color w:val="FF0000"/>
        </w:rPr>
      </w:pPr>
    </w:p>
    <w:p w14:paraId="34AC13E9" w14:textId="35181EF3" w:rsidR="002A4436" w:rsidRPr="002008C4" w:rsidRDefault="002A4436" w:rsidP="002A4436">
      <w:pPr>
        <w:ind w:left="0" w:firstLine="0"/>
        <w:rPr>
          <w:color w:val="FF0000"/>
        </w:rPr>
      </w:pPr>
      <w:proofErr w:type="spellStart"/>
      <w:r w:rsidRPr="002008C4">
        <w:rPr>
          <w:color w:val="FF0000"/>
        </w:rPr>
        <w:t>Lasmar</w:t>
      </w:r>
      <w:proofErr w:type="spellEnd"/>
      <w:r w:rsidRPr="002008C4">
        <w:rPr>
          <w:color w:val="FF0000"/>
        </w:rPr>
        <w:t xml:space="preserve"> L, </w:t>
      </w:r>
      <w:proofErr w:type="spellStart"/>
      <w:r w:rsidRPr="002008C4">
        <w:rPr>
          <w:color w:val="FF0000"/>
        </w:rPr>
        <w:t>Camargos</w:t>
      </w:r>
      <w:proofErr w:type="spellEnd"/>
      <w:r w:rsidRPr="002008C4">
        <w:rPr>
          <w:color w:val="FF0000"/>
        </w:rPr>
        <w:t xml:space="preserve"> P, Champs NS, Fonseca MT, </w:t>
      </w:r>
      <w:proofErr w:type="spellStart"/>
      <w:r w:rsidRPr="002008C4">
        <w:rPr>
          <w:color w:val="FF0000"/>
        </w:rPr>
        <w:t>Fontes</w:t>
      </w:r>
      <w:proofErr w:type="spellEnd"/>
      <w:r w:rsidRPr="002008C4">
        <w:rPr>
          <w:color w:val="FF0000"/>
        </w:rPr>
        <w:t xml:space="preserve"> MJ, </w:t>
      </w:r>
      <w:proofErr w:type="spellStart"/>
      <w:r w:rsidRPr="002008C4">
        <w:rPr>
          <w:color w:val="FF0000"/>
        </w:rPr>
        <w:t>Ibiapina</w:t>
      </w:r>
      <w:proofErr w:type="spellEnd"/>
      <w:r w:rsidRPr="002008C4">
        <w:rPr>
          <w:color w:val="FF0000"/>
        </w:rPr>
        <w:t xml:space="preserve"> C, et al. Adherence rate to inhaled corticosteroids and their impact on asthma control. Allergy 2009</w:t>
      </w:r>
      <w:proofErr w:type="gramStart"/>
      <w:r w:rsidRPr="002008C4">
        <w:rPr>
          <w:color w:val="FF0000"/>
        </w:rPr>
        <w:t>;64:784</w:t>
      </w:r>
      <w:proofErr w:type="gramEnd"/>
      <w:r w:rsidRPr="002008C4">
        <w:rPr>
          <w:color w:val="FF0000"/>
        </w:rPr>
        <w:t>-9. Summary: In pediatric patients with asthma, there were statistically significant differences in adherence rates for maintaining or not maintaining the asthma control. Optimal asthma control entailed adherence rate higher than 80%. Strategies for reducing asthma morbidity should include a regular monitoring of adherence to inhaled steroids.</w:t>
      </w:r>
    </w:p>
    <w:p w14:paraId="5EAE916B" w14:textId="77777777" w:rsidR="00980834" w:rsidRPr="002008C4" w:rsidRDefault="00980834" w:rsidP="002A4436">
      <w:pPr>
        <w:ind w:left="0" w:firstLine="0"/>
        <w:rPr>
          <w:color w:val="FF0000"/>
        </w:rPr>
      </w:pPr>
    </w:p>
    <w:p w14:paraId="25F5C34A" w14:textId="77777777" w:rsidR="00980834" w:rsidRPr="002008C4" w:rsidRDefault="00980834" w:rsidP="00980834">
      <w:pPr>
        <w:ind w:left="0" w:firstLine="0"/>
        <w:rPr>
          <w:color w:val="FF0000"/>
        </w:rPr>
      </w:pPr>
      <w:r w:rsidRPr="002008C4">
        <w:rPr>
          <w:color w:val="FF0000"/>
        </w:rPr>
        <w:t xml:space="preserve">Williams LK, </w:t>
      </w:r>
      <w:proofErr w:type="spellStart"/>
      <w:r w:rsidRPr="002008C4">
        <w:rPr>
          <w:color w:val="FF0000"/>
        </w:rPr>
        <w:t>Pladevall</w:t>
      </w:r>
      <w:proofErr w:type="spellEnd"/>
      <w:r w:rsidRPr="002008C4">
        <w:rPr>
          <w:color w:val="FF0000"/>
        </w:rPr>
        <w:t xml:space="preserve"> M, Xi H, Peterson EL, Joseph C, </w:t>
      </w:r>
      <w:proofErr w:type="spellStart"/>
      <w:r w:rsidRPr="002008C4">
        <w:rPr>
          <w:color w:val="FF0000"/>
        </w:rPr>
        <w:t>Lafata</w:t>
      </w:r>
      <w:proofErr w:type="spellEnd"/>
      <w:r w:rsidRPr="002008C4">
        <w:rPr>
          <w:color w:val="FF0000"/>
        </w:rPr>
        <w:t xml:space="preserve"> JE, et al. Relationship between adherence to inhaled corticosteroids and poor outcomes among adults with asthma. J Allergy </w:t>
      </w:r>
      <w:proofErr w:type="spellStart"/>
      <w:r w:rsidRPr="002008C4">
        <w:rPr>
          <w:color w:val="FF0000"/>
        </w:rPr>
        <w:t>Clin</w:t>
      </w:r>
      <w:proofErr w:type="spellEnd"/>
      <w:r w:rsidRPr="002008C4">
        <w:rPr>
          <w:color w:val="FF0000"/>
        </w:rPr>
        <w:t xml:space="preserve"> </w:t>
      </w:r>
      <w:proofErr w:type="spellStart"/>
      <w:r w:rsidRPr="002008C4">
        <w:rPr>
          <w:color w:val="FF0000"/>
        </w:rPr>
        <w:t>Immunol</w:t>
      </w:r>
      <w:proofErr w:type="spellEnd"/>
      <w:r w:rsidRPr="002008C4">
        <w:rPr>
          <w:color w:val="FF0000"/>
        </w:rPr>
        <w:t xml:space="preserve"> 2004; 114:1288-93. Summary: Adherence to ICS was significantly and negatively correlated with the number of emergency department visits, the number of fills of an oral steroid, and the total days' supply of oral steroid. During the two-year study period, there were 80 asthma-related hospitalizations; an estimated 32 hospitalizations would have occurred were there no gaps in medication use.</w:t>
      </w:r>
    </w:p>
    <w:p w14:paraId="0805958C" w14:textId="77777777" w:rsidR="002A4436" w:rsidRPr="002008C4" w:rsidRDefault="002A4436" w:rsidP="002A4436">
      <w:pPr>
        <w:ind w:left="0" w:firstLine="0"/>
        <w:rPr>
          <w:color w:val="FF0000"/>
        </w:rPr>
      </w:pPr>
    </w:p>
    <w:p w14:paraId="5946E2E4" w14:textId="4CCD28CA" w:rsidR="002A4436" w:rsidRPr="002008C4" w:rsidRDefault="002A4436" w:rsidP="002A4436">
      <w:pPr>
        <w:ind w:left="0" w:firstLine="0"/>
        <w:rPr>
          <w:color w:val="FF0000"/>
        </w:rPr>
      </w:pPr>
      <w:r w:rsidRPr="002008C4">
        <w:rPr>
          <w:color w:val="FF0000"/>
          <w:lang w:val="en"/>
        </w:rPr>
        <w:t xml:space="preserve">Williams, L. K., E.L. Peterson, K. Wells, B.K. </w:t>
      </w:r>
      <w:proofErr w:type="spellStart"/>
      <w:r w:rsidRPr="002008C4">
        <w:rPr>
          <w:color w:val="FF0000"/>
          <w:lang w:val="en"/>
        </w:rPr>
        <w:t>Ahmedani</w:t>
      </w:r>
      <w:proofErr w:type="spellEnd"/>
      <w:r w:rsidRPr="002008C4">
        <w:rPr>
          <w:color w:val="FF0000"/>
          <w:lang w:val="en"/>
        </w:rPr>
        <w:t xml:space="preserve">, R. Kumar, E.G. </w:t>
      </w:r>
      <w:proofErr w:type="spellStart"/>
      <w:r w:rsidRPr="002008C4">
        <w:rPr>
          <w:color w:val="FF0000"/>
          <w:lang w:val="en"/>
        </w:rPr>
        <w:t>Buchard</w:t>
      </w:r>
      <w:proofErr w:type="spellEnd"/>
      <w:r w:rsidRPr="002008C4">
        <w:rPr>
          <w:color w:val="FF0000"/>
          <w:lang w:val="en"/>
        </w:rPr>
        <w:t xml:space="preserve">, V.K. </w:t>
      </w:r>
      <w:proofErr w:type="spellStart"/>
      <w:r w:rsidRPr="002008C4">
        <w:rPr>
          <w:color w:val="FF0000"/>
          <w:lang w:val="en"/>
        </w:rPr>
        <w:t>Chowdhry</w:t>
      </w:r>
      <w:proofErr w:type="spellEnd"/>
      <w:r w:rsidRPr="002008C4">
        <w:rPr>
          <w:color w:val="FF0000"/>
          <w:lang w:val="en"/>
        </w:rPr>
        <w:t xml:space="preserve">, D. </w:t>
      </w:r>
      <w:proofErr w:type="spellStart"/>
      <w:r w:rsidRPr="002008C4">
        <w:rPr>
          <w:color w:val="FF0000"/>
          <w:lang w:val="en"/>
        </w:rPr>
        <w:t>Favro</w:t>
      </w:r>
      <w:proofErr w:type="spellEnd"/>
      <w:r w:rsidRPr="002008C4">
        <w:rPr>
          <w:color w:val="FF0000"/>
          <w:lang w:val="en"/>
        </w:rPr>
        <w:t xml:space="preserve">, D.E. </w:t>
      </w:r>
      <w:proofErr w:type="spellStart"/>
      <w:r w:rsidRPr="002008C4">
        <w:rPr>
          <w:color w:val="FF0000"/>
          <w:lang w:val="en"/>
        </w:rPr>
        <w:t>Lanfear</w:t>
      </w:r>
      <w:proofErr w:type="spellEnd"/>
      <w:r w:rsidRPr="002008C4">
        <w:rPr>
          <w:color w:val="FF0000"/>
          <w:lang w:val="en"/>
        </w:rPr>
        <w:t xml:space="preserve">, M. </w:t>
      </w:r>
      <w:proofErr w:type="spellStart"/>
      <w:r w:rsidRPr="002008C4">
        <w:rPr>
          <w:color w:val="FF0000"/>
          <w:lang w:val="en"/>
        </w:rPr>
        <w:t>Pladevall</w:t>
      </w:r>
      <w:proofErr w:type="spellEnd"/>
      <w:r w:rsidRPr="002008C4">
        <w:rPr>
          <w:color w:val="FF0000"/>
          <w:lang w:val="en"/>
        </w:rPr>
        <w:t xml:space="preserve">. 2011. Quantifying the proportion of severe asthma exacerbations attributable to inhaled corticosteroid nonadherence. Journal of Allergy and Clinical Immunology, no 128.6 p. 1185-1191. Summary: </w:t>
      </w:r>
      <w:r w:rsidR="00402361" w:rsidRPr="002008C4">
        <w:rPr>
          <w:color w:val="FF0000"/>
          <w:lang w:val="en"/>
        </w:rPr>
        <w:t>Patients with a</w:t>
      </w:r>
      <w:proofErr w:type="spellStart"/>
      <w:r w:rsidRPr="002008C4">
        <w:rPr>
          <w:color w:val="FF0000"/>
        </w:rPr>
        <w:t>sthma</w:t>
      </w:r>
      <w:proofErr w:type="spellEnd"/>
      <w:r w:rsidRPr="002008C4">
        <w:rPr>
          <w:color w:val="FF0000"/>
        </w:rPr>
        <w:t xml:space="preserve"> controller medication adherence rates of 75% or greater of the prescribed dose had a statistically significant reduction in asthma exacerbations compared to patients whose </w:t>
      </w:r>
      <w:r w:rsidR="00402361" w:rsidRPr="002008C4">
        <w:rPr>
          <w:color w:val="FF0000"/>
        </w:rPr>
        <w:t xml:space="preserve">controller </w:t>
      </w:r>
      <w:r w:rsidRPr="002008C4">
        <w:rPr>
          <w:color w:val="FF0000"/>
        </w:rPr>
        <w:t>adherence was 25% or less.</w:t>
      </w:r>
    </w:p>
    <w:p w14:paraId="62296439" w14:textId="77777777" w:rsidR="002A4436" w:rsidRPr="002A4436" w:rsidRDefault="002A4436" w:rsidP="002A4436">
      <w:pPr>
        <w:ind w:left="0" w:firstLine="0"/>
        <w:rPr>
          <w:color w:val="0000FF"/>
        </w:rPr>
      </w:pPr>
    </w:p>
    <w:p w14:paraId="3B6AE8C7" w14:textId="77777777" w:rsidR="002A4436" w:rsidRPr="002A4436" w:rsidRDefault="002A4436" w:rsidP="002E2177">
      <w:pPr>
        <w:ind w:left="0" w:firstLine="0"/>
      </w:pPr>
    </w:p>
    <w:sectPr w:rsidR="002A4436" w:rsidRPr="002A4436">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87971" w14:textId="77777777" w:rsidR="0078396B" w:rsidRDefault="0078396B" w:rsidP="007E37A5">
      <w:r>
        <w:separator/>
      </w:r>
    </w:p>
  </w:endnote>
  <w:endnote w:type="continuationSeparator" w:id="0">
    <w:p w14:paraId="52087972" w14:textId="77777777" w:rsidR="0078396B" w:rsidRDefault="0078396B"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7974" w14:textId="77777777" w:rsidR="0078396B" w:rsidRDefault="0078396B">
    <w:pPr>
      <w:pStyle w:val="Footer"/>
    </w:pPr>
    <w:r w:rsidRPr="00395263">
      <w:t xml:space="preserve">Version </w:t>
    </w:r>
    <w:proofErr w:type="gramStart"/>
    <w:r w:rsidRPr="00395263">
      <w:t xml:space="preserve">6.5 </w:t>
    </w:r>
    <w:r>
      <w:t xml:space="preserve"> 08</w:t>
    </w:r>
    <w:proofErr w:type="gramEnd"/>
    <w:r>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015BAC">
      <w:rPr>
        <w:noProof/>
      </w:rPr>
      <w:t>8</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8796F" w14:textId="77777777" w:rsidR="0078396B" w:rsidRDefault="0078396B" w:rsidP="007E37A5">
      <w:r>
        <w:separator/>
      </w:r>
    </w:p>
  </w:footnote>
  <w:footnote w:type="continuationSeparator" w:id="0">
    <w:p w14:paraId="52087970" w14:textId="77777777" w:rsidR="0078396B" w:rsidRDefault="0078396B"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7973" w14:textId="77777777" w:rsidR="0078396B" w:rsidRDefault="0078396B"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93892"/>
    <w:multiLevelType w:val="hybridMultilevel"/>
    <w:tmpl w:val="FCDA0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43AE8"/>
    <w:multiLevelType w:val="hybridMultilevel"/>
    <w:tmpl w:val="508A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93D11"/>
    <w:multiLevelType w:val="hybridMultilevel"/>
    <w:tmpl w:val="DC704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81ADA"/>
    <w:multiLevelType w:val="hybridMultilevel"/>
    <w:tmpl w:val="A08E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5405D"/>
    <w:multiLevelType w:val="hybridMultilevel"/>
    <w:tmpl w:val="E7D69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A24BA"/>
    <w:multiLevelType w:val="hybridMultilevel"/>
    <w:tmpl w:val="5CAA7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F600BE"/>
    <w:multiLevelType w:val="hybridMultilevel"/>
    <w:tmpl w:val="D96A7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7615E"/>
    <w:multiLevelType w:val="hybridMultilevel"/>
    <w:tmpl w:val="44722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A77E52"/>
    <w:multiLevelType w:val="hybridMultilevel"/>
    <w:tmpl w:val="DBC0F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B55E46"/>
    <w:multiLevelType w:val="hybridMultilevel"/>
    <w:tmpl w:val="1366A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8FD35AE"/>
    <w:multiLevelType w:val="hybridMultilevel"/>
    <w:tmpl w:val="49F22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76BA3"/>
    <w:multiLevelType w:val="hybridMultilevel"/>
    <w:tmpl w:val="3D9E3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F87648"/>
    <w:multiLevelType w:val="hybridMultilevel"/>
    <w:tmpl w:val="EA067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F01DAA"/>
    <w:multiLevelType w:val="hybridMultilevel"/>
    <w:tmpl w:val="911EA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D299C"/>
    <w:multiLevelType w:val="hybridMultilevel"/>
    <w:tmpl w:val="984AE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741A34"/>
    <w:multiLevelType w:val="hybridMultilevel"/>
    <w:tmpl w:val="08F6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7D6FBD"/>
    <w:multiLevelType w:val="hybridMultilevel"/>
    <w:tmpl w:val="F32C7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286482"/>
    <w:multiLevelType w:val="hybridMultilevel"/>
    <w:tmpl w:val="60622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14F0B"/>
    <w:multiLevelType w:val="hybridMultilevel"/>
    <w:tmpl w:val="43962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73951"/>
    <w:multiLevelType w:val="hybridMultilevel"/>
    <w:tmpl w:val="1D023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971AD6"/>
    <w:multiLevelType w:val="hybridMultilevel"/>
    <w:tmpl w:val="75884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5F21C4"/>
    <w:multiLevelType w:val="hybridMultilevel"/>
    <w:tmpl w:val="07721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9C6E55"/>
    <w:multiLevelType w:val="hybridMultilevel"/>
    <w:tmpl w:val="0932F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6"/>
  </w:num>
  <w:num w:numId="4">
    <w:abstractNumId w:val="8"/>
  </w:num>
  <w:num w:numId="5">
    <w:abstractNumId w:val="11"/>
  </w:num>
  <w:num w:numId="6">
    <w:abstractNumId w:val="10"/>
  </w:num>
  <w:num w:numId="7">
    <w:abstractNumId w:val="22"/>
  </w:num>
  <w:num w:numId="8">
    <w:abstractNumId w:val="21"/>
  </w:num>
  <w:num w:numId="9">
    <w:abstractNumId w:val="30"/>
  </w:num>
  <w:num w:numId="10">
    <w:abstractNumId w:val="19"/>
  </w:num>
  <w:num w:numId="11">
    <w:abstractNumId w:val="0"/>
  </w:num>
  <w:num w:numId="12">
    <w:abstractNumId w:val="27"/>
  </w:num>
  <w:num w:numId="13">
    <w:abstractNumId w:val="4"/>
  </w:num>
  <w:num w:numId="14">
    <w:abstractNumId w:val="12"/>
  </w:num>
  <w:num w:numId="15">
    <w:abstractNumId w:val="5"/>
  </w:num>
  <w:num w:numId="16">
    <w:abstractNumId w:val="18"/>
  </w:num>
  <w:num w:numId="17">
    <w:abstractNumId w:val="9"/>
  </w:num>
  <w:num w:numId="18">
    <w:abstractNumId w:val="25"/>
  </w:num>
  <w:num w:numId="19">
    <w:abstractNumId w:val="7"/>
  </w:num>
  <w:num w:numId="20">
    <w:abstractNumId w:val="3"/>
  </w:num>
  <w:num w:numId="21">
    <w:abstractNumId w:val="26"/>
  </w:num>
  <w:num w:numId="22">
    <w:abstractNumId w:val="2"/>
  </w:num>
  <w:num w:numId="23">
    <w:abstractNumId w:val="14"/>
  </w:num>
  <w:num w:numId="24">
    <w:abstractNumId w:val="28"/>
  </w:num>
  <w:num w:numId="25">
    <w:abstractNumId w:val="20"/>
  </w:num>
  <w:num w:numId="26">
    <w:abstractNumId w:val="29"/>
  </w:num>
  <w:num w:numId="27">
    <w:abstractNumId w:val="17"/>
  </w:num>
  <w:num w:numId="28">
    <w:abstractNumId w:val="24"/>
  </w:num>
  <w:num w:numId="29">
    <w:abstractNumId w:val="16"/>
  </w:num>
  <w:num w:numId="30">
    <w:abstractNumId w:val="1"/>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5BAC"/>
    <w:rsid w:val="000160E6"/>
    <w:rsid w:val="00024526"/>
    <w:rsid w:val="00030F43"/>
    <w:rsid w:val="00040DCF"/>
    <w:rsid w:val="00052C0B"/>
    <w:rsid w:val="00061CF3"/>
    <w:rsid w:val="00063601"/>
    <w:rsid w:val="00073079"/>
    <w:rsid w:val="0007593F"/>
    <w:rsid w:val="00095EC9"/>
    <w:rsid w:val="00096A37"/>
    <w:rsid w:val="000A0810"/>
    <w:rsid w:val="000A1135"/>
    <w:rsid w:val="000A64B4"/>
    <w:rsid w:val="000B627F"/>
    <w:rsid w:val="000C32E4"/>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6CED"/>
    <w:rsid w:val="001B772D"/>
    <w:rsid w:val="001D5B5D"/>
    <w:rsid w:val="001E6153"/>
    <w:rsid w:val="001F5D38"/>
    <w:rsid w:val="002008C4"/>
    <w:rsid w:val="00201FF9"/>
    <w:rsid w:val="00205857"/>
    <w:rsid w:val="00211C17"/>
    <w:rsid w:val="00212ED0"/>
    <w:rsid w:val="00235ADC"/>
    <w:rsid w:val="00236F87"/>
    <w:rsid w:val="00265702"/>
    <w:rsid w:val="002662B2"/>
    <w:rsid w:val="00270552"/>
    <w:rsid w:val="002717C7"/>
    <w:rsid w:val="002875E9"/>
    <w:rsid w:val="00287EB3"/>
    <w:rsid w:val="002A4436"/>
    <w:rsid w:val="002A47BA"/>
    <w:rsid w:val="002A6777"/>
    <w:rsid w:val="002B06BD"/>
    <w:rsid w:val="002C0E48"/>
    <w:rsid w:val="002C6F04"/>
    <w:rsid w:val="002E1302"/>
    <w:rsid w:val="002E2177"/>
    <w:rsid w:val="002E2E41"/>
    <w:rsid w:val="002E78CD"/>
    <w:rsid w:val="002F20A7"/>
    <w:rsid w:val="002F4A8C"/>
    <w:rsid w:val="003008F4"/>
    <w:rsid w:val="00302B1D"/>
    <w:rsid w:val="00307FA5"/>
    <w:rsid w:val="00324D64"/>
    <w:rsid w:val="00334EBE"/>
    <w:rsid w:val="003363BD"/>
    <w:rsid w:val="00352B52"/>
    <w:rsid w:val="0035760D"/>
    <w:rsid w:val="0036309C"/>
    <w:rsid w:val="00363ECC"/>
    <w:rsid w:val="0039020B"/>
    <w:rsid w:val="00395263"/>
    <w:rsid w:val="003956E0"/>
    <w:rsid w:val="0039609A"/>
    <w:rsid w:val="00397500"/>
    <w:rsid w:val="003B1CC5"/>
    <w:rsid w:val="003B2B7F"/>
    <w:rsid w:val="003B65CE"/>
    <w:rsid w:val="003E039E"/>
    <w:rsid w:val="003E15C5"/>
    <w:rsid w:val="00402361"/>
    <w:rsid w:val="00422917"/>
    <w:rsid w:val="0043770E"/>
    <w:rsid w:val="00440687"/>
    <w:rsid w:val="0044131D"/>
    <w:rsid w:val="00441ADA"/>
    <w:rsid w:val="00446290"/>
    <w:rsid w:val="00457E46"/>
    <w:rsid w:val="00481A9B"/>
    <w:rsid w:val="00496AF8"/>
    <w:rsid w:val="004A575D"/>
    <w:rsid w:val="004B65C6"/>
    <w:rsid w:val="004C2925"/>
    <w:rsid w:val="004C40F6"/>
    <w:rsid w:val="004C421F"/>
    <w:rsid w:val="004D1DC7"/>
    <w:rsid w:val="004F7D7E"/>
    <w:rsid w:val="00500B0C"/>
    <w:rsid w:val="0051154B"/>
    <w:rsid w:val="00534A00"/>
    <w:rsid w:val="00537150"/>
    <w:rsid w:val="00540984"/>
    <w:rsid w:val="00543851"/>
    <w:rsid w:val="0055559D"/>
    <w:rsid w:val="005569AE"/>
    <w:rsid w:val="005857F8"/>
    <w:rsid w:val="00593C09"/>
    <w:rsid w:val="005B0D18"/>
    <w:rsid w:val="005B12C3"/>
    <w:rsid w:val="005B409D"/>
    <w:rsid w:val="005B58A5"/>
    <w:rsid w:val="005D0FDB"/>
    <w:rsid w:val="005D25E9"/>
    <w:rsid w:val="005D6D59"/>
    <w:rsid w:val="00617390"/>
    <w:rsid w:val="00623420"/>
    <w:rsid w:val="0062564A"/>
    <w:rsid w:val="00634768"/>
    <w:rsid w:val="0063596F"/>
    <w:rsid w:val="006435A2"/>
    <w:rsid w:val="006709EB"/>
    <w:rsid w:val="00672824"/>
    <w:rsid w:val="0068184A"/>
    <w:rsid w:val="006B33CC"/>
    <w:rsid w:val="006B5C51"/>
    <w:rsid w:val="006C7F30"/>
    <w:rsid w:val="006E6FDD"/>
    <w:rsid w:val="006F4B7F"/>
    <w:rsid w:val="006F760B"/>
    <w:rsid w:val="00701CC3"/>
    <w:rsid w:val="00724801"/>
    <w:rsid w:val="00734949"/>
    <w:rsid w:val="00736AEC"/>
    <w:rsid w:val="00736E0F"/>
    <w:rsid w:val="007434FA"/>
    <w:rsid w:val="00756DAF"/>
    <w:rsid w:val="007573F0"/>
    <w:rsid w:val="00765156"/>
    <w:rsid w:val="00767669"/>
    <w:rsid w:val="00773485"/>
    <w:rsid w:val="00776E8F"/>
    <w:rsid w:val="00776F6D"/>
    <w:rsid w:val="0078396B"/>
    <w:rsid w:val="007A6F36"/>
    <w:rsid w:val="007B1AA7"/>
    <w:rsid w:val="007B1B38"/>
    <w:rsid w:val="007C0297"/>
    <w:rsid w:val="007C1887"/>
    <w:rsid w:val="007C485A"/>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02A"/>
    <w:rsid w:val="00881160"/>
    <w:rsid w:val="0088371C"/>
    <w:rsid w:val="008A45F3"/>
    <w:rsid w:val="008A4C80"/>
    <w:rsid w:val="008B51D9"/>
    <w:rsid w:val="008B652E"/>
    <w:rsid w:val="008C019F"/>
    <w:rsid w:val="008F1DC6"/>
    <w:rsid w:val="00905C5B"/>
    <w:rsid w:val="009077CC"/>
    <w:rsid w:val="00912814"/>
    <w:rsid w:val="00923295"/>
    <w:rsid w:val="00925F11"/>
    <w:rsid w:val="00935265"/>
    <w:rsid w:val="00935C8C"/>
    <w:rsid w:val="0094689F"/>
    <w:rsid w:val="009477D6"/>
    <w:rsid w:val="00953ED3"/>
    <w:rsid w:val="009649D2"/>
    <w:rsid w:val="00965FF6"/>
    <w:rsid w:val="00980834"/>
    <w:rsid w:val="009846D6"/>
    <w:rsid w:val="0098657F"/>
    <w:rsid w:val="009A3236"/>
    <w:rsid w:val="009B5A93"/>
    <w:rsid w:val="009B5BEA"/>
    <w:rsid w:val="009C19D5"/>
    <w:rsid w:val="009C291F"/>
    <w:rsid w:val="009C4243"/>
    <w:rsid w:val="009D2F9E"/>
    <w:rsid w:val="009E37BD"/>
    <w:rsid w:val="009E6B86"/>
    <w:rsid w:val="00A03301"/>
    <w:rsid w:val="00A12762"/>
    <w:rsid w:val="00A13867"/>
    <w:rsid w:val="00A26FED"/>
    <w:rsid w:val="00A421D4"/>
    <w:rsid w:val="00A44FF0"/>
    <w:rsid w:val="00A50E55"/>
    <w:rsid w:val="00A67EB1"/>
    <w:rsid w:val="00A90070"/>
    <w:rsid w:val="00A91A47"/>
    <w:rsid w:val="00A95D2B"/>
    <w:rsid w:val="00AA5587"/>
    <w:rsid w:val="00AB3736"/>
    <w:rsid w:val="00AB652E"/>
    <w:rsid w:val="00AC1E53"/>
    <w:rsid w:val="00AC2752"/>
    <w:rsid w:val="00AD79C8"/>
    <w:rsid w:val="00AE6CE0"/>
    <w:rsid w:val="00AF4FD9"/>
    <w:rsid w:val="00B058A6"/>
    <w:rsid w:val="00B117D0"/>
    <w:rsid w:val="00B13998"/>
    <w:rsid w:val="00B1478D"/>
    <w:rsid w:val="00B439DD"/>
    <w:rsid w:val="00B52E0F"/>
    <w:rsid w:val="00B74629"/>
    <w:rsid w:val="00B82F62"/>
    <w:rsid w:val="00B91F58"/>
    <w:rsid w:val="00BA579E"/>
    <w:rsid w:val="00BE2295"/>
    <w:rsid w:val="00BE6373"/>
    <w:rsid w:val="00BF533A"/>
    <w:rsid w:val="00C14933"/>
    <w:rsid w:val="00C3346B"/>
    <w:rsid w:val="00C46677"/>
    <w:rsid w:val="00C5180E"/>
    <w:rsid w:val="00C54E40"/>
    <w:rsid w:val="00C55F56"/>
    <w:rsid w:val="00C57BA4"/>
    <w:rsid w:val="00C613EB"/>
    <w:rsid w:val="00C84623"/>
    <w:rsid w:val="00CB06C9"/>
    <w:rsid w:val="00CB1E41"/>
    <w:rsid w:val="00CB271C"/>
    <w:rsid w:val="00CC1000"/>
    <w:rsid w:val="00CD3B19"/>
    <w:rsid w:val="00CE4F96"/>
    <w:rsid w:val="00CF0AB1"/>
    <w:rsid w:val="00CF4B9B"/>
    <w:rsid w:val="00CF55E6"/>
    <w:rsid w:val="00CF772F"/>
    <w:rsid w:val="00D00BEF"/>
    <w:rsid w:val="00D048DB"/>
    <w:rsid w:val="00D14F0B"/>
    <w:rsid w:val="00D178CA"/>
    <w:rsid w:val="00D3311C"/>
    <w:rsid w:val="00D53405"/>
    <w:rsid w:val="00D5457B"/>
    <w:rsid w:val="00D659A2"/>
    <w:rsid w:val="00D72995"/>
    <w:rsid w:val="00D95DB6"/>
    <w:rsid w:val="00DA7797"/>
    <w:rsid w:val="00DA7FA2"/>
    <w:rsid w:val="00DC2D8D"/>
    <w:rsid w:val="00DE1F5D"/>
    <w:rsid w:val="00DE50D8"/>
    <w:rsid w:val="00DF278A"/>
    <w:rsid w:val="00DF29C3"/>
    <w:rsid w:val="00E1664B"/>
    <w:rsid w:val="00E30D12"/>
    <w:rsid w:val="00E3394E"/>
    <w:rsid w:val="00E35241"/>
    <w:rsid w:val="00E41417"/>
    <w:rsid w:val="00E536D3"/>
    <w:rsid w:val="00E57BE2"/>
    <w:rsid w:val="00E6146D"/>
    <w:rsid w:val="00E62A95"/>
    <w:rsid w:val="00E746A2"/>
    <w:rsid w:val="00E90D06"/>
    <w:rsid w:val="00E97E59"/>
    <w:rsid w:val="00EA79C9"/>
    <w:rsid w:val="00EB66AC"/>
    <w:rsid w:val="00EC2247"/>
    <w:rsid w:val="00EE1F87"/>
    <w:rsid w:val="00EE3931"/>
    <w:rsid w:val="00EE5AF6"/>
    <w:rsid w:val="00EF2CEF"/>
    <w:rsid w:val="00F067F2"/>
    <w:rsid w:val="00F1092D"/>
    <w:rsid w:val="00F42C20"/>
    <w:rsid w:val="00F431D8"/>
    <w:rsid w:val="00F6469A"/>
    <w:rsid w:val="00F67706"/>
    <w:rsid w:val="00F92D75"/>
    <w:rsid w:val="00F949DD"/>
    <w:rsid w:val="00F97327"/>
    <w:rsid w:val="00FA296F"/>
    <w:rsid w:val="00FA7323"/>
    <w:rsid w:val="00FB0A24"/>
    <w:rsid w:val="00FC32D3"/>
    <w:rsid w:val="00FD4D82"/>
    <w:rsid w:val="00FE0186"/>
    <w:rsid w:val="00FE57AE"/>
    <w:rsid w:val="00FF4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520878E2"/>
  <w15:docId w15:val="{F25944F8-2354-4949-966B-D03701A4B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3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Pa36">
    <w:name w:val="Pa36"/>
    <w:basedOn w:val="Normal"/>
    <w:next w:val="Normal"/>
    <w:uiPriority w:val="99"/>
    <w:rsid w:val="007A6F36"/>
    <w:pPr>
      <w:autoSpaceDE w:val="0"/>
      <w:autoSpaceDN w:val="0"/>
      <w:adjustRightInd w:val="0"/>
      <w:spacing w:line="241" w:lineRule="atLeast"/>
      <w:ind w:left="0" w:firstLine="0"/>
    </w:pPr>
    <w:rPr>
      <w:rFonts w:ascii="Times" w:eastAsia="Times New Roman" w:hAnsi="Times" w:cs="Times New Roman"/>
      <w:sz w:val="24"/>
      <w:szCs w:val="24"/>
    </w:rPr>
  </w:style>
  <w:style w:type="paragraph" w:styleId="NoSpacing">
    <w:name w:val="No Spacing"/>
    <w:uiPriority w:val="1"/>
    <w:qFormat/>
    <w:rsid w:val="007A6F36"/>
    <w:pPr>
      <w:ind w:left="0" w:firstLine="0"/>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DA7797"/>
    <w:pPr>
      <w:ind w:left="0" w:firstLine="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435A2"/>
    <w:pPr>
      <w:autoSpaceDE w:val="0"/>
      <w:autoSpaceDN w:val="0"/>
      <w:adjustRightInd w:val="0"/>
      <w:ind w:left="0" w:firstLine="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2347">
      <w:bodyDiv w:val="1"/>
      <w:marLeft w:val="0"/>
      <w:marRight w:val="0"/>
      <w:marTop w:val="0"/>
      <w:marBottom w:val="0"/>
      <w:divBdr>
        <w:top w:val="none" w:sz="0" w:space="0" w:color="auto"/>
        <w:left w:val="none" w:sz="0" w:space="0" w:color="auto"/>
        <w:bottom w:val="none" w:sz="0" w:space="0" w:color="auto"/>
        <w:right w:val="none" w:sz="0" w:space="0" w:color="auto"/>
      </w:divBdr>
    </w:div>
    <w:div w:id="413209438">
      <w:bodyDiv w:val="1"/>
      <w:marLeft w:val="0"/>
      <w:marRight w:val="0"/>
      <w:marTop w:val="0"/>
      <w:marBottom w:val="0"/>
      <w:divBdr>
        <w:top w:val="none" w:sz="0" w:space="0" w:color="auto"/>
        <w:left w:val="none" w:sz="0" w:space="0" w:color="auto"/>
        <w:bottom w:val="none" w:sz="0" w:space="0" w:color="auto"/>
        <w:right w:val="none" w:sz="0" w:space="0" w:color="auto"/>
      </w:divBdr>
    </w:div>
    <w:div w:id="626277067">
      <w:bodyDiv w:val="1"/>
      <w:marLeft w:val="0"/>
      <w:marRight w:val="0"/>
      <w:marTop w:val="0"/>
      <w:marBottom w:val="0"/>
      <w:divBdr>
        <w:top w:val="none" w:sz="0" w:space="0" w:color="auto"/>
        <w:left w:val="none" w:sz="0" w:space="0" w:color="auto"/>
        <w:bottom w:val="none" w:sz="0" w:space="0" w:color="auto"/>
        <w:right w:val="none" w:sz="0" w:space="0" w:color="auto"/>
      </w:divBdr>
    </w:div>
    <w:div w:id="1078361757">
      <w:bodyDiv w:val="1"/>
      <w:marLeft w:val="0"/>
      <w:marRight w:val="0"/>
      <w:marTop w:val="0"/>
      <w:marBottom w:val="0"/>
      <w:divBdr>
        <w:top w:val="none" w:sz="0" w:space="0" w:color="auto"/>
        <w:left w:val="none" w:sz="0" w:space="0" w:color="auto"/>
        <w:bottom w:val="none" w:sz="0" w:space="0" w:color="auto"/>
        <w:right w:val="none" w:sz="0" w:space="0" w:color="auto"/>
      </w:divBdr>
    </w:div>
    <w:div w:id="1317034927">
      <w:bodyDiv w:val="1"/>
      <w:marLeft w:val="0"/>
      <w:marRight w:val="0"/>
      <w:marTop w:val="0"/>
      <w:marBottom w:val="0"/>
      <w:divBdr>
        <w:top w:val="none" w:sz="0" w:space="0" w:color="auto"/>
        <w:left w:val="none" w:sz="0" w:space="0" w:color="auto"/>
        <w:bottom w:val="none" w:sz="0" w:space="0" w:color="auto"/>
        <w:right w:val="none" w:sz="0" w:space="0" w:color="auto"/>
      </w:divBdr>
    </w:div>
    <w:div w:id="196079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yperlink" Target="http://www.nhlbi.nih.gov/guidelines/asthma/asthgdln.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gradeworkinggroup.org/publications/index.htm"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nhlbi.nih.gov/guidelines/asthma/asthgdln.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296D1C"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962214A8263E430591B9ED4CADA7154B"/>
        <w:category>
          <w:name w:val="General"/>
          <w:gallery w:val="placeholder"/>
        </w:category>
        <w:types>
          <w:type w:val="bbPlcHdr"/>
        </w:types>
        <w:behaviors>
          <w:behavior w:val="content"/>
        </w:behaviors>
        <w:guid w:val="{6E3CE5A7-29EC-4E89-8AC1-E9F841A8DE65}"/>
      </w:docPartPr>
      <w:docPartBody>
        <w:p w:rsidR="00296D1C" w:rsidRDefault="005F21F3" w:rsidP="005F21F3">
          <w:pPr>
            <w:pStyle w:val="962214A8263E430591B9ED4CADA7154B"/>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96D1C"/>
    <w:rsid w:val="002B5F47"/>
    <w:rsid w:val="00320542"/>
    <w:rsid w:val="003A1E4B"/>
    <w:rsid w:val="00455EB5"/>
    <w:rsid w:val="00461C1C"/>
    <w:rsid w:val="004E2027"/>
    <w:rsid w:val="005F21F3"/>
    <w:rsid w:val="008F6A9B"/>
    <w:rsid w:val="009F2DCB"/>
    <w:rsid w:val="00BE0F2D"/>
    <w:rsid w:val="00C03643"/>
    <w:rsid w:val="00C2797F"/>
    <w:rsid w:val="00C80225"/>
    <w:rsid w:val="00D228C9"/>
    <w:rsid w:val="00DB5324"/>
    <w:rsid w:val="00E97654"/>
    <w:rsid w:val="00EA555A"/>
    <w:rsid w:val="00F83542"/>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BE6BEA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019EE-8EAD-4F5B-BC1F-DA9C83D376BB}">
  <ds:schemaRefs>
    <ds:schemaRef ds:uri="http://schemas.microsoft.com/sharepoint/events"/>
  </ds:schemaRefs>
</ds:datastoreItem>
</file>

<file path=customXml/itemProps2.xml><?xml version="1.0" encoding="utf-8"?>
<ds:datastoreItem xmlns:ds="http://schemas.openxmlformats.org/officeDocument/2006/customXml" ds:itemID="{3C592D58-06B4-49AA-92D5-252B9CAF8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BEEAEC-DEE0-46E0-9197-27687FB79EF2}">
  <ds:schemaRefs>
    <ds:schemaRef ds:uri="http://schemas.microsoft.com/sharepoint/v3/contenttype/forms"/>
  </ds:schemaRefs>
</ds:datastoreItem>
</file>

<file path=customXml/itemProps4.xml><?xml version="1.0" encoding="utf-8"?>
<ds:datastoreItem xmlns:ds="http://schemas.openxmlformats.org/officeDocument/2006/customXml" ds:itemID="{7D1B7F60-9890-4314-950D-C50DCBD6061D}">
  <ds:schemaRefs>
    <ds:schemaRef ds:uri="http://schemas.microsoft.com/office/2006/metadata/properties"/>
    <ds:schemaRef ds:uri="http://purl.org/dc/terms/"/>
    <ds:schemaRef ds:uri="http://purl.org/dc/elements/1.1/"/>
    <ds:schemaRef ds:uri="http://schemas.microsoft.com/office/2006/documentManagement/types"/>
    <ds:schemaRef ds:uri="836b82f1-340d-495e-85b5-201c5296619a"/>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A52165B1-395F-4F41-AA56-5D1612837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8</Pages>
  <Words>3835</Words>
  <Characters>21863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Evidence Attachment</vt:lpstr>
    </vt:vector>
  </TitlesOfParts>
  <Company>National Quality Forum</Company>
  <LinksUpToDate>false</LinksUpToDate>
  <CharactersWithSpaces>25647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Attachment</dc:title>
  <dc:creator>Karen Pace</dc:creator>
  <cp:lastModifiedBy>Lindsey Roth</cp:lastModifiedBy>
  <cp:revision>29</cp:revision>
  <dcterms:created xsi:type="dcterms:W3CDTF">2015-11-05T19:27:00Z</dcterms:created>
  <dcterms:modified xsi:type="dcterms:W3CDTF">2016-02-01T20:36:00Z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