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D44504" w14:textId="77777777" w:rsidR="000E7D11" w:rsidRPr="000B24D7" w:rsidRDefault="000E7D11" w:rsidP="000E7D11">
      <w:pPr>
        <w:jc w:val="center"/>
        <w:rPr>
          <w:color w:val="FF0000"/>
        </w:rPr>
      </w:pPr>
      <w:r w:rsidRPr="000B24D7">
        <w:rPr>
          <w:b/>
          <w:smallCaps/>
          <w:noProof/>
          <w:color w:val="FF0000"/>
          <w:sz w:val="24"/>
          <w:szCs w:val="24"/>
        </w:rPr>
        <w:t xml:space="preserve">Note: </w:t>
      </w:r>
      <w:r>
        <w:rPr>
          <w:b/>
          <w:color w:val="FF0000"/>
        </w:rPr>
        <w:t>testing i</w:t>
      </w:r>
      <w:r w:rsidRPr="000B24D7">
        <w:rPr>
          <w:b/>
          <w:color w:val="FF0000"/>
        </w:rPr>
        <w:t xml:space="preserve">nformation that was included in the 2012 </w:t>
      </w:r>
      <w:r>
        <w:rPr>
          <w:b/>
          <w:color w:val="FF0000"/>
        </w:rPr>
        <w:t>submission</w:t>
      </w:r>
      <w:r w:rsidRPr="000B24D7">
        <w:rPr>
          <w:b/>
          <w:color w:val="FF0000"/>
        </w:rPr>
        <w:t xml:space="preserve"> form may not completely match with the layout of the current testing form.</w:t>
      </w:r>
    </w:p>
    <w:p w14:paraId="0EF3F7F7" w14:textId="77777777"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2b2-2b</w:t>
      </w:r>
      <w:r w:rsidR="00915886">
        <w:rPr>
          <w:rFonts w:cstheme="minorHAnsi"/>
          <w:b/>
          <w:noProof/>
        </w:rPr>
        <w:t>7</w:t>
      </w:r>
      <w:r>
        <w:rPr>
          <w:rFonts w:cstheme="minorHAnsi"/>
          <w:b/>
          <w:noProof/>
        </w:rPr>
        <w:t>)</w:t>
      </w:r>
    </w:p>
    <w:p w14:paraId="407C76ED" w14:textId="77777777" w:rsidR="00797624" w:rsidRDefault="00797624" w:rsidP="00105D8B">
      <w:pPr>
        <w:contextualSpacing/>
        <w:rPr>
          <w:rFonts w:cstheme="minorHAnsi"/>
          <w:b/>
          <w:noProof/>
        </w:rPr>
      </w:pPr>
    </w:p>
    <w:p w14:paraId="01EB44C8" w14:textId="609CF7E7"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b/>
          </w:rPr>
          <w:id w:val="1103681744"/>
          <w:placeholder>
            <w:docPart w:val="D06AB11FD608490E9B47857CE12EB3BD"/>
          </w:placeholder>
        </w:sdtPr>
        <w:sdtEndPr>
          <w:rPr>
            <w:rStyle w:val="DefaultParagraphFont"/>
            <w:rFonts w:cstheme="minorHAnsi"/>
            <w:noProof/>
            <w:color w:val="auto"/>
          </w:rPr>
        </w:sdtEndPr>
        <w:sdtContent>
          <w:r w:rsidR="00847641" w:rsidRPr="004C660C">
            <w:rPr>
              <w:rStyle w:val="Style1"/>
              <w:b/>
            </w:rPr>
            <w:t>1799</w:t>
          </w:r>
        </w:sdtContent>
      </w:sdt>
    </w:p>
    <w:p w14:paraId="39BA6899" w14:textId="5E70F291"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847641" w:rsidRPr="00847641">
            <w:rPr>
              <w:rFonts w:cstheme="minorHAnsi"/>
              <w:b/>
              <w:bCs/>
              <w:color w:val="0000FF"/>
            </w:rPr>
            <w:t>Medication Management for People with Asthma</w:t>
          </w:r>
        </w:sdtContent>
      </w:sdt>
    </w:p>
    <w:p w14:paraId="3F4B9B6A" w14:textId="723228B7" w:rsidR="005C73CA" w:rsidRDefault="00105D8B" w:rsidP="009E1846">
      <w:pPr>
        <w:spacing w:after="0"/>
        <w:rPr>
          <w:rStyle w:val="Style2"/>
          <w:rFonts w:cstheme="minorHAnsi"/>
        </w:rPr>
      </w:pPr>
      <w:r w:rsidRPr="00A25024">
        <w:rPr>
          <w:rFonts w:cstheme="minorHAnsi"/>
          <w:b/>
          <w:noProof/>
        </w:rPr>
        <w:t>Date of Submission</w:t>
      </w:r>
      <w:r w:rsidRPr="00A25024">
        <w:rPr>
          <w:rFonts w:cstheme="minorHAnsi"/>
          <w:noProof/>
        </w:rPr>
        <w:t xml:space="preserve">:  </w:t>
      </w:r>
      <w:sdt>
        <w:sdtPr>
          <w:rPr>
            <w:rStyle w:val="Style2"/>
            <w:rFonts w:cstheme="minorHAnsi"/>
            <w:b/>
          </w:rPr>
          <w:id w:val="-1689821638"/>
          <w:placeholder>
            <w:docPart w:val="D0A5AE3409394D21BA5FA5F27780E302"/>
          </w:placeholder>
          <w:date w:fullDate="2015-12-14T00:00:00Z">
            <w:dateFormat w:val="M/d/yyyy"/>
            <w:lid w:val="en-US"/>
            <w:storeMappedDataAs w:val="dateTime"/>
            <w:calendar w:val="gregorian"/>
          </w:date>
        </w:sdtPr>
        <w:sdtEndPr>
          <w:rPr>
            <w:rStyle w:val="DefaultParagraphFont"/>
            <w:noProof/>
            <w:color w:val="auto"/>
            <w:u w:val="none"/>
          </w:rPr>
        </w:sdtEndPr>
        <w:sdtContent>
          <w:r w:rsidR="00102AA3" w:rsidRPr="004C660C">
            <w:rPr>
              <w:rStyle w:val="Style2"/>
              <w:rFonts w:cstheme="minorHAnsi"/>
              <w:b/>
            </w:rPr>
            <w:t>12/14/2015</w:t>
          </w:r>
        </w:sdtContent>
      </w:sdt>
    </w:p>
    <w:p w14:paraId="5295F637" w14:textId="272E0764" w:rsidR="00CD364B" w:rsidRPr="009E1846" w:rsidRDefault="009E1846" w:rsidP="009E1846">
      <w:pPr>
        <w:spacing w:after="0"/>
        <w:rPr>
          <w:rFonts w:cstheme="minorHAnsi"/>
          <w:b/>
        </w:rPr>
      </w:pPr>
      <w:r>
        <w:rPr>
          <w:rStyle w:val="Style2"/>
          <w:rFonts w:cstheme="minorHAnsi"/>
          <w:b/>
          <w:color w:val="auto"/>
          <w:u w:val="none"/>
        </w:rPr>
        <w:t>Type of Measure:</w:t>
      </w:r>
      <w:r w:rsidR="00847641">
        <w:rPr>
          <w:rStyle w:val="Style2"/>
          <w:rFonts w:cstheme="minorHAnsi"/>
          <w:b/>
          <w:color w:val="auto"/>
          <w:u w:val="none"/>
        </w:rPr>
        <w:t xml:space="preserve"> </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763"/>
        <w:gridCol w:w="4587"/>
      </w:tblGrid>
      <w:tr w:rsidR="00CD364B" w:rsidRPr="00B82A57" w14:paraId="1043A329" w14:textId="77777777" w:rsidTr="000B3880">
        <w:trPr>
          <w:jc w:val="center"/>
        </w:trPr>
        <w:tc>
          <w:tcPr>
            <w:tcW w:w="2547" w:type="pct"/>
          </w:tcPr>
          <w:p w14:paraId="5E138B79" w14:textId="77777777" w:rsidR="00CD364B" w:rsidRPr="00B82A57" w:rsidRDefault="000E7D11" w:rsidP="00CD364B">
            <w:pPr>
              <w:autoSpaceDE w:val="0"/>
              <w:autoSpaceDN w:val="0"/>
              <w:adjustRightInd w:val="0"/>
              <w:rPr>
                <w:rFonts w:cstheme="minorHAnsi"/>
                <w:bCs/>
              </w:rPr>
            </w:pPr>
            <w:sdt>
              <w:sdtPr>
                <w:rPr>
                  <w:rFonts w:cstheme="minorHAnsi"/>
                  <w:bCs/>
                  <w:color w:val="0000FF"/>
                </w:rPr>
                <w:id w:val="-1406217088"/>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CD364B" w:rsidRPr="00B82A57">
              <w:rPr>
                <w:rFonts w:cstheme="minorHAnsi"/>
                <w:bCs/>
              </w:rPr>
              <w:t>Composite</w:t>
            </w:r>
            <w:r w:rsidR="00BC03A1">
              <w:rPr>
                <w:rFonts w:cstheme="minorHAnsi"/>
                <w:bCs/>
              </w:rPr>
              <w:t xml:space="preserve"> – </w:t>
            </w:r>
            <w:r w:rsidR="000B3880">
              <w:rPr>
                <w:rFonts w:cstheme="minorHAnsi"/>
                <w:b/>
                <w:bCs/>
                <w:i/>
              </w:rPr>
              <w:t xml:space="preserve">STOP – </w:t>
            </w:r>
            <w:r w:rsidR="00BC03A1" w:rsidRPr="00BC03A1">
              <w:rPr>
                <w:rFonts w:cstheme="minorHAnsi"/>
                <w:b/>
                <w:bCs/>
                <w:i/>
              </w:rPr>
              <w:t xml:space="preserve">use composite </w:t>
            </w:r>
            <w:r w:rsidR="000B3880">
              <w:rPr>
                <w:rFonts w:cstheme="minorHAnsi"/>
                <w:b/>
                <w:bCs/>
                <w:i/>
              </w:rPr>
              <w:t xml:space="preserve">testing </w:t>
            </w:r>
            <w:r w:rsidR="00BC03A1" w:rsidRPr="00BC03A1">
              <w:rPr>
                <w:rFonts w:cstheme="minorHAnsi"/>
                <w:b/>
                <w:bCs/>
                <w:i/>
              </w:rPr>
              <w:t>form</w:t>
            </w:r>
          </w:p>
        </w:tc>
        <w:tc>
          <w:tcPr>
            <w:tcW w:w="2453" w:type="pct"/>
          </w:tcPr>
          <w:p w14:paraId="2EDA8596" w14:textId="77777777" w:rsidR="00CD364B" w:rsidRPr="00B82A57" w:rsidRDefault="000E7D11"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cstheme="minorHAnsi"/>
                <w:bCs/>
              </w:rPr>
              <w:t>Outcome</w:t>
            </w:r>
            <w:r w:rsidR="00BC0D25">
              <w:rPr>
                <w:rFonts w:cstheme="minorHAnsi"/>
                <w:bCs/>
              </w:rPr>
              <w:t xml:space="preserve"> (</w:t>
            </w:r>
            <w:r w:rsidR="00BC0D25" w:rsidRPr="00BC0D25">
              <w:rPr>
                <w:rFonts w:cstheme="minorHAnsi"/>
                <w:bCs/>
                <w:i/>
              </w:rPr>
              <w:t>including PRO-PM</w:t>
            </w:r>
            <w:r w:rsidR="00BC0D25">
              <w:rPr>
                <w:rFonts w:cstheme="minorHAnsi"/>
                <w:bCs/>
              </w:rPr>
              <w:t>)</w:t>
            </w:r>
          </w:p>
        </w:tc>
      </w:tr>
      <w:tr w:rsidR="00CD364B" w:rsidRPr="00B82A57" w14:paraId="6213C861" w14:textId="77777777" w:rsidTr="000B3880">
        <w:trPr>
          <w:jc w:val="center"/>
        </w:trPr>
        <w:tc>
          <w:tcPr>
            <w:tcW w:w="2547" w:type="pct"/>
          </w:tcPr>
          <w:p w14:paraId="0DD7234E" w14:textId="77777777" w:rsidR="00CD364B" w:rsidRPr="00B82A57" w:rsidRDefault="000E7D11" w:rsidP="00CD364B">
            <w:pPr>
              <w:autoSpaceDE w:val="0"/>
              <w:autoSpaceDN w:val="0"/>
              <w:adjustRightInd w:val="0"/>
              <w:rPr>
                <w:rFonts w:cstheme="minorHAnsi"/>
                <w:bCs/>
              </w:rPr>
            </w:pPr>
            <w:sdt>
              <w:sdtPr>
                <w:rPr>
                  <w:rFonts w:cstheme="minorHAnsi"/>
                  <w:bCs/>
                  <w:color w:val="0000FF"/>
                </w:rPr>
                <w:id w:val="-1629553688"/>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Cost/resource</w:t>
            </w:r>
          </w:p>
        </w:tc>
        <w:tc>
          <w:tcPr>
            <w:tcW w:w="2453" w:type="pct"/>
          </w:tcPr>
          <w:p w14:paraId="11721EC9" w14:textId="4B307216" w:rsidR="00CD364B" w:rsidRPr="00B82A57" w:rsidRDefault="000E7D11" w:rsidP="00CD364B">
            <w:pPr>
              <w:autoSpaceDE w:val="0"/>
              <w:autoSpaceDN w:val="0"/>
              <w:adjustRightInd w:val="0"/>
              <w:rPr>
                <w:rFonts w:cstheme="minorHAnsi"/>
                <w:bCs/>
              </w:rPr>
            </w:pPr>
            <w:sdt>
              <w:sdtPr>
                <w:rPr>
                  <w:rFonts w:cstheme="minorHAnsi"/>
                  <w:bCs/>
                  <w:color w:val="0000FF"/>
                </w:rPr>
                <w:id w:val="-1952933063"/>
                <w14:checkbox>
                  <w14:checked w14:val="1"/>
                  <w14:checkedState w14:val="2612" w14:font="MS Gothic"/>
                  <w14:uncheckedState w14:val="2610" w14:font="MS Gothic"/>
                </w14:checkbox>
              </w:sdtPr>
              <w:sdtContent>
                <w:r w:rsidR="00D60042" w:rsidRPr="00D60042">
                  <w:rPr>
                    <w:rFonts w:ascii="MS Gothic" w:eastAsia="MS Gothic" w:hAnsi="MS Gothic" w:cstheme="minorHAnsi" w:hint="eastAsia"/>
                    <w:bCs/>
                    <w:color w:val="0000FF"/>
                  </w:rPr>
                  <w:t>☒</w:t>
                </w:r>
              </w:sdtContent>
            </w:sdt>
            <w:r w:rsidR="00B82A57" w:rsidRPr="00D60042">
              <w:rPr>
                <w:rFonts w:cstheme="minorHAnsi"/>
                <w:bCs/>
              </w:rPr>
              <w:t xml:space="preserve"> </w:t>
            </w:r>
            <w:r w:rsidR="00CD364B" w:rsidRPr="00D60042">
              <w:rPr>
                <w:rFonts w:eastAsia="MS Gothic" w:cstheme="minorHAnsi"/>
                <w:bCs/>
              </w:rPr>
              <w:t>Process</w:t>
            </w:r>
          </w:p>
        </w:tc>
      </w:tr>
      <w:tr w:rsidR="00CD364B" w:rsidRPr="00B82A57" w14:paraId="68927911" w14:textId="77777777" w:rsidTr="000B3880">
        <w:trPr>
          <w:jc w:val="center"/>
        </w:trPr>
        <w:tc>
          <w:tcPr>
            <w:tcW w:w="2547" w:type="pct"/>
          </w:tcPr>
          <w:p w14:paraId="2BFB1665" w14:textId="77777777" w:rsidR="00CD364B" w:rsidRPr="00B82A57" w:rsidRDefault="000E7D11" w:rsidP="00CD364B">
            <w:pPr>
              <w:autoSpaceDE w:val="0"/>
              <w:autoSpaceDN w:val="0"/>
              <w:adjustRightInd w:val="0"/>
              <w:rPr>
                <w:rFonts w:cstheme="minorHAnsi"/>
                <w:bCs/>
              </w:rPr>
            </w:pPr>
            <w:sdt>
              <w:sdtPr>
                <w:rPr>
                  <w:rFonts w:cstheme="minorHAnsi"/>
                  <w:bCs/>
                  <w:color w:val="0000FF"/>
                </w:rPr>
                <w:id w:val="1581719781"/>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Efficiency</w:t>
            </w:r>
          </w:p>
        </w:tc>
        <w:tc>
          <w:tcPr>
            <w:tcW w:w="2453" w:type="pct"/>
          </w:tcPr>
          <w:p w14:paraId="5A96DC68" w14:textId="77777777" w:rsidR="00CD364B" w:rsidRPr="00B82A57" w:rsidRDefault="000E7D11"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Structure</w:t>
            </w:r>
          </w:p>
        </w:tc>
      </w:tr>
    </w:tbl>
    <w:p w14:paraId="563B619C"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7FA8B2C1" w14:textId="77777777" w:rsidTr="00145149">
        <w:trPr>
          <w:jc w:val="center"/>
        </w:trPr>
        <w:tc>
          <w:tcPr>
            <w:tcW w:w="9576" w:type="dxa"/>
          </w:tcPr>
          <w:p w14:paraId="3F1C6EBF" w14:textId="77777777" w:rsidR="00B53E8B" w:rsidRPr="00B53E8B" w:rsidRDefault="00B53E8B" w:rsidP="00B53E8B">
            <w:pPr>
              <w:rPr>
                <w:rFonts w:cstheme="minorHAnsi"/>
                <w:b/>
                <w:noProof/>
              </w:rPr>
            </w:pPr>
            <w:r w:rsidRPr="00B53E8B">
              <w:rPr>
                <w:rFonts w:cstheme="minorHAnsi"/>
                <w:b/>
                <w:noProof/>
              </w:rPr>
              <w:t>Instructions</w:t>
            </w:r>
          </w:p>
          <w:p w14:paraId="40D15D65"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3AF8B486" w14:textId="77777777"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Pr="00053F02">
              <w:rPr>
                <w:rFonts w:cstheme="minorHAnsi"/>
                <w:b/>
                <w:noProof/>
              </w:rPr>
              <w:t xml:space="preserve"> measures, sections 1, 2a2, 2b2, 2b3, </w:t>
            </w:r>
            <w:r w:rsidR="004D4D8A">
              <w:rPr>
                <w:rFonts w:cstheme="minorHAnsi"/>
                <w:b/>
                <w:noProof/>
              </w:rPr>
              <w:t xml:space="preserve">and </w:t>
            </w:r>
            <w:r w:rsidRPr="00053F02">
              <w:rPr>
                <w:rFonts w:cstheme="minorHAnsi"/>
                <w:b/>
                <w:noProof/>
              </w:rPr>
              <w:t>2b5 must be completed</w:t>
            </w:r>
            <w:r w:rsidR="00E96884">
              <w:rPr>
                <w:rFonts w:cstheme="minorHAnsi"/>
                <w:b/>
                <w:noProof/>
              </w:rPr>
              <w:t>.</w:t>
            </w:r>
          </w:p>
          <w:p w14:paraId="7232416F" w14:textId="77777777"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Pr="00053F02">
              <w:rPr>
                <w:rFonts w:cstheme="minorHAnsi"/>
                <w:b/>
                <w:noProof/>
              </w:rPr>
              <w:t>2b4</w:t>
            </w:r>
            <w:r>
              <w:rPr>
                <w:rFonts w:cstheme="minorHAnsi"/>
                <w:noProof/>
              </w:rPr>
              <w:t xml:space="preserve"> also must be completed</w:t>
            </w:r>
            <w:r w:rsidR="00892176">
              <w:rPr>
                <w:rFonts w:cstheme="minorHAnsi"/>
                <w:noProof/>
              </w:rPr>
              <w:t>.</w:t>
            </w:r>
          </w:p>
          <w:p w14:paraId="0D05277A" w14:textId="77777777"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Pr="00053F02">
              <w:rPr>
                <w:rFonts w:cstheme="minorHAnsi"/>
                <w:b/>
                <w:noProof/>
              </w:rPr>
              <w:t>2b6</w:t>
            </w:r>
            <w:r>
              <w:rPr>
                <w:rFonts w:cstheme="minorHAnsi"/>
                <w:noProof/>
              </w:rPr>
              <w:t xml:space="preserve"> also must be completed</w:t>
            </w:r>
            <w:r w:rsidR="00E96884">
              <w:rPr>
                <w:rFonts w:cstheme="minorHAnsi"/>
                <w:noProof/>
              </w:rPr>
              <w:t>.</w:t>
            </w:r>
          </w:p>
          <w:p w14:paraId="19C83962" w14:textId="77777777"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(2b</w:t>
            </w:r>
            <w:r w:rsidR="00145149">
              <w:t>2-2b6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314E11B6"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1B0A33EF" w14:textId="77777777" w:rsidR="00904E91" w:rsidRPr="008F589F" w:rsidRDefault="009D7E38" w:rsidP="008F589F">
            <w:pPr>
              <w:pStyle w:val="ListParagraph"/>
              <w:numPr>
                <w:ilvl w:val="0"/>
                <w:numId w:val="6"/>
              </w:numPr>
              <w:rPr>
                <w:rFonts w:cstheme="minorHAnsi"/>
                <w:noProof/>
              </w:rPr>
            </w:pPr>
            <w:r>
              <w:rPr>
                <w:rFonts w:cstheme="minorHAnsi"/>
                <w:noProof/>
              </w:rPr>
              <w:t>Maximum of 20</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46DB68D8"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2" w:history="1">
              <w:r w:rsidR="00145149" w:rsidRPr="00145149">
                <w:rPr>
                  <w:rStyle w:val="Hyperlink"/>
                </w:rPr>
                <w:t>Submitting Standards webpage</w:t>
              </w:r>
            </w:hyperlink>
            <w:r w:rsidR="00145149">
              <w:t>.</w:t>
            </w:r>
          </w:p>
          <w:p w14:paraId="71770FDE" w14:textId="69582C0C" w:rsidR="00A64EBF" w:rsidRDefault="00A64EBF" w:rsidP="00904E91">
            <w:pPr>
              <w:pStyle w:val="ListParagraph"/>
              <w:numPr>
                <w:ilvl w:val="0"/>
                <w:numId w:val="6"/>
              </w:numPr>
              <w:rPr>
                <w:rFonts w:cstheme="minorHAnsi"/>
                <w:noProof/>
              </w:rPr>
            </w:pPr>
            <w:r>
              <w:t>For information on the most updated guidance on how to address sociodemographic variables and testing in this form refer to the release notes for version 6.6 of the Measure Testing Attachment.</w:t>
            </w:r>
          </w:p>
        </w:tc>
      </w:tr>
    </w:tbl>
    <w:p w14:paraId="05DE80BD"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0ADFCBF2" w14:textId="77777777" w:rsidTr="00145149">
        <w:trPr>
          <w:jc w:val="center"/>
        </w:trPr>
        <w:tc>
          <w:tcPr>
            <w:tcW w:w="9576" w:type="dxa"/>
          </w:tcPr>
          <w:p w14:paraId="43FD986B" w14:textId="77777777" w:rsidR="00B53E8B" w:rsidRPr="000F034A" w:rsidRDefault="00B53E8B" w:rsidP="00702C73">
            <w:pPr>
              <w:rPr>
                <w:rFonts w:cstheme="minorHAnsi"/>
                <w:b/>
                <w:bCs/>
              </w:rPr>
            </w:pPr>
            <w:r w:rsidRPr="000F034A">
              <w:rPr>
                <w:b/>
                <w:bCs/>
                <w:u w:val="single"/>
              </w:rPr>
              <w:t>Note</w:t>
            </w:r>
            <w:r w:rsidRPr="000F034A">
              <w:rPr>
                <w:b/>
                <w:bCs/>
              </w:rPr>
              <w:t>: The information provided in this form is intended to aid the Steering Committee and other stakeholders in understanding to what degree the testing results for this measure meet NQF’s evaluation criteria</w:t>
            </w:r>
            <w:r w:rsidR="000E78F6" w:rsidRPr="000F034A">
              <w:rPr>
                <w:b/>
                <w:bCs/>
              </w:rPr>
              <w:t xml:space="preserve"> for testing</w:t>
            </w:r>
            <w:r w:rsidRPr="000F034A">
              <w:rPr>
                <w:b/>
                <w:bCs/>
              </w:rPr>
              <w:t>.</w:t>
            </w:r>
          </w:p>
          <w:p w14:paraId="72CD1ED4" w14:textId="77777777" w:rsidR="00B53E8B" w:rsidRPr="00A831B4" w:rsidRDefault="00B53E8B" w:rsidP="00702C73">
            <w:pPr>
              <w:rPr>
                <w:rFonts w:cstheme="minorHAnsi"/>
                <w:b/>
                <w:bCs/>
                <w:sz w:val="20"/>
                <w:szCs w:val="20"/>
              </w:rPr>
            </w:pPr>
          </w:p>
          <w:p w14:paraId="4224A2AD" w14:textId="77777777"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125273" w:rsidRPr="000F034A">
              <w:rPr>
                <w:rFonts w:cstheme="minorHAnsi"/>
                <w:b/>
                <w:bCs/>
                <w:iCs/>
              </w:rPr>
              <w:t>PRO-PMs and composite performance measures</w:t>
            </w:r>
            <w:r w:rsidR="00125273" w:rsidRPr="000F034A">
              <w:rPr>
                <w:rFonts w:cstheme="minorHAnsi"/>
                <w:bCs/>
                <w:iCs/>
              </w:rPr>
              <w:t>, reliability should be demonstrated for the computed performance score.</w:t>
            </w:r>
          </w:p>
          <w:p w14:paraId="1281A3D6" w14:textId="77777777" w:rsidR="00145149" w:rsidRPr="000F034A" w:rsidRDefault="00145149" w:rsidP="00145149">
            <w:pPr>
              <w:autoSpaceDE w:val="0"/>
              <w:autoSpaceDN w:val="0"/>
              <w:adjustRightInd w:val="0"/>
              <w:rPr>
                <w:rFonts w:cstheme="minorHAnsi"/>
                <w:b/>
                <w:iCs/>
              </w:rPr>
            </w:pPr>
          </w:p>
          <w:p w14:paraId="12770C2E" w14:textId="77777777" w:rsidR="00145149" w:rsidRPr="000F034A" w:rsidRDefault="00145149" w:rsidP="00145149">
            <w:pPr>
              <w:autoSpaceDE w:val="0"/>
              <w:autoSpaceDN w:val="0"/>
              <w:adjustRightInd w:val="0"/>
              <w:rPr>
                <w:rFonts w:cstheme="minorHAnsi"/>
              </w:rPr>
            </w:pPr>
            <w:r w:rsidRPr="000F034A">
              <w:rPr>
                <w:rFonts w:cstheme="minorHAnsi"/>
                <w:b/>
                <w:iCs/>
              </w:rPr>
              <w:lastRenderedPageBreak/>
              <w:t>2b2.</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372FE3" w:rsidRPr="000F034A">
              <w:rPr>
                <w:rFonts w:cstheme="minorHAnsi"/>
                <w:b/>
                <w:bCs/>
                <w:iCs/>
              </w:rPr>
              <w:t>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7C1B0677" w14:textId="77777777" w:rsidR="00145149" w:rsidRPr="000F034A" w:rsidRDefault="00145149" w:rsidP="00145149">
            <w:pPr>
              <w:rPr>
                <w:rFonts w:cstheme="minorHAnsi"/>
              </w:rPr>
            </w:pPr>
            <w:bookmarkStart w:id="0" w:name="_Toc256067249"/>
          </w:p>
          <w:p w14:paraId="33D4078E" w14:textId="77777777" w:rsidR="00145149" w:rsidRPr="000F034A" w:rsidRDefault="00145149" w:rsidP="00145149">
            <w:pPr>
              <w:rPr>
                <w:rFonts w:cstheme="minorHAnsi"/>
              </w:rPr>
            </w:pPr>
            <w:r w:rsidRPr="000F034A">
              <w:rPr>
                <w:rFonts w:cstheme="minorHAnsi"/>
                <w:b/>
                <w:bCs/>
              </w:rPr>
              <w:t>2b3.</w:t>
            </w:r>
            <w:r w:rsidRPr="000F034A">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0F034A">
                <w:rPr>
                  <w:rStyle w:val="Hyperlink"/>
                  <w:rFonts w:cstheme="minorHAnsi"/>
                  <w:b/>
                  <w:vertAlign w:val="superscript"/>
                </w:rPr>
                <w:t>12</w:t>
              </w:r>
            </w:hyperlink>
          </w:p>
          <w:p w14:paraId="6832A408" w14:textId="77777777" w:rsidR="00145149" w:rsidRPr="000F034A" w:rsidRDefault="00145149" w:rsidP="00145149">
            <w:pPr>
              <w:rPr>
                <w:rFonts w:cstheme="minorHAnsi"/>
                <w:b/>
              </w:rPr>
            </w:pPr>
            <w:r w:rsidRPr="000F034A">
              <w:rPr>
                <w:rFonts w:cstheme="minorHAnsi"/>
                <w:b/>
              </w:rPr>
              <w:t xml:space="preserve">AND </w:t>
            </w:r>
          </w:p>
          <w:p w14:paraId="79CBB1C0" w14:textId="77777777" w:rsidR="00145149" w:rsidRPr="000F034A" w:rsidRDefault="00145149" w:rsidP="00145149">
            <w:pPr>
              <w:rPr>
                <w:rFonts w:cstheme="minorHAnsi"/>
              </w:rPr>
            </w:pPr>
            <w:r w:rsidRPr="000F034A">
              <w:rPr>
                <w:rFonts w:cstheme="minorHAnsi"/>
              </w:rPr>
              <w:t xml:space="preserve">If patient preference (e.g., informed </w:t>
            </w:r>
            <w:proofErr w:type="spellStart"/>
            <w:r w:rsidRPr="000F034A">
              <w:rPr>
                <w:rFonts w:cstheme="minorHAnsi"/>
              </w:rPr>
              <w:t>decisionmaking</w:t>
            </w:r>
            <w:proofErr w:type="spellEnd"/>
            <w:r w:rsidRPr="000F034A">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166F13B4" w14:textId="77777777" w:rsidR="00145149" w:rsidRPr="000F034A" w:rsidRDefault="00145149" w:rsidP="00145149">
            <w:pPr>
              <w:rPr>
                <w:rFonts w:cstheme="minorHAnsi"/>
                <w:b/>
                <w:bCs/>
              </w:rPr>
            </w:pPr>
          </w:p>
          <w:p w14:paraId="3E53AB18" w14:textId="77777777" w:rsidR="00145149" w:rsidRPr="000F034A" w:rsidRDefault="00145149" w:rsidP="00145149">
            <w:pPr>
              <w:rPr>
                <w:rFonts w:cstheme="minorHAnsi"/>
              </w:rPr>
            </w:pPr>
            <w:bookmarkStart w:id="1" w:name="_Toc256067250"/>
            <w:r w:rsidRPr="000F034A">
              <w:rPr>
                <w:rFonts w:cstheme="minorHAnsi"/>
                <w:b/>
                <w:bCs/>
              </w:rPr>
              <w:t>2b4.</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2AD7953B" w14:textId="72462E8B"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sociodemographic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2B84C649" w14:textId="77777777" w:rsidR="00145149" w:rsidRPr="000F034A" w:rsidRDefault="00145149" w:rsidP="00145149">
            <w:pPr>
              <w:rPr>
                <w:rFonts w:cstheme="minorHAnsi"/>
                <w:b/>
              </w:rPr>
            </w:pPr>
            <w:r w:rsidRPr="000F034A">
              <w:rPr>
                <w:rFonts w:cstheme="minorHAnsi"/>
                <w:b/>
              </w:rPr>
              <w:t>OR</w:t>
            </w:r>
          </w:p>
          <w:p w14:paraId="1FB7ADCC" w14:textId="77777777" w:rsidR="00145149" w:rsidRPr="000F034A" w:rsidRDefault="00145149" w:rsidP="00145149">
            <w:pPr>
              <w:numPr>
                <w:ilvl w:val="0"/>
                <w:numId w:val="26"/>
              </w:numPr>
              <w:ind w:left="0" w:firstLine="0"/>
              <w:rPr>
                <w:rFonts w:cstheme="minorHAnsi"/>
              </w:rPr>
            </w:pPr>
            <w:proofErr w:type="gramStart"/>
            <w:r w:rsidRPr="000F034A">
              <w:rPr>
                <w:rFonts w:cstheme="minorHAnsi"/>
              </w:rPr>
              <w:t>rationale/data</w:t>
            </w:r>
            <w:proofErr w:type="gramEnd"/>
            <w:r w:rsidRPr="000F034A">
              <w:rPr>
                <w:rFonts w:cstheme="minorHAnsi"/>
              </w:rPr>
              <w:t xml:space="preserve"> support no risk adjustment/ stratification. </w:t>
            </w:r>
          </w:p>
          <w:p w14:paraId="64932554" w14:textId="77777777" w:rsidR="00145149" w:rsidRPr="000F034A" w:rsidRDefault="00145149" w:rsidP="00145149">
            <w:pPr>
              <w:rPr>
                <w:rFonts w:cstheme="minorHAnsi"/>
                <w:b/>
                <w:bCs/>
              </w:rPr>
            </w:pPr>
          </w:p>
          <w:bookmarkEnd w:id="1"/>
          <w:p w14:paraId="7C0BE685" w14:textId="77777777" w:rsidR="00145149" w:rsidRPr="000F034A" w:rsidRDefault="00145149" w:rsidP="00145149">
            <w:pPr>
              <w:rPr>
                <w:rFonts w:cstheme="minorHAnsi"/>
              </w:rPr>
            </w:pPr>
            <w:r w:rsidRPr="000F034A">
              <w:rPr>
                <w:rFonts w:cstheme="minorHAnsi"/>
                <w:b/>
                <w:bCs/>
              </w:rPr>
              <w:t>2b5.</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6F9788CE" w14:textId="77777777" w:rsidR="00145149" w:rsidRPr="000F034A" w:rsidRDefault="00145149" w:rsidP="00145149">
            <w:pPr>
              <w:rPr>
                <w:rFonts w:cstheme="minorHAnsi"/>
              </w:rPr>
            </w:pPr>
            <w:r w:rsidRPr="000F034A">
              <w:rPr>
                <w:rFonts w:cstheme="minorHAnsi"/>
                <w:b/>
              </w:rPr>
              <w:t>OR</w:t>
            </w:r>
          </w:p>
          <w:p w14:paraId="236836DB" w14:textId="77777777" w:rsidR="00145149" w:rsidRPr="000F034A" w:rsidRDefault="00145149" w:rsidP="00145149">
            <w:pPr>
              <w:rPr>
                <w:rFonts w:cstheme="minorHAnsi"/>
              </w:rPr>
            </w:pPr>
            <w:proofErr w:type="gramStart"/>
            <w:r w:rsidRPr="000F034A">
              <w:rPr>
                <w:rFonts w:cstheme="minorHAnsi"/>
              </w:rPr>
              <w:t>there</w:t>
            </w:r>
            <w:proofErr w:type="gramEnd"/>
            <w:r w:rsidRPr="000F034A">
              <w:rPr>
                <w:rFonts w:cstheme="minorHAnsi"/>
              </w:rPr>
              <w:t xml:space="preserve"> is evidence of overall less-than-optimal performance. </w:t>
            </w:r>
          </w:p>
          <w:p w14:paraId="700D3850" w14:textId="77777777" w:rsidR="00145149" w:rsidRPr="000F034A" w:rsidRDefault="00145149" w:rsidP="00145149">
            <w:pPr>
              <w:rPr>
                <w:rFonts w:cstheme="minorHAnsi"/>
                <w:b/>
                <w:bCs/>
              </w:rPr>
            </w:pPr>
          </w:p>
          <w:p w14:paraId="46363D36" w14:textId="77777777" w:rsidR="00145149" w:rsidRPr="000F034A" w:rsidRDefault="00145149" w:rsidP="00145149">
            <w:pPr>
              <w:rPr>
                <w:rFonts w:cstheme="minorHAnsi"/>
              </w:rPr>
            </w:pPr>
            <w:r w:rsidRPr="000F034A">
              <w:rPr>
                <w:rFonts w:cstheme="minorHAnsi"/>
                <w:b/>
                <w:bCs/>
              </w:rPr>
              <w:t>2b6.</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29D72D0A" w14:textId="77777777" w:rsidR="00E30584" w:rsidRPr="000F034A" w:rsidRDefault="00E30584" w:rsidP="00145149">
            <w:pPr>
              <w:rPr>
                <w:rFonts w:cstheme="minorHAnsi"/>
              </w:rPr>
            </w:pPr>
          </w:p>
          <w:p w14:paraId="3EE7AC1A" w14:textId="77777777" w:rsidR="00E30584" w:rsidRPr="00A831B4" w:rsidRDefault="00E30584" w:rsidP="00145149">
            <w:pPr>
              <w:rPr>
                <w:rFonts w:cstheme="minorHAnsi"/>
                <w:sz w:val="20"/>
                <w:szCs w:val="20"/>
              </w:rPr>
            </w:pPr>
            <w:r w:rsidRPr="000F034A">
              <w:rPr>
                <w:rFonts w:ascii="Calibri" w:eastAsia="Calibri" w:hAnsi="Calibri" w:cs="Calibri"/>
                <w:b/>
              </w:rPr>
              <w:t>2b7.</w:t>
            </w:r>
            <w:r w:rsidRPr="000F034A">
              <w:rPr>
                <w:rFonts w:ascii="Calibri" w:eastAsia="Calibri" w:hAnsi="Calibri" w:cs="Calibri"/>
              </w:rPr>
              <w:t xml:space="preserve"> For </w:t>
            </w:r>
            <w:proofErr w:type="spellStart"/>
            <w:r w:rsidRPr="000F034A">
              <w:rPr>
                <w:rFonts w:ascii="Calibri" w:eastAsia="Calibri" w:hAnsi="Calibri" w:cs="Calibri"/>
                <w:b/>
              </w:rPr>
              <w:t>eMeasures</w:t>
            </w:r>
            <w:proofErr w:type="spellEnd"/>
            <w:r w:rsidRPr="000F034A">
              <w:rPr>
                <w:rFonts w:ascii="Calibri" w:eastAsia="Calibri" w:hAnsi="Calibri" w:cs="Calibri"/>
                <w:b/>
              </w:rPr>
              <w:t>, composites, and PRO-PMs</w:t>
            </w:r>
            <w:r w:rsidRPr="000F034A">
              <w:rPr>
                <w:rFonts w:ascii="Calibri" w:eastAsia="Calibri" w:hAnsi="Calibri" w:cs="Calibri"/>
              </w:rPr>
              <w:t xml:space="preserve"> (or other measures susceptible to missing data),</w:t>
            </w:r>
            <w:r w:rsidR="00A831B4" w:rsidRPr="000F034A">
              <w:rPr>
                <w:rFonts w:ascii="Calibri" w:eastAsia="Calibri" w:hAnsi="Calibri" w:cs="Calibri"/>
                <w:b/>
              </w:rPr>
              <w:t xml:space="preserve"> </w:t>
            </w:r>
            <w:r w:rsidRPr="000F034A">
              <w:rPr>
                <w:rFonts w:ascii="Calibri" w:eastAsia="Calibri" w:hAnsi="Calibri" w:cs="Calibri"/>
              </w:rPr>
              <w:t xml:space="preserve">analyses identify the extent and distribution of missing data (or nonresponse) and demonstrate that performance results are not biased due to systematic missing data (or differences between responders and </w:t>
            </w:r>
            <w:proofErr w:type="spellStart"/>
            <w:r w:rsidRPr="000F034A">
              <w:rPr>
                <w:rFonts w:ascii="Calibri" w:eastAsia="Calibri" w:hAnsi="Calibri" w:cs="Calibri"/>
              </w:rPr>
              <w:t>nonresponders</w:t>
            </w:r>
            <w:proofErr w:type="spellEnd"/>
            <w:r w:rsidRPr="000F034A">
              <w:rPr>
                <w:rFonts w:ascii="Calibri" w:eastAsia="Calibri" w:hAnsi="Calibri" w:cs="Calibri"/>
              </w:rPr>
              <w:t>) and how the specified handling of missing data minimizes bias.</w:t>
            </w:r>
          </w:p>
          <w:bookmarkEnd w:id="0"/>
          <w:p w14:paraId="58C2489F" w14:textId="77777777" w:rsidR="00145149" w:rsidRPr="00A831B4" w:rsidRDefault="00145149" w:rsidP="00145149">
            <w:pPr>
              <w:rPr>
                <w:rFonts w:cstheme="minorHAnsi"/>
                <w:b/>
                <w:bCs/>
                <w:sz w:val="20"/>
                <w:szCs w:val="20"/>
              </w:rPr>
            </w:pPr>
          </w:p>
          <w:p w14:paraId="3068DA2C"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41869EBA"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6484301E" w14:textId="77777777"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w:t>
            </w:r>
            <w:r w:rsidRPr="00A831B4">
              <w:rPr>
                <w:rFonts w:cstheme="minorHAnsi"/>
                <w:sz w:val="20"/>
                <w:szCs w:val="20"/>
              </w:rPr>
              <w:lastRenderedPageBreak/>
              <w:t>identified experts, and explicitly addresses whether performance scores resulting from the measure as specified can be used to distinguish good from poor quality.</w:t>
            </w:r>
          </w:p>
          <w:p w14:paraId="3E36D3FA" w14:textId="77777777"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586EF8EF" w14:textId="77777777"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1890CDB6" w14:textId="05D75104" w:rsidR="00145149" w:rsidRPr="00A831B4" w:rsidRDefault="00145149" w:rsidP="00A71200">
            <w:pPr>
              <w:pStyle w:val="FootnoteText"/>
              <w:rPr>
                <w:b/>
                <w:bCs/>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9" w:name="Note15"/>
            <w:bookmarkEnd w:id="9"/>
          </w:p>
          <w:p w14:paraId="06306D5A" w14:textId="304BBB34" w:rsidR="00145149" w:rsidRPr="00A831B4" w:rsidRDefault="00A64EBF">
            <w:pPr>
              <w:rPr>
                <w:rFonts w:cstheme="minorHAnsi"/>
                <w:noProof/>
                <w:sz w:val="20"/>
                <w:szCs w:val="20"/>
              </w:rPr>
            </w:pPr>
            <w:bookmarkStart w:id="10" w:name="Note16"/>
            <w:bookmarkEnd w:id="10"/>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0A91DF05" w14:textId="77777777" w:rsidR="00F90792" w:rsidRDefault="00F90792" w:rsidP="00702C73">
      <w:pPr>
        <w:spacing w:after="0" w:line="240" w:lineRule="auto"/>
        <w:rPr>
          <w:rFonts w:cstheme="minorHAnsi"/>
          <w:noProof/>
        </w:rPr>
      </w:pPr>
    </w:p>
    <w:p w14:paraId="19257938" w14:textId="77777777" w:rsidR="00F90792" w:rsidRPr="00702C73" w:rsidRDefault="00F90792" w:rsidP="00702C73">
      <w:pPr>
        <w:spacing w:after="0" w:line="240" w:lineRule="auto"/>
        <w:rPr>
          <w:rFonts w:cstheme="minorHAnsi"/>
          <w:noProof/>
        </w:rPr>
      </w:pPr>
    </w:p>
    <w:p w14:paraId="3B0220F6" w14:textId="77777777" w:rsidR="00E27240" w:rsidRPr="00A25024" w:rsidRDefault="002B5016" w:rsidP="008A403A">
      <w:pPr>
        <w:spacing w:after="0" w:line="240" w:lineRule="auto"/>
        <w:rPr>
          <w:rFonts w:cstheme="minorHAnsi"/>
          <w:b/>
          <w:noProof/>
        </w:rPr>
      </w:pPr>
      <w:r>
        <w:rPr>
          <w:rFonts w:cstheme="minorHAnsi"/>
          <w:b/>
          <w:noProof/>
        </w:rPr>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5BB76059"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24F80E26" w14:textId="77777777" w:rsidR="000574AB" w:rsidRPr="00A25024" w:rsidRDefault="000574AB" w:rsidP="008A403A">
      <w:pPr>
        <w:spacing w:after="0" w:line="240" w:lineRule="auto"/>
        <w:rPr>
          <w:rFonts w:cstheme="minorHAnsi"/>
          <w:noProof/>
        </w:rPr>
      </w:pPr>
    </w:p>
    <w:p w14:paraId="5B439D26"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3"/>
        <w:gridCol w:w="4735"/>
      </w:tblGrid>
      <w:tr w:rsidR="00A01494" w:rsidRPr="00A01494" w14:paraId="4A022F44" w14:textId="77777777" w:rsidTr="0014773C">
        <w:trPr>
          <w:jc w:val="center"/>
        </w:trPr>
        <w:tc>
          <w:tcPr>
            <w:tcW w:w="5208" w:type="dxa"/>
            <w:shd w:val="clear" w:color="auto" w:fill="D9D9D9" w:themeFill="background1" w:themeFillShade="D9"/>
          </w:tcPr>
          <w:p w14:paraId="4BF0905F"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66DF76FC" w14:textId="77777777"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Pr="009A6A57">
              <w:rPr>
                <w:rFonts w:cstheme="minorHAnsi"/>
                <w:b/>
                <w:bCs/>
                <w:i/>
              </w:rPr>
              <w:t>S.23</w:t>
            </w:r>
            <w:r>
              <w:rPr>
                <w:rFonts w:cstheme="minorHAnsi"/>
                <w:b/>
                <w:bCs/>
              </w:rPr>
              <w:t>)</w:t>
            </w:r>
          </w:p>
        </w:tc>
        <w:tc>
          <w:tcPr>
            <w:tcW w:w="4847" w:type="dxa"/>
            <w:shd w:val="clear" w:color="auto" w:fill="D9D9D9" w:themeFill="background1" w:themeFillShade="D9"/>
          </w:tcPr>
          <w:p w14:paraId="25E47FA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5D31D38E" w14:textId="77777777" w:rsidTr="0014773C">
        <w:trPr>
          <w:jc w:val="center"/>
        </w:trPr>
        <w:tc>
          <w:tcPr>
            <w:tcW w:w="5208" w:type="dxa"/>
          </w:tcPr>
          <w:p w14:paraId="50DC185F" w14:textId="77777777" w:rsidR="00A01494" w:rsidRPr="00A01494" w:rsidRDefault="000E7D11"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269FD818" w14:textId="77777777" w:rsidR="00A01494" w:rsidRPr="00A01494" w:rsidRDefault="000E7D11"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3ABF5A25" w14:textId="77777777" w:rsidTr="0014773C">
        <w:trPr>
          <w:jc w:val="center"/>
        </w:trPr>
        <w:tc>
          <w:tcPr>
            <w:tcW w:w="5208" w:type="dxa"/>
          </w:tcPr>
          <w:p w14:paraId="5B8DC953" w14:textId="431ED6ED" w:rsidR="00A01494" w:rsidRPr="004C660C" w:rsidRDefault="000E7D11" w:rsidP="00DB3627">
            <w:pPr>
              <w:autoSpaceDE w:val="0"/>
              <w:autoSpaceDN w:val="0"/>
              <w:adjustRightInd w:val="0"/>
              <w:rPr>
                <w:rFonts w:cstheme="minorHAnsi"/>
                <w:bCs/>
              </w:rPr>
            </w:pPr>
            <w:sdt>
              <w:sdtPr>
                <w:rPr>
                  <w:rFonts w:cstheme="minorHAnsi"/>
                  <w:bCs/>
                  <w:color w:val="0000FF"/>
                </w:rPr>
                <w:id w:val="560149406"/>
                <w14:checkbox>
                  <w14:checked w14:val="1"/>
                  <w14:checkedState w14:val="2612" w14:font="MS Gothic"/>
                  <w14:uncheckedState w14:val="2610" w14:font="MS Gothic"/>
                </w14:checkbox>
              </w:sdtPr>
              <w:sdtContent>
                <w:r w:rsidR="00BE14DD" w:rsidRPr="004C660C">
                  <w:rPr>
                    <w:rFonts w:ascii="MS Gothic" w:eastAsia="MS Gothic" w:hAnsi="MS Gothic" w:cstheme="minorHAnsi" w:hint="eastAsia"/>
                    <w:bCs/>
                    <w:color w:val="0000FF"/>
                  </w:rPr>
                  <w:t>☒</w:t>
                </w:r>
              </w:sdtContent>
            </w:sdt>
            <w:r w:rsidR="00B82A57" w:rsidRPr="004C660C">
              <w:rPr>
                <w:rFonts w:cstheme="minorHAnsi"/>
                <w:bCs/>
              </w:rPr>
              <w:t xml:space="preserve"> </w:t>
            </w:r>
            <w:r w:rsidR="00A01494" w:rsidRPr="004C660C">
              <w:rPr>
                <w:rFonts w:eastAsia="MS Gothic" w:cstheme="minorHAnsi"/>
                <w:bCs/>
              </w:rPr>
              <w:t xml:space="preserve">administrative </w:t>
            </w:r>
            <w:r w:rsidR="00A01494" w:rsidRPr="004C660C">
              <w:rPr>
                <w:rFonts w:cstheme="minorHAnsi"/>
                <w:bCs/>
              </w:rPr>
              <w:t>claims</w:t>
            </w:r>
          </w:p>
        </w:tc>
        <w:tc>
          <w:tcPr>
            <w:tcW w:w="4847" w:type="dxa"/>
          </w:tcPr>
          <w:p w14:paraId="69714DB7" w14:textId="203A1449" w:rsidR="00A01494" w:rsidRPr="004C660C" w:rsidRDefault="000E7D11" w:rsidP="00DB3627">
            <w:pPr>
              <w:autoSpaceDE w:val="0"/>
              <w:autoSpaceDN w:val="0"/>
              <w:adjustRightInd w:val="0"/>
              <w:rPr>
                <w:rFonts w:cstheme="minorHAnsi"/>
                <w:bCs/>
              </w:rPr>
            </w:pPr>
            <w:sdt>
              <w:sdtPr>
                <w:rPr>
                  <w:rFonts w:cstheme="minorHAnsi"/>
                  <w:bCs/>
                  <w:color w:val="0000FF"/>
                </w:rPr>
                <w:id w:val="-387195507"/>
                <w14:checkbox>
                  <w14:checked w14:val="1"/>
                  <w14:checkedState w14:val="2612" w14:font="MS Gothic"/>
                  <w14:uncheckedState w14:val="2610" w14:font="MS Gothic"/>
                </w14:checkbox>
              </w:sdtPr>
              <w:sdtContent>
                <w:r w:rsidR="00BE14DD" w:rsidRPr="004C660C">
                  <w:rPr>
                    <w:rFonts w:ascii="MS Gothic" w:eastAsia="MS Gothic" w:hAnsi="MS Gothic" w:cstheme="minorHAnsi" w:hint="eastAsia"/>
                    <w:bCs/>
                    <w:color w:val="0000FF"/>
                  </w:rPr>
                  <w:t>☒</w:t>
                </w:r>
              </w:sdtContent>
            </w:sdt>
            <w:r w:rsidR="00B82A57" w:rsidRPr="004C660C">
              <w:rPr>
                <w:rFonts w:cstheme="minorHAnsi"/>
                <w:bCs/>
              </w:rPr>
              <w:t xml:space="preserve"> </w:t>
            </w:r>
            <w:r w:rsidR="00A01494" w:rsidRPr="004C660C">
              <w:rPr>
                <w:rFonts w:eastAsia="MS Gothic" w:cstheme="minorHAnsi"/>
                <w:bCs/>
              </w:rPr>
              <w:t xml:space="preserve">administrative </w:t>
            </w:r>
            <w:r w:rsidR="00A01494" w:rsidRPr="004C660C">
              <w:rPr>
                <w:rFonts w:cstheme="minorHAnsi"/>
                <w:bCs/>
              </w:rPr>
              <w:t>claims</w:t>
            </w:r>
          </w:p>
        </w:tc>
      </w:tr>
      <w:tr w:rsidR="00A01494" w:rsidRPr="00A01494" w14:paraId="0AAFB0CC" w14:textId="77777777" w:rsidTr="0014773C">
        <w:trPr>
          <w:jc w:val="center"/>
        </w:trPr>
        <w:tc>
          <w:tcPr>
            <w:tcW w:w="5208" w:type="dxa"/>
          </w:tcPr>
          <w:p w14:paraId="59F21029" w14:textId="77777777" w:rsidR="00A01494" w:rsidRPr="00A01494" w:rsidRDefault="000E7D11" w:rsidP="00DB3627">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clinical database/registry</w:t>
            </w:r>
          </w:p>
        </w:tc>
        <w:tc>
          <w:tcPr>
            <w:tcW w:w="4847" w:type="dxa"/>
          </w:tcPr>
          <w:p w14:paraId="3662E31D" w14:textId="77777777" w:rsidR="00A01494" w:rsidRPr="00A01494" w:rsidRDefault="000E7D11" w:rsidP="00DB3627">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A01494" w:rsidRPr="00A01494">
              <w:rPr>
                <w:rFonts w:eastAsia="MS Gothic" w:cstheme="minorHAnsi"/>
                <w:bCs/>
              </w:rPr>
              <w:t>clinical database/registry</w:t>
            </w:r>
          </w:p>
        </w:tc>
      </w:tr>
      <w:tr w:rsidR="00A01494" w:rsidRPr="00A01494" w14:paraId="28918E8D" w14:textId="77777777" w:rsidTr="0014773C">
        <w:trPr>
          <w:jc w:val="center"/>
        </w:trPr>
        <w:tc>
          <w:tcPr>
            <w:tcW w:w="5208" w:type="dxa"/>
          </w:tcPr>
          <w:p w14:paraId="111E2CBF" w14:textId="77777777" w:rsidR="00A01494" w:rsidRPr="00A01494" w:rsidRDefault="000E7D11"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c>
          <w:tcPr>
            <w:tcW w:w="4847" w:type="dxa"/>
          </w:tcPr>
          <w:p w14:paraId="4DA75C6D" w14:textId="77777777" w:rsidR="00A01494" w:rsidRPr="00A01494" w:rsidRDefault="000E7D11"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r>
      <w:tr w:rsidR="00A01494" w:rsidRPr="00A01494" w14:paraId="087EE1FE" w14:textId="77777777" w:rsidTr="0014773C">
        <w:trPr>
          <w:jc w:val="center"/>
        </w:trPr>
        <w:tc>
          <w:tcPr>
            <w:tcW w:w="5208" w:type="dxa"/>
          </w:tcPr>
          <w:p w14:paraId="73167F9A" w14:textId="77777777" w:rsidR="00A01494" w:rsidRPr="00A01494" w:rsidRDefault="000E7D11"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proofErr w:type="spellStart"/>
            <w:r w:rsidR="00A01494" w:rsidRPr="00A01494">
              <w:rPr>
                <w:rFonts w:cstheme="minorHAnsi"/>
                <w:bCs/>
              </w:rPr>
              <w:t>eMeasure</w:t>
            </w:r>
            <w:proofErr w:type="spellEnd"/>
            <w:r w:rsidR="00A01494" w:rsidRPr="00A01494">
              <w:rPr>
                <w:rFonts w:cstheme="minorHAnsi"/>
                <w:bCs/>
              </w:rPr>
              <w:t xml:space="preserve"> </w:t>
            </w:r>
            <w:r w:rsidR="004756E1">
              <w:rPr>
                <w:rFonts w:cstheme="minorHAnsi"/>
                <w:bCs/>
              </w:rPr>
              <w:t xml:space="preserve">(HQMF) </w:t>
            </w:r>
            <w:r w:rsidR="00A01494" w:rsidRPr="00A01494">
              <w:rPr>
                <w:rFonts w:cstheme="minorHAnsi"/>
                <w:bCs/>
              </w:rPr>
              <w:t xml:space="preserve">implemented in </w:t>
            </w:r>
            <w:r w:rsidR="00B82A57">
              <w:rPr>
                <w:rFonts w:cstheme="minorHAnsi"/>
                <w:bCs/>
              </w:rPr>
              <w:t>EHRs</w:t>
            </w:r>
          </w:p>
        </w:tc>
        <w:tc>
          <w:tcPr>
            <w:tcW w:w="4847" w:type="dxa"/>
          </w:tcPr>
          <w:p w14:paraId="412A229E" w14:textId="77777777" w:rsidR="00A01494" w:rsidRPr="00A01494" w:rsidRDefault="000E7D11"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proofErr w:type="spellStart"/>
            <w:r w:rsidR="00A01494" w:rsidRPr="00A01494">
              <w:rPr>
                <w:rFonts w:cstheme="minorHAnsi"/>
                <w:bCs/>
              </w:rPr>
              <w:t>eMeasure</w:t>
            </w:r>
            <w:proofErr w:type="spellEnd"/>
            <w:r w:rsidR="00A01494" w:rsidRPr="00A01494">
              <w:rPr>
                <w:rFonts w:cstheme="minorHAnsi"/>
                <w:bCs/>
              </w:rPr>
              <w:t xml:space="preserve"> </w:t>
            </w:r>
            <w:r w:rsidR="004756E1">
              <w:rPr>
                <w:rFonts w:cstheme="minorHAnsi"/>
                <w:bCs/>
              </w:rPr>
              <w:t xml:space="preserve">(HQMF) </w:t>
            </w:r>
            <w:r w:rsidR="00A01494" w:rsidRPr="00A01494">
              <w:rPr>
                <w:rFonts w:cstheme="minorHAnsi"/>
                <w:bCs/>
              </w:rPr>
              <w:t>impleme</w:t>
            </w:r>
            <w:r w:rsidR="00B82A57">
              <w:rPr>
                <w:rFonts w:cstheme="minorHAnsi"/>
                <w:bCs/>
              </w:rPr>
              <w:t>nted in EHRs</w:t>
            </w:r>
          </w:p>
        </w:tc>
      </w:tr>
      <w:tr w:rsidR="00A01494" w:rsidRPr="00A01494" w14:paraId="42E16BD2" w14:textId="77777777" w:rsidTr="0014773C">
        <w:trPr>
          <w:jc w:val="center"/>
        </w:trPr>
        <w:tc>
          <w:tcPr>
            <w:tcW w:w="5208" w:type="dxa"/>
          </w:tcPr>
          <w:p w14:paraId="06B0718B" w14:textId="77777777" w:rsidR="00A01494" w:rsidRPr="00A01494" w:rsidRDefault="000E7D11"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c>
          <w:tcPr>
            <w:tcW w:w="4847" w:type="dxa"/>
          </w:tcPr>
          <w:p w14:paraId="3A0091AD" w14:textId="77777777" w:rsidR="00A01494" w:rsidRPr="00A01494" w:rsidRDefault="000E7D11"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r>
    </w:tbl>
    <w:p w14:paraId="5CF22630"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6B918C0" w14:textId="0BD37E44"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471A24D1" w14:textId="033984D2" w:rsidR="009D269D" w:rsidRPr="005E5750" w:rsidRDefault="009D269D" w:rsidP="00DB3627">
      <w:pPr>
        <w:autoSpaceDE w:val="0"/>
        <w:autoSpaceDN w:val="0"/>
        <w:adjustRightInd w:val="0"/>
        <w:spacing w:after="0" w:line="240" w:lineRule="auto"/>
        <w:rPr>
          <w:rFonts w:ascii="Trebuchet MS" w:hAnsi="Trebuchet MS" w:cstheme="minorHAnsi"/>
          <w:color w:val="FF0000"/>
          <w:sz w:val="20"/>
        </w:rPr>
      </w:pPr>
      <w:r w:rsidRPr="005E5750">
        <w:rPr>
          <w:rFonts w:ascii="Trebuchet MS" w:hAnsi="Trebuchet MS" w:cstheme="minorHAnsi"/>
          <w:color w:val="FF0000"/>
          <w:sz w:val="20"/>
        </w:rPr>
        <w:t>N/A</w:t>
      </w:r>
    </w:p>
    <w:p w14:paraId="510335F3" w14:textId="77777777" w:rsidR="009D269D" w:rsidRDefault="009D269D" w:rsidP="00DB3627">
      <w:pPr>
        <w:autoSpaceDE w:val="0"/>
        <w:autoSpaceDN w:val="0"/>
        <w:adjustRightInd w:val="0"/>
        <w:spacing w:after="0" w:line="240" w:lineRule="auto"/>
        <w:rPr>
          <w:rFonts w:cstheme="minorHAnsi"/>
          <w:b/>
        </w:rPr>
      </w:pPr>
    </w:p>
    <w:p w14:paraId="78B7DDC3" w14:textId="77777777"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Style w:val="Style1"/>
          </w:rPr>
          <w:id w:val="950514773"/>
          <w:showingPlcHdr/>
          <w:text/>
        </w:sdtPr>
        <w:sdtEndPr>
          <w:rPr>
            <w:rStyle w:val="DefaultParagraphFont"/>
            <w:rFonts w:cstheme="minorHAnsi"/>
            <w:color w:val="auto"/>
          </w:rPr>
        </w:sdtEndPr>
        <w:sdtContent>
          <w:r w:rsidR="008E67C3">
            <w:rPr>
              <w:rStyle w:val="PlaceholderText"/>
            </w:rPr>
            <w:t>Click here to enter date range</w:t>
          </w:r>
        </w:sdtContent>
      </w:sdt>
    </w:p>
    <w:p w14:paraId="719B593F" w14:textId="0A02144C" w:rsidR="00C772E2" w:rsidRPr="00945FD8" w:rsidRDefault="00AD68F9" w:rsidP="00DB3627">
      <w:pPr>
        <w:autoSpaceDE w:val="0"/>
        <w:autoSpaceDN w:val="0"/>
        <w:adjustRightInd w:val="0"/>
        <w:spacing w:after="0" w:line="240" w:lineRule="auto"/>
        <w:rPr>
          <w:rFonts w:ascii="Trebuchet MS" w:hAnsi="Trebuchet MS" w:cstheme="minorHAnsi"/>
          <w:sz w:val="20"/>
        </w:rPr>
      </w:pPr>
      <w:r w:rsidRPr="00945FD8">
        <w:rPr>
          <w:rFonts w:ascii="Trebuchet MS" w:hAnsi="Trebuchet MS" w:cstheme="minorHAnsi"/>
          <w:sz w:val="20"/>
          <w:u w:val="single"/>
        </w:rPr>
        <w:t>Initial testing:</w:t>
      </w:r>
      <w:r w:rsidRPr="00945FD8">
        <w:rPr>
          <w:rFonts w:ascii="Trebuchet MS" w:hAnsi="Trebuchet MS" w:cstheme="minorHAnsi"/>
          <w:sz w:val="20"/>
        </w:rPr>
        <w:t xml:space="preserve"> </w:t>
      </w:r>
      <w:r w:rsidR="00C772E2" w:rsidRPr="00945FD8">
        <w:rPr>
          <w:rFonts w:ascii="Trebuchet MS" w:hAnsi="Trebuchet MS" w:cstheme="minorHAnsi"/>
          <w:sz w:val="20"/>
        </w:rPr>
        <w:t>During measure development, we conducted a comprehensive field test to assess feasibility of data collection and validity of the numerator, denominator and exclusions. Th</w:t>
      </w:r>
      <w:r w:rsidR="00F90195" w:rsidRPr="00945FD8">
        <w:rPr>
          <w:rFonts w:ascii="Trebuchet MS" w:hAnsi="Trebuchet MS" w:cstheme="minorHAnsi"/>
          <w:sz w:val="20"/>
        </w:rPr>
        <w:t>is</w:t>
      </w:r>
      <w:r w:rsidR="00C772E2" w:rsidRPr="00945FD8">
        <w:rPr>
          <w:rFonts w:ascii="Trebuchet MS" w:hAnsi="Trebuchet MS" w:cstheme="minorHAnsi"/>
          <w:sz w:val="20"/>
        </w:rPr>
        <w:t xml:space="preserve"> field test </w:t>
      </w:r>
      <w:r w:rsidRPr="00945FD8">
        <w:rPr>
          <w:rFonts w:ascii="Trebuchet MS" w:hAnsi="Trebuchet MS" w:cstheme="minorHAnsi"/>
          <w:sz w:val="20"/>
        </w:rPr>
        <w:t>used</w:t>
      </w:r>
      <w:r w:rsidR="00F90195" w:rsidRPr="00945FD8">
        <w:rPr>
          <w:rFonts w:ascii="Trebuchet MS" w:hAnsi="Trebuchet MS" w:cstheme="minorHAnsi"/>
          <w:sz w:val="20"/>
        </w:rPr>
        <w:t xml:space="preserve"> data from</w:t>
      </w:r>
      <w:r w:rsidRPr="00945FD8">
        <w:rPr>
          <w:rFonts w:ascii="Trebuchet MS" w:hAnsi="Trebuchet MS" w:cstheme="minorHAnsi"/>
          <w:sz w:val="20"/>
        </w:rPr>
        <w:t xml:space="preserve"> measurement year 2009, which </w:t>
      </w:r>
      <w:r w:rsidR="00C772E2" w:rsidRPr="00945FD8">
        <w:rPr>
          <w:rFonts w:ascii="Trebuchet MS" w:hAnsi="Trebuchet MS" w:cstheme="minorHAnsi"/>
          <w:sz w:val="20"/>
        </w:rPr>
        <w:t xml:space="preserve">included health plan data </w:t>
      </w:r>
      <w:r w:rsidR="00F90195" w:rsidRPr="00945FD8">
        <w:rPr>
          <w:rFonts w:ascii="Trebuchet MS" w:hAnsi="Trebuchet MS" w:cstheme="minorHAnsi"/>
          <w:sz w:val="20"/>
        </w:rPr>
        <w:t>spanning</w:t>
      </w:r>
      <w:r w:rsidR="00C772E2" w:rsidRPr="00945FD8">
        <w:rPr>
          <w:rFonts w:ascii="Trebuchet MS" w:hAnsi="Trebuchet MS" w:cstheme="minorHAnsi"/>
          <w:sz w:val="20"/>
        </w:rPr>
        <w:t xml:space="preserve"> January 1, 2008 through December 31, 2009.</w:t>
      </w:r>
    </w:p>
    <w:p w14:paraId="1FE1FFCE" w14:textId="77777777" w:rsidR="00AD68F9" w:rsidRPr="00945FD8" w:rsidRDefault="00AD68F9" w:rsidP="00DB3627">
      <w:pPr>
        <w:autoSpaceDE w:val="0"/>
        <w:autoSpaceDN w:val="0"/>
        <w:adjustRightInd w:val="0"/>
        <w:spacing w:after="0" w:line="240" w:lineRule="auto"/>
        <w:rPr>
          <w:rFonts w:ascii="Trebuchet MS" w:hAnsi="Trebuchet MS" w:cstheme="minorHAnsi"/>
          <w:color w:val="FF0000"/>
          <w:sz w:val="20"/>
        </w:rPr>
      </w:pPr>
    </w:p>
    <w:p w14:paraId="3C1F32C4" w14:textId="5E800F8C" w:rsidR="00AD68F9" w:rsidRPr="000E7D11" w:rsidRDefault="00AD68F9" w:rsidP="00DB3627">
      <w:pPr>
        <w:autoSpaceDE w:val="0"/>
        <w:autoSpaceDN w:val="0"/>
        <w:adjustRightInd w:val="0"/>
        <w:spacing w:after="0" w:line="240" w:lineRule="auto"/>
        <w:rPr>
          <w:rFonts w:ascii="Trebuchet MS" w:hAnsi="Trebuchet MS" w:cstheme="minorHAnsi"/>
          <w:sz w:val="20"/>
        </w:rPr>
      </w:pPr>
      <w:r w:rsidRPr="000E7D11">
        <w:rPr>
          <w:rFonts w:ascii="Trebuchet MS" w:hAnsi="Trebuchet MS" w:cstheme="minorHAnsi"/>
          <w:sz w:val="20"/>
          <w:u w:val="single"/>
        </w:rPr>
        <w:lastRenderedPageBreak/>
        <w:t>Systematic evaluation of face validity:</w:t>
      </w:r>
      <w:r w:rsidRPr="000E7D11">
        <w:rPr>
          <w:rFonts w:ascii="Trebuchet MS" w:hAnsi="Trebuchet MS" w:cstheme="minorHAnsi"/>
          <w:sz w:val="20"/>
        </w:rPr>
        <w:t xml:space="preserve"> The measure was tested for face validity throughout measure development from 2010 to 2012.</w:t>
      </w:r>
      <w:r w:rsidR="005E5750" w:rsidRPr="000E7D11">
        <w:rPr>
          <w:rFonts w:ascii="Trebuchet MS" w:hAnsi="Trebuchet MS" w:cstheme="minorHAnsi"/>
          <w:sz w:val="20"/>
        </w:rPr>
        <w:t xml:space="preserve"> </w:t>
      </w:r>
      <w:r w:rsidR="005E5750" w:rsidRPr="000E7D11">
        <w:rPr>
          <w:rFonts w:ascii="Trebuchet MS" w:hAnsi="Trebuchet MS" w:cstheme="minorHAnsi"/>
          <w:bCs/>
          <w:sz w:val="20"/>
          <w:szCs w:val="20"/>
        </w:rPr>
        <w:t>The technical expert panels have also reviewed the measure for relevance, scientific soundness, and feasibility at regular intervals since 2012.</w:t>
      </w:r>
    </w:p>
    <w:p w14:paraId="0A00CA10" w14:textId="6FBBABF0" w:rsidR="00C772E2" w:rsidRPr="00945FD8" w:rsidRDefault="00C772E2" w:rsidP="00DB3627">
      <w:pPr>
        <w:autoSpaceDE w:val="0"/>
        <w:autoSpaceDN w:val="0"/>
        <w:adjustRightInd w:val="0"/>
        <w:spacing w:after="0" w:line="240" w:lineRule="auto"/>
        <w:rPr>
          <w:rFonts w:ascii="Trebuchet MS" w:hAnsi="Trebuchet MS" w:cstheme="minorHAnsi"/>
          <w:color w:val="FF0000"/>
          <w:sz w:val="20"/>
        </w:rPr>
      </w:pPr>
      <w:r w:rsidRPr="00945FD8">
        <w:rPr>
          <w:rFonts w:ascii="Trebuchet MS" w:hAnsi="Trebuchet MS" w:cstheme="minorHAnsi"/>
          <w:color w:val="FF0000"/>
          <w:sz w:val="20"/>
        </w:rPr>
        <w:t xml:space="preserve">  </w:t>
      </w:r>
    </w:p>
    <w:p w14:paraId="4FD333BF" w14:textId="0EC44710" w:rsidR="0066020B" w:rsidRPr="00945FD8" w:rsidRDefault="000E7D11" w:rsidP="0066020B">
      <w:pPr>
        <w:autoSpaceDE w:val="0"/>
        <w:autoSpaceDN w:val="0"/>
        <w:adjustRightInd w:val="0"/>
        <w:spacing w:after="0" w:line="240" w:lineRule="auto"/>
        <w:rPr>
          <w:rFonts w:ascii="Trebuchet MS" w:hAnsi="Trebuchet MS" w:cstheme="minorHAnsi"/>
          <w:color w:val="FF0000"/>
          <w:sz w:val="20"/>
        </w:rPr>
      </w:pPr>
      <w:r>
        <w:rPr>
          <w:rFonts w:ascii="Trebuchet MS" w:hAnsi="Trebuchet MS" w:cstheme="minorHAnsi"/>
          <w:color w:val="FF0000"/>
          <w:sz w:val="20"/>
          <w:u w:val="single"/>
        </w:rPr>
        <w:t xml:space="preserve">2015 Update: </w:t>
      </w:r>
      <w:r w:rsidR="0066020B" w:rsidRPr="00945FD8">
        <w:rPr>
          <w:rFonts w:ascii="Trebuchet MS" w:hAnsi="Trebuchet MS" w:cstheme="minorHAnsi"/>
          <w:color w:val="FF0000"/>
          <w:sz w:val="20"/>
        </w:rPr>
        <w:t xml:space="preserve">We assessed measure score reliability and construct validity using data from all health plans that submitted HEDIS data to NCQA for this measure in </w:t>
      </w:r>
      <w:r w:rsidR="0066020B">
        <w:rPr>
          <w:rFonts w:ascii="Trebuchet MS" w:hAnsi="Trebuchet MS" w:cstheme="minorHAnsi"/>
          <w:color w:val="FF0000"/>
          <w:sz w:val="20"/>
        </w:rPr>
        <w:t>2015</w:t>
      </w:r>
      <w:r w:rsidR="0066020B" w:rsidRPr="00945FD8">
        <w:rPr>
          <w:rFonts w:ascii="Trebuchet MS" w:hAnsi="Trebuchet MS" w:cstheme="minorHAnsi"/>
          <w:color w:val="FF0000"/>
          <w:sz w:val="20"/>
        </w:rPr>
        <w:t xml:space="preserve">, which used data for measurement year 2014. Measurement year 2014 required two years’ worth of health plan data from January 1, 2013 through December 31, 2014. </w:t>
      </w:r>
    </w:p>
    <w:p w14:paraId="6D3425C5" w14:textId="77777777" w:rsidR="004C660C" w:rsidRDefault="004C660C" w:rsidP="00DB3627">
      <w:pPr>
        <w:autoSpaceDE w:val="0"/>
        <w:autoSpaceDN w:val="0"/>
        <w:adjustRightInd w:val="0"/>
        <w:spacing w:after="0" w:line="240" w:lineRule="auto"/>
        <w:rPr>
          <w:rFonts w:cstheme="minorHAnsi"/>
          <w:bCs/>
        </w:rPr>
      </w:pPr>
    </w:p>
    <w:p w14:paraId="27B40DEB"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proofErr w:type="gramStart"/>
      <w:r w:rsidR="00F435AA" w:rsidRPr="00A25024">
        <w:rPr>
          <w:rFonts w:cstheme="minorHAnsi"/>
          <w:bCs/>
          <w:i/>
        </w:rPr>
        <w:t>testing</w:t>
      </w:r>
      <w:proofErr w:type="gramEnd"/>
      <w:r w:rsidR="00F435AA" w:rsidRPr="00A25024">
        <w:rPr>
          <w:rFonts w:cstheme="minorHAnsi"/>
          <w:bCs/>
          <w:i/>
        </w:rPr>
        <w:t xml:space="preserve">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47EB017A" w14:textId="77777777" w:rsidTr="000414E8">
        <w:trPr>
          <w:jc w:val="center"/>
        </w:trPr>
        <w:tc>
          <w:tcPr>
            <w:tcW w:w="5027" w:type="dxa"/>
            <w:shd w:val="clear" w:color="auto" w:fill="D9D9D9" w:themeFill="background1" w:themeFillShade="D9"/>
          </w:tcPr>
          <w:p w14:paraId="4186C557"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6A4D73B1" w14:textId="77777777"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Pr="009A6A57">
              <w:rPr>
                <w:rFonts w:cstheme="minorHAnsi"/>
                <w:b/>
                <w:bCs/>
                <w:i/>
              </w:rPr>
              <w:t>levels entered in item S.26</w:t>
            </w:r>
            <w:r>
              <w:rPr>
                <w:rFonts w:cstheme="minorHAnsi"/>
                <w:b/>
                <w:bCs/>
              </w:rPr>
              <w:t>)</w:t>
            </w:r>
          </w:p>
        </w:tc>
        <w:tc>
          <w:tcPr>
            <w:tcW w:w="5028" w:type="dxa"/>
            <w:shd w:val="clear" w:color="auto" w:fill="D9D9D9" w:themeFill="background1" w:themeFillShade="D9"/>
          </w:tcPr>
          <w:p w14:paraId="385C4C61"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6C11DD7A" w14:textId="77777777" w:rsidTr="000414E8">
        <w:trPr>
          <w:jc w:val="center"/>
        </w:trPr>
        <w:tc>
          <w:tcPr>
            <w:tcW w:w="5027" w:type="dxa"/>
          </w:tcPr>
          <w:p w14:paraId="1DA46FCD" w14:textId="77777777" w:rsidR="000414E8" w:rsidRPr="00A01494" w:rsidRDefault="000E7D11"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4861D414" w14:textId="77777777" w:rsidR="000414E8" w:rsidRPr="00A01494" w:rsidRDefault="000E7D11"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79051602" w14:textId="77777777" w:rsidTr="000414E8">
        <w:trPr>
          <w:jc w:val="center"/>
        </w:trPr>
        <w:tc>
          <w:tcPr>
            <w:tcW w:w="5027" w:type="dxa"/>
          </w:tcPr>
          <w:p w14:paraId="046A85D6" w14:textId="77777777" w:rsidR="000414E8" w:rsidRPr="00A01494" w:rsidRDefault="000E7D11"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59D279B" w14:textId="77777777" w:rsidR="000414E8" w:rsidRPr="00A01494" w:rsidRDefault="000E7D11"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E4A07E6" w14:textId="77777777" w:rsidTr="000414E8">
        <w:trPr>
          <w:jc w:val="center"/>
        </w:trPr>
        <w:tc>
          <w:tcPr>
            <w:tcW w:w="5027" w:type="dxa"/>
          </w:tcPr>
          <w:p w14:paraId="532A4D7A" w14:textId="77777777" w:rsidR="000414E8" w:rsidRPr="00A01494" w:rsidRDefault="000E7D11" w:rsidP="00D61410">
            <w:pPr>
              <w:autoSpaceDE w:val="0"/>
              <w:autoSpaceDN w:val="0"/>
              <w:adjustRightInd w:val="0"/>
              <w:rPr>
                <w:rFonts w:cstheme="minorHAnsi"/>
                <w:bCs/>
              </w:rPr>
            </w:pPr>
            <w:sdt>
              <w:sdtPr>
                <w:rPr>
                  <w:rFonts w:cstheme="minorHAnsi"/>
                  <w:bCs/>
                  <w:color w:val="0000FF"/>
                </w:rPr>
                <w:id w:val="-1855098074"/>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18EB19D0" w14:textId="77777777" w:rsidR="000414E8" w:rsidRPr="00A01494" w:rsidRDefault="000E7D11" w:rsidP="00D61410">
            <w:pPr>
              <w:autoSpaceDE w:val="0"/>
              <w:autoSpaceDN w:val="0"/>
              <w:adjustRightInd w:val="0"/>
              <w:rPr>
                <w:rFonts w:cstheme="minorHAnsi"/>
                <w:bCs/>
              </w:rPr>
            </w:pPr>
            <w:sdt>
              <w:sdtPr>
                <w:rPr>
                  <w:rFonts w:cstheme="minorHAnsi"/>
                  <w:bCs/>
                  <w:color w:val="0000FF"/>
                </w:rPr>
                <w:id w:val="1857455968"/>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6A83D587" w14:textId="77777777" w:rsidTr="000414E8">
        <w:trPr>
          <w:jc w:val="center"/>
        </w:trPr>
        <w:tc>
          <w:tcPr>
            <w:tcW w:w="5027" w:type="dxa"/>
          </w:tcPr>
          <w:p w14:paraId="491DB308" w14:textId="5013460E" w:rsidR="000414E8" w:rsidRPr="004C660C" w:rsidRDefault="000E7D11" w:rsidP="00D61410">
            <w:pPr>
              <w:autoSpaceDE w:val="0"/>
              <w:autoSpaceDN w:val="0"/>
              <w:adjustRightInd w:val="0"/>
              <w:rPr>
                <w:rFonts w:cstheme="minorHAnsi"/>
                <w:bCs/>
              </w:rPr>
            </w:pPr>
            <w:sdt>
              <w:sdtPr>
                <w:rPr>
                  <w:rFonts w:cstheme="minorHAnsi"/>
                  <w:bCs/>
                  <w:color w:val="0000FF"/>
                </w:rPr>
                <w:id w:val="275535217"/>
                <w14:checkbox>
                  <w14:checked w14:val="1"/>
                  <w14:checkedState w14:val="2612" w14:font="MS Gothic"/>
                  <w14:uncheckedState w14:val="2610" w14:font="MS Gothic"/>
                </w14:checkbox>
              </w:sdtPr>
              <w:sdtContent>
                <w:r w:rsidR="00BE14DD" w:rsidRPr="004C660C">
                  <w:rPr>
                    <w:rFonts w:ascii="MS Gothic" w:eastAsia="MS Gothic" w:hAnsi="MS Gothic" w:cstheme="minorHAnsi" w:hint="eastAsia"/>
                    <w:bCs/>
                    <w:color w:val="0000FF"/>
                  </w:rPr>
                  <w:t>☒</w:t>
                </w:r>
              </w:sdtContent>
            </w:sdt>
            <w:r w:rsidR="006574D2" w:rsidRPr="004C660C">
              <w:rPr>
                <w:rFonts w:cstheme="minorHAnsi"/>
                <w:bCs/>
                <w:color w:val="0000FF"/>
              </w:rPr>
              <w:t xml:space="preserve"> </w:t>
            </w:r>
            <w:r w:rsidR="000414E8" w:rsidRPr="004C660C">
              <w:rPr>
                <w:rFonts w:cstheme="minorHAnsi"/>
                <w:bCs/>
              </w:rPr>
              <w:t>health plan</w:t>
            </w:r>
          </w:p>
        </w:tc>
        <w:tc>
          <w:tcPr>
            <w:tcW w:w="5028" w:type="dxa"/>
          </w:tcPr>
          <w:p w14:paraId="136A27C1" w14:textId="15328D1E" w:rsidR="000414E8" w:rsidRPr="004C660C" w:rsidRDefault="000E7D11" w:rsidP="00D61410">
            <w:pPr>
              <w:autoSpaceDE w:val="0"/>
              <w:autoSpaceDN w:val="0"/>
              <w:adjustRightInd w:val="0"/>
              <w:rPr>
                <w:rFonts w:cstheme="minorHAnsi"/>
                <w:bCs/>
              </w:rPr>
            </w:pPr>
            <w:sdt>
              <w:sdtPr>
                <w:rPr>
                  <w:rFonts w:cstheme="minorHAnsi"/>
                  <w:bCs/>
                  <w:color w:val="0000FF"/>
                </w:rPr>
                <w:id w:val="1896924375"/>
                <w14:checkbox>
                  <w14:checked w14:val="1"/>
                  <w14:checkedState w14:val="2612" w14:font="MS Gothic"/>
                  <w14:uncheckedState w14:val="2610" w14:font="MS Gothic"/>
                </w14:checkbox>
              </w:sdtPr>
              <w:sdtContent>
                <w:r w:rsidR="00BE14DD" w:rsidRPr="004C660C">
                  <w:rPr>
                    <w:rFonts w:ascii="MS Gothic" w:eastAsia="MS Gothic" w:hAnsi="MS Gothic" w:cstheme="minorHAnsi" w:hint="eastAsia"/>
                    <w:bCs/>
                    <w:color w:val="0000FF"/>
                  </w:rPr>
                  <w:t>☒</w:t>
                </w:r>
              </w:sdtContent>
            </w:sdt>
            <w:r w:rsidR="000414E8" w:rsidRPr="004C660C">
              <w:rPr>
                <w:rFonts w:cstheme="minorHAnsi"/>
                <w:bCs/>
              </w:rPr>
              <w:t xml:space="preserve"> health plan</w:t>
            </w:r>
          </w:p>
        </w:tc>
      </w:tr>
      <w:tr w:rsidR="000414E8" w:rsidRPr="00A01494" w14:paraId="5100E627" w14:textId="77777777" w:rsidTr="000414E8">
        <w:trPr>
          <w:jc w:val="center"/>
        </w:trPr>
        <w:tc>
          <w:tcPr>
            <w:tcW w:w="5027" w:type="dxa"/>
          </w:tcPr>
          <w:p w14:paraId="5EA381A5" w14:textId="77777777" w:rsidR="000414E8" w:rsidRPr="00A01494" w:rsidRDefault="000E7D11"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41B17C78" w14:textId="77777777" w:rsidR="000414E8" w:rsidRPr="00A01494" w:rsidRDefault="000E7D11"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2A8A48DA" w14:textId="77777777" w:rsidR="000414E8" w:rsidRPr="00A25024" w:rsidRDefault="000414E8" w:rsidP="00DB3627">
      <w:pPr>
        <w:autoSpaceDE w:val="0"/>
        <w:autoSpaceDN w:val="0"/>
        <w:adjustRightInd w:val="0"/>
        <w:spacing w:after="0" w:line="240" w:lineRule="auto"/>
        <w:rPr>
          <w:rFonts w:cstheme="minorHAnsi"/>
          <w:bCs/>
        </w:rPr>
      </w:pPr>
    </w:p>
    <w:p w14:paraId="16198F24" w14:textId="02E78440"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proofErr w:type="gramStart"/>
      <w:r w:rsidR="004348CC" w:rsidRPr="00A25024">
        <w:rPr>
          <w:rFonts w:cstheme="minorHAnsi"/>
          <w:bCs/>
          <w:i/>
        </w:rPr>
        <w:t>identify</w:t>
      </w:r>
      <w:proofErr w:type="gramEnd"/>
      <w:r w:rsidR="004348CC" w:rsidRPr="00A25024">
        <w:rPr>
          <w:rFonts w:cstheme="minorHAnsi"/>
          <w:bCs/>
          <w:i/>
        </w:rPr>
        <w:t xml:space="preserve">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2B454C07" w14:textId="108AC655" w:rsidR="00A2331A" w:rsidRPr="00945FD8" w:rsidRDefault="00B76324" w:rsidP="00A2331A">
      <w:pPr>
        <w:autoSpaceDE w:val="0"/>
        <w:autoSpaceDN w:val="0"/>
        <w:adjustRightInd w:val="0"/>
        <w:spacing w:after="0" w:line="240" w:lineRule="auto"/>
        <w:rPr>
          <w:rFonts w:ascii="Trebuchet MS" w:hAnsi="Trebuchet MS" w:cstheme="minorHAnsi"/>
          <w:sz w:val="20"/>
        </w:rPr>
      </w:pPr>
      <w:r>
        <w:rPr>
          <w:rFonts w:ascii="Trebuchet MS" w:hAnsi="Trebuchet MS" w:cstheme="minorHAnsi"/>
          <w:sz w:val="20"/>
          <w:u w:val="single"/>
        </w:rPr>
        <w:t>Initial</w:t>
      </w:r>
      <w:r w:rsidR="00F90195" w:rsidRPr="00945FD8">
        <w:rPr>
          <w:rFonts w:ascii="Trebuchet MS" w:hAnsi="Trebuchet MS" w:cstheme="minorHAnsi"/>
          <w:sz w:val="20"/>
          <w:u w:val="single"/>
        </w:rPr>
        <w:t xml:space="preserve"> </w:t>
      </w:r>
      <w:r w:rsidR="00A2331A" w:rsidRPr="00945FD8">
        <w:rPr>
          <w:rFonts w:ascii="Trebuchet MS" w:hAnsi="Trebuchet MS" w:cstheme="minorHAnsi"/>
          <w:sz w:val="20"/>
          <w:u w:val="single"/>
        </w:rPr>
        <w:t>testing:</w:t>
      </w:r>
      <w:r w:rsidR="00A2331A" w:rsidRPr="00945FD8">
        <w:rPr>
          <w:rFonts w:ascii="Trebuchet MS" w:hAnsi="Trebuchet MS" w:cstheme="minorHAnsi"/>
          <w:sz w:val="20"/>
        </w:rPr>
        <w:t xml:space="preserve"> </w:t>
      </w:r>
      <w:r w:rsidR="008E2693" w:rsidRPr="00945FD8">
        <w:rPr>
          <w:rFonts w:ascii="Trebuchet MS" w:hAnsi="Trebuchet MS" w:cstheme="minorHAnsi"/>
          <w:sz w:val="20"/>
        </w:rPr>
        <w:t xml:space="preserve">To assess feasibility of data collection and validity of measure denominator, exclusions and numerator, </w:t>
      </w:r>
      <w:r w:rsidR="00AC1455">
        <w:rPr>
          <w:rFonts w:ascii="Trebuchet MS" w:hAnsi="Trebuchet MS" w:cstheme="minorHAnsi"/>
          <w:sz w:val="20"/>
        </w:rPr>
        <w:t>9 health plans (</w:t>
      </w:r>
      <w:r w:rsidR="00A2331A" w:rsidRPr="00945FD8">
        <w:rPr>
          <w:rFonts w:ascii="Trebuchet MS" w:hAnsi="Trebuchet MS" w:cstheme="minorHAnsi"/>
          <w:sz w:val="20"/>
        </w:rPr>
        <w:t>7 Commercial and 7 Medicaid plans</w:t>
      </w:r>
      <w:r w:rsidR="00AC1455">
        <w:rPr>
          <w:rFonts w:ascii="Trebuchet MS" w:hAnsi="Trebuchet MS" w:cstheme="minorHAnsi"/>
          <w:sz w:val="20"/>
        </w:rPr>
        <w:t>)</w:t>
      </w:r>
      <w:r w:rsidR="00A2331A" w:rsidRPr="00945FD8">
        <w:rPr>
          <w:rFonts w:ascii="Trebuchet MS" w:hAnsi="Trebuchet MS" w:cstheme="minorHAnsi"/>
          <w:sz w:val="20"/>
        </w:rPr>
        <w:t xml:space="preserve"> </w:t>
      </w:r>
      <w:r w:rsidR="008E2693" w:rsidRPr="00945FD8">
        <w:rPr>
          <w:rFonts w:ascii="Trebuchet MS" w:hAnsi="Trebuchet MS" w:cstheme="minorHAnsi"/>
          <w:sz w:val="20"/>
        </w:rPr>
        <w:t>provided</w:t>
      </w:r>
      <w:r w:rsidR="00A2331A" w:rsidRPr="00945FD8">
        <w:rPr>
          <w:rFonts w:ascii="Trebuchet MS" w:hAnsi="Trebuchet MS" w:cstheme="minorHAnsi"/>
          <w:sz w:val="20"/>
        </w:rPr>
        <w:t xml:space="preserve"> </w:t>
      </w:r>
      <w:r w:rsidR="00F90195" w:rsidRPr="00945FD8">
        <w:rPr>
          <w:rFonts w:ascii="Trebuchet MS" w:hAnsi="Trebuchet MS" w:cstheme="minorHAnsi"/>
          <w:sz w:val="20"/>
        </w:rPr>
        <w:t xml:space="preserve">individual </w:t>
      </w:r>
      <w:r w:rsidR="00A2331A" w:rsidRPr="00945FD8">
        <w:rPr>
          <w:rFonts w:ascii="Trebuchet MS" w:hAnsi="Trebuchet MS" w:cstheme="minorHAnsi"/>
          <w:sz w:val="20"/>
        </w:rPr>
        <w:t>member</w:t>
      </w:r>
      <w:r w:rsidR="00F90195" w:rsidRPr="00945FD8">
        <w:rPr>
          <w:rFonts w:ascii="Trebuchet MS" w:hAnsi="Trebuchet MS" w:cstheme="minorHAnsi"/>
          <w:sz w:val="20"/>
        </w:rPr>
        <w:t>-level</w:t>
      </w:r>
      <w:r w:rsidR="00A2331A" w:rsidRPr="00945FD8">
        <w:rPr>
          <w:rFonts w:ascii="Trebuchet MS" w:hAnsi="Trebuchet MS" w:cstheme="minorHAnsi"/>
          <w:sz w:val="20"/>
        </w:rPr>
        <w:t xml:space="preserve"> data</w:t>
      </w:r>
      <w:r w:rsidR="00F90195" w:rsidRPr="00945FD8">
        <w:rPr>
          <w:rFonts w:ascii="Trebuchet MS" w:hAnsi="Trebuchet MS" w:cstheme="minorHAnsi"/>
          <w:sz w:val="20"/>
        </w:rPr>
        <w:t xml:space="preserve"> to NCQA for analysis</w:t>
      </w:r>
      <w:r w:rsidR="008E2693" w:rsidRPr="00945FD8">
        <w:rPr>
          <w:rFonts w:ascii="Trebuchet MS" w:hAnsi="Trebuchet MS" w:cstheme="minorHAnsi"/>
          <w:sz w:val="20"/>
        </w:rPr>
        <w:t>.</w:t>
      </w:r>
      <w:r w:rsidR="00A2331A" w:rsidRPr="00945FD8">
        <w:rPr>
          <w:rFonts w:ascii="Trebuchet MS" w:hAnsi="Trebuchet MS" w:cstheme="minorHAnsi"/>
          <w:sz w:val="20"/>
        </w:rPr>
        <w:t xml:space="preserve"> </w:t>
      </w:r>
      <w:r w:rsidR="008E2693" w:rsidRPr="00945FD8">
        <w:rPr>
          <w:rFonts w:ascii="Trebuchet MS" w:hAnsi="Trebuchet MS" w:cstheme="minorHAnsi"/>
          <w:sz w:val="20"/>
        </w:rPr>
        <w:t>These plans were selected because they had the resources</w:t>
      </w:r>
      <w:r w:rsidR="00F90195" w:rsidRPr="00945FD8">
        <w:rPr>
          <w:rFonts w:ascii="Trebuchet MS" w:hAnsi="Trebuchet MS" w:cstheme="minorHAnsi"/>
          <w:sz w:val="20"/>
        </w:rPr>
        <w:t xml:space="preserve"> to generate the files, had sufficient sample of members with persistent asthma for analysis,</w:t>
      </w:r>
      <w:r w:rsidR="008E2693" w:rsidRPr="00945FD8">
        <w:rPr>
          <w:rFonts w:ascii="Trebuchet MS" w:hAnsi="Trebuchet MS" w:cstheme="minorHAnsi"/>
          <w:sz w:val="20"/>
        </w:rPr>
        <w:t xml:space="preserve"> and willingness to provide the data. </w:t>
      </w:r>
      <w:r w:rsidR="00A2331A" w:rsidRPr="00945FD8">
        <w:rPr>
          <w:rFonts w:ascii="Trebuchet MS" w:hAnsi="Trebuchet MS" w:cstheme="minorHAnsi"/>
          <w:sz w:val="20"/>
        </w:rPr>
        <w:t xml:space="preserve">The plans were geographically diverse and varied in size.  </w:t>
      </w:r>
    </w:p>
    <w:p w14:paraId="17534071" w14:textId="17D74AC4" w:rsidR="00A2331A" w:rsidRPr="00945FD8" w:rsidRDefault="00A2331A" w:rsidP="009D269D">
      <w:pPr>
        <w:autoSpaceDE w:val="0"/>
        <w:autoSpaceDN w:val="0"/>
        <w:adjustRightInd w:val="0"/>
        <w:spacing w:after="0" w:line="240" w:lineRule="auto"/>
        <w:rPr>
          <w:rFonts w:ascii="Trebuchet MS" w:hAnsi="Trebuchet MS" w:cstheme="minorHAnsi"/>
          <w:color w:val="FF0000"/>
          <w:sz w:val="20"/>
        </w:rPr>
      </w:pPr>
    </w:p>
    <w:p w14:paraId="3378EBA0" w14:textId="5216ADB9" w:rsidR="00A2331A" w:rsidRPr="00945FD8" w:rsidRDefault="00A2331A" w:rsidP="00A2331A">
      <w:pPr>
        <w:autoSpaceDE w:val="0"/>
        <w:autoSpaceDN w:val="0"/>
        <w:adjustRightInd w:val="0"/>
        <w:spacing w:after="0" w:line="240" w:lineRule="auto"/>
        <w:rPr>
          <w:rFonts w:ascii="Trebuchet MS" w:hAnsi="Trebuchet MS" w:cstheme="minorHAnsi"/>
          <w:sz w:val="20"/>
        </w:rPr>
      </w:pPr>
      <w:r w:rsidRPr="00945FD8">
        <w:rPr>
          <w:rFonts w:ascii="Trebuchet MS" w:hAnsi="Trebuchet MS" w:cstheme="minorHAnsi"/>
          <w:sz w:val="20"/>
          <w:u w:val="single"/>
        </w:rPr>
        <w:t>Systematic evaluation of face validity:</w:t>
      </w:r>
      <w:r w:rsidRPr="00945FD8">
        <w:rPr>
          <w:rFonts w:ascii="Trebuchet MS" w:hAnsi="Trebuchet MS" w:cstheme="minorHAnsi"/>
          <w:sz w:val="20"/>
        </w:rPr>
        <w:t xml:space="preserve"> Throughout the entire measure development process</w:t>
      </w:r>
      <w:r w:rsidR="000539A1" w:rsidRPr="00945FD8">
        <w:rPr>
          <w:rFonts w:ascii="Trebuchet MS" w:hAnsi="Trebuchet MS" w:cstheme="minorHAnsi"/>
          <w:sz w:val="20"/>
        </w:rPr>
        <w:t xml:space="preserve"> from 2010-</w:t>
      </w:r>
      <w:r w:rsidR="000539A1" w:rsidRPr="000E7D11">
        <w:rPr>
          <w:rFonts w:ascii="Trebuchet MS" w:hAnsi="Trebuchet MS" w:cstheme="minorHAnsi"/>
          <w:sz w:val="20"/>
        </w:rPr>
        <w:t>2012</w:t>
      </w:r>
      <w:r w:rsidRPr="000E7D11">
        <w:rPr>
          <w:rFonts w:ascii="Trebuchet MS" w:hAnsi="Trebuchet MS" w:cstheme="minorHAnsi"/>
          <w:sz w:val="20"/>
        </w:rPr>
        <w:t xml:space="preserve">, the measure was tested for face validity using panels of experts with specific clinical, methodologic and operational expertise. </w:t>
      </w:r>
      <w:r w:rsidR="005E5750" w:rsidRPr="000E7D11">
        <w:rPr>
          <w:rFonts w:ascii="Trebuchet MS" w:hAnsi="Trebuchet MS" w:cstheme="minorHAnsi"/>
          <w:bCs/>
          <w:sz w:val="20"/>
          <w:szCs w:val="20"/>
        </w:rPr>
        <w:t xml:space="preserve">The technical expert panels have also reviewed the measure for relevance, scientific soundness, and feasibility at regular intervals since 2012. </w:t>
      </w:r>
      <w:r w:rsidRPr="000E7D11">
        <w:rPr>
          <w:rFonts w:ascii="Trebuchet MS" w:hAnsi="Trebuchet MS" w:cstheme="minorHAnsi"/>
          <w:sz w:val="20"/>
        </w:rPr>
        <w:t>See Additional Information: Ad.1. Workgroup/Expert Panel Involved in Measure Development for names and affiliation of expert panel:</w:t>
      </w:r>
    </w:p>
    <w:p w14:paraId="40F43609" w14:textId="77777777" w:rsidR="00A2331A" w:rsidRPr="00945FD8" w:rsidRDefault="00A2331A" w:rsidP="00A2331A">
      <w:pPr>
        <w:autoSpaceDE w:val="0"/>
        <w:autoSpaceDN w:val="0"/>
        <w:adjustRightInd w:val="0"/>
        <w:spacing w:after="0" w:line="240" w:lineRule="auto"/>
        <w:rPr>
          <w:rFonts w:ascii="Trebuchet MS" w:hAnsi="Trebuchet MS" w:cstheme="minorHAnsi"/>
          <w:sz w:val="20"/>
        </w:rPr>
      </w:pPr>
    </w:p>
    <w:p w14:paraId="73C9DA19" w14:textId="7B1305D6" w:rsidR="00A2331A" w:rsidRPr="00945FD8" w:rsidRDefault="00A2331A" w:rsidP="00A2331A">
      <w:pPr>
        <w:autoSpaceDE w:val="0"/>
        <w:autoSpaceDN w:val="0"/>
        <w:adjustRightInd w:val="0"/>
        <w:spacing w:after="0" w:line="240" w:lineRule="auto"/>
        <w:rPr>
          <w:rFonts w:ascii="Trebuchet MS" w:hAnsi="Trebuchet MS" w:cstheme="minorHAnsi"/>
          <w:sz w:val="20"/>
        </w:rPr>
      </w:pPr>
      <w:r w:rsidRPr="00945FD8">
        <w:rPr>
          <w:rFonts w:ascii="Trebuchet MS" w:hAnsi="Trebuchet MS" w:cstheme="minorHAnsi"/>
          <w:sz w:val="20"/>
        </w:rPr>
        <w:t xml:space="preserve">1) NCQA’s Respiratory Measurement Advisory Panel (RMAP) is comprised of 10 experts </w:t>
      </w:r>
      <w:r w:rsidR="00861E05" w:rsidRPr="00945FD8">
        <w:rPr>
          <w:rFonts w:ascii="Trebuchet MS" w:hAnsi="Trebuchet MS" w:cstheme="minorHAnsi"/>
          <w:sz w:val="20"/>
        </w:rPr>
        <w:t>(</w:t>
      </w:r>
      <w:r w:rsidR="00861E05" w:rsidRPr="00945FD8">
        <w:rPr>
          <w:rFonts w:ascii="Trebuchet MS" w:hAnsi="Trebuchet MS" w:cstheme="minorHAnsi"/>
          <w:bCs/>
          <w:sz w:val="20"/>
          <w:szCs w:val="20"/>
        </w:rPr>
        <w:t>8 physicians, 1 pharmacist and 1 researcher)</w:t>
      </w:r>
      <w:r w:rsidR="00861E05" w:rsidRPr="00945FD8">
        <w:rPr>
          <w:rFonts w:ascii="Trebuchet MS" w:hAnsi="Trebuchet MS" w:cstheme="minorHAnsi"/>
          <w:sz w:val="20"/>
        </w:rPr>
        <w:t xml:space="preserve"> </w:t>
      </w:r>
      <w:r w:rsidRPr="00945FD8">
        <w:rPr>
          <w:rFonts w:ascii="Trebuchet MS" w:hAnsi="Trebuchet MS" w:cstheme="minorHAnsi"/>
          <w:sz w:val="20"/>
        </w:rPr>
        <w:t xml:space="preserve">in clinical pulmonary care, including health care providers and policy makers.  </w:t>
      </w:r>
    </w:p>
    <w:p w14:paraId="21C0E154" w14:textId="77777777" w:rsidR="00A2331A" w:rsidRPr="00945FD8" w:rsidRDefault="00A2331A" w:rsidP="00A2331A">
      <w:pPr>
        <w:autoSpaceDE w:val="0"/>
        <w:autoSpaceDN w:val="0"/>
        <w:adjustRightInd w:val="0"/>
        <w:spacing w:after="0" w:line="240" w:lineRule="auto"/>
        <w:rPr>
          <w:rFonts w:ascii="Trebuchet MS" w:hAnsi="Trebuchet MS" w:cstheme="minorHAnsi"/>
          <w:sz w:val="20"/>
        </w:rPr>
      </w:pPr>
    </w:p>
    <w:p w14:paraId="7F910AE2" w14:textId="77777777" w:rsidR="00A2331A" w:rsidRPr="00945FD8" w:rsidRDefault="00A2331A" w:rsidP="00A2331A">
      <w:pPr>
        <w:autoSpaceDE w:val="0"/>
        <w:autoSpaceDN w:val="0"/>
        <w:adjustRightInd w:val="0"/>
        <w:spacing w:after="0" w:line="240" w:lineRule="auto"/>
        <w:rPr>
          <w:rFonts w:ascii="Trebuchet MS" w:hAnsi="Trebuchet MS" w:cstheme="minorHAnsi"/>
          <w:sz w:val="20"/>
        </w:rPr>
      </w:pPr>
      <w:r w:rsidRPr="00945FD8">
        <w:rPr>
          <w:rFonts w:ascii="Trebuchet MS" w:hAnsi="Trebuchet MS" w:cstheme="minorHAnsi"/>
          <w:sz w:val="20"/>
        </w:rPr>
        <w:t>2) NCQA’s Technical Measurement Advisory Panel is a 12-member panel representing health plans methodologists, clinicians and HEDIS auditors.</w:t>
      </w:r>
    </w:p>
    <w:p w14:paraId="7A5B8938" w14:textId="77777777" w:rsidR="00A2331A" w:rsidRPr="00945FD8" w:rsidRDefault="00A2331A" w:rsidP="00A2331A">
      <w:pPr>
        <w:autoSpaceDE w:val="0"/>
        <w:autoSpaceDN w:val="0"/>
        <w:adjustRightInd w:val="0"/>
        <w:spacing w:after="0" w:line="240" w:lineRule="auto"/>
        <w:rPr>
          <w:rFonts w:ascii="Trebuchet MS" w:hAnsi="Trebuchet MS" w:cstheme="minorHAnsi"/>
          <w:sz w:val="20"/>
        </w:rPr>
      </w:pPr>
    </w:p>
    <w:p w14:paraId="24AC12C5" w14:textId="77777777" w:rsidR="00A2331A" w:rsidRPr="00945FD8" w:rsidRDefault="00A2331A" w:rsidP="00A2331A">
      <w:pPr>
        <w:autoSpaceDE w:val="0"/>
        <w:autoSpaceDN w:val="0"/>
        <w:adjustRightInd w:val="0"/>
        <w:spacing w:after="0" w:line="240" w:lineRule="auto"/>
        <w:rPr>
          <w:rFonts w:ascii="Trebuchet MS" w:hAnsi="Trebuchet MS" w:cstheme="minorHAnsi"/>
          <w:sz w:val="20"/>
        </w:rPr>
      </w:pPr>
      <w:r w:rsidRPr="00945FD8">
        <w:rPr>
          <w:rFonts w:ascii="Trebuchet MS" w:hAnsi="Trebuchet MS" w:cstheme="minorHAnsi"/>
          <w:sz w:val="20"/>
        </w:rPr>
        <w:t xml:space="preserve">3) NCQA’s Committee on Performance Measurement (CPM) oversees the HEDIS measurement set and includes representation by purchasers, consumers, health plans, health care providers and policy makers. This panel is made up of 17 members. The CPM is organized and managed by NCQA and reports </w:t>
      </w:r>
      <w:r w:rsidRPr="00945FD8">
        <w:rPr>
          <w:rFonts w:ascii="Trebuchet MS" w:hAnsi="Trebuchet MS" w:cstheme="minorHAnsi"/>
          <w:sz w:val="20"/>
        </w:rPr>
        <w:lastRenderedPageBreak/>
        <w:t>to the NCQA Board of Directors and is responsible for advising NCQA staff on the development and maintenance of performance measures. CPM members reflect the diversity of constituencies that performance measurement serves; some bring other perspectives and additional expertise in quality management and the science of measurement.</w:t>
      </w:r>
    </w:p>
    <w:p w14:paraId="7858D8EB" w14:textId="77777777" w:rsidR="00A2331A" w:rsidRPr="00945FD8" w:rsidRDefault="00A2331A" w:rsidP="00A2331A">
      <w:pPr>
        <w:autoSpaceDE w:val="0"/>
        <w:autoSpaceDN w:val="0"/>
        <w:adjustRightInd w:val="0"/>
        <w:spacing w:after="0" w:line="240" w:lineRule="auto"/>
        <w:rPr>
          <w:rFonts w:ascii="Trebuchet MS" w:hAnsi="Trebuchet MS" w:cstheme="minorHAnsi"/>
          <w:sz w:val="20"/>
        </w:rPr>
      </w:pPr>
    </w:p>
    <w:p w14:paraId="0386A8E9" w14:textId="09210434" w:rsidR="00A2331A" w:rsidRPr="005E5750" w:rsidRDefault="00A2331A" w:rsidP="00A2331A">
      <w:pPr>
        <w:autoSpaceDE w:val="0"/>
        <w:autoSpaceDN w:val="0"/>
        <w:adjustRightInd w:val="0"/>
        <w:spacing w:after="0" w:line="240" w:lineRule="auto"/>
        <w:rPr>
          <w:rFonts w:ascii="Trebuchet MS" w:hAnsi="Trebuchet MS"/>
          <w:color w:val="FF0000"/>
          <w:sz w:val="20"/>
          <w:szCs w:val="20"/>
        </w:rPr>
      </w:pPr>
      <w:r w:rsidRPr="005E5750">
        <w:rPr>
          <w:rFonts w:ascii="Trebuchet MS" w:hAnsi="Trebuchet MS" w:cstheme="minorHAnsi"/>
          <w:bCs/>
          <w:color w:val="FF0000"/>
          <w:sz w:val="20"/>
          <w:szCs w:val="20"/>
        </w:rPr>
        <w:t xml:space="preserve">4) </w:t>
      </w:r>
      <w:r w:rsidR="000E7D11">
        <w:rPr>
          <w:rFonts w:ascii="Trebuchet MS" w:hAnsi="Trebuchet MS" w:cstheme="minorHAnsi"/>
          <w:bCs/>
          <w:color w:val="FF0000"/>
          <w:sz w:val="20"/>
          <w:szCs w:val="20"/>
        </w:rPr>
        <w:t xml:space="preserve">[2015 Update] </w:t>
      </w:r>
      <w:r w:rsidRPr="005E5750">
        <w:rPr>
          <w:rFonts w:ascii="Trebuchet MS" w:hAnsi="Trebuchet MS"/>
          <w:color w:val="FF0000"/>
          <w:sz w:val="20"/>
          <w:szCs w:val="20"/>
        </w:rPr>
        <w:t xml:space="preserve">NCQA’s HEDIS Expert Coding Panel reviewed and provided feedback on the vocabularies and definitions found in the values sets used to identify each measure component as well as the more recent mapping of ICD-9 codes to ICD-10 codes.  </w:t>
      </w:r>
    </w:p>
    <w:p w14:paraId="5039D6D0" w14:textId="77777777" w:rsidR="008E2693" w:rsidRPr="00945FD8" w:rsidRDefault="008E2693" w:rsidP="00A2331A">
      <w:pPr>
        <w:autoSpaceDE w:val="0"/>
        <w:autoSpaceDN w:val="0"/>
        <w:adjustRightInd w:val="0"/>
        <w:spacing w:after="0" w:line="240" w:lineRule="auto"/>
        <w:rPr>
          <w:rFonts w:ascii="Trebuchet MS" w:hAnsi="Trebuchet MS"/>
          <w:sz w:val="20"/>
          <w:szCs w:val="20"/>
        </w:rPr>
      </w:pPr>
    </w:p>
    <w:p w14:paraId="55F2C2BA" w14:textId="54189ACC" w:rsidR="008E2693" w:rsidRPr="00945FD8" w:rsidRDefault="00D64850" w:rsidP="00A2331A">
      <w:pPr>
        <w:autoSpaceDE w:val="0"/>
        <w:autoSpaceDN w:val="0"/>
        <w:adjustRightInd w:val="0"/>
        <w:spacing w:after="0" w:line="240" w:lineRule="auto"/>
        <w:rPr>
          <w:rFonts w:ascii="Trebuchet MS" w:hAnsi="Trebuchet MS" w:cstheme="minorHAnsi"/>
          <w:sz w:val="20"/>
        </w:rPr>
      </w:pPr>
      <w:r w:rsidRPr="00945FD8">
        <w:rPr>
          <w:rFonts w:ascii="Trebuchet MS" w:hAnsi="Trebuchet MS" w:cstheme="minorHAnsi"/>
          <w:sz w:val="20"/>
          <w:szCs w:val="20"/>
        </w:rPr>
        <w:t>In 2011</w:t>
      </w:r>
      <w:r w:rsidR="00F90195" w:rsidRPr="00945FD8">
        <w:rPr>
          <w:rFonts w:ascii="Trebuchet MS" w:hAnsi="Trebuchet MS" w:cstheme="minorHAnsi"/>
          <w:sz w:val="20"/>
          <w:szCs w:val="20"/>
        </w:rPr>
        <w:t>,</w:t>
      </w:r>
      <w:r w:rsidRPr="00945FD8">
        <w:rPr>
          <w:rFonts w:ascii="Trebuchet MS" w:hAnsi="Trebuchet MS" w:cstheme="minorHAnsi"/>
          <w:sz w:val="20"/>
          <w:szCs w:val="20"/>
        </w:rPr>
        <w:t xml:space="preserve"> </w:t>
      </w:r>
      <w:r w:rsidR="00F90195" w:rsidRPr="00945FD8">
        <w:rPr>
          <w:rFonts w:ascii="Trebuchet MS" w:hAnsi="Trebuchet MS" w:cstheme="minorHAnsi"/>
          <w:sz w:val="20"/>
          <w:szCs w:val="20"/>
        </w:rPr>
        <w:t>the draft measure was posted for</w:t>
      </w:r>
      <w:r w:rsidR="008E2693" w:rsidRPr="00945FD8">
        <w:rPr>
          <w:rFonts w:ascii="Trebuchet MS" w:hAnsi="Trebuchet MS" w:cstheme="minorHAnsi"/>
          <w:sz w:val="20"/>
          <w:szCs w:val="20"/>
        </w:rPr>
        <w:t xml:space="preserve"> public comment, a 30-day period of review that allowed interested parties to offer feedback to NCQA about </w:t>
      </w:r>
      <w:r w:rsidRPr="00945FD8">
        <w:rPr>
          <w:rFonts w:ascii="Trebuchet MS" w:hAnsi="Trebuchet MS" w:cstheme="minorHAnsi"/>
          <w:sz w:val="20"/>
          <w:szCs w:val="20"/>
        </w:rPr>
        <w:t>the measure</w:t>
      </w:r>
      <w:r w:rsidR="008E2693" w:rsidRPr="00945FD8">
        <w:rPr>
          <w:rFonts w:ascii="Trebuchet MS" w:hAnsi="Trebuchet MS" w:cstheme="minorHAnsi"/>
          <w:sz w:val="20"/>
          <w:szCs w:val="20"/>
        </w:rPr>
        <w:t>. Stakeholders from various types of organizations submitted 43 comments on the measure.</w:t>
      </w:r>
    </w:p>
    <w:p w14:paraId="6FDBDC61" w14:textId="77777777" w:rsidR="00A2331A" w:rsidRPr="00945FD8" w:rsidRDefault="00A2331A" w:rsidP="009D269D">
      <w:pPr>
        <w:autoSpaceDE w:val="0"/>
        <w:autoSpaceDN w:val="0"/>
        <w:adjustRightInd w:val="0"/>
        <w:spacing w:after="0" w:line="240" w:lineRule="auto"/>
        <w:rPr>
          <w:rFonts w:ascii="Trebuchet MS" w:hAnsi="Trebuchet MS" w:cstheme="minorHAnsi"/>
          <w:color w:val="FF0000"/>
          <w:sz w:val="20"/>
        </w:rPr>
      </w:pPr>
    </w:p>
    <w:p w14:paraId="69E15F98" w14:textId="51B410D1" w:rsidR="009D269D" w:rsidRPr="00945FD8" w:rsidRDefault="000E7D11" w:rsidP="009D269D">
      <w:pPr>
        <w:autoSpaceDE w:val="0"/>
        <w:autoSpaceDN w:val="0"/>
        <w:adjustRightInd w:val="0"/>
        <w:spacing w:after="0" w:line="240" w:lineRule="auto"/>
        <w:rPr>
          <w:rFonts w:ascii="Trebuchet MS" w:hAnsi="Trebuchet MS" w:cstheme="minorHAnsi"/>
          <w:color w:val="FF0000"/>
          <w:sz w:val="20"/>
        </w:rPr>
      </w:pPr>
      <w:r>
        <w:rPr>
          <w:rFonts w:ascii="Trebuchet MS" w:hAnsi="Trebuchet MS" w:cstheme="minorHAnsi"/>
          <w:color w:val="FF0000"/>
          <w:sz w:val="20"/>
          <w:u w:val="single"/>
        </w:rPr>
        <w:t>2015 Update</w:t>
      </w:r>
      <w:r w:rsidR="00A2331A" w:rsidRPr="00945FD8">
        <w:rPr>
          <w:rFonts w:ascii="Trebuchet MS" w:hAnsi="Trebuchet MS" w:cstheme="minorHAnsi"/>
          <w:color w:val="FF0000"/>
          <w:sz w:val="20"/>
          <w:u w:val="single"/>
        </w:rPr>
        <w:t>:</w:t>
      </w:r>
      <w:r w:rsidR="00A2331A" w:rsidRPr="00945FD8">
        <w:rPr>
          <w:rFonts w:ascii="Trebuchet MS" w:hAnsi="Trebuchet MS" w:cstheme="minorHAnsi"/>
          <w:color w:val="FF0000"/>
          <w:sz w:val="20"/>
        </w:rPr>
        <w:t xml:space="preserve"> M</w:t>
      </w:r>
      <w:r w:rsidR="009D269D" w:rsidRPr="00945FD8">
        <w:rPr>
          <w:rFonts w:ascii="Trebuchet MS" w:hAnsi="Trebuchet MS" w:cstheme="minorHAnsi"/>
          <w:color w:val="FF0000"/>
          <w:sz w:val="20"/>
        </w:rPr>
        <w:t xml:space="preserve">easure score reliability </w:t>
      </w:r>
      <w:r w:rsidR="00A2331A" w:rsidRPr="00945FD8">
        <w:rPr>
          <w:rFonts w:ascii="Trebuchet MS" w:hAnsi="Trebuchet MS" w:cstheme="minorHAnsi"/>
          <w:color w:val="FF0000"/>
          <w:sz w:val="20"/>
        </w:rPr>
        <w:t xml:space="preserve">and construct validity </w:t>
      </w:r>
      <w:r w:rsidR="009D269D" w:rsidRPr="00945FD8">
        <w:rPr>
          <w:rFonts w:ascii="Trebuchet MS" w:hAnsi="Trebuchet MS" w:cstheme="minorHAnsi"/>
          <w:color w:val="FF0000"/>
          <w:sz w:val="20"/>
        </w:rPr>
        <w:t xml:space="preserve">was calculated </w:t>
      </w:r>
      <w:r w:rsidR="00B634CD" w:rsidRPr="00945FD8">
        <w:rPr>
          <w:rFonts w:ascii="Trebuchet MS" w:hAnsi="Trebuchet MS" w:cstheme="minorHAnsi"/>
          <w:color w:val="FF0000"/>
          <w:sz w:val="20"/>
        </w:rPr>
        <w:t xml:space="preserve">from </w:t>
      </w:r>
      <w:r w:rsidR="00A2331A" w:rsidRPr="00945FD8">
        <w:rPr>
          <w:rFonts w:ascii="Trebuchet MS" w:hAnsi="Trebuchet MS" w:cstheme="minorHAnsi"/>
          <w:color w:val="FF0000"/>
          <w:sz w:val="20"/>
        </w:rPr>
        <w:t xml:space="preserve">the 388 Commercial health plans and 192 Medicaid health plans that submitted data on this measure </w:t>
      </w:r>
      <w:r w:rsidR="00775476" w:rsidRPr="00945FD8">
        <w:rPr>
          <w:rFonts w:ascii="Trebuchet MS" w:hAnsi="Trebuchet MS" w:cstheme="minorHAnsi"/>
          <w:color w:val="FF0000"/>
          <w:sz w:val="20"/>
        </w:rPr>
        <w:t>to</w:t>
      </w:r>
      <w:r w:rsidR="00A2331A" w:rsidRPr="00945FD8">
        <w:rPr>
          <w:rFonts w:ascii="Trebuchet MS" w:hAnsi="Trebuchet MS" w:cstheme="minorHAnsi"/>
          <w:color w:val="FF0000"/>
          <w:sz w:val="20"/>
        </w:rPr>
        <w:t xml:space="preserve"> HEDIS in 2015. </w:t>
      </w:r>
      <w:r w:rsidR="008E2693" w:rsidRPr="00945FD8">
        <w:rPr>
          <w:rFonts w:ascii="Trebuchet MS" w:hAnsi="Trebuchet MS" w:cstheme="minorHAnsi"/>
          <w:color w:val="FF0000"/>
          <w:sz w:val="20"/>
        </w:rPr>
        <w:t xml:space="preserve">The plans were geographically diverse and varied in size.  </w:t>
      </w:r>
    </w:p>
    <w:p w14:paraId="061D4B19" w14:textId="77777777" w:rsidR="009D269D" w:rsidRPr="009D269D" w:rsidRDefault="009D269D" w:rsidP="009D269D">
      <w:pPr>
        <w:autoSpaceDE w:val="0"/>
        <w:autoSpaceDN w:val="0"/>
        <w:adjustRightInd w:val="0"/>
        <w:spacing w:after="0" w:line="240" w:lineRule="auto"/>
        <w:rPr>
          <w:rFonts w:ascii="Trebuchet MS" w:hAnsi="Trebuchet MS" w:cstheme="minorHAnsi"/>
          <w:color w:val="548DD4" w:themeColor="text2" w:themeTint="99"/>
          <w:sz w:val="20"/>
        </w:rPr>
      </w:pPr>
    </w:p>
    <w:p w14:paraId="1882E624" w14:textId="4833DAFE" w:rsidR="00E21BEB" w:rsidRPr="00945FD8" w:rsidRDefault="002B5016" w:rsidP="00E21BEB">
      <w:pPr>
        <w:autoSpaceDE w:val="0"/>
        <w:autoSpaceDN w:val="0"/>
        <w:adjustRightInd w:val="0"/>
        <w:spacing w:after="0" w:line="240" w:lineRule="auto"/>
        <w:rPr>
          <w:rFonts w:ascii="Trebuchet MS" w:hAnsi="Trebuchet MS" w:cstheme="minorHAnsi"/>
          <w:sz w:val="20"/>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proofErr w:type="gramStart"/>
      <w:r w:rsidR="007422FD" w:rsidRPr="00A25024">
        <w:rPr>
          <w:rFonts w:cstheme="minorHAnsi"/>
          <w:bCs/>
          <w:i/>
        </w:rPr>
        <w:t>identify</w:t>
      </w:r>
      <w:proofErr w:type="gramEnd"/>
      <w:r w:rsidR="007422FD" w:rsidRPr="00A25024">
        <w:rPr>
          <w:rFonts w:cstheme="minorHAnsi"/>
          <w:bCs/>
          <w:i/>
        </w:rPr>
        <w:t xml:space="preserve">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r w:rsidR="007422FD" w:rsidRPr="00A25024">
        <w:rPr>
          <w:rFonts w:cstheme="minorHAnsi"/>
          <w:bCs/>
        </w:rPr>
        <w:br/>
      </w:r>
      <w:r w:rsidR="00E21BEB" w:rsidRPr="00945FD8">
        <w:rPr>
          <w:rFonts w:ascii="Trebuchet MS" w:hAnsi="Trebuchet MS" w:cstheme="minorHAnsi"/>
          <w:sz w:val="20"/>
          <w:u w:val="single"/>
        </w:rPr>
        <w:t>Patient sample for initial measure field testing:</w:t>
      </w:r>
      <w:r w:rsidR="00E21BEB" w:rsidRPr="00945FD8">
        <w:rPr>
          <w:rFonts w:ascii="Trebuchet MS" w:hAnsi="Trebuchet MS" w:cstheme="minorHAnsi"/>
          <w:sz w:val="20"/>
        </w:rPr>
        <w:t xml:space="preserve"> We collected data from </w:t>
      </w:r>
      <w:r w:rsidR="00AC1455">
        <w:rPr>
          <w:rFonts w:ascii="Trebuchet MS" w:hAnsi="Trebuchet MS" w:cstheme="minorHAnsi"/>
          <w:sz w:val="20"/>
        </w:rPr>
        <w:t>9 plans (</w:t>
      </w:r>
      <w:r w:rsidR="00E21BEB" w:rsidRPr="00945FD8">
        <w:rPr>
          <w:rFonts w:ascii="Trebuchet MS" w:hAnsi="Trebuchet MS" w:cstheme="minorHAnsi"/>
          <w:sz w:val="20"/>
        </w:rPr>
        <w:t>7 Commercial and 7 Medicaid plans</w:t>
      </w:r>
      <w:r w:rsidR="00AC1455">
        <w:rPr>
          <w:rFonts w:ascii="Trebuchet MS" w:hAnsi="Trebuchet MS" w:cstheme="minorHAnsi"/>
          <w:sz w:val="20"/>
        </w:rPr>
        <w:t>)</w:t>
      </w:r>
      <w:r w:rsidR="00E21BEB" w:rsidRPr="00945FD8">
        <w:rPr>
          <w:rFonts w:ascii="Trebuchet MS" w:hAnsi="Trebuchet MS" w:cstheme="minorHAnsi"/>
          <w:sz w:val="20"/>
        </w:rPr>
        <w:t xml:space="preserve">. Below is a description of the sample. It includes the number of health plans </w:t>
      </w:r>
      <w:r w:rsidR="00CE414C" w:rsidRPr="00945FD8">
        <w:rPr>
          <w:rFonts w:ascii="Trebuchet MS" w:hAnsi="Trebuchet MS" w:cstheme="minorHAnsi"/>
          <w:sz w:val="20"/>
        </w:rPr>
        <w:t xml:space="preserve">that provided data for </w:t>
      </w:r>
      <w:r w:rsidR="00E21BEB" w:rsidRPr="00945FD8">
        <w:rPr>
          <w:rFonts w:ascii="Trebuchet MS" w:hAnsi="Trebuchet MS" w:cstheme="minorHAnsi"/>
          <w:sz w:val="20"/>
        </w:rPr>
        <w:t>the measurement year 2009 and the me</w:t>
      </w:r>
      <w:r w:rsidR="00B0774B" w:rsidRPr="00945FD8">
        <w:rPr>
          <w:rFonts w:ascii="Trebuchet MS" w:hAnsi="Trebuchet MS" w:cstheme="minorHAnsi"/>
          <w:sz w:val="20"/>
        </w:rPr>
        <w:t>dian</w:t>
      </w:r>
      <w:r w:rsidR="00E21BEB" w:rsidRPr="00945FD8">
        <w:rPr>
          <w:rFonts w:ascii="Trebuchet MS" w:hAnsi="Trebuchet MS" w:cstheme="minorHAnsi"/>
          <w:sz w:val="20"/>
        </w:rPr>
        <w:t xml:space="preserve"> eligible population for the measure across health plans. </w:t>
      </w:r>
    </w:p>
    <w:p w14:paraId="70C3C439" w14:textId="77777777" w:rsidR="00E21BEB" w:rsidRPr="00945FD8" w:rsidRDefault="00E21BEB" w:rsidP="00E21BEB">
      <w:pPr>
        <w:autoSpaceDE w:val="0"/>
        <w:autoSpaceDN w:val="0"/>
        <w:adjustRightInd w:val="0"/>
        <w:spacing w:after="0" w:line="240" w:lineRule="auto"/>
        <w:rPr>
          <w:rFonts w:cstheme="minorHAnsi"/>
          <w:bCs/>
        </w:rPr>
      </w:pPr>
    </w:p>
    <w:tbl>
      <w:tblPr>
        <w:tblStyle w:val="TableGrid"/>
        <w:tblW w:w="0" w:type="auto"/>
        <w:tblLook w:val="04A0" w:firstRow="1" w:lastRow="0" w:firstColumn="1" w:lastColumn="0" w:noHBand="0" w:noVBand="1"/>
      </w:tblPr>
      <w:tblGrid>
        <w:gridCol w:w="2394"/>
        <w:gridCol w:w="2101"/>
        <w:gridCol w:w="4680"/>
      </w:tblGrid>
      <w:tr w:rsidR="00945FD8" w:rsidRPr="00945FD8" w14:paraId="6E2C64AE" w14:textId="77777777" w:rsidTr="008E44EA">
        <w:tc>
          <w:tcPr>
            <w:tcW w:w="2394" w:type="dxa"/>
          </w:tcPr>
          <w:p w14:paraId="214BB40C" w14:textId="77777777" w:rsidR="00E21BEB" w:rsidRPr="00945FD8" w:rsidRDefault="00E21BEB" w:rsidP="008E44EA">
            <w:pPr>
              <w:autoSpaceDE w:val="0"/>
              <w:autoSpaceDN w:val="0"/>
              <w:adjustRightInd w:val="0"/>
              <w:rPr>
                <w:rFonts w:ascii="Trebuchet MS" w:hAnsi="Trebuchet MS" w:cstheme="minorHAnsi"/>
                <w:sz w:val="20"/>
              </w:rPr>
            </w:pPr>
            <w:r w:rsidRPr="00945FD8">
              <w:rPr>
                <w:rFonts w:ascii="Trebuchet MS" w:hAnsi="Trebuchet MS" w:cstheme="minorHAnsi"/>
                <w:sz w:val="20"/>
              </w:rPr>
              <w:t>Product Type</w:t>
            </w:r>
          </w:p>
        </w:tc>
        <w:tc>
          <w:tcPr>
            <w:tcW w:w="2101" w:type="dxa"/>
            <w:shd w:val="clear" w:color="auto" w:fill="auto"/>
          </w:tcPr>
          <w:p w14:paraId="7046F537" w14:textId="77777777" w:rsidR="00E21BEB" w:rsidRPr="00945FD8" w:rsidRDefault="00E21BEB" w:rsidP="008E44EA">
            <w:pPr>
              <w:autoSpaceDE w:val="0"/>
              <w:autoSpaceDN w:val="0"/>
              <w:adjustRightInd w:val="0"/>
              <w:rPr>
                <w:rFonts w:ascii="Trebuchet MS" w:hAnsi="Trebuchet MS" w:cstheme="minorHAnsi"/>
                <w:sz w:val="20"/>
              </w:rPr>
            </w:pPr>
            <w:r w:rsidRPr="00945FD8">
              <w:rPr>
                <w:rFonts w:ascii="Trebuchet MS" w:hAnsi="Trebuchet MS" w:cstheme="minorHAnsi"/>
                <w:sz w:val="20"/>
              </w:rPr>
              <w:t>Number of Plans</w:t>
            </w:r>
          </w:p>
        </w:tc>
        <w:tc>
          <w:tcPr>
            <w:tcW w:w="4680" w:type="dxa"/>
            <w:shd w:val="clear" w:color="auto" w:fill="auto"/>
          </w:tcPr>
          <w:p w14:paraId="6D3A3C68" w14:textId="583C87E8" w:rsidR="00E21BEB" w:rsidRPr="00945FD8" w:rsidRDefault="00E21BEB" w:rsidP="008E44EA">
            <w:pPr>
              <w:autoSpaceDE w:val="0"/>
              <w:autoSpaceDN w:val="0"/>
              <w:adjustRightInd w:val="0"/>
              <w:rPr>
                <w:rFonts w:ascii="Trebuchet MS" w:hAnsi="Trebuchet MS" w:cstheme="minorHAnsi"/>
                <w:sz w:val="20"/>
              </w:rPr>
            </w:pPr>
            <w:r w:rsidRPr="00945FD8">
              <w:rPr>
                <w:rFonts w:ascii="Trebuchet MS" w:hAnsi="Trebuchet MS" w:cstheme="minorHAnsi"/>
                <w:sz w:val="20"/>
              </w:rPr>
              <w:t>Median Number of Eligible Patients per Plan</w:t>
            </w:r>
          </w:p>
        </w:tc>
      </w:tr>
      <w:tr w:rsidR="00945FD8" w:rsidRPr="00945FD8" w14:paraId="2BADB4D0" w14:textId="77777777" w:rsidTr="008E44EA">
        <w:tc>
          <w:tcPr>
            <w:tcW w:w="2394" w:type="dxa"/>
          </w:tcPr>
          <w:p w14:paraId="381F4DA4" w14:textId="77777777" w:rsidR="00E21BEB" w:rsidRPr="00945FD8" w:rsidRDefault="00E21BEB" w:rsidP="008E44EA">
            <w:pPr>
              <w:autoSpaceDE w:val="0"/>
              <w:autoSpaceDN w:val="0"/>
              <w:adjustRightInd w:val="0"/>
              <w:rPr>
                <w:rFonts w:ascii="Trebuchet MS" w:hAnsi="Trebuchet MS" w:cstheme="minorHAnsi"/>
                <w:sz w:val="20"/>
              </w:rPr>
            </w:pPr>
            <w:r w:rsidRPr="00945FD8">
              <w:rPr>
                <w:rFonts w:ascii="Trebuchet MS" w:hAnsi="Trebuchet MS" w:cstheme="minorHAnsi"/>
                <w:sz w:val="20"/>
              </w:rPr>
              <w:t xml:space="preserve">Commercial </w:t>
            </w:r>
          </w:p>
        </w:tc>
        <w:tc>
          <w:tcPr>
            <w:tcW w:w="2101" w:type="dxa"/>
          </w:tcPr>
          <w:p w14:paraId="23F24BBF" w14:textId="77777777" w:rsidR="00E21BEB" w:rsidRPr="00945FD8" w:rsidRDefault="00E21BEB" w:rsidP="008E44EA">
            <w:pPr>
              <w:autoSpaceDE w:val="0"/>
              <w:autoSpaceDN w:val="0"/>
              <w:adjustRightInd w:val="0"/>
              <w:rPr>
                <w:rFonts w:ascii="Trebuchet MS" w:hAnsi="Trebuchet MS" w:cstheme="minorHAnsi"/>
                <w:sz w:val="20"/>
              </w:rPr>
            </w:pPr>
            <w:r w:rsidRPr="00945FD8">
              <w:rPr>
                <w:rFonts w:ascii="Trebuchet MS" w:hAnsi="Trebuchet MS" w:cstheme="minorHAnsi"/>
                <w:sz w:val="20"/>
              </w:rPr>
              <w:t>7</w:t>
            </w:r>
          </w:p>
        </w:tc>
        <w:tc>
          <w:tcPr>
            <w:tcW w:w="4680" w:type="dxa"/>
          </w:tcPr>
          <w:p w14:paraId="21509696" w14:textId="2536B9D5" w:rsidR="00E21BEB" w:rsidRPr="00945FD8" w:rsidRDefault="00E21BEB" w:rsidP="008E44EA">
            <w:pPr>
              <w:autoSpaceDE w:val="0"/>
              <w:autoSpaceDN w:val="0"/>
              <w:adjustRightInd w:val="0"/>
              <w:rPr>
                <w:rFonts w:ascii="Trebuchet MS" w:hAnsi="Trebuchet MS" w:cstheme="minorHAnsi"/>
                <w:sz w:val="20"/>
              </w:rPr>
            </w:pPr>
            <w:r w:rsidRPr="00945FD8">
              <w:rPr>
                <w:rFonts w:ascii="Trebuchet MS" w:hAnsi="Trebuchet MS" w:cstheme="minorHAnsi"/>
                <w:sz w:val="20"/>
              </w:rPr>
              <w:t>3,920</w:t>
            </w:r>
          </w:p>
        </w:tc>
      </w:tr>
      <w:tr w:rsidR="00945FD8" w:rsidRPr="00945FD8" w14:paraId="7271C1B5" w14:textId="77777777" w:rsidTr="008E44EA">
        <w:tc>
          <w:tcPr>
            <w:tcW w:w="2394" w:type="dxa"/>
          </w:tcPr>
          <w:p w14:paraId="41FE4B81" w14:textId="77777777" w:rsidR="00E21BEB" w:rsidRPr="00945FD8" w:rsidRDefault="00E21BEB" w:rsidP="008E44EA">
            <w:pPr>
              <w:autoSpaceDE w:val="0"/>
              <w:autoSpaceDN w:val="0"/>
              <w:adjustRightInd w:val="0"/>
              <w:rPr>
                <w:rFonts w:ascii="Trebuchet MS" w:hAnsi="Trebuchet MS" w:cstheme="minorHAnsi"/>
                <w:sz w:val="20"/>
              </w:rPr>
            </w:pPr>
            <w:r w:rsidRPr="00945FD8">
              <w:rPr>
                <w:rFonts w:ascii="Trebuchet MS" w:hAnsi="Trebuchet MS" w:cstheme="minorHAnsi"/>
                <w:sz w:val="20"/>
              </w:rPr>
              <w:t xml:space="preserve">Medicaid </w:t>
            </w:r>
          </w:p>
        </w:tc>
        <w:tc>
          <w:tcPr>
            <w:tcW w:w="2101" w:type="dxa"/>
          </w:tcPr>
          <w:p w14:paraId="53A379B1" w14:textId="77777777" w:rsidR="00E21BEB" w:rsidRPr="00945FD8" w:rsidRDefault="00E21BEB" w:rsidP="008E44EA">
            <w:pPr>
              <w:autoSpaceDE w:val="0"/>
              <w:autoSpaceDN w:val="0"/>
              <w:adjustRightInd w:val="0"/>
              <w:rPr>
                <w:rFonts w:ascii="Trebuchet MS" w:hAnsi="Trebuchet MS" w:cstheme="minorHAnsi"/>
                <w:sz w:val="20"/>
              </w:rPr>
            </w:pPr>
            <w:r w:rsidRPr="00945FD8">
              <w:rPr>
                <w:rFonts w:ascii="Trebuchet MS" w:hAnsi="Trebuchet MS" w:cstheme="minorHAnsi"/>
                <w:sz w:val="20"/>
              </w:rPr>
              <w:t>7</w:t>
            </w:r>
          </w:p>
        </w:tc>
        <w:tc>
          <w:tcPr>
            <w:tcW w:w="4680" w:type="dxa"/>
          </w:tcPr>
          <w:p w14:paraId="41804F5F" w14:textId="3F83DF18" w:rsidR="00E21BEB" w:rsidRPr="00945FD8" w:rsidRDefault="00E21BEB" w:rsidP="008E44EA">
            <w:pPr>
              <w:autoSpaceDE w:val="0"/>
              <w:autoSpaceDN w:val="0"/>
              <w:adjustRightInd w:val="0"/>
              <w:rPr>
                <w:rFonts w:ascii="Trebuchet MS" w:hAnsi="Trebuchet MS" w:cstheme="minorHAnsi"/>
                <w:sz w:val="20"/>
              </w:rPr>
            </w:pPr>
            <w:r w:rsidRPr="00945FD8">
              <w:rPr>
                <w:rFonts w:ascii="Trebuchet MS" w:hAnsi="Trebuchet MS" w:cstheme="minorHAnsi"/>
                <w:sz w:val="20"/>
              </w:rPr>
              <w:t>2,577</w:t>
            </w:r>
          </w:p>
        </w:tc>
      </w:tr>
    </w:tbl>
    <w:p w14:paraId="4B1FA828" w14:textId="77777777" w:rsidR="00E21BEB" w:rsidRPr="00945FD8" w:rsidRDefault="00E21BEB" w:rsidP="00B86C15">
      <w:pPr>
        <w:autoSpaceDE w:val="0"/>
        <w:autoSpaceDN w:val="0"/>
        <w:adjustRightInd w:val="0"/>
        <w:spacing w:after="0" w:line="240" w:lineRule="auto"/>
        <w:rPr>
          <w:rFonts w:ascii="Trebuchet MS" w:hAnsi="Trebuchet MS" w:cstheme="minorHAnsi"/>
          <w:color w:val="FF0000"/>
          <w:sz w:val="20"/>
          <w:u w:val="single"/>
        </w:rPr>
      </w:pPr>
    </w:p>
    <w:p w14:paraId="5DAAE140" w14:textId="1BE4DB96" w:rsidR="00B86C15" w:rsidRPr="00945FD8" w:rsidRDefault="000E7D11" w:rsidP="00B86C15">
      <w:pPr>
        <w:autoSpaceDE w:val="0"/>
        <w:autoSpaceDN w:val="0"/>
        <w:adjustRightInd w:val="0"/>
        <w:spacing w:after="0" w:line="240" w:lineRule="auto"/>
        <w:rPr>
          <w:rFonts w:ascii="Trebuchet MS" w:hAnsi="Trebuchet MS" w:cstheme="minorHAnsi"/>
          <w:color w:val="FF0000"/>
          <w:sz w:val="20"/>
        </w:rPr>
      </w:pPr>
      <w:r>
        <w:rPr>
          <w:rFonts w:ascii="Trebuchet MS" w:hAnsi="Trebuchet MS" w:cstheme="minorHAnsi"/>
          <w:color w:val="FF0000"/>
          <w:sz w:val="20"/>
          <w:u w:val="single"/>
        </w:rPr>
        <w:t xml:space="preserve">2015 Update: </w:t>
      </w:r>
      <w:r w:rsidR="00E21BEB" w:rsidRPr="00945FD8">
        <w:rPr>
          <w:rFonts w:ascii="Trebuchet MS" w:hAnsi="Trebuchet MS" w:cstheme="minorHAnsi"/>
          <w:color w:val="FF0000"/>
          <w:sz w:val="20"/>
          <w:u w:val="single"/>
        </w:rPr>
        <w:t>M</w:t>
      </w:r>
      <w:r w:rsidR="00B86C15" w:rsidRPr="00945FD8">
        <w:rPr>
          <w:rFonts w:ascii="Trebuchet MS" w:hAnsi="Trebuchet MS" w:cstheme="minorHAnsi"/>
          <w:color w:val="FF0000"/>
          <w:sz w:val="20"/>
          <w:u w:val="single"/>
        </w:rPr>
        <w:t>easure score reliability and construct validity testing:</w:t>
      </w:r>
      <w:r w:rsidR="00B86C15" w:rsidRPr="00945FD8">
        <w:rPr>
          <w:rFonts w:ascii="Trebuchet MS" w:hAnsi="Trebuchet MS" w:cstheme="minorHAnsi"/>
          <w:color w:val="FF0000"/>
          <w:sz w:val="20"/>
        </w:rPr>
        <w:t xml:space="preserve"> </w:t>
      </w:r>
      <w:r w:rsidR="00C239EC" w:rsidRPr="00945FD8">
        <w:rPr>
          <w:rFonts w:ascii="Trebuchet MS" w:hAnsi="Trebuchet MS" w:cstheme="minorHAnsi"/>
          <w:color w:val="FF0000"/>
          <w:sz w:val="20"/>
        </w:rPr>
        <w:t xml:space="preserve">In 2013, HEDIS measures covered more than 171 million people from 814 HMOs and 353 PPOs. </w:t>
      </w:r>
      <w:r w:rsidR="00B86C15" w:rsidRPr="00945FD8">
        <w:rPr>
          <w:rFonts w:ascii="Trebuchet MS" w:hAnsi="Trebuchet MS" w:cstheme="minorHAnsi"/>
          <w:color w:val="FF0000"/>
          <w:sz w:val="20"/>
        </w:rPr>
        <w:t xml:space="preserve">Data are summarized at the health plan level and stratified by product line (i.e. commercial, Medicare, Medicaid). Below is a description of the number of health plans </w:t>
      </w:r>
      <w:r w:rsidR="005D14BB" w:rsidRPr="00945FD8">
        <w:rPr>
          <w:rFonts w:ascii="Trebuchet MS" w:hAnsi="Trebuchet MS" w:cstheme="minorHAnsi"/>
          <w:color w:val="FF0000"/>
          <w:sz w:val="20"/>
        </w:rPr>
        <w:t xml:space="preserve">that submitted data for this measure to HEDIS for measurement year 2014 </w:t>
      </w:r>
      <w:r w:rsidR="00B86C15" w:rsidRPr="00945FD8">
        <w:rPr>
          <w:rFonts w:ascii="Trebuchet MS" w:hAnsi="Trebuchet MS" w:cstheme="minorHAnsi"/>
          <w:color w:val="FF0000"/>
          <w:sz w:val="20"/>
        </w:rPr>
        <w:t xml:space="preserve">and the median eligible population for the measure across health plans. </w:t>
      </w:r>
    </w:p>
    <w:p w14:paraId="7F902971" w14:textId="77777777" w:rsidR="00B86C15" w:rsidRPr="00945FD8" w:rsidRDefault="00B86C15" w:rsidP="00B86C15">
      <w:pPr>
        <w:autoSpaceDE w:val="0"/>
        <w:autoSpaceDN w:val="0"/>
        <w:adjustRightInd w:val="0"/>
        <w:spacing w:after="0" w:line="240" w:lineRule="auto"/>
        <w:rPr>
          <w:rFonts w:ascii="Trebuchet MS" w:hAnsi="Trebuchet MS" w:cstheme="minorHAnsi"/>
          <w:color w:val="FF0000"/>
          <w:sz w:val="20"/>
        </w:rPr>
      </w:pPr>
    </w:p>
    <w:tbl>
      <w:tblPr>
        <w:tblStyle w:val="TableGrid"/>
        <w:tblW w:w="0" w:type="auto"/>
        <w:tblLook w:val="04A0" w:firstRow="1" w:lastRow="0" w:firstColumn="1" w:lastColumn="0" w:noHBand="0" w:noVBand="1"/>
      </w:tblPr>
      <w:tblGrid>
        <w:gridCol w:w="2394"/>
        <w:gridCol w:w="2101"/>
        <w:gridCol w:w="4680"/>
      </w:tblGrid>
      <w:tr w:rsidR="00945FD8" w:rsidRPr="00945FD8" w14:paraId="23010799" w14:textId="77777777" w:rsidTr="004C660C">
        <w:tc>
          <w:tcPr>
            <w:tcW w:w="2394" w:type="dxa"/>
          </w:tcPr>
          <w:p w14:paraId="5892C20B" w14:textId="77777777" w:rsidR="00B86C15" w:rsidRPr="00945FD8" w:rsidRDefault="00B86C15" w:rsidP="00B86C15">
            <w:pPr>
              <w:autoSpaceDE w:val="0"/>
              <w:autoSpaceDN w:val="0"/>
              <w:adjustRightInd w:val="0"/>
              <w:rPr>
                <w:rFonts w:ascii="Trebuchet MS" w:hAnsi="Trebuchet MS" w:cstheme="minorHAnsi"/>
                <w:color w:val="FF0000"/>
                <w:sz w:val="20"/>
              </w:rPr>
            </w:pPr>
            <w:r w:rsidRPr="00945FD8">
              <w:rPr>
                <w:rFonts w:ascii="Trebuchet MS" w:hAnsi="Trebuchet MS" w:cstheme="minorHAnsi"/>
                <w:color w:val="FF0000"/>
                <w:sz w:val="20"/>
              </w:rPr>
              <w:t>Product Type</w:t>
            </w:r>
          </w:p>
        </w:tc>
        <w:tc>
          <w:tcPr>
            <w:tcW w:w="2101" w:type="dxa"/>
            <w:shd w:val="clear" w:color="auto" w:fill="auto"/>
          </w:tcPr>
          <w:p w14:paraId="112B12B7" w14:textId="77777777" w:rsidR="00B86C15" w:rsidRPr="00945FD8" w:rsidRDefault="00B86C15" w:rsidP="00B86C15">
            <w:pPr>
              <w:autoSpaceDE w:val="0"/>
              <w:autoSpaceDN w:val="0"/>
              <w:adjustRightInd w:val="0"/>
              <w:rPr>
                <w:rFonts w:ascii="Trebuchet MS" w:hAnsi="Trebuchet MS" w:cstheme="minorHAnsi"/>
                <w:color w:val="FF0000"/>
                <w:sz w:val="20"/>
              </w:rPr>
            </w:pPr>
            <w:r w:rsidRPr="00945FD8">
              <w:rPr>
                <w:rFonts w:ascii="Trebuchet MS" w:hAnsi="Trebuchet MS" w:cstheme="minorHAnsi"/>
                <w:color w:val="FF0000"/>
                <w:sz w:val="20"/>
              </w:rPr>
              <w:t>Number of Plans</w:t>
            </w:r>
          </w:p>
        </w:tc>
        <w:tc>
          <w:tcPr>
            <w:tcW w:w="4680" w:type="dxa"/>
            <w:shd w:val="clear" w:color="auto" w:fill="auto"/>
          </w:tcPr>
          <w:p w14:paraId="3C79AD7A" w14:textId="0D50407C" w:rsidR="00B86C15" w:rsidRPr="00945FD8" w:rsidRDefault="00B86C15" w:rsidP="00B86C15">
            <w:pPr>
              <w:autoSpaceDE w:val="0"/>
              <w:autoSpaceDN w:val="0"/>
              <w:adjustRightInd w:val="0"/>
              <w:rPr>
                <w:rFonts w:ascii="Trebuchet MS" w:hAnsi="Trebuchet MS" w:cstheme="minorHAnsi"/>
                <w:color w:val="FF0000"/>
                <w:sz w:val="20"/>
              </w:rPr>
            </w:pPr>
            <w:r w:rsidRPr="00945FD8">
              <w:rPr>
                <w:rFonts w:ascii="Trebuchet MS" w:hAnsi="Trebuchet MS" w:cstheme="minorHAnsi"/>
                <w:color w:val="FF0000"/>
                <w:sz w:val="20"/>
              </w:rPr>
              <w:t>Median Number of Eligible Patients per Plan</w:t>
            </w:r>
          </w:p>
        </w:tc>
      </w:tr>
      <w:tr w:rsidR="00945FD8" w:rsidRPr="00945FD8" w14:paraId="371D614C" w14:textId="77777777" w:rsidTr="004C660C">
        <w:tc>
          <w:tcPr>
            <w:tcW w:w="2394" w:type="dxa"/>
          </w:tcPr>
          <w:p w14:paraId="798D5018" w14:textId="02EDA704" w:rsidR="00B86C15" w:rsidRPr="00945FD8" w:rsidRDefault="00B86C15" w:rsidP="00CA5959">
            <w:pPr>
              <w:autoSpaceDE w:val="0"/>
              <w:autoSpaceDN w:val="0"/>
              <w:adjustRightInd w:val="0"/>
              <w:rPr>
                <w:rFonts w:ascii="Trebuchet MS" w:hAnsi="Trebuchet MS" w:cstheme="minorHAnsi"/>
                <w:color w:val="FF0000"/>
                <w:sz w:val="20"/>
              </w:rPr>
            </w:pPr>
            <w:r w:rsidRPr="00945FD8">
              <w:rPr>
                <w:rFonts w:ascii="Trebuchet MS" w:hAnsi="Trebuchet MS" w:cstheme="minorHAnsi"/>
                <w:color w:val="FF0000"/>
                <w:sz w:val="20"/>
              </w:rPr>
              <w:t xml:space="preserve">Commercial </w:t>
            </w:r>
          </w:p>
        </w:tc>
        <w:tc>
          <w:tcPr>
            <w:tcW w:w="2101" w:type="dxa"/>
          </w:tcPr>
          <w:p w14:paraId="3D46AEEA" w14:textId="34B9CD6B" w:rsidR="00B86C15" w:rsidRPr="00945FD8" w:rsidRDefault="009E3D70" w:rsidP="00B86C15">
            <w:pPr>
              <w:autoSpaceDE w:val="0"/>
              <w:autoSpaceDN w:val="0"/>
              <w:adjustRightInd w:val="0"/>
              <w:rPr>
                <w:rFonts w:ascii="Trebuchet MS" w:hAnsi="Trebuchet MS" w:cstheme="minorHAnsi"/>
                <w:color w:val="FF0000"/>
                <w:sz w:val="20"/>
              </w:rPr>
            </w:pPr>
            <w:r w:rsidRPr="00945FD8">
              <w:rPr>
                <w:rFonts w:ascii="Trebuchet MS" w:hAnsi="Trebuchet MS" w:cstheme="minorHAnsi"/>
                <w:color w:val="FF0000"/>
                <w:sz w:val="20"/>
              </w:rPr>
              <w:t>388</w:t>
            </w:r>
          </w:p>
        </w:tc>
        <w:tc>
          <w:tcPr>
            <w:tcW w:w="4680" w:type="dxa"/>
          </w:tcPr>
          <w:p w14:paraId="5BB12D22" w14:textId="3F9BD2C3" w:rsidR="00B86C15" w:rsidRPr="00945FD8" w:rsidRDefault="009E3D70" w:rsidP="00B86C15">
            <w:pPr>
              <w:autoSpaceDE w:val="0"/>
              <w:autoSpaceDN w:val="0"/>
              <w:adjustRightInd w:val="0"/>
              <w:rPr>
                <w:rFonts w:ascii="Trebuchet MS" w:hAnsi="Trebuchet MS" w:cstheme="minorHAnsi"/>
                <w:color w:val="FF0000"/>
                <w:sz w:val="20"/>
              </w:rPr>
            </w:pPr>
            <w:r w:rsidRPr="00945FD8">
              <w:rPr>
                <w:rFonts w:ascii="Trebuchet MS" w:hAnsi="Trebuchet MS" w:cstheme="minorHAnsi"/>
                <w:color w:val="FF0000"/>
                <w:sz w:val="20"/>
              </w:rPr>
              <w:t>514</w:t>
            </w:r>
          </w:p>
        </w:tc>
      </w:tr>
      <w:tr w:rsidR="00945FD8" w:rsidRPr="00945FD8" w14:paraId="2277968F" w14:textId="77777777" w:rsidTr="004C660C">
        <w:tc>
          <w:tcPr>
            <w:tcW w:w="2394" w:type="dxa"/>
          </w:tcPr>
          <w:p w14:paraId="7D2A6251" w14:textId="722CE917" w:rsidR="00B86C15" w:rsidRPr="00945FD8" w:rsidRDefault="009E3D70" w:rsidP="00CA5959">
            <w:pPr>
              <w:autoSpaceDE w:val="0"/>
              <w:autoSpaceDN w:val="0"/>
              <w:adjustRightInd w:val="0"/>
              <w:rPr>
                <w:rFonts w:ascii="Trebuchet MS" w:hAnsi="Trebuchet MS" w:cstheme="minorHAnsi"/>
                <w:color w:val="FF0000"/>
                <w:sz w:val="20"/>
              </w:rPr>
            </w:pPr>
            <w:r w:rsidRPr="00945FD8">
              <w:rPr>
                <w:rFonts w:ascii="Trebuchet MS" w:hAnsi="Trebuchet MS" w:cstheme="minorHAnsi"/>
                <w:color w:val="FF0000"/>
                <w:sz w:val="20"/>
              </w:rPr>
              <w:t xml:space="preserve">Medicaid </w:t>
            </w:r>
          </w:p>
        </w:tc>
        <w:tc>
          <w:tcPr>
            <w:tcW w:w="2101" w:type="dxa"/>
          </w:tcPr>
          <w:p w14:paraId="5E0AC917" w14:textId="570A423C" w:rsidR="00B86C15" w:rsidRPr="00945FD8" w:rsidRDefault="009E3D70" w:rsidP="00B86C15">
            <w:pPr>
              <w:autoSpaceDE w:val="0"/>
              <w:autoSpaceDN w:val="0"/>
              <w:adjustRightInd w:val="0"/>
              <w:rPr>
                <w:rFonts w:ascii="Trebuchet MS" w:hAnsi="Trebuchet MS" w:cstheme="minorHAnsi"/>
                <w:color w:val="FF0000"/>
                <w:sz w:val="20"/>
              </w:rPr>
            </w:pPr>
            <w:r w:rsidRPr="00945FD8">
              <w:rPr>
                <w:rFonts w:ascii="Trebuchet MS" w:hAnsi="Trebuchet MS" w:cstheme="minorHAnsi"/>
                <w:color w:val="FF0000"/>
                <w:sz w:val="20"/>
              </w:rPr>
              <w:t>192</w:t>
            </w:r>
          </w:p>
        </w:tc>
        <w:tc>
          <w:tcPr>
            <w:tcW w:w="4680" w:type="dxa"/>
          </w:tcPr>
          <w:p w14:paraId="5ED1675F" w14:textId="57F149F2" w:rsidR="00B86C15" w:rsidRPr="00945FD8" w:rsidRDefault="009E3D70" w:rsidP="00B86C15">
            <w:pPr>
              <w:autoSpaceDE w:val="0"/>
              <w:autoSpaceDN w:val="0"/>
              <w:adjustRightInd w:val="0"/>
              <w:rPr>
                <w:rFonts w:ascii="Trebuchet MS" w:hAnsi="Trebuchet MS" w:cstheme="minorHAnsi"/>
                <w:color w:val="FF0000"/>
                <w:sz w:val="20"/>
              </w:rPr>
            </w:pPr>
            <w:r w:rsidRPr="00945FD8">
              <w:rPr>
                <w:rFonts w:ascii="Trebuchet MS" w:hAnsi="Trebuchet MS" w:cstheme="minorHAnsi"/>
                <w:color w:val="FF0000"/>
                <w:sz w:val="20"/>
              </w:rPr>
              <w:t>921</w:t>
            </w:r>
          </w:p>
        </w:tc>
      </w:tr>
    </w:tbl>
    <w:p w14:paraId="4807A86A" w14:textId="77777777" w:rsidR="00B86C15" w:rsidRDefault="00B86C15" w:rsidP="00DB3627">
      <w:pPr>
        <w:autoSpaceDE w:val="0"/>
        <w:autoSpaceDN w:val="0"/>
        <w:adjustRightInd w:val="0"/>
        <w:spacing w:after="0" w:line="240" w:lineRule="auto"/>
        <w:rPr>
          <w:rFonts w:cstheme="minorHAnsi"/>
          <w:bCs/>
        </w:rPr>
      </w:pPr>
    </w:p>
    <w:p w14:paraId="1902DE9A" w14:textId="2D5EB0C8"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20D93A0C" w14:textId="0217E80F" w:rsidR="005D14BB" w:rsidRPr="00945FD8" w:rsidRDefault="005D14BB" w:rsidP="005D14BB">
      <w:pPr>
        <w:autoSpaceDE w:val="0"/>
        <w:autoSpaceDN w:val="0"/>
        <w:adjustRightInd w:val="0"/>
        <w:spacing w:after="0" w:line="240" w:lineRule="auto"/>
        <w:rPr>
          <w:rFonts w:ascii="Trebuchet MS" w:hAnsi="Trebuchet MS" w:cstheme="minorHAnsi"/>
          <w:sz w:val="20"/>
        </w:rPr>
      </w:pPr>
      <w:r w:rsidRPr="00945FD8">
        <w:rPr>
          <w:rFonts w:ascii="Trebuchet MS" w:hAnsi="Trebuchet MS" w:cstheme="minorHAnsi"/>
          <w:sz w:val="20"/>
        </w:rPr>
        <w:t>During measure development, we conducted a comprehensive field test to assess feasibility of data collection</w:t>
      </w:r>
      <w:r w:rsidR="00830D62">
        <w:rPr>
          <w:rFonts w:ascii="Trebuchet MS" w:hAnsi="Trebuchet MS" w:cstheme="minorHAnsi"/>
          <w:sz w:val="20"/>
        </w:rPr>
        <w:t>, reliability</w:t>
      </w:r>
      <w:r w:rsidRPr="00945FD8">
        <w:rPr>
          <w:rFonts w:ascii="Trebuchet MS" w:hAnsi="Trebuchet MS" w:cstheme="minorHAnsi"/>
          <w:sz w:val="20"/>
        </w:rPr>
        <w:t xml:space="preserve"> and validity of the numerator, denominator and exclusions using data submitted by </w:t>
      </w:r>
      <w:r w:rsidR="00AC1455">
        <w:rPr>
          <w:rFonts w:ascii="Trebuchet MS" w:hAnsi="Trebuchet MS" w:cstheme="minorHAnsi"/>
          <w:sz w:val="20"/>
        </w:rPr>
        <w:t>9 plans (</w:t>
      </w:r>
      <w:r w:rsidRPr="00945FD8">
        <w:rPr>
          <w:rFonts w:ascii="Trebuchet MS" w:hAnsi="Trebuchet MS" w:cstheme="minorHAnsi"/>
          <w:sz w:val="20"/>
        </w:rPr>
        <w:t>7 Commercial and 7 Medicaid plans</w:t>
      </w:r>
      <w:r w:rsidR="00AC1455">
        <w:rPr>
          <w:rFonts w:ascii="Trebuchet MS" w:hAnsi="Trebuchet MS" w:cstheme="minorHAnsi"/>
          <w:sz w:val="20"/>
        </w:rPr>
        <w:t>)</w:t>
      </w:r>
      <w:r w:rsidRPr="00945FD8">
        <w:rPr>
          <w:rFonts w:ascii="Trebuchet MS" w:hAnsi="Trebuchet MS" w:cstheme="minorHAnsi"/>
          <w:sz w:val="20"/>
        </w:rPr>
        <w:t xml:space="preserve">. The field test </w:t>
      </w:r>
      <w:r w:rsidR="00AD68F9" w:rsidRPr="00945FD8">
        <w:rPr>
          <w:rFonts w:ascii="Trebuchet MS" w:hAnsi="Trebuchet MS" w:cstheme="minorHAnsi"/>
          <w:sz w:val="20"/>
        </w:rPr>
        <w:t>used the</w:t>
      </w:r>
      <w:r w:rsidRPr="00945FD8">
        <w:rPr>
          <w:rFonts w:ascii="Trebuchet MS" w:hAnsi="Trebuchet MS" w:cstheme="minorHAnsi"/>
          <w:sz w:val="20"/>
        </w:rPr>
        <w:t xml:space="preserve"> </w:t>
      </w:r>
      <w:r w:rsidR="00AD68F9" w:rsidRPr="00945FD8">
        <w:rPr>
          <w:rFonts w:ascii="Trebuchet MS" w:hAnsi="Trebuchet MS" w:cstheme="minorHAnsi"/>
          <w:sz w:val="20"/>
        </w:rPr>
        <w:t xml:space="preserve">measurement year 2009 </w:t>
      </w:r>
      <w:r w:rsidR="00B0774B" w:rsidRPr="00945FD8">
        <w:rPr>
          <w:rFonts w:ascii="Trebuchet MS" w:hAnsi="Trebuchet MS" w:cstheme="minorHAnsi"/>
          <w:sz w:val="20"/>
        </w:rPr>
        <w:t xml:space="preserve">that included </w:t>
      </w:r>
      <w:r w:rsidR="00AD68F9" w:rsidRPr="00945FD8">
        <w:rPr>
          <w:rFonts w:ascii="Trebuchet MS" w:hAnsi="Trebuchet MS" w:cstheme="minorHAnsi"/>
          <w:sz w:val="20"/>
        </w:rPr>
        <w:t xml:space="preserve">data from </w:t>
      </w:r>
      <w:r w:rsidRPr="00945FD8">
        <w:rPr>
          <w:rFonts w:ascii="Trebuchet MS" w:hAnsi="Trebuchet MS" w:cstheme="minorHAnsi"/>
          <w:sz w:val="20"/>
        </w:rPr>
        <w:t>January 1, 2008 through December 31, 2009.</w:t>
      </w:r>
    </w:p>
    <w:p w14:paraId="729EB942" w14:textId="77777777" w:rsidR="005D14BB" w:rsidRPr="00945FD8" w:rsidRDefault="005D14BB" w:rsidP="00B86C15">
      <w:pPr>
        <w:autoSpaceDE w:val="0"/>
        <w:autoSpaceDN w:val="0"/>
        <w:adjustRightInd w:val="0"/>
        <w:spacing w:after="0" w:line="240" w:lineRule="auto"/>
        <w:rPr>
          <w:rFonts w:ascii="Trebuchet MS" w:hAnsi="Trebuchet MS" w:cstheme="minorHAnsi"/>
          <w:bCs/>
          <w:color w:val="FF0000"/>
          <w:sz w:val="20"/>
          <w:szCs w:val="20"/>
        </w:rPr>
      </w:pPr>
    </w:p>
    <w:p w14:paraId="0061AA89" w14:textId="20AAF9FD" w:rsidR="005D14BB" w:rsidRPr="00945FD8" w:rsidRDefault="005D14BB" w:rsidP="005D14BB">
      <w:pPr>
        <w:autoSpaceDE w:val="0"/>
        <w:autoSpaceDN w:val="0"/>
        <w:adjustRightInd w:val="0"/>
        <w:spacing w:after="0" w:line="240" w:lineRule="auto"/>
        <w:rPr>
          <w:rFonts w:ascii="Trebuchet MS" w:hAnsi="Trebuchet MS" w:cstheme="minorHAnsi"/>
          <w:sz w:val="20"/>
        </w:rPr>
      </w:pPr>
      <w:r w:rsidRPr="00B76324">
        <w:rPr>
          <w:rFonts w:ascii="Trebuchet MS" w:hAnsi="Trebuchet MS" w:cstheme="minorHAnsi"/>
          <w:sz w:val="20"/>
        </w:rPr>
        <w:lastRenderedPageBreak/>
        <w:t>Face validity was demonstrated through a systematic assessment of face validity during measure development</w:t>
      </w:r>
      <w:r w:rsidR="005E5750" w:rsidRPr="00B76324">
        <w:rPr>
          <w:rFonts w:ascii="Trebuchet MS" w:hAnsi="Trebuchet MS" w:cstheme="minorHAnsi"/>
          <w:bCs/>
          <w:sz w:val="20"/>
          <w:szCs w:val="20"/>
        </w:rPr>
        <w:t xml:space="preserve"> and at regular intervals since then</w:t>
      </w:r>
      <w:r w:rsidRPr="00B76324">
        <w:rPr>
          <w:rFonts w:ascii="Trebuchet MS" w:hAnsi="Trebuchet MS" w:cstheme="minorHAnsi"/>
          <w:sz w:val="20"/>
        </w:rPr>
        <w:t xml:space="preserve">. Per </w:t>
      </w:r>
      <w:r w:rsidRPr="00945FD8">
        <w:rPr>
          <w:rFonts w:ascii="Trebuchet MS" w:hAnsi="Trebuchet MS" w:cstheme="minorHAnsi"/>
          <w:sz w:val="20"/>
        </w:rPr>
        <w:t>NQF instructions we have described the composition of the technical expert panel which assessed face validity in the data sample questions above.</w:t>
      </w:r>
    </w:p>
    <w:p w14:paraId="743DC2A8" w14:textId="77777777" w:rsidR="005D14BB" w:rsidRPr="00945FD8" w:rsidRDefault="005D14BB" w:rsidP="00B86C15">
      <w:pPr>
        <w:autoSpaceDE w:val="0"/>
        <w:autoSpaceDN w:val="0"/>
        <w:adjustRightInd w:val="0"/>
        <w:spacing w:after="0" w:line="240" w:lineRule="auto"/>
        <w:rPr>
          <w:rFonts w:ascii="Trebuchet MS" w:hAnsi="Trebuchet MS" w:cstheme="minorHAnsi"/>
          <w:bCs/>
          <w:color w:val="FF0000"/>
          <w:sz w:val="20"/>
          <w:szCs w:val="20"/>
        </w:rPr>
      </w:pPr>
    </w:p>
    <w:p w14:paraId="5FD724AB" w14:textId="22BD0C31" w:rsidR="00B86C15" w:rsidRPr="00945FD8" w:rsidRDefault="000E7D11" w:rsidP="00B86C15">
      <w:pPr>
        <w:autoSpaceDE w:val="0"/>
        <w:autoSpaceDN w:val="0"/>
        <w:adjustRightInd w:val="0"/>
        <w:spacing w:after="0" w:line="240" w:lineRule="auto"/>
        <w:rPr>
          <w:rFonts w:ascii="Trebuchet MS" w:hAnsi="Trebuchet MS" w:cstheme="minorHAnsi"/>
          <w:bCs/>
          <w:color w:val="FF0000"/>
          <w:sz w:val="20"/>
          <w:szCs w:val="20"/>
        </w:rPr>
      </w:pPr>
      <w:r>
        <w:rPr>
          <w:rFonts w:ascii="Trebuchet MS" w:hAnsi="Trebuchet MS" w:cstheme="minorHAnsi"/>
          <w:bCs/>
          <w:color w:val="FF0000"/>
          <w:sz w:val="20"/>
          <w:szCs w:val="20"/>
        </w:rPr>
        <w:t xml:space="preserve">2015 Update: </w:t>
      </w:r>
      <w:r w:rsidR="00F90195" w:rsidRPr="00945FD8">
        <w:rPr>
          <w:rFonts w:ascii="Trebuchet MS" w:hAnsi="Trebuchet MS" w:cstheme="minorHAnsi"/>
          <w:bCs/>
          <w:color w:val="FF0000"/>
          <w:sz w:val="20"/>
          <w:szCs w:val="20"/>
        </w:rPr>
        <w:t>T</w:t>
      </w:r>
      <w:r w:rsidR="005D14BB" w:rsidRPr="00945FD8">
        <w:rPr>
          <w:rFonts w:ascii="Trebuchet MS" w:hAnsi="Trebuchet MS" w:cstheme="minorHAnsi"/>
          <w:bCs/>
          <w:color w:val="FF0000"/>
          <w:sz w:val="20"/>
          <w:szCs w:val="20"/>
        </w:rPr>
        <w:t xml:space="preserve">he measure </w:t>
      </w:r>
      <w:r w:rsidR="00F90195" w:rsidRPr="00945FD8">
        <w:rPr>
          <w:rFonts w:ascii="Trebuchet MS" w:hAnsi="Trebuchet MS" w:cstheme="minorHAnsi"/>
          <w:bCs/>
          <w:color w:val="FF0000"/>
          <w:sz w:val="20"/>
          <w:szCs w:val="20"/>
        </w:rPr>
        <w:t xml:space="preserve">underwent additional analyses </w:t>
      </w:r>
      <w:r w:rsidR="005D14BB" w:rsidRPr="00945FD8">
        <w:rPr>
          <w:rFonts w:ascii="Trebuchet MS" w:hAnsi="Trebuchet MS" w:cstheme="minorHAnsi"/>
          <w:bCs/>
          <w:color w:val="FF0000"/>
          <w:sz w:val="20"/>
          <w:szCs w:val="20"/>
        </w:rPr>
        <w:t xml:space="preserve">to assess </w:t>
      </w:r>
      <w:r w:rsidR="00E85601" w:rsidRPr="00945FD8">
        <w:rPr>
          <w:rFonts w:ascii="Trebuchet MS" w:hAnsi="Trebuchet MS" w:cstheme="minorHAnsi"/>
          <w:bCs/>
          <w:color w:val="FF0000"/>
          <w:sz w:val="20"/>
          <w:szCs w:val="20"/>
        </w:rPr>
        <w:t>measure score reliability</w:t>
      </w:r>
      <w:r w:rsidR="00B86C15" w:rsidRPr="00945FD8">
        <w:rPr>
          <w:rFonts w:ascii="Trebuchet MS" w:hAnsi="Trebuchet MS" w:cstheme="minorHAnsi"/>
          <w:bCs/>
          <w:color w:val="FF0000"/>
          <w:sz w:val="20"/>
          <w:szCs w:val="20"/>
        </w:rPr>
        <w:t xml:space="preserve"> </w:t>
      </w:r>
      <w:r w:rsidR="00E85601" w:rsidRPr="00945FD8">
        <w:rPr>
          <w:rFonts w:ascii="Trebuchet MS" w:hAnsi="Trebuchet MS" w:cstheme="minorHAnsi"/>
          <w:bCs/>
          <w:color w:val="FF0000"/>
          <w:sz w:val="20"/>
          <w:szCs w:val="20"/>
        </w:rPr>
        <w:t xml:space="preserve">(tested using a beta-binomial calculation) </w:t>
      </w:r>
      <w:r w:rsidR="00B86C15" w:rsidRPr="00945FD8">
        <w:rPr>
          <w:rFonts w:ascii="Trebuchet MS" w:hAnsi="Trebuchet MS" w:cstheme="minorHAnsi"/>
          <w:bCs/>
          <w:color w:val="FF0000"/>
          <w:sz w:val="20"/>
          <w:szCs w:val="20"/>
        </w:rPr>
        <w:t>and construct validity</w:t>
      </w:r>
      <w:r w:rsidR="00AD68F9" w:rsidRPr="00945FD8">
        <w:rPr>
          <w:rFonts w:ascii="Trebuchet MS" w:hAnsi="Trebuchet MS" w:cstheme="minorHAnsi"/>
          <w:bCs/>
          <w:color w:val="FF0000"/>
          <w:sz w:val="20"/>
          <w:szCs w:val="20"/>
        </w:rPr>
        <w:t xml:space="preserve"> (tested using Pearson’s correlations of similar measures)</w:t>
      </w:r>
      <w:r w:rsidR="005D14BB" w:rsidRPr="00945FD8">
        <w:rPr>
          <w:rFonts w:ascii="Trebuchet MS" w:hAnsi="Trebuchet MS" w:cstheme="minorHAnsi"/>
          <w:bCs/>
          <w:color w:val="FF0000"/>
          <w:sz w:val="20"/>
          <w:szCs w:val="20"/>
        </w:rPr>
        <w:t xml:space="preserve">. These analyses </w:t>
      </w:r>
      <w:r w:rsidR="00B86C15" w:rsidRPr="00945FD8">
        <w:rPr>
          <w:rFonts w:ascii="Trebuchet MS" w:hAnsi="Trebuchet MS" w:cstheme="minorHAnsi"/>
          <w:bCs/>
          <w:color w:val="FF0000"/>
          <w:sz w:val="20"/>
          <w:szCs w:val="20"/>
        </w:rPr>
        <w:t xml:space="preserve">included </w:t>
      </w:r>
      <w:r w:rsidR="005D14BB" w:rsidRPr="00945FD8">
        <w:rPr>
          <w:rFonts w:ascii="Trebuchet MS" w:hAnsi="Trebuchet MS" w:cstheme="minorHAnsi"/>
          <w:bCs/>
          <w:color w:val="FF0000"/>
          <w:sz w:val="20"/>
          <w:szCs w:val="20"/>
        </w:rPr>
        <w:t xml:space="preserve">all of the health plans (388 Commercial and 192 Medicaid) </w:t>
      </w:r>
      <w:r w:rsidR="005D14BB" w:rsidRPr="00945FD8">
        <w:rPr>
          <w:rFonts w:ascii="Trebuchet MS" w:hAnsi="Trebuchet MS" w:cstheme="minorHAnsi"/>
          <w:color w:val="FF0000"/>
          <w:sz w:val="20"/>
        </w:rPr>
        <w:t>that submitted data for this measure to HEDIS for measurement year 2014 (using data from January 1, 2013 through December 31, 2014).</w:t>
      </w:r>
    </w:p>
    <w:p w14:paraId="7616ADAE" w14:textId="77777777" w:rsidR="00B86C15" w:rsidRDefault="00B86C15" w:rsidP="00E37E1B">
      <w:pPr>
        <w:autoSpaceDE w:val="0"/>
        <w:autoSpaceDN w:val="0"/>
        <w:adjustRightInd w:val="0"/>
        <w:spacing w:after="0" w:line="240" w:lineRule="auto"/>
        <w:rPr>
          <w:rFonts w:cstheme="minorHAnsi"/>
          <w:bCs/>
        </w:rPr>
      </w:pPr>
    </w:p>
    <w:p w14:paraId="24B0BBE7" w14:textId="3A0F6ADA" w:rsidR="0021054A" w:rsidRDefault="0021054A" w:rsidP="00E37E1B">
      <w:pPr>
        <w:autoSpaceDE w:val="0"/>
        <w:autoSpaceDN w:val="0"/>
        <w:adjustRightInd w:val="0"/>
        <w:spacing w:after="0" w:line="240" w:lineRule="auto"/>
        <w:rPr>
          <w:rFonts w:cstheme="minorHAnsi"/>
          <w:b/>
          <w:bCs/>
        </w:rPr>
      </w:pPr>
      <w:r w:rsidRPr="00B86C15">
        <w:rPr>
          <w:rFonts w:cstheme="minorHAnsi"/>
          <w:b/>
          <w:bCs/>
        </w:rPr>
        <w:t xml:space="preserve">1.8 What were the patient-level sociodemographic (SDS) variables that were available and analyzed in the data or sample used? For example, patient-reported data (e.g., income, education, language), proxy variables when SDS data are not collected from each patient (e.g. census tract), or patient community characteristics (e.g. percent vacant housing, crime rate). </w:t>
      </w:r>
    </w:p>
    <w:p w14:paraId="27177E4A" w14:textId="3C231C70" w:rsidR="00C239EC" w:rsidRPr="00945FD8" w:rsidRDefault="00336D7F" w:rsidP="00C239EC">
      <w:pPr>
        <w:autoSpaceDE w:val="0"/>
        <w:autoSpaceDN w:val="0"/>
        <w:adjustRightInd w:val="0"/>
        <w:spacing w:after="0" w:line="240" w:lineRule="auto"/>
        <w:rPr>
          <w:rFonts w:ascii="Trebuchet MS" w:hAnsi="Trebuchet MS" w:cstheme="minorHAnsi"/>
          <w:sz w:val="20"/>
        </w:rPr>
      </w:pPr>
      <w:r w:rsidRPr="00945FD8">
        <w:rPr>
          <w:rFonts w:ascii="Trebuchet MS" w:hAnsi="Trebuchet MS" w:cstheme="minorHAnsi"/>
          <w:sz w:val="20"/>
        </w:rPr>
        <w:t xml:space="preserve">Measure performance results </w:t>
      </w:r>
      <w:r w:rsidR="00C239EC" w:rsidRPr="00945FD8">
        <w:rPr>
          <w:rFonts w:ascii="Trebuchet MS" w:hAnsi="Trebuchet MS" w:cstheme="minorHAnsi"/>
          <w:sz w:val="20"/>
        </w:rPr>
        <w:t>are stratified by commercial and Medicaid health plans and by age (5-11</w:t>
      </w:r>
      <w:r w:rsidR="008639F9" w:rsidRPr="00945FD8">
        <w:rPr>
          <w:rFonts w:ascii="Trebuchet MS" w:hAnsi="Trebuchet MS" w:cstheme="minorHAnsi"/>
          <w:sz w:val="20"/>
        </w:rPr>
        <w:t xml:space="preserve"> years</w:t>
      </w:r>
      <w:r w:rsidR="00C239EC" w:rsidRPr="00945FD8">
        <w:rPr>
          <w:rFonts w:ascii="Trebuchet MS" w:hAnsi="Trebuchet MS" w:cstheme="minorHAnsi"/>
          <w:sz w:val="20"/>
        </w:rPr>
        <w:t>; 12-18</w:t>
      </w:r>
      <w:r w:rsidR="008639F9" w:rsidRPr="00945FD8">
        <w:rPr>
          <w:rFonts w:ascii="Trebuchet MS" w:hAnsi="Trebuchet MS" w:cstheme="minorHAnsi"/>
          <w:sz w:val="20"/>
        </w:rPr>
        <w:t xml:space="preserve"> years</w:t>
      </w:r>
      <w:r w:rsidR="00C239EC" w:rsidRPr="00945FD8">
        <w:rPr>
          <w:rFonts w:ascii="Trebuchet MS" w:hAnsi="Trebuchet MS" w:cstheme="minorHAnsi"/>
          <w:sz w:val="20"/>
        </w:rPr>
        <w:t>; 19-50</w:t>
      </w:r>
      <w:r w:rsidR="008639F9" w:rsidRPr="00945FD8">
        <w:rPr>
          <w:rFonts w:ascii="Trebuchet MS" w:hAnsi="Trebuchet MS" w:cstheme="minorHAnsi"/>
          <w:sz w:val="20"/>
        </w:rPr>
        <w:t xml:space="preserve"> years</w:t>
      </w:r>
      <w:r w:rsidR="00C239EC" w:rsidRPr="00945FD8">
        <w:rPr>
          <w:rFonts w:ascii="Trebuchet MS" w:hAnsi="Trebuchet MS" w:cstheme="minorHAnsi"/>
          <w:sz w:val="20"/>
        </w:rPr>
        <w:t>; 51-64</w:t>
      </w:r>
      <w:r w:rsidR="008639F9" w:rsidRPr="00945FD8">
        <w:rPr>
          <w:rFonts w:ascii="Trebuchet MS" w:hAnsi="Trebuchet MS" w:cstheme="minorHAnsi"/>
          <w:sz w:val="20"/>
        </w:rPr>
        <w:t xml:space="preserve"> years</w:t>
      </w:r>
      <w:r w:rsidR="00C239EC" w:rsidRPr="00945FD8">
        <w:rPr>
          <w:rFonts w:ascii="Trebuchet MS" w:hAnsi="Trebuchet MS" w:cstheme="minorHAnsi"/>
          <w:sz w:val="20"/>
        </w:rPr>
        <w:t xml:space="preserve">). </w:t>
      </w:r>
    </w:p>
    <w:p w14:paraId="6870DBAA" w14:textId="77777777" w:rsidR="00C239EC" w:rsidRDefault="00C239EC" w:rsidP="00E37E1B">
      <w:pPr>
        <w:autoSpaceDE w:val="0"/>
        <w:autoSpaceDN w:val="0"/>
        <w:adjustRightInd w:val="0"/>
        <w:spacing w:after="0" w:line="240" w:lineRule="auto"/>
        <w:rPr>
          <w:rFonts w:cstheme="minorHAnsi"/>
          <w:b/>
          <w:bCs/>
        </w:rPr>
      </w:pPr>
    </w:p>
    <w:p w14:paraId="187C4E73"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73DA60E6"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1BC45091"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55538BA3" w14:textId="77777777" w:rsidR="008C54A9" w:rsidRPr="00A25024" w:rsidRDefault="008C54A9" w:rsidP="00DB3627">
      <w:pPr>
        <w:autoSpaceDE w:val="0"/>
        <w:autoSpaceDN w:val="0"/>
        <w:adjustRightInd w:val="0"/>
        <w:spacing w:after="0" w:line="240" w:lineRule="auto"/>
        <w:rPr>
          <w:rFonts w:cstheme="minorHAnsi"/>
          <w:b/>
          <w:bCs/>
        </w:rPr>
      </w:pPr>
    </w:p>
    <w:p w14:paraId="0120D891" w14:textId="6597BF51" w:rsidR="001969C5" w:rsidRPr="00A25024"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proofErr w:type="gramStart"/>
      <w:r w:rsidR="000968F8" w:rsidRPr="00A25024">
        <w:rPr>
          <w:rFonts w:cstheme="minorHAnsi"/>
          <w:b/>
          <w:bCs/>
        </w:rPr>
        <w:t>What</w:t>
      </w:r>
      <w:proofErr w:type="gramEnd"/>
      <w:r w:rsidR="000968F8" w:rsidRPr="00A25024">
        <w:rPr>
          <w:rFonts w:cstheme="minorHAnsi"/>
          <w:b/>
          <w:bCs/>
        </w:rPr>
        <w:t xml:space="preserve"> level of reliability testing was conducted</w:t>
      </w:r>
      <w:r w:rsidR="000574AB" w:rsidRPr="00A25024">
        <w:rPr>
          <w:rFonts w:cstheme="minorHAnsi"/>
          <w:bCs/>
        </w:rPr>
        <w:t>?</w:t>
      </w:r>
      <w:r w:rsidR="00D50704" w:rsidRPr="00A25024">
        <w:rPr>
          <w:rFonts w:cstheme="minorHAnsi"/>
          <w:bCs/>
        </w:rPr>
        <w:t xml:space="preserve"> (</w:t>
      </w:r>
      <w:proofErr w:type="gramStart"/>
      <w:r w:rsidR="00E310B9" w:rsidRPr="00A25024">
        <w:rPr>
          <w:rFonts w:cstheme="minorHAnsi"/>
          <w:bCs/>
          <w:i/>
        </w:rPr>
        <w:t>may</w:t>
      </w:r>
      <w:proofErr w:type="gramEnd"/>
      <w:r w:rsidR="00E310B9" w:rsidRPr="00A25024">
        <w:rPr>
          <w:rFonts w:cstheme="minorHAnsi"/>
          <w:bCs/>
          <w:i/>
        </w:rPr>
        <w:t xml:space="preserve">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Content>
          <w:r w:rsidR="00EE4D3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w:t>
      </w:r>
      <w:r w:rsidR="001F7A20" w:rsidRPr="004C660C">
        <w:rPr>
          <w:rFonts w:cstheme="minorHAnsi"/>
          <w:bCs/>
          <w:i/>
        </w:rPr>
        <w:t>must address ALL critical data elements</w:t>
      </w:r>
      <w:proofErr w:type="gramStart"/>
      <w:r w:rsidR="001F7A20" w:rsidRPr="004C660C">
        <w:rPr>
          <w:rFonts w:cstheme="minorHAnsi"/>
          <w:bCs/>
        </w:rPr>
        <w:t>)</w:t>
      </w:r>
      <w:proofErr w:type="gramEnd"/>
      <w:r w:rsidR="001F7A20" w:rsidRPr="004C660C">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Content>
          <w:r w:rsidR="00BE14DD" w:rsidRPr="004C660C">
            <w:rPr>
              <w:rFonts w:ascii="MS Gothic" w:eastAsia="MS Gothic" w:hAnsi="MS Gothic" w:cstheme="minorHAnsi" w:hint="eastAsia"/>
              <w:bCs/>
              <w:color w:val="0000FF"/>
            </w:rPr>
            <w:t>☒</w:t>
          </w:r>
        </w:sdtContent>
      </w:sdt>
      <w:r w:rsidR="001F7A20" w:rsidRPr="004C660C">
        <w:rPr>
          <w:rFonts w:eastAsia="MS Mincho" w:cstheme="minorHAnsi"/>
          <w:b/>
          <w:bCs/>
          <w:color w:val="0000FF"/>
        </w:rPr>
        <w:t xml:space="preserve"> </w:t>
      </w:r>
      <w:r w:rsidR="001F7A20" w:rsidRPr="004C660C">
        <w:rPr>
          <w:rFonts w:cstheme="minorHAnsi"/>
          <w:b/>
          <w:bCs/>
        </w:rPr>
        <w:t>Performance measure score</w:t>
      </w:r>
      <w:r w:rsidR="001F7A20" w:rsidRPr="004C660C">
        <w:rPr>
          <w:rFonts w:cstheme="minorHAnsi"/>
          <w:bCs/>
        </w:rPr>
        <w:t xml:space="preserve"> (e.g., </w:t>
      </w:r>
      <w:r w:rsidR="001F7A20" w:rsidRPr="004C660C">
        <w:rPr>
          <w:rFonts w:cstheme="minorHAnsi"/>
          <w:bCs/>
          <w:i/>
        </w:rPr>
        <w:t>signal-to-noise analysis</w:t>
      </w:r>
      <w:r w:rsidR="001F7A20" w:rsidRPr="004C660C">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308FD61B" w14:textId="77777777" w:rsidR="00830D62" w:rsidRDefault="00830D62" w:rsidP="00830D62">
      <w:pPr>
        <w:autoSpaceDE w:val="0"/>
        <w:autoSpaceDN w:val="0"/>
        <w:adjustRightInd w:val="0"/>
        <w:spacing w:after="0" w:line="240" w:lineRule="auto"/>
        <w:rPr>
          <w:rFonts w:ascii="Trebuchet MS" w:hAnsi="Trebuchet MS" w:cstheme="minorHAnsi"/>
          <w:sz w:val="20"/>
        </w:rPr>
      </w:pPr>
    </w:p>
    <w:p w14:paraId="6E9D406A" w14:textId="77777777" w:rsidR="00B86C15" w:rsidRPr="00945FD8" w:rsidRDefault="00B86C15" w:rsidP="00B86C15">
      <w:pPr>
        <w:autoSpaceDE w:val="0"/>
        <w:autoSpaceDN w:val="0"/>
        <w:adjustRightInd w:val="0"/>
        <w:spacing w:after="0" w:line="240" w:lineRule="auto"/>
        <w:rPr>
          <w:rFonts w:ascii="Trebuchet MS" w:hAnsi="Trebuchet MS" w:cstheme="minorHAnsi"/>
          <w:color w:val="FF0000"/>
          <w:sz w:val="20"/>
        </w:rPr>
      </w:pPr>
      <w:r w:rsidRPr="00945FD8">
        <w:rPr>
          <w:rFonts w:ascii="Trebuchet MS" w:hAnsi="Trebuchet MS" w:cstheme="minorHAnsi"/>
          <w:color w:val="FF0000"/>
          <w:sz w:val="20"/>
        </w:rPr>
        <w:t xml:space="preserve">In order to assess measure precision in the context of the observed variability across accountable entities, we utilized the reliability estimate proposed by Adams (2009). The following is quoted from the tutorial which focused on provider-level assessment: “Reliability is a key metric of the suitability of a measure for [provider] profiling because it describes how well one can confidently distinguish the performance of one physician from another. Conceptually, it is the ratio of signal to noise. The signal in this case is the proportion of the variability in measured performance that can be explained by real differences in performance. There are three main drivers of reliability: sample size, differences between physicians, and measurement error. At the physician level, sample size can be increased by increasing the number of patients in the physician’s data as well as increasing the number of measures per patient.”  This approach is also relevant to health plans and other accountable entities.  </w:t>
      </w:r>
    </w:p>
    <w:p w14:paraId="21BD032B" w14:textId="77777777" w:rsidR="00B86C15" w:rsidRPr="00945FD8" w:rsidRDefault="00B86C15" w:rsidP="00B86C15">
      <w:pPr>
        <w:autoSpaceDE w:val="0"/>
        <w:autoSpaceDN w:val="0"/>
        <w:adjustRightInd w:val="0"/>
        <w:spacing w:after="0" w:line="240" w:lineRule="auto"/>
        <w:rPr>
          <w:rFonts w:ascii="Trebuchet MS" w:hAnsi="Trebuchet MS" w:cstheme="minorHAnsi"/>
          <w:color w:val="FF0000"/>
          <w:sz w:val="20"/>
        </w:rPr>
      </w:pPr>
    </w:p>
    <w:p w14:paraId="6B2F4862" w14:textId="77777777" w:rsidR="00B86C15" w:rsidRPr="00945FD8" w:rsidRDefault="00B86C15" w:rsidP="00B86C15">
      <w:pPr>
        <w:autoSpaceDE w:val="0"/>
        <w:autoSpaceDN w:val="0"/>
        <w:adjustRightInd w:val="0"/>
        <w:spacing w:after="0" w:line="240" w:lineRule="auto"/>
        <w:rPr>
          <w:rFonts w:ascii="Trebuchet MS" w:hAnsi="Trebuchet MS" w:cstheme="minorHAnsi"/>
          <w:color w:val="FF0000"/>
          <w:sz w:val="20"/>
        </w:rPr>
      </w:pPr>
      <w:r w:rsidRPr="00945FD8">
        <w:rPr>
          <w:rFonts w:ascii="Trebuchet MS" w:hAnsi="Trebuchet MS" w:cstheme="minorHAnsi"/>
          <w:color w:val="FF0000"/>
          <w:sz w:val="20"/>
        </w:rPr>
        <w:t xml:space="preserve">Adams’ approach uses a Beta-binomial model to estimate reliability; this model provides a better fit when estimating the reliability of simple pass/fail rate measures as is the case with most HEDIS® measures. The beta-binomial approach accounts for the non-normal distribution of performance within </w:t>
      </w:r>
      <w:r w:rsidRPr="00945FD8">
        <w:rPr>
          <w:rFonts w:ascii="Trebuchet MS" w:hAnsi="Trebuchet MS" w:cstheme="minorHAnsi"/>
          <w:color w:val="FF0000"/>
          <w:sz w:val="20"/>
        </w:rPr>
        <w:lastRenderedPageBreak/>
        <w:t xml:space="preserve">and across accountable entities.  Reliability scores vary from 0.0 to 1.0. A score of zero implies that all variation is attributed to measurement error (noise or the individual accountable entity variance) whereas a reliability of 1.0 implies that all variation is caused by a real difference in performance (across accountable entities). </w:t>
      </w:r>
    </w:p>
    <w:p w14:paraId="0FF8C78C" w14:textId="77777777" w:rsidR="00B86C15" w:rsidRPr="00945FD8" w:rsidRDefault="00B86C15" w:rsidP="00B86C15">
      <w:pPr>
        <w:autoSpaceDE w:val="0"/>
        <w:autoSpaceDN w:val="0"/>
        <w:adjustRightInd w:val="0"/>
        <w:spacing w:after="0" w:line="240" w:lineRule="auto"/>
        <w:rPr>
          <w:rFonts w:ascii="Trebuchet MS" w:hAnsi="Trebuchet MS" w:cstheme="minorHAnsi"/>
          <w:color w:val="FF0000"/>
          <w:sz w:val="20"/>
        </w:rPr>
      </w:pPr>
    </w:p>
    <w:p w14:paraId="560C07B8" w14:textId="77777777" w:rsidR="00B86C15" w:rsidRPr="00945FD8" w:rsidRDefault="00B86C15" w:rsidP="00B86C15">
      <w:pPr>
        <w:autoSpaceDE w:val="0"/>
        <w:autoSpaceDN w:val="0"/>
        <w:adjustRightInd w:val="0"/>
        <w:spacing w:after="0" w:line="240" w:lineRule="auto"/>
        <w:rPr>
          <w:rFonts w:ascii="Trebuchet MS" w:hAnsi="Trebuchet MS" w:cstheme="minorHAnsi"/>
          <w:color w:val="FF0000"/>
          <w:sz w:val="20"/>
        </w:rPr>
      </w:pPr>
      <w:r w:rsidRPr="00945FD8">
        <w:rPr>
          <w:rFonts w:ascii="Trebuchet MS" w:hAnsi="Trebuchet MS" w:cstheme="minorHAnsi"/>
          <w:color w:val="FF0000"/>
          <w:sz w:val="20"/>
        </w:rPr>
        <w:t>Adams, J. L. The Reliability of Provider Profiling: A Tutorial. Santa Monica, California: RAND Corporation. TR-653-NCQA, 2009 </w:t>
      </w:r>
    </w:p>
    <w:p w14:paraId="6420D8D0" w14:textId="77777777" w:rsidR="008C54A9" w:rsidRPr="00A25024" w:rsidRDefault="008C54A9" w:rsidP="008C54A9">
      <w:pPr>
        <w:autoSpaceDE w:val="0"/>
        <w:autoSpaceDN w:val="0"/>
        <w:adjustRightInd w:val="0"/>
        <w:spacing w:after="0" w:line="240" w:lineRule="auto"/>
        <w:rPr>
          <w:rFonts w:cstheme="minorHAnsi"/>
          <w:bCs/>
        </w:rPr>
      </w:pPr>
    </w:p>
    <w:p w14:paraId="09CDB434" w14:textId="77777777" w:rsidR="00830D62"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w:t>
      </w:r>
      <w:proofErr w:type="gramStart"/>
      <w:r w:rsidR="008C54A9" w:rsidRPr="00A25024">
        <w:rPr>
          <w:rFonts w:cstheme="minorHAnsi"/>
          <w:b/>
          <w:bCs/>
        </w:rPr>
        <w:t>For</w:t>
      </w:r>
      <w:proofErr w:type="gramEnd"/>
      <w:r w:rsidR="008C54A9" w:rsidRPr="00A25024">
        <w:rPr>
          <w:rFonts w:cstheme="minorHAnsi"/>
          <w:b/>
          <w:bCs/>
        </w:rPr>
        <w:t xml:space="preserve">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r w:rsidR="0048008A" w:rsidRPr="00A25024">
        <w:rPr>
          <w:rFonts w:cstheme="minorHAnsi"/>
          <w:bCs/>
        </w:rPr>
        <w:br/>
      </w:r>
    </w:p>
    <w:p w14:paraId="76526ECA" w14:textId="7746088D" w:rsidR="00B86C15" w:rsidRPr="00AC1455" w:rsidRDefault="00B86C15" w:rsidP="00B86C15">
      <w:pPr>
        <w:autoSpaceDE w:val="0"/>
        <w:autoSpaceDN w:val="0"/>
        <w:adjustRightInd w:val="0"/>
        <w:spacing w:after="0" w:line="240" w:lineRule="auto"/>
        <w:rPr>
          <w:rFonts w:ascii="Trebuchet MS" w:hAnsi="Trebuchet MS" w:cstheme="minorHAnsi"/>
          <w:color w:val="FF0000"/>
          <w:sz w:val="20"/>
          <w:u w:val="single"/>
        </w:rPr>
      </w:pPr>
      <w:r w:rsidRPr="00AC1455">
        <w:rPr>
          <w:rFonts w:ascii="Trebuchet MS" w:hAnsi="Trebuchet MS" w:cstheme="minorHAnsi"/>
          <w:color w:val="FF0000"/>
          <w:sz w:val="20"/>
          <w:u w:val="single"/>
        </w:rPr>
        <w:t>Beta-Binomial Statistic for Each Measure Rate:</w:t>
      </w:r>
    </w:p>
    <w:tbl>
      <w:tblPr>
        <w:tblW w:w="499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1"/>
        <w:gridCol w:w="1046"/>
        <w:gridCol w:w="1045"/>
        <w:gridCol w:w="1103"/>
        <w:gridCol w:w="1101"/>
        <w:gridCol w:w="1101"/>
        <w:gridCol w:w="1097"/>
      </w:tblGrid>
      <w:tr w:rsidR="00945FD8" w:rsidRPr="00945FD8" w14:paraId="0CDCB5B7" w14:textId="77777777" w:rsidTr="00E85601">
        <w:trPr>
          <w:trHeight w:val="255"/>
        </w:trPr>
        <w:tc>
          <w:tcPr>
            <w:tcW w:w="1526" w:type="pct"/>
            <w:vMerge w:val="restart"/>
            <w:tcBorders>
              <w:right w:val="single" w:sz="12" w:space="0" w:color="auto"/>
            </w:tcBorders>
            <w:shd w:val="clear" w:color="auto" w:fill="auto"/>
            <w:noWrap/>
            <w:vAlign w:val="bottom"/>
          </w:tcPr>
          <w:p w14:paraId="24451AD8" w14:textId="77777777" w:rsidR="00204596" w:rsidRPr="00945FD8" w:rsidRDefault="00204596" w:rsidP="00BB5044">
            <w:pPr>
              <w:spacing w:after="0" w:line="240" w:lineRule="auto"/>
              <w:rPr>
                <w:rFonts w:ascii="Trebuchet MS" w:hAnsi="Trebuchet MS" w:cstheme="minorHAnsi"/>
                <w:color w:val="FF0000"/>
                <w:sz w:val="20"/>
              </w:rPr>
            </w:pPr>
          </w:p>
        </w:tc>
        <w:tc>
          <w:tcPr>
            <w:tcW w:w="1709" w:type="pct"/>
            <w:gridSpan w:val="3"/>
            <w:tcBorders>
              <w:right w:val="single" w:sz="12" w:space="0" w:color="auto"/>
            </w:tcBorders>
          </w:tcPr>
          <w:p w14:paraId="5E6C3760" w14:textId="370F9B28" w:rsidR="00204596" w:rsidRPr="00945FD8" w:rsidRDefault="00204596" w:rsidP="00B86C15">
            <w:pPr>
              <w:spacing w:after="0" w:line="240" w:lineRule="auto"/>
              <w:jc w:val="center"/>
              <w:rPr>
                <w:rFonts w:ascii="Trebuchet MS" w:hAnsi="Trebuchet MS" w:cstheme="minorHAnsi"/>
                <w:color w:val="FF0000"/>
                <w:sz w:val="20"/>
              </w:rPr>
            </w:pPr>
            <w:r w:rsidRPr="00945FD8">
              <w:rPr>
                <w:rFonts w:ascii="Trebuchet MS" w:hAnsi="Trebuchet MS" w:cstheme="minorHAnsi"/>
                <w:color w:val="FF0000"/>
                <w:sz w:val="20"/>
              </w:rPr>
              <w:t>Commercial</w:t>
            </w:r>
          </w:p>
        </w:tc>
        <w:tc>
          <w:tcPr>
            <w:tcW w:w="1765" w:type="pct"/>
            <w:gridSpan w:val="3"/>
          </w:tcPr>
          <w:p w14:paraId="5D11BF17" w14:textId="21DD45EC" w:rsidR="00204596" w:rsidRPr="00945FD8" w:rsidRDefault="00204596" w:rsidP="00B86C15">
            <w:pPr>
              <w:spacing w:after="0" w:line="240" w:lineRule="auto"/>
              <w:jc w:val="center"/>
              <w:rPr>
                <w:rFonts w:ascii="Trebuchet MS" w:hAnsi="Trebuchet MS" w:cstheme="minorHAnsi"/>
                <w:color w:val="FF0000"/>
                <w:sz w:val="20"/>
              </w:rPr>
            </w:pPr>
            <w:r w:rsidRPr="00945FD8">
              <w:rPr>
                <w:rFonts w:ascii="Trebuchet MS" w:hAnsi="Trebuchet MS" w:cstheme="minorHAnsi"/>
                <w:color w:val="FF0000"/>
                <w:sz w:val="20"/>
              </w:rPr>
              <w:t>Medicaid</w:t>
            </w:r>
          </w:p>
        </w:tc>
      </w:tr>
      <w:tr w:rsidR="00945FD8" w:rsidRPr="00945FD8" w14:paraId="6A501945" w14:textId="7E105100" w:rsidTr="00E85601">
        <w:trPr>
          <w:trHeight w:val="255"/>
        </w:trPr>
        <w:tc>
          <w:tcPr>
            <w:tcW w:w="1526" w:type="pct"/>
            <w:vMerge/>
            <w:tcBorders>
              <w:right w:val="single" w:sz="12" w:space="0" w:color="auto"/>
            </w:tcBorders>
            <w:shd w:val="clear" w:color="auto" w:fill="auto"/>
            <w:noWrap/>
            <w:vAlign w:val="bottom"/>
          </w:tcPr>
          <w:p w14:paraId="39554C96" w14:textId="77777777" w:rsidR="00204596" w:rsidRPr="00945FD8" w:rsidRDefault="00204596" w:rsidP="00E85601">
            <w:pPr>
              <w:spacing w:after="0" w:line="240" w:lineRule="auto"/>
              <w:rPr>
                <w:rFonts w:ascii="Trebuchet MS" w:hAnsi="Trebuchet MS" w:cstheme="minorHAnsi"/>
                <w:color w:val="FF0000"/>
                <w:sz w:val="20"/>
              </w:rPr>
            </w:pPr>
          </w:p>
        </w:tc>
        <w:tc>
          <w:tcPr>
            <w:tcW w:w="560" w:type="pct"/>
          </w:tcPr>
          <w:p w14:paraId="658589F8" w14:textId="00CAE3F6" w:rsidR="00204596" w:rsidRPr="00945FD8" w:rsidRDefault="00204596" w:rsidP="00E85601">
            <w:pPr>
              <w:spacing w:after="0" w:line="240" w:lineRule="auto"/>
              <w:jc w:val="center"/>
              <w:rPr>
                <w:rFonts w:ascii="Trebuchet MS" w:hAnsi="Trebuchet MS" w:cstheme="minorHAnsi"/>
                <w:color w:val="FF0000"/>
                <w:sz w:val="20"/>
              </w:rPr>
            </w:pPr>
            <w:r w:rsidRPr="00945FD8">
              <w:rPr>
                <w:rFonts w:ascii="Trebuchet MS" w:hAnsi="Trebuchet MS" w:cstheme="minorHAnsi"/>
                <w:color w:val="FF0000"/>
                <w:sz w:val="20"/>
              </w:rPr>
              <w:t>Median</w:t>
            </w:r>
          </w:p>
        </w:tc>
        <w:tc>
          <w:tcPr>
            <w:tcW w:w="559" w:type="pct"/>
            <w:tcBorders>
              <w:right w:val="single" w:sz="12" w:space="0" w:color="auto"/>
            </w:tcBorders>
            <w:vAlign w:val="bottom"/>
          </w:tcPr>
          <w:p w14:paraId="08D453F5" w14:textId="1EE76A55" w:rsidR="00204596" w:rsidRPr="00945FD8" w:rsidRDefault="00204596" w:rsidP="00E85601">
            <w:pPr>
              <w:spacing w:after="0" w:line="240" w:lineRule="auto"/>
              <w:jc w:val="center"/>
              <w:rPr>
                <w:rFonts w:ascii="Trebuchet MS" w:hAnsi="Trebuchet MS" w:cstheme="minorHAnsi"/>
                <w:color w:val="FF0000"/>
                <w:sz w:val="20"/>
              </w:rPr>
            </w:pPr>
            <w:r w:rsidRPr="00945FD8">
              <w:rPr>
                <w:rFonts w:ascii="Trebuchet MS" w:hAnsi="Trebuchet MS" w:cstheme="minorHAnsi"/>
                <w:color w:val="FF0000"/>
                <w:sz w:val="20"/>
              </w:rPr>
              <w:t>Overall</w:t>
            </w:r>
          </w:p>
        </w:tc>
        <w:tc>
          <w:tcPr>
            <w:tcW w:w="590" w:type="pct"/>
            <w:tcBorders>
              <w:right w:val="single" w:sz="12" w:space="0" w:color="auto"/>
            </w:tcBorders>
          </w:tcPr>
          <w:p w14:paraId="31D1BC00" w14:textId="6EC80252" w:rsidR="00204596" w:rsidRPr="00945FD8" w:rsidRDefault="00204596" w:rsidP="00E85601">
            <w:pPr>
              <w:spacing w:after="0" w:line="240" w:lineRule="auto"/>
              <w:jc w:val="center"/>
              <w:rPr>
                <w:rFonts w:ascii="Trebuchet MS" w:hAnsi="Trebuchet MS" w:cstheme="minorHAnsi"/>
                <w:color w:val="FF0000"/>
                <w:sz w:val="20"/>
              </w:rPr>
            </w:pPr>
            <w:r w:rsidRPr="00945FD8">
              <w:rPr>
                <w:rFonts w:ascii="Trebuchet MS" w:hAnsi="Trebuchet MS" w:cstheme="minorHAnsi"/>
                <w:color w:val="FF0000"/>
                <w:sz w:val="20"/>
              </w:rPr>
              <w:t>10th-90th</w:t>
            </w:r>
          </w:p>
        </w:tc>
        <w:tc>
          <w:tcPr>
            <w:tcW w:w="589" w:type="pct"/>
            <w:tcBorders>
              <w:right w:val="single" w:sz="12" w:space="0" w:color="auto"/>
            </w:tcBorders>
          </w:tcPr>
          <w:p w14:paraId="683C6AE9" w14:textId="236C32E9" w:rsidR="00204596" w:rsidRPr="00945FD8" w:rsidRDefault="00204596" w:rsidP="00E85601">
            <w:pPr>
              <w:spacing w:after="0" w:line="240" w:lineRule="auto"/>
              <w:jc w:val="center"/>
              <w:rPr>
                <w:rFonts w:ascii="Trebuchet MS" w:hAnsi="Trebuchet MS" w:cstheme="minorHAnsi"/>
                <w:color w:val="FF0000"/>
                <w:sz w:val="20"/>
              </w:rPr>
            </w:pPr>
            <w:r w:rsidRPr="00945FD8">
              <w:rPr>
                <w:rFonts w:ascii="Trebuchet MS" w:hAnsi="Trebuchet MS" w:cstheme="minorHAnsi"/>
                <w:color w:val="FF0000"/>
                <w:sz w:val="20"/>
              </w:rPr>
              <w:t>Median</w:t>
            </w:r>
          </w:p>
        </w:tc>
        <w:tc>
          <w:tcPr>
            <w:tcW w:w="589" w:type="pct"/>
            <w:tcBorders>
              <w:left w:val="single" w:sz="12" w:space="0" w:color="auto"/>
            </w:tcBorders>
            <w:vAlign w:val="bottom"/>
          </w:tcPr>
          <w:p w14:paraId="54A596B9" w14:textId="0F4415AF" w:rsidR="00204596" w:rsidRPr="00945FD8" w:rsidRDefault="00204596" w:rsidP="00E85601">
            <w:pPr>
              <w:spacing w:after="0" w:line="240" w:lineRule="auto"/>
              <w:jc w:val="center"/>
              <w:rPr>
                <w:rFonts w:ascii="Trebuchet MS" w:hAnsi="Trebuchet MS" w:cstheme="minorHAnsi"/>
                <w:color w:val="FF0000"/>
                <w:sz w:val="20"/>
              </w:rPr>
            </w:pPr>
            <w:r w:rsidRPr="00945FD8">
              <w:rPr>
                <w:rFonts w:ascii="Trebuchet MS" w:hAnsi="Trebuchet MS" w:cstheme="minorHAnsi"/>
                <w:color w:val="FF0000"/>
                <w:sz w:val="20"/>
              </w:rPr>
              <w:t>Overall</w:t>
            </w:r>
          </w:p>
        </w:tc>
        <w:tc>
          <w:tcPr>
            <w:tcW w:w="587" w:type="pct"/>
            <w:tcBorders>
              <w:left w:val="single" w:sz="12" w:space="0" w:color="auto"/>
            </w:tcBorders>
          </w:tcPr>
          <w:p w14:paraId="5300688E" w14:textId="42008356" w:rsidR="00204596" w:rsidRPr="00945FD8" w:rsidRDefault="00204596" w:rsidP="00E85601">
            <w:pPr>
              <w:spacing w:after="0" w:line="240" w:lineRule="auto"/>
              <w:jc w:val="center"/>
              <w:rPr>
                <w:rFonts w:ascii="Trebuchet MS" w:hAnsi="Trebuchet MS" w:cstheme="minorHAnsi"/>
                <w:color w:val="FF0000"/>
                <w:sz w:val="20"/>
              </w:rPr>
            </w:pPr>
            <w:r w:rsidRPr="00945FD8">
              <w:rPr>
                <w:rFonts w:ascii="Trebuchet MS" w:hAnsi="Trebuchet MS" w:cstheme="minorHAnsi"/>
                <w:color w:val="FF0000"/>
                <w:sz w:val="20"/>
              </w:rPr>
              <w:t>10th-90th</w:t>
            </w:r>
          </w:p>
        </w:tc>
      </w:tr>
      <w:tr w:rsidR="00945FD8" w:rsidRPr="00945FD8" w14:paraId="071B5F38" w14:textId="51B7FDA8" w:rsidTr="009A5F4C">
        <w:trPr>
          <w:trHeight w:val="255"/>
        </w:trPr>
        <w:tc>
          <w:tcPr>
            <w:tcW w:w="1526" w:type="pct"/>
            <w:tcBorders>
              <w:right w:val="single" w:sz="12" w:space="0" w:color="auto"/>
            </w:tcBorders>
            <w:shd w:val="clear" w:color="auto" w:fill="auto"/>
            <w:noWrap/>
            <w:vAlign w:val="bottom"/>
            <w:hideMark/>
          </w:tcPr>
          <w:p w14:paraId="1DE654D2" w14:textId="51025DA0" w:rsidR="00E85601" w:rsidRPr="00945FD8" w:rsidRDefault="00E85601" w:rsidP="0016192C">
            <w:pPr>
              <w:spacing w:after="0" w:line="240" w:lineRule="auto"/>
              <w:rPr>
                <w:rFonts w:ascii="Trebuchet MS" w:hAnsi="Trebuchet MS" w:cstheme="minorHAnsi"/>
                <w:color w:val="FF0000"/>
                <w:sz w:val="20"/>
              </w:rPr>
            </w:pPr>
            <w:r w:rsidRPr="00945FD8">
              <w:rPr>
                <w:rFonts w:ascii="Trebuchet MS" w:hAnsi="Trebuchet MS" w:cstheme="minorHAnsi"/>
                <w:color w:val="FF0000"/>
                <w:sz w:val="20"/>
              </w:rPr>
              <w:t xml:space="preserve">Numerator 1 (Medication </w:t>
            </w:r>
            <w:r w:rsidR="0016192C" w:rsidRPr="00945FD8">
              <w:rPr>
                <w:rFonts w:ascii="Trebuchet MS" w:hAnsi="Trebuchet MS" w:cstheme="minorHAnsi"/>
                <w:color w:val="FF0000"/>
                <w:sz w:val="20"/>
              </w:rPr>
              <w:t>Adherence</w:t>
            </w:r>
            <w:r w:rsidRPr="00945FD8">
              <w:rPr>
                <w:rFonts w:ascii="Trebuchet MS" w:hAnsi="Trebuchet MS" w:cstheme="minorHAnsi"/>
                <w:color w:val="FF0000"/>
                <w:sz w:val="20"/>
              </w:rPr>
              <w:t xml:space="preserve"> 50%)</w:t>
            </w:r>
          </w:p>
        </w:tc>
        <w:tc>
          <w:tcPr>
            <w:tcW w:w="560" w:type="pct"/>
            <w:vAlign w:val="center"/>
          </w:tcPr>
          <w:p w14:paraId="6FB9743B" w14:textId="1D903F79" w:rsidR="00E85601" w:rsidRPr="00945FD8" w:rsidRDefault="00E85601" w:rsidP="009A5F4C">
            <w:pPr>
              <w:spacing w:after="0" w:line="240" w:lineRule="auto"/>
              <w:jc w:val="center"/>
              <w:rPr>
                <w:rFonts w:ascii="Trebuchet MS" w:hAnsi="Trebuchet MS" w:cstheme="minorHAnsi"/>
                <w:color w:val="FF0000"/>
                <w:sz w:val="20"/>
              </w:rPr>
            </w:pPr>
            <w:r w:rsidRPr="00945FD8">
              <w:rPr>
                <w:rFonts w:ascii="Trebuchet MS" w:hAnsi="Trebuchet MS" w:cstheme="minorHAnsi"/>
                <w:color w:val="FF0000"/>
                <w:sz w:val="20"/>
              </w:rPr>
              <w:t>0.90</w:t>
            </w:r>
          </w:p>
        </w:tc>
        <w:tc>
          <w:tcPr>
            <w:tcW w:w="559" w:type="pct"/>
            <w:tcBorders>
              <w:right w:val="single" w:sz="12" w:space="0" w:color="auto"/>
            </w:tcBorders>
            <w:vAlign w:val="center"/>
          </w:tcPr>
          <w:p w14:paraId="0EC5BAA4" w14:textId="3066C0EC" w:rsidR="00E85601" w:rsidRPr="00945FD8" w:rsidRDefault="00E85601" w:rsidP="009A5F4C">
            <w:pPr>
              <w:spacing w:after="0" w:line="240" w:lineRule="auto"/>
              <w:jc w:val="center"/>
              <w:rPr>
                <w:rFonts w:ascii="Trebuchet MS" w:hAnsi="Trebuchet MS" w:cstheme="minorHAnsi"/>
                <w:color w:val="FF0000"/>
                <w:sz w:val="20"/>
              </w:rPr>
            </w:pPr>
            <w:r w:rsidRPr="00945FD8">
              <w:rPr>
                <w:rFonts w:ascii="Trebuchet MS" w:hAnsi="Trebuchet MS" w:cstheme="minorHAnsi"/>
                <w:color w:val="FF0000"/>
                <w:sz w:val="20"/>
              </w:rPr>
              <w:t>0.84</w:t>
            </w:r>
          </w:p>
        </w:tc>
        <w:tc>
          <w:tcPr>
            <w:tcW w:w="590" w:type="pct"/>
            <w:tcBorders>
              <w:right w:val="single" w:sz="12" w:space="0" w:color="auto"/>
            </w:tcBorders>
            <w:vAlign w:val="center"/>
          </w:tcPr>
          <w:p w14:paraId="112D3348" w14:textId="2103972F" w:rsidR="00E85601" w:rsidRPr="00945FD8" w:rsidRDefault="00E85601" w:rsidP="009A5F4C">
            <w:pPr>
              <w:spacing w:after="0" w:line="240" w:lineRule="auto"/>
              <w:jc w:val="center"/>
              <w:rPr>
                <w:rFonts w:ascii="Trebuchet MS" w:hAnsi="Trebuchet MS" w:cstheme="minorHAnsi"/>
                <w:color w:val="FF0000"/>
                <w:sz w:val="20"/>
              </w:rPr>
            </w:pPr>
            <w:r w:rsidRPr="00945FD8">
              <w:rPr>
                <w:rFonts w:ascii="Trebuchet MS" w:hAnsi="Trebuchet MS" w:cstheme="minorHAnsi"/>
                <w:color w:val="FF0000"/>
                <w:sz w:val="20"/>
              </w:rPr>
              <w:t>0.58-0.98</w:t>
            </w:r>
          </w:p>
        </w:tc>
        <w:tc>
          <w:tcPr>
            <w:tcW w:w="589" w:type="pct"/>
            <w:tcBorders>
              <w:right w:val="single" w:sz="12" w:space="0" w:color="auto"/>
            </w:tcBorders>
            <w:vAlign w:val="center"/>
          </w:tcPr>
          <w:p w14:paraId="1AAD2FF0" w14:textId="41DFB596" w:rsidR="00E85601" w:rsidRPr="00945FD8" w:rsidRDefault="00E85601" w:rsidP="009A5F4C">
            <w:pPr>
              <w:spacing w:after="0" w:line="240" w:lineRule="auto"/>
              <w:jc w:val="center"/>
              <w:rPr>
                <w:rFonts w:ascii="Trebuchet MS" w:hAnsi="Trebuchet MS" w:cstheme="minorHAnsi"/>
                <w:color w:val="FF0000"/>
                <w:sz w:val="20"/>
              </w:rPr>
            </w:pPr>
            <w:r w:rsidRPr="00945FD8">
              <w:rPr>
                <w:rFonts w:ascii="Trebuchet MS" w:hAnsi="Trebuchet MS" w:cstheme="minorHAnsi"/>
                <w:color w:val="FF0000"/>
                <w:sz w:val="20"/>
              </w:rPr>
              <w:t>0.97</w:t>
            </w:r>
          </w:p>
        </w:tc>
        <w:tc>
          <w:tcPr>
            <w:tcW w:w="589" w:type="pct"/>
            <w:tcBorders>
              <w:left w:val="single" w:sz="12" w:space="0" w:color="auto"/>
            </w:tcBorders>
            <w:vAlign w:val="center"/>
          </w:tcPr>
          <w:p w14:paraId="5295ED22" w14:textId="40A22F8C" w:rsidR="00E85601" w:rsidRPr="00945FD8" w:rsidRDefault="00E85601" w:rsidP="009A5F4C">
            <w:pPr>
              <w:spacing w:after="0" w:line="240" w:lineRule="auto"/>
              <w:jc w:val="center"/>
              <w:rPr>
                <w:rFonts w:ascii="Trebuchet MS" w:hAnsi="Trebuchet MS" w:cstheme="minorHAnsi"/>
                <w:color w:val="FF0000"/>
                <w:sz w:val="20"/>
              </w:rPr>
            </w:pPr>
            <w:r w:rsidRPr="00945FD8">
              <w:rPr>
                <w:rFonts w:ascii="Trebuchet MS" w:hAnsi="Trebuchet MS" w:cstheme="minorHAnsi"/>
                <w:color w:val="FF0000"/>
                <w:sz w:val="20"/>
              </w:rPr>
              <w:t>0</w:t>
            </w:r>
            <w:r w:rsidR="009A5F4C" w:rsidRPr="00945FD8">
              <w:rPr>
                <w:rFonts w:ascii="Trebuchet MS" w:hAnsi="Trebuchet MS" w:cstheme="minorHAnsi"/>
                <w:color w:val="FF0000"/>
                <w:sz w:val="20"/>
              </w:rPr>
              <w:t>.93</w:t>
            </w:r>
          </w:p>
        </w:tc>
        <w:tc>
          <w:tcPr>
            <w:tcW w:w="587" w:type="pct"/>
            <w:tcBorders>
              <w:left w:val="single" w:sz="12" w:space="0" w:color="auto"/>
            </w:tcBorders>
            <w:vAlign w:val="center"/>
          </w:tcPr>
          <w:p w14:paraId="1A8AE95B" w14:textId="702F4952" w:rsidR="00E85601" w:rsidRPr="00945FD8" w:rsidRDefault="00E85601" w:rsidP="009A5F4C">
            <w:pPr>
              <w:spacing w:after="0" w:line="240" w:lineRule="auto"/>
              <w:jc w:val="center"/>
              <w:rPr>
                <w:rFonts w:ascii="Trebuchet MS" w:hAnsi="Trebuchet MS" w:cstheme="minorHAnsi"/>
                <w:color w:val="FF0000"/>
                <w:sz w:val="20"/>
              </w:rPr>
            </w:pPr>
            <w:r w:rsidRPr="00945FD8">
              <w:rPr>
                <w:rFonts w:ascii="Trebuchet MS" w:hAnsi="Trebuchet MS" w:cstheme="minorHAnsi"/>
                <w:color w:val="FF0000"/>
                <w:sz w:val="20"/>
              </w:rPr>
              <w:t>0.83-0.99</w:t>
            </w:r>
          </w:p>
        </w:tc>
      </w:tr>
      <w:tr w:rsidR="00945FD8" w:rsidRPr="00945FD8" w14:paraId="281F5FCF" w14:textId="5E26FAEF" w:rsidTr="009A5F4C">
        <w:trPr>
          <w:trHeight w:val="255"/>
        </w:trPr>
        <w:tc>
          <w:tcPr>
            <w:tcW w:w="1526" w:type="pct"/>
            <w:tcBorders>
              <w:right w:val="single" w:sz="12" w:space="0" w:color="auto"/>
            </w:tcBorders>
            <w:shd w:val="clear" w:color="auto" w:fill="auto"/>
            <w:noWrap/>
            <w:vAlign w:val="bottom"/>
            <w:hideMark/>
          </w:tcPr>
          <w:p w14:paraId="40209C05" w14:textId="2F1D16BA" w:rsidR="00E85601" w:rsidRPr="00945FD8" w:rsidRDefault="00E85601" w:rsidP="0016192C">
            <w:pPr>
              <w:spacing w:after="0" w:line="240" w:lineRule="auto"/>
              <w:rPr>
                <w:rFonts w:ascii="Trebuchet MS" w:hAnsi="Trebuchet MS" w:cstheme="minorHAnsi"/>
                <w:color w:val="FF0000"/>
                <w:sz w:val="20"/>
              </w:rPr>
            </w:pPr>
            <w:r w:rsidRPr="00945FD8">
              <w:rPr>
                <w:rFonts w:ascii="Trebuchet MS" w:hAnsi="Trebuchet MS" w:cstheme="minorHAnsi"/>
                <w:color w:val="FF0000"/>
                <w:sz w:val="20"/>
              </w:rPr>
              <w:t xml:space="preserve">Numerator 2 (Medication </w:t>
            </w:r>
            <w:r w:rsidR="0016192C" w:rsidRPr="00945FD8">
              <w:rPr>
                <w:rFonts w:ascii="Trebuchet MS" w:hAnsi="Trebuchet MS" w:cstheme="minorHAnsi"/>
                <w:color w:val="FF0000"/>
                <w:sz w:val="20"/>
              </w:rPr>
              <w:t>Adherence</w:t>
            </w:r>
            <w:r w:rsidRPr="00945FD8">
              <w:rPr>
                <w:rFonts w:ascii="Trebuchet MS" w:hAnsi="Trebuchet MS" w:cstheme="minorHAnsi"/>
                <w:color w:val="FF0000"/>
                <w:sz w:val="20"/>
              </w:rPr>
              <w:t xml:space="preserve"> 75%)</w:t>
            </w:r>
          </w:p>
        </w:tc>
        <w:tc>
          <w:tcPr>
            <w:tcW w:w="560" w:type="pct"/>
            <w:vAlign w:val="center"/>
          </w:tcPr>
          <w:p w14:paraId="602183D1" w14:textId="40FB9492" w:rsidR="00E85601" w:rsidRPr="00945FD8" w:rsidRDefault="002D3908" w:rsidP="002D3908">
            <w:pPr>
              <w:spacing w:after="0" w:line="240" w:lineRule="auto"/>
              <w:jc w:val="center"/>
              <w:rPr>
                <w:rFonts w:ascii="Trebuchet MS" w:hAnsi="Trebuchet MS" w:cstheme="minorHAnsi"/>
                <w:color w:val="FF0000"/>
                <w:sz w:val="20"/>
              </w:rPr>
            </w:pPr>
            <w:r w:rsidRPr="00945FD8">
              <w:rPr>
                <w:rFonts w:ascii="Trebuchet MS" w:hAnsi="Trebuchet MS" w:cstheme="minorHAnsi"/>
                <w:color w:val="FF0000"/>
                <w:sz w:val="20"/>
              </w:rPr>
              <w:t>0.92</w:t>
            </w:r>
          </w:p>
        </w:tc>
        <w:tc>
          <w:tcPr>
            <w:tcW w:w="559" w:type="pct"/>
            <w:tcBorders>
              <w:right w:val="single" w:sz="12" w:space="0" w:color="auto"/>
            </w:tcBorders>
            <w:vAlign w:val="center"/>
          </w:tcPr>
          <w:p w14:paraId="6532C95F" w14:textId="5F8E0467" w:rsidR="00E85601" w:rsidRPr="00945FD8" w:rsidRDefault="002D3908" w:rsidP="002D3908">
            <w:pPr>
              <w:spacing w:after="0" w:line="240" w:lineRule="auto"/>
              <w:jc w:val="center"/>
              <w:rPr>
                <w:rFonts w:ascii="Trebuchet MS" w:hAnsi="Trebuchet MS" w:cstheme="minorHAnsi"/>
                <w:color w:val="FF0000"/>
                <w:sz w:val="20"/>
              </w:rPr>
            </w:pPr>
            <w:r w:rsidRPr="00945FD8">
              <w:rPr>
                <w:rFonts w:ascii="Trebuchet MS" w:hAnsi="Trebuchet MS" w:cstheme="minorHAnsi"/>
                <w:color w:val="FF0000"/>
                <w:sz w:val="20"/>
              </w:rPr>
              <w:t>0.87</w:t>
            </w:r>
          </w:p>
        </w:tc>
        <w:tc>
          <w:tcPr>
            <w:tcW w:w="590" w:type="pct"/>
            <w:tcBorders>
              <w:right w:val="single" w:sz="12" w:space="0" w:color="auto"/>
            </w:tcBorders>
            <w:vAlign w:val="center"/>
          </w:tcPr>
          <w:p w14:paraId="55FB1C8F" w14:textId="3C0E34BD" w:rsidR="00E85601" w:rsidRPr="00945FD8" w:rsidRDefault="002D3908" w:rsidP="009A5F4C">
            <w:pPr>
              <w:spacing w:after="0" w:line="240" w:lineRule="auto"/>
              <w:jc w:val="center"/>
              <w:rPr>
                <w:rFonts w:ascii="Trebuchet MS" w:hAnsi="Trebuchet MS" w:cstheme="minorHAnsi"/>
                <w:color w:val="FF0000"/>
                <w:sz w:val="20"/>
              </w:rPr>
            </w:pPr>
            <w:r w:rsidRPr="00945FD8">
              <w:rPr>
                <w:rFonts w:ascii="Trebuchet MS" w:hAnsi="Trebuchet MS" w:cstheme="minorHAnsi"/>
                <w:color w:val="FF0000"/>
                <w:sz w:val="20"/>
              </w:rPr>
              <w:t>0.65-0.99</w:t>
            </w:r>
          </w:p>
        </w:tc>
        <w:tc>
          <w:tcPr>
            <w:tcW w:w="589" w:type="pct"/>
            <w:tcBorders>
              <w:right w:val="single" w:sz="12" w:space="0" w:color="auto"/>
            </w:tcBorders>
            <w:vAlign w:val="center"/>
          </w:tcPr>
          <w:p w14:paraId="13D3F366" w14:textId="0E7F82DA" w:rsidR="00E85601" w:rsidRPr="00945FD8" w:rsidRDefault="002D3908" w:rsidP="009A5F4C">
            <w:pPr>
              <w:spacing w:after="0" w:line="240" w:lineRule="auto"/>
              <w:jc w:val="center"/>
              <w:rPr>
                <w:rFonts w:ascii="Trebuchet MS" w:hAnsi="Trebuchet MS" w:cstheme="minorHAnsi"/>
                <w:color w:val="FF0000"/>
                <w:sz w:val="20"/>
              </w:rPr>
            </w:pPr>
            <w:r w:rsidRPr="00945FD8">
              <w:rPr>
                <w:rFonts w:ascii="Trebuchet MS" w:hAnsi="Trebuchet MS" w:cstheme="minorHAnsi"/>
                <w:color w:val="FF0000"/>
                <w:sz w:val="20"/>
              </w:rPr>
              <w:t>0.98</w:t>
            </w:r>
          </w:p>
        </w:tc>
        <w:tc>
          <w:tcPr>
            <w:tcW w:w="589" w:type="pct"/>
            <w:tcBorders>
              <w:left w:val="single" w:sz="12" w:space="0" w:color="auto"/>
            </w:tcBorders>
            <w:vAlign w:val="center"/>
          </w:tcPr>
          <w:p w14:paraId="68643D24" w14:textId="664BD1C9" w:rsidR="00E85601" w:rsidRPr="00945FD8" w:rsidRDefault="002D3908" w:rsidP="002D3908">
            <w:pPr>
              <w:spacing w:after="0" w:line="240" w:lineRule="auto"/>
              <w:jc w:val="center"/>
              <w:rPr>
                <w:rFonts w:ascii="Trebuchet MS" w:hAnsi="Trebuchet MS" w:cstheme="minorHAnsi"/>
                <w:color w:val="FF0000"/>
                <w:sz w:val="20"/>
              </w:rPr>
            </w:pPr>
            <w:r w:rsidRPr="00945FD8">
              <w:rPr>
                <w:rFonts w:ascii="Trebuchet MS" w:hAnsi="Trebuchet MS" w:cstheme="minorHAnsi"/>
                <w:color w:val="FF0000"/>
                <w:sz w:val="20"/>
              </w:rPr>
              <w:t>0.94</w:t>
            </w:r>
          </w:p>
        </w:tc>
        <w:tc>
          <w:tcPr>
            <w:tcW w:w="587" w:type="pct"/>
            <w:tcBorders>
              <w:left w:val="single" w:sz="12" w:space="0" w:color="auto"/>
            </w:tcBorders>
            <w:vAlign w:val="center"/>
          </w:tcPr>
          <w:p w14:paraId="1875897B" w14:textId="45AB8159" w:rsidR="00E85601" w:rsidRPr="00945FD8" w:rsidRDefault="002D3908" w:rsidP="009A5F4C">
            <w:pPr>
              <w:spacing w:after="0" w:line="240" w:lineRule="auto"/>
              <w:jc w:val="center"/>
              <w:rPr>
                <w:rFonts w:ascii="Trebuchet MS" w:hAnsi="Trebuchet MS" w:cstheme="minorHAnsi"/>
                <w:color w:val="FF0000"/>
                <w:sz w:val="20"/>
              </w:rPr>
            </w:pPr>
            <w:r w:rsidRPr="00945FD8">
              <w:rPr>
                <w:rFonts w:ascii="Trebuchet MS" w:hAnsi="Trebuchet MS" w:cstheme="minorHAnsi"/>
                <w:color w:val="FF0000"/>
                <w:sz w:val="20"/>
              </w:rPr>
              <w:t>0.85-0.99</w:t>
            </w:r>
          </w:p>
        </w:tc>
      </w:tr>
    </w:tbl>
    <w:p w14:paraId="11D01215" w14:textId="77777777" w:rsidR="00B86C15" w:rsidRPr="00A25024" w:rsidRDefault="00B86C15" w:rsidP="008C54A9">
      <w:pPr>
        <w:autoSpaceDE w:val="0"/>
        <w:autoSpaceDN w:val="0"/>
        <w:adjustRightInd w:val="0"/>
        <w:spacing w:after="0" w:line="240" w:lineRule="auto"/>
        <w:rPr>
          <w:rFonts w:cstheme="minorHAnsi"/>
          <w:bCs/>
        </w:rPr>
      </w:pPr>
    </w:p>
    <w:p w14:paraId="1DDA1355" w14:textId="36E76E3E" w:rsidR="000E7D11" w:rsidRDefault="00092566" w:rsidP="00B76324">
      <w:pPr>
        <w:pStyle w:val="NoSpacing"/>
        <w:rPr>
          <w:rFonts w:ascii="Trebuchet MS" w:hAnsi="Trebuchet MS" w:cstheme="minorHAnsi"/>
          <w:bCs/>
          <w:color w:val="FF0000"/>
          <w:sz w:val="20"/>
          <w:szCs w:val="20"/>
          <w:u w:val="single"/>
        </w:rPr>
      </w:pPr>
      <w:r>
        <w:rPr>
          <w:rFonts w:cstheme="minorHAnsi"/>
          <w:b/>
          <w:bCs/>
        </w:rPr>
        <w:t xml:space="preserve">2a2.4 </w:t>
      </w:r>
      <w:proofErr w:type="gramStart"/>
      <w:r w:rsidR="007422FD" w:rsidRPr="00A25024">
        <w:rPr>
          <w:rFonts w:cstheme="minorHAnsi"/>
          <w:b/>
          <w:bCs/>
        </w:rPr>
        <w:t>What</w:t>
      </w:r>
      <w:proofErr w:type="gramEnd"/>
      <w:r w:rsidR="007422FD" w:rsidRPr="00A25024">
        <w:rPr>
          <w:rFonts w:cstheme="minorHAnsi"/>
          <w:b/>
          <w:bCs/>
        </w:rPr>
        <w:t xml:space="preserve">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p>
    <w:p w14:paraId="538B4709" w14:textId="594BD7CE" w:rsidR="008639F9" w:rsidRPr="000E7D11" w:rsidRDefault="008639F9" w:rsidP="008639F9">
      <w:pPr>
        <w:pStyle w:val="NoSpacing"/>
        <w:rPr>
          <w:rFonts w:ascii="Trebuchet MS" w:hAnsi="Trebuchet MS"/>
          <w:color w:val="FF0000"/>
          <w:sz w:val="20"/>
          <w:szCs w:val="20"/>
        </w:rPr>
      </w:pPr>
      <w:r w:rsidRPr="000E7D11">
        <w:rPr>
          <w:rFonts w:ascii="Trebuchet MS" w:hAnsi="Trebuchet MS" w:cstheme="minorHAnsi"/>
          <w:bCs/>
          <w:color w:val="FF0000"/>
          <w:sz w:val="20"/>
          <w:szCs w:val="20"/>
        </w:rPr>
        <w:t>Interpretation of measure score reliability testing:</w:t>
      </w:r>
    </w:p>
    <w:p w14:paraId="21310F92" w14:textId="635A2F82" w:rsidR="008639F9" w:rsidRPr="00945FD8" w:rsidRDefault="008639F9" w:rsidP="008639F9">
      <w:pPr>
        <w:autoSpaceDE w:val="0"/>
        <w:autoSpaceDN w:val="0"/>
        <w:adjustRightInd w:val="0"/>
        <w:spacing w:after="0" w:line="240" w:lineRule="auto"/>
        <w:rPr>
          <w:rFonts w:ascii="Trebuchet MS" w:hAnsi="Trebuchet MS" w:cs="Times New Roman"/>
          <w:bCs/>
          <w:color w:val="FF0000"/>
          <w:sz w:val="20"/>
          <w:szCs w:val="20"/>
        </w:rPr>
      </w:pPr>
      <w:r w:rsidRPr="00945FD8">
        <w:rPr>
          <w:rFonts w:ascii="Trebuchet MS" w:hAnsi="Trebuchet MS" w:cs="Times New Roman"/>
          <w:color w:val="FF0000"/>
          <w:sz w:val="20"/>
          <w:szCs w:val="20"/>
        </w:rPr>
        <w:t xml:space="preserve">Generally, a minimum reliability score of 0.7 is used to indicate sufficient signal strength to discriminate performance between accountable entities. </w:t>
      </w:r>
      <w:r w:rsidR="00983C4D" w:rsidRPr="00945FD8">
        <w:rPr>
          <w:rFonts w:ascii="Trebuchet MS" w:hAnsi="Trebuchet MS" w:cs="Times New Roman"/>
          <w:bCs/>
          <w:color w:val="FF0000"/>
          <w:sz w:val="20"/>
          <w:szCs w:val="20"/>
        </w:rPr>
        <w:t xml:space="preserve">Asthma beta binomial </w:t>
      </w:r>
      <w:r w:rsidR="002D3908" w:rsidRPr="00945FD8">
        <w:rPr>
          <w:rFonts w:ascii="Trebuchet MS" w:hAnsi="Trebuchet MS" w:cs="Times New Roman"/>
          <w:bCs/>
          <w:color w:val="FF0000"/>
          <w:sz w:val="20"/>
          <w:szCs w:val="20"/>
        </w:rPr>
        <w:t>testing suggests that</w:t>
      </w:r>
      <w:r w:rsidRPr="00945FD8">
        <w:rPr>
          <w:rFonts w:ascii="Trebuchet MS" w:hAnsi="Trebuchet MS" w:cs="Times New Roman"/>
          <w:bCs/>
          <w:color w:val="FF0000"/>
          <w:sz w:val="20"/>
          <w:szCs w:val="20"/>
        </w:rPr>
        <w:t xml:space="preserve"> both indicators within this measure h</w:t>
      </w:r>
      <w:r w:rsidR="002D3908" w:rsidRPr="00945FD8">
        <w:rPr>
          <w:rFonts w:ascii="Trebuchet MS" w:hAnsi="Trebuchet MS" w:cs="Times New Roman"/>
          <w:bCs/>
          <w:color w:val="FF0000"/>
          <w:sz w:val="20"/>
          <w:szCs w:val="20"/>
        </w:rPr>
        <w:t>ave good reliability</w:t>
      </w:r>
      <w:r w:rsidRPr="00945FD8">
        <w:rPr>
          <w:rFonts w:ascii="Trebuchet MS" w:hAnsi="Trebuchet MS" w:cs="Times New Roman"/>
          <w:bCs/>
          <w:color w:val="FF0000"/>
          <w:sz w:val="20"/>
          <w:szCs w:val="20"/>
        </w:rPr>
        <w:t>.  The 10-90</w:t>
      </w:r>
      <w:r w:rsidRPr="00945FD8">
        <w:rPr>
          <w:rFonts w:ascii="Trebuchet MS" w:hAnsi="Trebuchet MS" w:cs="Times New Roman"/>
          <w:bCs/>
          <w:color w:val="FF0000"/>
          <w:sz w:val="20"/>
          <w:szCs w:val="20"/>
          <w:vertAlign w:val="superscript"/>
        </w:rPr>
        <w:t>th</w:t>
      </w:r>
      <w:r w:rsidRPr="00945FD8">
        <w:rPr>
          <w:rFonts w:ascii="Trebuchet MS" w:hAnsi="Trebuchet MS" w:cs="Times New Roman"/>
          <w:bCs/>
          <w:color w:val="FF0000"/>
          <w:sz w:val="20"/>
          <w:szCs w:val="20"/>
        </w:rPr>
        <w:t xml:space="preserve"> percentile distribution of health plan level-reliability on the rates in this measure show the vast majority of health plans exceeded the minimally accepted threshold of 0.7, and the majority of plans exceeded 0.8. Strong reliability is demonstrated since majority of variances is due to signal and not to noise. </w:t>
      </w:r>
    </w:p>
    <w:p w14:paraId="3B6D3A7C"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68696F20" w14:textId="77777777"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Pr="00A25024">
        <w:rPr>
          <w:rFonts w:cstheme="minorHAnsi"/>
          <w:b/>
          <w:noProof/>
        </w:rPr>
        <w:t xml:space="preserve">2. </w:t>
      </w:r>
      <w:r w:rsidRPr="00A25024">
        <w:rPr>
          <w:rFonts w:cstheme="minorHAnsi"/>
          <w:b/>
          <w:bCs/>
        </w:rPr>
        <w:t xml:space="preserve">VALIDITY TESTING </w:t>
      </w:r>
    </w:p>
    <w:p w14:paraId="2FD914CA" w14:textId="77777777" w:rsidR="00696262" w:rsidRPr="000414E8"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1. </w:t>
      </w:r>
      <w:proofErr w:type="gramStart"/>
      <w:r w:rsidR="000968F8" w:rsidRPr="00A25024">
        <w:rPr>
          <w:rFonts w:cstheme="minorHAnsi"/>
          <w:b/>
          <w:bCs/>
        </w:rPr>
        <w:t>What</w:t>
      </w:r>
      <w:proofErr w:type="gramEnd"/>
      <w:r w:rsidR="000968F8" w:rsidRPr="00A25024">
        <w:rPr>
          <w:rFonts w:cstheme="minorHAnsi"/>
          <w:b/>
          <w:bCs/>
        </w:rPr>
        <w:t xml:space="preserve"> level of validity testing was conducted</w:t>
      </w:r>
      <w:r w:rsidR="000968F8" w:rsidRPr="00A25024">
        <w:rPr>
          <w:rFonts w:cstheme="minorHAnsi"/>
          <w:bCs/>
        </w:rPr>
        <w:t>?</w:t>
      </w:r>
      <w:r w:rsidR="00D50704" w:rsidRPr="00A25024">
        <w:rPr>
          <w:rFonts w:cstheme="minorHAnsi"/>
          <w:bCs/>
        </w:rPr>
        <w:t xml:space="preserve"> (</w:t>
      </w:r>
      <w:proofErr w:type="gramStart"/>
      <w:r w:rsidR="00696262" w:rsidRPr="00A25024">
        <w:rPr>
          <w:rFonts w:cstheme="minorHAnsi"/>
          <w:bCs/>
          <w:i/>
        </w:rPr>
        <w:t>may</w:t>
      </w:r>
      <w:proofErr w:type="gramEnd"/>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35FF4E05" w14:textId="43E35E1C" w:rsidR="00696262" w:rsidRPr="004C660C" w:rsidRDefault="000E7D11"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Content>
          <w:r w:rsidR="00E10310" w:rsidRPr="004C660C">
            <w:rPr>
              <w:rFonts w:ascii="MS Gothic" w:eastAsia="MS Gothic" w:hAnsi="MS Gothic" w:cstheme="minorHAnsi" w:hint="eastAsia"/>
              <w:bCs/>
              <w:color w:val="0000FF"/>
            </w:rPr>
            <w:t>☒</w:t>
          </w:r>
        </w:sdtContent>
      </w:sdt>
      <w:r w:rsidR="000414E8" w:rsidRPr="004C660C">
        <w:rPr>
          <w:rFonts w:eastAsia="MS Mincho" w:cstheme="minorHAnsi"/>
          <w:b/>
          <w:bCs/>
          <w:color w:val="0000FF"/>
        </w:rPr>
        <w:t xml:space="preserve"> </w:t>
      </w:r>
      <w:r w:rsidR="005232D6" w:rsidRPr="004C660C">
        <w:rPr>
          <w:rFonts w:eastAsia="MS Gothic" w:cstheme="minorHAnsi"/>
          <w:b/>
          <w:bCs/>
        </w:rPr>
        <w:t>P</w:t>
      </w:r>
      <w:r w:rsidR="00696262" w:rsidRPr="004C660C">
        <w:rPr>
          <w:rFonts w:eastAsia="MS Gothic" w:cstheme="minorHAnsi"/>
          <w:b/>
          <w:bCs/>
        </w:rPr>
        <w:t xml:space="preserve">erformance </w:t>
      </w:r>
      <w:r w:rsidR="00696262" w:rsidRPr="004C660C">
        <w:rPr>
          <w:rFonts w:cstheme="minorHAnsi"/>
          <w:b/>
          <w:bCs/>
        </w:rPr>
        <w:t>measure score</w:t>
      </w:r>
    </w:p>
    <w:p w14:paraId="1E60D7FB" w14:textId="0A509124" w:rsidR="000574AB" w:rsidRPr="00A25024" w:rsidRDefault="000E7D11"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Content>
          <w:r w:rsidR="00BE14DD" w:rsidRPr="004C660C">
            <w:rPr>
              <w:rFonts w:ascii="MS Gothic" w:eastAsia="MS Gothic" w:hAnsi="MS Gothic" w:cstheme="minorHAnsi" w:hint="eastAsia"/>
              <w:bCs/>
              <w:color w:val="0000FF"/>
            </w:rPr>
            <w:t>☒</w:t>
          </w:r>
        </w:sdtContent>
      </w:sdt>
      <w:r w:rsidR="000414E8" w:rsidRPr="004C660C">
        <w:rPr>
          <w:rFonts w:eastAsia="MS Mincho" w:cstheme="minorHAnsi"/>
          <w:b/>
          <w:bCs/>
          <w:color w:val="0000FF"/>
        </w:rPr>
        <w:t xml:space="preserve"> </w:t>
      </w:r>
      <w:r w:rsidR="005232D6" w:rsidRPr="004C660C">
        <w:rPr>
          <w:rFonts w:eastAsia="MS Mincho" w:cstheme="minorHAnsi"/>
          <w:b/>
          <w:bCs/>
        </w:rPr>
        <w:t>E</w:t>
      </w:r>
      <w:r w:rsidR="00696262" w:rsidRPr="004C660C">
        <w:rPr>
          <w:rFonts w:eastAsia="MS Mincho" w:cstheme="minorHAnsi"/>
          <w:b/>
          <w:bCs/>
        </w:rPr>
        <w:t>mpirical validity testing</w:t>
      </w:r>
      <w:r w:rsidR="004B6CEE" w:rsidRPr="004C660C">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Content>
          <w:r w:rsidR="00BE14DD" w:rsidRPr="004C660C">
            <w:rPr>
              <w:rFonts w:ascii="MS Gothic" w:eastAsia="MS Gothic" w:hAnsi="MS Gothic" w:cstheme="minorHAnsi" w:hint="eastAsia"/>
              <w:bCs/>
              <w:color w:val="0000FF"/>
            </w:rPr>
            <w:t>☒</w:t>
          </w:r>
        </w:sdtContent>
      </w:sdt>
      <w:r w:rsidR="00A25024" w:rsidRPr="004C660C">
        <w:rPr>
          <w:rFonts w:eastAsia="MS Mincho" w:cstheme="minorHAnsi"/>
          <w:b/>
          <w:bCs/>
          <w:color w:val="0000FF"/>
        </w:rPr>
        <w:t xml:space="preserve"> </w:t>
      </w:r>
      <w:r w:rsidR="005232D6" w:rsidRPr="004C660C">
        <w:rPr>
          <w:rFonts w:cstheme="minorHAnsi"/>
          <w:b/>
          <w:bCs/>
        </w:rPr>
        <w:t>S</w:t>
      </w:r>
      <w:r w:rsidR="00D50704" w:rsidRPr="004C660C">
        <w:rPr>
          <w:rFonts w:cstheme="minorHAnsi"/>
          <w:b/>
          <w:bCs/>
        </w:rPr>
        <w:t xml:space="preserve">ystematic assessment of </w:t>
      </w:r>
      <w:r w:rsidR="004B6CEE" w:rsidRPr="004C660C">
        <w:rPr>
          <w:rFonts w:cstheme="minorHAnsi"/>
          <w:b/>
          <w:bCs/>
        </w:rPr>
        <w:t xml:space="preserve">face </w:t>
      </w:r>
      <w:r w:rsidR="004B6CEE" w:rsidRPr="004C660C">
        <w:rPr>
          <w:rFonts w:eastAsia="MS Gothic" w:cstheme="minorHAnsi"/>
          <w:b/>
          <w:bCs/>
        </w:rPr>
        <w:t xml:space="preserve">validity of </w:t>
      </w:r>
      <w:r w:rsidR="00D1754D" w:rsidRPr="004C660C">
        <w:rPr>
          <w:rFonts w:eastAsia="MS Gothic" w:cstheme="minorHAnsi"/>
          <w:b/>
          <w:bCs/>
          <w:u w:val="single"/>
        </w:rPr>
        <w:t xml:space="preserve">performance </w:t>
      </w:r>
      <w:r w:rsidR="004B6CEE" w:rsidRPr="004C660C">
        <w:rPr>
          <w:rFonts w:eastAsia="MS Gothic" w:cstheme="minorHAnsi"/>
          <w:b/>
          <w:bCs/>
          <w:u w:val="single"/>
        </w:rPr>
        <w:t>measure score</w:t>
      </w:r>
      <w:r w:rsidR="00CA06D8" w:rsidRPr="004C660C">
        <w:rPr>
          <w:rFonts w:eastAsia="MS Gothic" w:cstheme="minorHAnsi"/>
          <w:b/>
          <w:bCs/>
        </w:rPr>
        <w:t xml:space="preserve"> </w:t>
      </w:r>
      <w:r w:rsidR="00A41377" w:rsidRPr="004C660C">
        <w:rPr>
          <w:rFonts w:eastAsia="MS Gothic" w:cstheme="minorHAnsi"/>
          <w:b/>
          <w:bCs/>
        </w:rPr>
        <w:t>as a</w:t>
      </w:r>
      <w:r w:rsidR="00241591" w:rsidRPr="004C660C">
        <w:rPr>
          <w:rFonts w:eastAsia="MS Gothic" w:cstheme="minorHAnsi"/>
          <w:b/>
          <w:bCs/>
        </w:rPr>
        <w:t>n</w:t>
      </w:r>
      <w:r w:rsidR="00A41377" w:rsidRPr="004C660C">
        <w:rPr>
          <w:rFonts w:eastAsia="MS Gothic" w:cstheme="minorHAnsi"/>
          <w:b/>
          <w:bCs/>
        </w:rPr>
        <w:t xml:space="preserve"> indicator</w:t>
      </w:r>
      <w:r w:rsidR="00A41377" w:rsidRPr="004C660C">
        <w:rPr>
          <w:rFonts w:eastAsia="MS Gothic" w:cstheme="minorHAnsi"/>
          <w:bCs/>
        </w:rPr>
        <w:t xml:space="preserve"> </w:t>
      </w:r>
      <w:r w:rsidR="00241591" w:rsidRPr="004C660C">
        <w:rPr>
          <w:rFonts w:eastAsia="MS Gothic" w:cstheme="minorHAnsi"/>
          <w:bCs/>
        </w:rPr>
        <w:t xml:space="preserve">of quality or resource use </w:t>
      </w:r>
      <w:r w:rsidR="00A41377" w:rsidRPr="004C660C">
        <w:rPr>
          <w:rFonts w:eastAsia="MS Gothic" w:cstheme="minorHAnsi"/>
          <w:bCs/>
        </w:rPr>
        <w:t>(</w:t>
      </w:r>
      <w:r w:rsidR="00D1754D" w:rsidRPr="004C660C">
        <w:rPr>
          <w:rFonts w:eastAsia="MS Gothic" w:cstheme="minorHAnsi"/>
          <w:bCs/>
          <w:i/>
        </w:rPr>
        <w:t xml:space="preserve">i.e., is an </w:t>
      </w:r>
      <w:r w:rsidR="00A41377" w:rsidRPr="004C660C">
        <w:rPr>
          <w:rFonts w:eastAsia="MS Gothic" w:cstheme="minorHAnsi"/>
          <w:bCs/>
          <w:i/>
        </w:rPr>
        <w:t>accurate reflection of</w:t>
      </w:r>
      <w:r w:rsidR="006D6BC1" w:rsidRPr="004C660C">
        <w:rPr>
          <w:rFonts w:eastAsia="MS Gothic" w:cstheme="minorHAnsi"/>
          <w:bCs/>
          <w:i/>
        </w:rPr>
        <w:t xml:space="preserve"> </w:t>
      </w:r>
      <w:r w:rsidR="005149E7" w:rsidRPr="004C660C">
        <w:rPr>
          <w:rFonts w:eastAsia="MS Gothic" w:cstheme="minorHAnsi"/>
          <w:bCs/>
          <w:i/>
        </w:rPr>
        <w:t>performance</w:t>
      </w:r>
      <w:r w:rsidR="00A41377" w:rsidRPr="004C660C">
        <w:rPr>
          <w:rFonts w:eastAsia="MS Gothic" w:cstheme="minorHAnsi"/>
          <w:bCs/>
          <w:i/>
        </w:rPr>
        <w:t xml:space="preserve"> </w:t>
      </w:r>
      <w:r w:rsidR="000414E8" w:rsidRPr="004C660C">
        <w:rPr>
          <w:rFonts w:eastAsia="MS Gothic" w:cstheme="minorHAnsi"/>
          <w:bCs/>
          <w:i/>
        </w:rPr>
        <w:t xml:space="preserve">on </w:t>
      </w:r>
      <w:r w:rsidR="00241591" w:rsidRPr="004C660C">
        <w:rPr>
          <w:rFonts w:eastAsia="MS Gothic" w:cstheme="minorHAnsi"/>
          <w:bCs/>
          <w:i/>
        </w:rPr>
        <w:t xml:space="preserve">quality or resource use </w:t>
      </w:r>
      <w:r w:rsidR="00A41377" w:rsidRPr="004C660C">
        <w:rPr>
          <w:rFonts w:eastAsia="MS Gothic" w:cstheme="minorHAnsi"/>
          <w:bCs/>
          <w:i/>
        </w:rPr>
        <w:t xml:space="preserve">and can distinguish </w:t>
      </w:r>
      <w:r w:rsidR="000414E8" w:rsidRPr="004C660C">
        <w:rPr>
          <w:rFonts w:eastAsia="MS Gothic" w:cstheme="minorHAnsi"/>
          <w:bCs/>
          <w:i/>
        </w:rPr>
        <w:t>good from poor p</w:t>
      </w:r>
      <w:r w:rsidR="005149E7" w:rsidRPr="004C660C">
        <w:rPr>
          <w:rFonts w:eastAsia="MS Gothic" w:cstheme="minorHAnsi"/>
          <w:bCs/>
          <w:i/>
        </w:rPr>
        <w:t>erformance</w:t>
      </w:r>
      <w:r w:rsidR="00A41377" w:rsidRPr="004C660C">
        <w:rPr>
          <w:rFonts w:eastAsia="MS Gothic" w:cstheme="minorHAnsi"/>
          <w:bCs/>
        </w:rPr>
        <w:t>)</w:t>
      </w:r>
    </w:p>
    <w:p w14:paraId="044A7A93" w14:textId="77777777" w:rsidR="00CA06D8" w:rsidRPr="00A25024" w:rsidRDefault="00CA06D8" w:rsidP="00DB3627">
      <w:pPr>
        <w:autoSpaceDE w:val="0"/>
        <w:autoSpaceDN w:val="0"/>
        <w:adjustRightInd w:val="0"/>
        <w:spacing w:after="0" w:line="240" w:lineRule="auto"/>
        <w:rPr>
          <w:rFonts w:cstheme="minorHAnsi"/>
        </w:rPr>
      </w:pPr>
    </w:p>
    <w:p w14:paraId="2CEB82F2" w14:textId="77777777" w:rsidR="00BE14DD" w:rsidRDefault="00092566" w:rsidP="00BE14DD">
      <w:pPr>
        <w:autoSpaceDE w:val="0"/>
        <w:autoSpaceDN w:val="0"/>
        <w:adjustRightInd w:val="0"/>
        <w:spacing w:after="0" w:line="240" w:lineRule="auto"/>
        <w:rPr>
          <w:rFonts w:ascii="Trebuchet MS" w:hAnsi="Trebuchet MS" w:cstheme="minorHAnsi"/>
          <w:color w:val="548DD4" w:themeColor="text2" w:themeTint="99"/>
          <w:sz w:val="20"/>
          <w:szCs w:val="20"/>
          <w:u w:val="single"/>
        </w:rPr>
      </w:pPr>
      <w:r>
        <w:rPr>
          <w:rFonts w:cstheme="minorHAnsi"/>
          <w:b/>
          <w:bCs/>
        </w:rPr>
        <w:t>2b2.</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p>
    <w:p w14:paraId="415B8225" w14:textId="77777777" w:rsidR="00B76324" w:rsidRDefault="00B76324" w:rsidP="00830D62">
      <w:pPr>
        <w:autoSpaceDE w:val="0"/>
        <w:autoSpaceDN w:val="0"/>
        <w:adjustRightInd w:val="0"/>
        <w:spacing w:after="0" w:line="240" w:lineRule="auto"/>
        <w:rPr>
          <w:rFonts w:ascii="Trebuchet MS" w:hAnsi="Trebuchet MS" w:cstheme="minorHAnsi"/>
          <w:b/>
          <w:sz w:val="20"/>
          <w:szCs w:val="20"/>
          <w:u w:val="single"/>
        </w:rPr>
      </w:pPr>
    </w:p>
    <w:p w14:paraId="219F9247" w14:textId="0E193406" w:rsidR="000E7D11" w:rsidRDefault="000E7D11" w:rsidP="00830D62">
      <w:pPr>
        <w:autoSpaceDE w:val="0"/>
        <w:autoSpaceDN w:val="0"/>
        <w:adjustRightInd w:val="0"/>
        <w:spacing w:after="0" w:line="240" w:lineRule="auto"/>
        <w:rPr>
          <w:rFonts w:ascii="Trebuchet MS" w:hAnsi="Trebuchet MS" w:cstheme="minorHAnsi"/>
          <w:b/>
          <w:sz w:val="20"/>
          <w:szCs w:val="20"/>
          <w:u w:val="single"/>
        </w:rPr>
      </w:pPr>
      <w:r w:rsidRPr="000E7D11">
        <w:rPr>
          <w:rFonts w:ascii="Trebuchet MS" w:hAnsi="Trebuchet MS" w:cstheme="minorHAnsi"/>
          <w:b/>
          <w:sz w:val="20"/>
          <w:szCs w:val="20"/>
          <w:u w:val="single"/>
        </w:rPr>
        <w:lastRenderedPageBreak/>
        <w:t>METHOD OF ASSESSING FACE VALIDITY</w:t>
      </w:r>
    </w:p>
    <w:p w14:paraId="77ED8812" w14:textId="77777777" w:rsidR="000E7D11" w:rsidRPr="000E7D11" w:rsidRDefault="000E7D11" w:rsidP="00830D62">
      <w:pPr>
        <w:autoSpaceDE w:val="0"/>
        <w:autoSpaceDN w:val="0"/>
        <w:adjustRightInd w:val="0"/>
        <w:spacing w:after="0" w:line="240" w:lineRule="auto"/>
        <w:rPr>
          <w:rFonts w:ascii="Trebuchet MS" w:hAnsi="Trebuchet MS" w:cstheme="minorHAnsi"/>
          <w:b/>
          <w:sz w:val="20"/>
          <w:u w:val="single"/>
        </w:rPr>
      </w:pPr>
    </w:p>
    <w:p w14:paraId="4AAA36C4" w14:textId="67258832" w:rsidR="00830D62" w:rsidRPr="00AC1455" w:rsidRDefault="000E7D11" w:rsidP="00830D62">
      <w:pPr>
        <w:autoSpaceDE w:val="0"/>
        <w:autoSpaceDN w:val="0"/>
        <w:adjustRightInd w:val="0"/>
        <w:spacing w:after="0" w:line="240" w:lineRule="auto"/>
        <w:rPr>
          <w:rFonts w:ascii="Trebuchet MS" w:hAnsi="Trebuchet MS" w:cs="Arial"/>
          <w:sz w:val="20"/>
        </w:rPr>
      </w:pPr>
      <w:r w:rsidRPr="00380CD3">
        <w:rPr>
          <w:rFonts w:ascii="Trebuchet MS" w:hAnsi="Trebuchet MS" w:cstheme="minorHAnsi"/>
          <w:sz w:val="20"/>
          <w:u w:val="single"/>
        </w:rPr>
        <w:t>2012 Submission Form</w:t>
      </w:r>
      <w:r>
        <w:rPr>
          <w:rFonts w:ascii="Trebuchet MS" w:hAnsi="Trebuchet MS" w:cstheme="minorHAnsi"/>
          <w:sz w:val="20"/>
          <w:u w:val="single"/>
        </w:rPr>
        <w:t xml:space="preserve"> [Testing Data]</w:t>
      </w:r>
      <w:r w:rsidRPr="00380CD3">
        <w:rPr>
          <w:rFonts w:ascii="Trebuchet MS" w:hAnsi="Trebuchet MS" w:cstheme="minorHAnsi"/>
          <w:sz w:val="20"/>
          <w:u w:val="single"/>
        </w:rPr>
        <w:t>:</w:t>
      </w:r>
      <w:r w:rsidR="00830D62" w:rsidRPr="00AC1455">
        <w:rPr>
          <w:rFonts w:ascii="Trebuchet MS" w:hAnsi="Trebuchet MS" w:cs="Arial"/>
          <w:sz w:val="20"/>
        </w:rPr>
        <w:t xml:space="preserve"> NCQA tested the measure results for face validity using a panel of stakeholders with relevant clinical expertise and research and measurement, experience. This panel included representatives from key stakeholder groups, including the CDC, </w:t>
      </w:r>
      <w:bookmarkStart w:id="11" w:name="_GoBack"/>
      <w:bookmarkEnd w:id="11"/>
      <w:r w:rsidR="00830D62" w:rsidRPr="00AC1455">
        <w:rPr>
          <w:rFonts w:ascii="Trebuchet MS" w:hAnsi="Trebuchet MS" w:cs="Arial"/>
          <w:sz w:val="20"/>
        </w:rPr>
        <w:t xml:space="preserve">pulmonologists, provider and deliver organizations and researchers (See list of members for the Respiratory Advisory Panel (RMAP) under section Ad.1). RMAP experts reviewed the results of the field test and assessed whether the results were consistent with expectations, whether the measure represented quality care, and whether we were measuring the most important aspect of care in this area. </w:t>
      </w:r>
    </w:p>
    <w:p w14:paraId="704710F3" w14:textId="77777777" w:rsidR="00830D62" w:rsidRDefault="00830D62" w:rsidP="00BE14DD">
      <w:pPr>
        <w:autoSpaceDE w:val="0"/>
        <w:autoSpaceDN w:val="0"/>
        <w:adjustRightInd w:val="0"/>
        <w:spacing w:after="0" w:line="240" w:lineRule="auto"/>
        <w:rPr>
          <w:rFonts w:ascii="Trebuchet MS" w:hAnsi="Trebuchet MS" w:cstheme="minorHAnsi"/>
          <w:color w:val="FF0000"/>
          <w:sz w:val="20"/>
          <w:szCs w:val="20"/>
          <w:u w:val="single"/>
        </w:rPr>
      </w:pPr>
    </w:p>
    <w:p w14:paraId="28A7D53F" w14:textId="411734E1" w:rsidR="00BE14DD" w:rsidRPr="005E5750" w:rsidRDefault="00830D62" w:rsidP="00BE14DD">
      <w:pPr>
        <w:autoSpaceDE w:val="0"/>
        <w:autoSpaceDN w:val="0"/>
        <w:adjustRightInd w:val="0"/>
        <w:spacing w:after="0" w:line="240" w:lineRule="auto"/>
        <w:rPr>
          <w:rFonts w:ascii="Trebuchet MS" w:hAnsi="Trebuchet MS" w:cstheme="minorHAnsi"/>
          <w:color w:val="FF0000"/>
          <w:sz w:val="20"/>
          <w:szCs w:val="20"/>
        </w:rPr>
      </w:pPr>
      <w:r>
        <w:rPr>
          <w:rFonts w:ascii="Trebuchet MS" w:hAnsi="Trebuchet MS" w:cstheme="minorHAnsi"/>
          <w:color w:val="FF0000"/>
          <w:sz w:val="20"/>
          <w:szCs w:val="20"/>
          <w:u w:val="single"/>
        </w:rPr>
        <w:t xml:space="preserve">2015 </w:t>
      </w:r>
      <w:r w:rsidR="000E7D11">
        <w:rPr>
          <w:rFonts w:ascii="Trebuchet MS" w:hAnsi="Trebuchet MS" w:cstheme="minorHAnsi"/>
          <w:color w:val="FF0000"/>
          <w:sz w:val="20"/>
          <w:szCs w:val="20"/>
          <w:u w:val="single"/>
        </w:rPr>
        <w:t>Update</w:t>
      </w:r>
      <w:r>
        <w:rPr>
          <w:rFonts w:ascii="Trebuchet MS" w:hAnsi="Trebuchet MS" w:cstheme="minorHAnsi"/>
          <w:color w:val="FF0000"/>
          <w:sz w:val="20"/>
          <w:szCs w:val="20"/>
          <w:u w:val="single"/>
        </w:rPr>
        <w:t xml:space="preserve">: </w:t>
      </w:r>
      <w:r w:rsidR="00BE14DD" w:rsidRPr="005E5750">
        <w:rPr>
          <w:rFonts w:ascii="Trebuchet MS" w:hAnsi="Trebuchet MS" w:cstheme="minorHAnsi"/>
          <w:color w:val="FF0000"/>
          <w:sz w:val="20"/>
          <w:szCs w:val="20"/>
        </w:rPr>
        <w:t xml:space="preserve">NCQA has identified and refined measure management into a standardized process called the HEDIS measure life cycle. </w:t>
      </w:r>
    </w:p>
    <w:p w14:paraId="49AC9F23" w14:textId="687D8997" w:rsidR="00BE14DD" w:rsidRPr="005E5750" w:rsidRDefault="00BE14DD" w:rsidP="00BE14DD">
      <w:pPr>
        <w:autoSpaceDE w:val="0"/>
        <w:autoSpaceDN w:val="0"/>
        <w:adjustRightInd w:val="0"/>
        <w:spacing w:before="120" w:after="0" w:line="240" w:lineRule="auto"/>
        <w:rPr>
          <w:rFonts w:ascii="Trebuchet MS" w:hAnsi="Trebuchet MS" w:cstheme="minorHAnsi"/>
          <w:color w:val="FF0000"/>
          <w:sz w:val="20"/>
          <w:szCs w:val="20"/>
        </w:rPr>
      </w:pPr>
      <w:r w:rsidRPr="005E5750">
        <w:rPr>
          <w:rFonts w:ascii="Trebuchet MS" w:hAnsi="Trebuchet MS" w:cstheme="minorHAnsi"/>
          <w:color w:val="FF0000"/>
          <w:sz w:val="20"/>
          <w:szCs w:val="20"/>
        </w:rPr>
        <w:t xml:space="preserve">STEP 1: NCQA staff identifies areas of interest or gaps in care. Clinical expert panels (MAPs—whose members are authorities on clinical priorities for measurement) participate in this process. Once topics are identified, a literature review is conducted to find supporting documentation on their importance, scientific soundness and feasibility. This information is gathered into a work-up format. The work-up is vetted by NCQA’s Measurement Advisory Panels (MAPs), the Technical Measurement Advisory Panel (TMAP) and the Committee on Performance Measurement (CPM) as well as other panels as necessary. </w:t>
      </w:r>
    </w:p>
    <w:p w14:paraId="098032F2" w14:textId="77777777" w:rsidR="00D64850" w:rsidRPr="00945FD8" w:rsidRDefault="00D64850" w:rsidP="00861E05">
      <w:pPr>
        <w:spacing w:after="0" w:line="240" w:lineRule="auto"/>
        <w:rPr>
          <w:rFonts w:ascii="Trebuchet MS" w:hAnsi="Trebuchet MS" w:cstheme="minorHAnsi"/>
          <w:color w:val="FF0000"/>
          <w:sz w:val="20"/>
          <w:szCs w:val="20"/>
        </w:rPr>
      </w:pPr>
    </w:p>
    <w:p w14:paraId="3B622402" w14:textId="1837B5F1" w:rsidR="00861E05" w:rsidRPr="00945FD8" w:rsidRDefault="008E2693" w:rsidP="00861E05">
      <w:pPr>
        <w:spacing w:after="0" w:line="240" w:lineRule="auto"/>
        <w:rPr>
          <w:rFonts w:ascii="Trebuchet MS" w:hAnsi="Trebuchet MS" w:cstheme="minorHAnsi"/>
          <w:color w:val="FF0000"/>
          <w:sz w:val="20"/>
          <w:szCs w:val="20"/>
        </w:rPr>
      </w:pPr>
      <w:r w:rsidRPr="00945FD8">
        <w:rPr>
          <w:rFonts w:ascii="Trebuchet MS" w:hAnsi="Trebuchet MS" w:cstheme="minorHAnsi"/>
          <w:color w:val="FF0000"/>
          <w:sz w:val="20"/>
          <w:szCs w:val="20"/>
        </w:rPr>
        <w:t>The</w:t>
      </w:r>
      <w:r w:rsidR="00B0774B" w:rsidRPr="00945FD8">
        <w:rPr>
          <w:rFonts w:ascii="Trebuchet MS" w:hAnsi="Trebuchet MS" w:cstheme="minorHAnsi"/>
          <w:color w:val="FF0000"/>
          <w:sz w:val="20"/>
          <w:szCs w:val="20"/>
        </w:rPr>
        <w:t xml:space="preserve"> asthma</w:t>
      </w:r>
      <w:r w:rsidRPr="00945FD8">
        <w:rPr>
          <w:rFonts w:ascii="Trebuchet MS" w:hAnsi="Trebuchet MS" w:cstheme="minorHAnsi"/>
          <w:color w:val="FF0000"/>
          <w:sz w:val="20"/>
          <w:szCs w:val="20"/>
        </w:rPr>
        <w:t xml:space="preserve"> medication management</w:t>
      </w:r>
      <w:r w:rsidR="00861E05" w:rsidRPr="00945FD8">
        <w:rPr>
          <w:rFonts w:ascii="Trebuchet MS" w:eastAsia="Times New Roman" w:hAnsi="Trebuchet MS" w:cstheme="minorHAnsi"/>
          <w:color w:val="FF0000"/>
          <w:sz w:val="20"/>
          <w:szCs w:val="20"/>
        </w:rPr>
        <w:t xml:space="preserve"> </w:t>
      </w:r>
      <w:r w:rsidR="00861E05" w:rsidRPr="00945FD8">
        <w:rPr>
          <w:rFonts w:ascii="Trebuchet MS" w:hAnsi="Trebuchet MS" w:cstheme="minorHAnsi"/>
          <w:color w:val="FF0000"/>
          <w:sz w:val="20"/>
          <w:szCs w:val="20"/>
        </w:rPr>
        <w:t xml:space="preserve">measure was developed to address </w:t>
      </w:r>
      <w:r w:rsidR="00861E05" w:rsidRPr="00945FD8">
        <w:rPr>
          <w:rFonts w:ascii="Trebuchet MS" w:hAnsi="Trebuchet MS" w:cstheme="minorHAnsi"/>
          <w:color w:val="FF0000"/>
          <w:sz w:val="20"/>
          <w:szCs w:val="20"/>
          <w:lang w:val="en"/>
        </w:rPr>
        <w:t xml:space="preserve">adherence to long-term asthma controller medications in patients with persistent asthma </w:t>
      </w:r>
      <w:r w:rsidR="00861E05" w:rsidRPr="00945FD8">
        <w:rPr>
          <w:rFonts w:ascii="Trebuchet MS" w:hAnsi="Trebuchet MS" w:cstheme="minorHAnsi"/>
          <w:color w:val="FF0000"/>
          <w:sz w:val="20"/>
          <w:szCs w:val="20"/>
        </w:rPr>
        <w:t xml:space="preserve">in 2010. NCQA and the Respiratory Measurement Advisory Panel worked together to </w:t>
      </w:r>
      <w:r w:rsidR="00502DA2" w:rsidRPr="00945FD8">
        <w:rPr>
          <w:rFonts w:ascii="Trebuchet MS" w:hAnsi="Trebuchet MS" w:cstheme="minorHAnsi"/>
          <w:color w:val="FF0000"/>
          <w:sz w:val="20"/>
          <w:szCs w:val="20"/>
        </w:rPr>
        <w:t>develop</w:t>
      </w:r>
      <w:r w:rsidR="00861E05" w:rsidRPr="00945FD8">
        <w:rPr>
          <w:rFonts w:ascii="Trebuchet MS" w:hAnsi="Trebuchet MS" w:cstheme="minorHAnsi"/>
          <w:color w:val="FF0000"/>
          <w:sz w:val="20"/>
          <w:szCs w:val="20"/>
        </w:rPr>
        <w:t xml:space="preserve"> the most appropriate </w:t>
      </w:r>
      <w:r w:rsidR="00502DA2" w:rsidRPr="00945FD8">
        <w:rPr>
          <w:rFonts w:ascii="Trebuchet MS" w:hAnsi="Trebuchet MS" w:cstheme="minorHAnsi"/>
          <w:color w:val="FF0000"/>
          <w:sz w:val="20"/>
          <w:szCs w:val="20"/>
        </w:rPr>
        <w:t>measure</w:t>
      </w:r>
      <w:r w:rsidR="00861E05" w:rsidRPr="00945FD8">
        <w:rPr>
          <w:rFonts w:ascii="Trebuchet MS" w:hAnsi="Trebuchet MS" w:cstheme="minorHAnsi"/>
          <w:color w:val="FF0000"/>
          <w:sz w:val="20"/>
          <w:szCs w:val="20"/>
        </w:rPr>
        <w:t xml:space="preserve"> for </w:t>
      </w:r>
      <w:r w:rsidR="00861E05" w:rsidRPr="00945FD8">
        <w:rPr>
          <w:rFonts w:ascii="Trebuchet MS" w:eastAsia="Times New Roman" w:hAnsi="Trebuchet MS" w:cstheme="minorHAnsi"/>
          <w:color w:val="FF0000"/>
          <w:sz w:val="20"/>
          <w:szCs w:val="20"/>
        </w:rPr>
        <w:t>assessing asthma medication adherence</w:t>
      </w:r>
      <w:r w:rsidR="00861E05" w:rsidRPr="00945FD8">
        <w:rPr>
          <w:rFonts w:ascii="Trebuchet MS" w:hAnsi="Trebuchet MS" w:cstheme="minorHAnsi"/>
          <w:color w:val="FF0000"/>
          <w:sz w:val="20"/>
          <w:szCs w:val="20"/>
        </w:rPr>
        <w:t>.</w:t>
      </w:r>
    </w:p>
    <w:p w14:paraId="7E61E5F7" w14:textId="77777777" w:rsidR="00BE14DD" w:rsidRPr="00945FD8" w:rsidRDefault="00BE14DD" w:rsidP="00BE14DD">
      <w:pPr>
        <w:autoSpaceDE w:val="0"/>
        <w:autoSpaceDN w:val="0"/>
        <w:adjustRightInd w:val="0"/>
        <w:spacing w:before="120" w:after="0" w:line="240" w:lineRule="auto"/>
        <w:rPr>
          <w:rFonts w:ascii="Trebuchet MS" w:hAnsi="Trebuchet MS" w:cstheme="minorHAnsi"/>
          <w:color w:val="FF0000"/>
          <w:sz w:val="20"/>
          <w:szCs w:val="20"/>
        </w:rPr>
      </w:pPr>
      <w:r w:rsidRPr="00945FD8">
        <w:rPr>
          <w:rFonts w:ascii="Trebuchet MS" w:hAnsi="Trebuchet MS" w:cstheme="minorHAnsi"/>
          <w:color w:val="FF0000"/>
          <w:sz w:val="20"/>
          <w:szCs w:val="20"/>
        </w:rPr>
        <w:t>STEP 2: Development ensures that measures are fully defined and tested before the organization collects them. MAPs participate in this process by helping identify the best measures for assessing health care performance in clinical areas identified in the topic selection phase. Development includes the following tasks: (1) Prepare a detailed conceptual and operational work-up that includes a testing proposal and (2) Collaborate with health plans to conduct field-tests that assess the feasibility and validity of potential measures. The CPM uses testing results and proposed final specifications to determine if the measure will move forward to Public Comment.</w:t>
      </w:r>
    </w:p>
    <w:p w14:paraId="6F99570A" w14:textId="5472C39C" w:rsidR="00861E05" w:rsidRPr="00945FD8" w:rsidRDefault="00861E05" w:rsidP="00861E05">
      <w:pPr>
        <w:spacing w:before="120" w:after="0" w:line="240" w:lineRule="auto"/>
        <w:rPr>
          <w:rFonts w:ascii="Trebuchet MS" w:hAnsi="Trebuchet MS" w:cstheme="minorHAnsi"/>
          <w:color w:val="FF0000"/>
          <w:sz w:val="20"/>
          <w:szCs w:val="20"/>
        </w:rPr>
      </w:pPr>
      <w:r w:rsidRPr="00945FD8">
        <w:rPr>
          <w:rFonts w:ascii="Trebuchet MS" w:hAnsi="Trebuchet MS" w:cstheme="minorHAnsi"/>
          <w:color w:val="FF0000"/>
          <w:sz w:val="20"/>
          <w:szCs w:val="20"/>
        </w:rPr>
        <w:t xml:space="preserve">The </w:t>
      </w:r>
      <w:r w:rsidR="00B0774B" w:rsidRPr="00945FD8">
        <w:rPr>
          <w:rFonts w:ascii="Trebuchet MS" w:hAnsi="Trebuchet MS" w:cstheme="minorHAnsi"/>
          <w:color w:val="FF0000"/>
          <w:sz w:val="20"/>
          <w:szCs w:val="20"/>
        </w:rPr>
        <w:t xml:space="preserve">asthma </w:t>
      </w:r>
      <w:r w:rsidR="008E2693" w:rsidRPr="00945FD8">
        <w:rPr>
          <w:rFonts w:ascii="Trebuchet MS" w:hAnsi="Trebuchet MS" w:cstheme="minorHAnsi"/>
          <w:color w:val="FF0000"/>
          <w:sz w:val="20"/>
          <w:szCs w:val="20"/>
        </w:rPr>
        <w:t xml:space="preserve">medication management </w:t>
      </w:r>
      <w:r w:rsidRPr="00945FD8">
        <w:rPr>
          <w:rFonts w:ascii="Trebuchet MS" w:hAnsi="Trebuchet MS" w:cstheme="minorHAnsi"/>
          <w:color w:val="FF0000"/>
          <w:sz w:val="20"/>
          <w:szCs w:val="20"/>
        </w:rPr>
        <w:t>measure was written and field-tested in 2010. After reviewing field test results, the CPM recommended to send the measure to public comment with a majority vote in 2011.</w:t>
      </w:r>
    </w:p>
    <w:p w14:paraId="0CC03649" w14:textId="52B00C8B" w:rsidR="00BE14DD" w:rsidRPr="00945FD8" w:rsidRDefault="00BE14DD" w:rsidP="00BE14DD">
      <w:pPr>
        <w:autoSpaceDE w:val="0"/>
        <w:autoSpaceDN w:val="0"/>
        <w:adjustRightInd w:val="0"/>
        <w:spacing w:before="120" w:after="0" w:line="240" w:lineRule="auto"/>
        <w:rPr>
          <w:rFonts w:ascii="Trebuchet MS" w:hAnsi="Trebuchet MS" w:cstheme="minorHAnsi"/>
          <w:color w:val="FF0000"/>
          <w:sz w:val="20"/>
          <w:szCs w:val="20"/>
        </w:rPr>
      </w:pPr>
      <w:r w:rsidRPr="00945FD8">
        <w:rPr>
          <w:rFonts w:ascii="Trebuchet MS" w:hAnsi="Trebuchet MS" w:cstheme="minorHAnsi"/>
          <w:color w:val="FF0000"/>
          <w:sz w:val="20"/>
          <w:szCs w:val="20"/>
        </w:rPr>
        <w:t>STEP 3: Public Comment is a 30-day period of review that allows interested parties to offer feedback to NCQA and the CPM about new measures or about changes to existing measures.</w:t>
      </w:r>
      <w:r w:rsidR="00D64850" w:rsidRPr="00945FD8">
        <w:rPr>
          <w:rFonts w:ascii="Trebuchet MS" w:hAnsi="Trebuchet MS" w:cstheme="minorHAnsi"/>
          <w:color w:val="FF0000"/>
          <w:sz w:val="20"/>
          <w:szCs w:val="20"/>
        </w:rPr>
        <w:t xml:space="preserve"> </w:t>
      </w:r>
      <w:r w:rsidRPr="00945FD8">
        <w:rPr>
          <w:rFonts w:ascii="Trebuchet MS" w:hAnsi="Trebuchet MS" w:cstheme="minorHAnsi"/>
          <w:color w:val="FF0000"/>
          <w:sz w:val="20"/>
          <w:szCs w:val="20"/>
        </w:rPr>
        <w:t xml:space="preserve">NCQA MAPs and technical panels consider all comments and advise NCQA staff on appropriate recommendations brought to the CPM. The CPM reviews all comments before making a final decision about Public Comment measures. New measures and changes to existing measures approved by the CPM </w:t>
      </w:r>
      <w:r w:rsidRPr="00945FD8">
        <w:rPr>
          <w:rFonts w:ascii="Trebuchet MS" w:hAnsi="Trebuchet MS" w:cstheme="minorHAnsi"/>
          <w:bCs/>
          <w:color w:val="FF0000"/>
          <w:sz w:val="20"/>
          <w:szCs w:val="20"/>
        </w:rPr>
        <w:t>and NCQAs Board of Directors</w:t>
      </w:r>
      <w:r w:rsidRPr="00945FD8">
        <w:rPr>
          <w:rFonts w:cstheme="minorHAnsi"/>
          <w:bCs/>
          <w:color w:val="FF0000"/>
        </w:rPr>
        <w:t xml:space="preserve"> </w:t>
      </w:r>
      <w:r w:rsidRPr="00945FD8">
        <w:rPr>
          <w:rFonts w:ascii="Trebuchet MS" w:hAnsi="Trebuchet MS" w:cstheme="minorHAnsi"/>
          <w:color w:val="FF0000"/>
          <w:sz w:val="20"/>
          <w:szCs w:val="20"/>
        </w:rPr>
        <w:t xml:space="preserve">will be included in the next HEDIS year and reported as first-year measures. </w:t>
      </w:r>
    </w:p>
    <w:p w14:paraId="75197D0B" w14:textId="51C71A21" w:rsidR="00861E05" w:rsidRPr="00945FD8" w:rsidRDefault="00861E05" w:rsidP="00861E05">
      <w:pPr>
        <w:spacing w:before="120" w:after="0" w:line="240" w:lineRule="auto"/>
        <w:rPr>
          <w:rFonts w:ascii="Trebuchet MS" w:hAnsi="Trebuchet MS" w:cstheme="minorHAnsi"/>
          <w:color w:val="FF0000"/>
          <w:sz w:val="20"/>
          <w:szCs w:val="20"/>
        </w:rPr>
      </w:pPr>
      <w:r w:rsidRPr="00945FD8">
        <w:rPr>
          <w:rFonts w:ascii="Trebuchet MS" w:hAnsi="Trebuchet MS" w:cstheme="minorHAnsi"/>
          <w:color w:val="FF0000"/>
          <w:sz w:val="20"/>
          <w:szCs w:val="20"/>
        </w:rPr>
        <w:t xml:space="preserve">The </w:t>
      </w:r>
      <w:r w:rsidR="00B0774B" w:rsidRPr="00945FD8">
        <w:rPr>
          <w:rFonts w:ascii="Trebuchet MS" w:hAnsi="Trebuchet MS" w:cstheme="minorHAnsi"/>
          <w:color w:val="FF0000"/>
          <w:sz w:val="20"/>
          <w:szCs w:val="20"/>
        </w:rPr>
        <w:t xml:space="preserve">asthma </w:t>
      </w:r>
      <w:r w:rsidR="008E2693" w:rsidRPr="00945FD8">
        <w:rPr>
          <w:rFonts w:ascii="Trebuchet MS" w:hAnsi="Trebuchet MS" w:cstheme="minorHAnsi"/>
          <w:color w:val="FF0000"/>
          <w:sz w:val="20"/>
          <w:szCs w:val="20"/>
        </w:rPr>
        <w:t xml:space="preserve">medication management </w:t>
      </w:r>
      <w:r w:rsidRPr="00945FD8">
        <w:rPr>
          <w:rFonts w:ascii="Trebuchet MS" w:hAnsi="Trebuchet MS" w:cstheme="minorHAnsi"/>
          <w:color w:val="FF0000"/>
          <w:sz w:val="20"/>
          <w:szCs w:val="20"/>
        </w:rPr>
        <w:t xml:space="preserve">measure was released for Public Comment in 2011 prior to publication in HEDIS. We received and responded to 43 comments on this measure. The CPM recommended moving this measure to first year data collection by a majority vote. </w:t>
      </w:r>
    </w:p>
    <w:p w14:paraId="44EF443E" w14:textId="77777777" w:rsidR="00BE14DD" w:rsidRPr="00945FD8" w:rsidRDefault="00BE14DD" w:rsidP="00BE14DD">
      <w:pPr>
        <w:autoSpaceDE w:val="0"/>
        <w:autoSpaceDN w:val="0"/>
        <w:adjustRightInd w:val="0"/>
        <w:spacing w:before="120" w:after="0" w:line="240" w:lineRule="auto"/>
        <w:rPr>
          <w:rFonts w:ascii="Trebuchet MS" w:hAnsi="Trebuchet MS" w:cstheme="minorHAnsi"/>
          <w:color w:val="FF0000"/>
          <w:sz w:val="20"/>
          <w:szCs w:val="20"/>
        </w:rPr>
      </w:pPr>
      <w:r w:rsidRPr="00945FD8">
        <w:rPr>
          <w:rFonts w:ascii="Trebuchet MS" w:hAnsi="Trebuchet MS" w:cstheme="minorHAnsi"/>
          <w:color w:val="FF0000"/>
          <w:sz w:val="20"/>
          <w:szCs w:val="20"/>
        </w:rPr>
        <w:t xml:space="preserve">STEP 4: First-year data collection requires organizations to collect, be audited on and report these measures, but results are not publicly reported in the first year and are not included in NCQA’s State of Health Care Quality, Quality Compass or in accreditation scoring.  The first-year distinction guarantees that a measure can be effectively collected, reported and audited before it is used for public accountability or accreditation. This is not testing—the measure was already tested as part of its </w:t>
      </w:r>
      <w:r w:rsidRPr="00945FD8">
        <w:rPr>
          <w:rFonts w:ascii="Trebuchet MS" w:hAnsi="Trebuchet MS" w:cstheme="minorHAnsi"/>
          <w:color w:val="FF0000"/>
          <w:sz w:val="20"/>
          <w:szCs w:val="20"/>
        </w:rPr>
        <w:lastRenderedPageBreak/>
        <w:t>development—rather, it ensures that there are no unforeseen problems when the measure is implemented in the real world. NCQA’s experience is that the first year of large-scale data collection often reveals unanticipated issues. After collection, reporting and auditing on a one-year introductory basis, NCQA conducts a detailed evaluation of first-year data. The CPM uses evaluation results to decide whether the measure should become publicly reportable or whether it needs further modifications.</w:t>
      </w:r>
    </w:p>
    <w:p w14:paraId="021DE921" w14:textId="5E424864" w:rsidR="00861E05" w:rsidRPr="00945FD8" w:rsidRDefault="00861E05" w:rsidP="00861E05">
      <w:pPr>
        <w:spacing w:before="120" w:after="0" w:line="240" w:lineRule="auto"/>
        <w:rPr>
          <w:rFonts w:ascii="Trebuchet MS" w:hAnsi="Trebuchet MS" w:cstheme="minorHAnsi"/>
          <w:color w:val="FF0000"/>
          <w:sz w:val="20"/>
          <w:szCs w:val="20"/>
        </w:rPr>
      </w:pPr>
      <w:r w:rsidRPr="00945FD8">
        <w:rPr>
          <w:rFonts w:ascii="Trebuchet MS" w:hAnsi="Trebuchet MS" w:cstheme="minorHAnsi"/>
          <w:color w:val="FF0000"/>
          <w:sz w:val="20"/>
          <w:szCs w:val="20"/>
        </w:rPr>
        <w:t xml:space="preserve">The </w:t>
      </w:r>
      <w:r w:rsidR="00B0774B" w:rsidRPr="00945FD8">
        <w:rPr>
          <w:rFonts w:ascii="Trebuchet MS" w:hAnsi="Trebuchet MS" w:cstheme="minorHAnsi"/>
          <w:color w:val="FF0000"/>
          <w:sz w:val="20"/>
          <w:szCs w:val="20"/>
        </w:rPr>
        <w:t xml:space="preserve">asthma </w:t>
      </w:r>
      <w:r w:rsidRPr="00945FD8">
        <w:rPr>
          <w:rFonts w:ascii="Trebuchet MS" w:hAnsi="Trebuchet MS" w:cstheme="minorHAnsi"/>
          <w:color w:val="FF0000"/>
          <w:sz w:val="20"/>
          <w:szCs w:val="20"/>
        </w:rPr>
        <w:t xml:space="preserve">medication management measure was introduced to HEDIS </w:t>
      </w:r>
      <w:r w:rsidR="00D64850" w:rsidRPr="00945FD8">
        <w:rPr>
          <w:rFonts w:ascii="Trebuchet MS" w:hAnsi="Trebuchet MS" w:cstheme="minorHAnsi"/>
          <w:color w:val="FF0000"/>
          <w:sz w:val="20"/>
          <w:szCs w:val="20"/>
        </w:rPr>
        <w:t xml:space="preserve">in </w:t>
      </w:r>
      <w:r w:rsidRPr="00945FD8">
        <w:rPr>
          <w:rFonts w:ascii="Trebuchet MS" w:hAnsi="Trebuchet MS" w:cstheme="minorHAnsi"/>
          <w:color w:val="FF0000"/>
          <w:sz w:val="20"/>
          <w:szCs w:val="20"/>
        </w:rPr>
        <w:t>2011. Organizations reported the measures in the first year and the results were analyzed for public reporting in the following year. The CPM recommended moving this measure public reporting with a majority vote.</w:t>
      </w:r>
    </w:p>
    <w:p w14:paraId="2A19E16E" w14:textId="77777777" w:rsidR="00BE14DD" w:rsidRPr="00945FD8" w:rsidRDefault="00BE14DD" w:rsidP="00BE14DD">
      <w:pPr>
        <w:autoSpaceDE w:val="0"/>
        <w:autoSpaceDN w:val="0"/>
        <w:adjustRightInd w:val="0"/>
        <w:spacing w:before="120" w:after="0" w:line="240" w:lineRule="auto"/>
        <w:rPr>
          <w:rFonts w:ascii="Trebuchet MS" w:hAnsi="Trebuchet MS" w:cstheme="minorHAnsi"/>
          <w:color w:val="FF0000"/>
          <w:sz w:val="20"/>
          <w:szCs w:val="20"/>
        </w:rPr>
      </w:pPr>
      <w:r w:rsidRPr="00945FD8">
        <w:rPr>
          <w:rFonts w:ascii="Trebuchet MS" w:hAnsi="Trebuchet MS" w:cstheme="minorHAnsi"/>
          <w:color w:val="FF0000"/>
          <w:sz w:val="20"/>
          <w:szCs w:val="20"/>
        </w:rPr>
        <w:t xml:space="preserve">STEP 5: Public reporting is based on the first-year measure evaluation results. If the measure is approved, it will be publically reported and may be used for scoring in accreditation. </w:t>
      </w:r>
    </w:p>
    <w:p w14:paraId="1356748E" w14:textId="2FE00D74" w:rsidR="00861E05" w:rsidRPr="00945FD8" w:rsidRDefault="00861E05" w:rsidP="00BE14DD">
      <w:pPr>
        <w:autoSpaceDE w:val="0"/>
        <w:autoSpaceDN w:val="0"/>
        <w:adjustRightInd w:val="0"/>
        <w:spacing w:before="120" w:after="0" w:line="240" w:lineRule="auto"/>
        <w:rPr>
          <w:rFonts w:ascii="Trebuchet MS" w:hAnsi="Trebuchet MS" w:cstheme="minorHAnsi"/>
          <w:color w:val="FF0000"/>
          <w:sz w:val="20"/>
          <w:szCs w:val="20"/>
        </w:rPr>
      </w:pPr>
      <w:r w:rsidRPr="00945FD8">
        <w:rPr>
          <w:rFonts w:ascii="Trebuchet MS" w:hAnsi="Trebuchet MS" w:cstheme="minorHAnsi"/>
          <w:color w:val="FF0000"/>
          <w:sz w:val="20"/>
          <w:szCs w:val="20"/>
        </w:rPr>
        <w:t xml:space="preserve">The </w:t>
      </w:r>
      <w:r w:rsidR="00B0774B" w:rsidRPr="00945FD8">
        <w:rPr>
          <w:rFonts w:ascii="Trebuchet MS" w:hAnsi="Trebuchet MS" w:cstheme="minorHAnsi"/>
          <w:color w:val="FF0000"/>
          <w:sz w:val="20"/>
          <w:szCs w:val="20"/>
        </w:rPr>
        <w:t xml:space="preserve">asthma </w:t>
      </w:r>
      <w:r w:rsidRPr="00945FD8">
        <w:rPr>
          <w:rFonts w:ascii="Trebuchet MS" w:hAnsi="Trebuchet MS" w:cstheme="minorHAnsi"/>
          <w:color w:val="FF0000"/>
          <w:sz w:val="20"/>
          <w:szCs w:val="20"/>
        </w:rPr>
        <w:t>medication management measure has been publicly reported in HEDIS since 2012.</w:t>
      </w:r>
    </w:p>
    <w:p w14:paraId="568723AA" w14:textId="1E808B00" w:rsidR="00BE14DD" w:rsidRPr="00945FD8" w:rsidRDefault="00BE14DD" w:rsidP="00775476">
      <w:pPr>
        <w:autoSpaceDE w:val="0"/>
        <w:autoSpaceDN w:val="0"/>
        <w:adjustRightInd w:val="0"/>
        <w:spacing w:before="120" w:after="0" w:line="240" w:lineRule="auto"/>
        <w:rPr>
          <w:rFonts w:ascii="Trebuchet MS" w:hAnsi="Trebuchet MS" w:cstheme="minorHAnsi"/>
          <w:color w:val="FF0000"/>
          <w:sz w:val="20"/>
          <w:szCs w:val="20"/>
        </w:rPr>
      </w:pPr>
      <w:r w:rsidRPr="00945FD8">
        <w:rPr>
          <w:rFonts w:ascii="Trebuchet MS" w:hAnsi="Trebuchet MS" w:cstheme="minorHAnsi"/>
          <w:color w:val="FF0000"/>
          <w:sz w:val="20"/>
          <w:szCs w:val="20"/>
        </w:rPr>
        <w:t>S</w:t>
      </w:r>
      <w:r w:rsidR="00AD68F9" w:rsidRPr="00945FD8">
        <w:rPr>
          <w:rFonts w:ascii="Trebuchet MS" w:hAnsi="Trebuchet MS" w:cstheme="minorHAnsi"/>
          <w:color w:val="FF0000"/>
          <w:sz w:val="20"/>
          <w:szCs w:val="20"/>
        </w:rPr>
        <w:t>TEP</w:t>
      </w:r>
      <w:r w:rsidRPr="00945FD8">
        <w:rPr>
          <w:rFonts w:ascii="Trebuchet MS" w:hAnsi="Trebuchet MS" w:cstheme="minorHAnsi"/>
          <w:color w:val="FF0000"/>
          <w:sz w:val="20"/>
          <w:szCs w:val="20"/>
        </w:rPr>
        <w:t xml:space="preserve"> 6: Evaluation is the ongoing review of a measure’s performance and recommendations for its modification or retirement. Every measure is reviewed for reevaluation at least every three years. NCQA staff continually monitors the performance of publicly reported measures. Statistical analysis, audit result review and user comments through NCQA’s Policy Clarification Support portal contribute to measure refinement during re-evaluation. Information derived from analyzing the performance of existing measures is used to improve development of the next generation of measures. </w:t>
      </w:r>
    </w:p>
    <w:p w14:paraId="197005F4" w14:textId="77777777" w:rsidR="00BE14DD" w:rsidRPr="00945FD8" w:rsidRDefault="00BE14DD" w:rsidP="00775476">
      <w:pPr>
        <w:autoSpaceDE w:val="0"/>
        <w:autoSpaceDN w:val="0"/>
        <w:adjustRightInd w:val="0"/>
        <w:spacing w:before="120" w:after="0" w:line="240" w:lineRule="auto"/>
        <w:rPr>
          <w:rFonts w:ascii="Trebuchet MS" w:hAnsi="Trebuchet MS" w:cstheme="minorHAnsi"/>
          <w:color w:val="FF0000"/>
          <w:sz w:val="20"/>
          <w:szCs w:val="20"/>
        </w:rPr>
      </w:pPr>
      <w:r w:rsidRPr="00945FD8">
        <w:rPr>
          <w:rFonts w:ascii="Trebuchet MS" w:hAnsi="Trebuchet MS" w:cstheme="minorHAnsi"/>
          <w:color w:val="FF0000"/>
          <w:sz w:val="20"/>
          <w:szCs w:val="20"/>
        </w:rPr>
        <w:t>Each year, NCQA prioritizes measures for re-evaluation and selected measures are researched for changes in clinical guidelines or in the health care delivery systems, and the results from previous years are analyzed. Measure work-ups are updated with new information gathered from the literature review, and the appropriate MAPs review the work-ups and the previous year’s data. If necessary, the measure specification may be updated or the measure may be recommended for retirement. The CPM reviews recommendations from the evaluation process and approves or rejects the recommendation. If approved, the change is included in the next year’s HEDIS Volume 2.</w:t>
      </w:r>
    </w:p>
    <w:p w14:paraId="10388D7F" w14:textId="2B5FE693" w:rsidR="00B3288B" w:rsidRPr="00945FD8" w:rsidRDefault="00B3288B" w:rsidP="00775476">
      <w:pPr>
        <w:autoSpaceDE w:val="0"/>
        <w:autoSpaceDN w:val="0"/>
        <w:adjustRightInd w:val="0"/>
        <w:spacing w:before="120" w:after="0" w:line="240" w:lineRule="auto"/>
        <w:rPr>
          <w:rFonts w:ascii="Trebuchet MS" w:hAnsi="Trebuchet MS" w:cstheme="minorHAnsi"/>
          <w:color w:val="FF0000"/>
          <w:sz w:val="20"/>
          <w:szCs w:val="20"/>
        </w:rPr>
      </w:pPr>
      <w:r w:rsidRPr="00945FD8">
        <w:rPr>
          <w:rFonts w:ascii="Trebuchet MS" w:hAnsi="Trebuchet MS" w:cstheme="minorHAnsi"/>
          <w:color w:val="FF0000"/>
          <w:sz w:val="20"/>
          <w:szCs w:val="20"/>
        </w:rPr>
        <w:t xml:space="preserve">The clinical guideline recommendations for medication management of asthma have not changed since the measure was developed in 2010; therefore, we have not made any significant changes to the medication management measure since it was last endorsed on January 31, 2012. </w:t>
      </w:r>
    </w:p>
    <w:p w14:paraId="4D3EFB0D" w14:textId="77777777" w:rsidR="00E10310" w:rsidRPr="00830D62" w:rsidRDefault="00E10310" w:rsidP="00E10310">
      <w:pPr>
        <w:spacing w:before="120" w:after="0" w:line="240" w:lineRule="auto"/>
        <w:rPr>
          <w:rFonts w:ascii="Trebuchet MS" w:hAnsi="Trebuchet MS" w:cstheme="minorHAnsi"/>
          <w:b/>
          <w:bCs/>
          <w:i/>
          <w:color w:val="FF0000"/>
          <w:sz w:val="20"/>
          <w:szCs w:val="20"/>
        </w:rPr>
      </w:pPr>
      <w:r w:rsidRPr="00830D62">
        <w:rPr>
          <w:rFonts w:ascii="Trebuchet MS" w:hAnsi="Trebuchet MS" w:cstheme="minorHAnsi"/>
          <w:b/>
          <w:bCs/>
          <w:i/>
          <w:color w:val="FF0000"/>
          <w:sz w:val="20"/>
          <w:szCs w:val="20"/>
        </w:rPr>
        <w:t>Expert Participation</w:t>
      </w:r>
    </w:p>
    <w:p w14:paraId="0C2AD963" w14:textId="20346F81" w:rsidR="00E10310" w:rsidRPr="00830D62" w:rsidRDefault="00E10310" w:rsidP="00E10310">
      <w:pPr>
        <w:spacing w:before="120" w:after="0" w:line="240" w:lineRule="auto"/>
        <w:rPr>
          <w:rFonts w:ascii="Trebuchet MS" w:hAnsi="Trebuchet MS" w:cstheme="minorHAnsi"/>
          <w:bCs/>
          <w:color w:val="FF0000"/>
          <w:sz w:val="20"/>
          <w:szCs w:val="20"/>
        </w:rPr>
      </w:pPr>
      <w:r w:rsidRPr="00830D62">
        <w:rPr>
          <w:rFonts w:ascii="Trebuchet MS" w:hAnsi="Trebuchet MS" w:cstheme="minorHAnsi"/>
          <w:bCs/>
          <w:color w:val="FF0000"/>
          <w:sz w:val="20"/>
          <w:szCs w:val="20"/>
        </w:rPr>
        <w:t xml:space="preserve">This measure was tested for face validity with input from three expert panels. Guidelines from the National Heart, Lung and Blood Institute/National Asthma Education and Prevention Program in 2007 were also a strong authoritative source in applying the evidence for medication management for people with asthma measure.  </w:t>
      </w:r>
    </w:p>
    <w:p w14:paraId="62E250A7" w14:textId="77777777" w:rsidR="00E10310" w:rsidRPr="00830D62" w:rsidRDefault="00E10310" w:rsidP="00E10310">
      <w:pPr>
        <w:spacing w:before="120" w:after="0" w:line="240" w:lineRule="auto"/>
        <w:rPr>
          <w:rFonts w:ascii="Trebuchet MS" w:hAnsi="Trebuchet MS" w:cstheme="minorHAnsi"/>
          <w:bCs/>
          <w:color w:val="FF0000"/>
          <w:sz w:val="20"/>
          <w:szCs w:val="20"/>
        </w:rPr>
      </w:pPr>
      <w:r w:rsidRPr="00830D62">
        <w:rPr>
          <w:rFonts w:ascii="Trebuchet MS" w:hAnsi="Trebuchet MS" w:cstheme="minorHAnsi"/>
          <w:bCs/>
          <w:color w:val="FF0000"/>
          <w:sz w:val="20"/>
          <w:szCs w:val="20"/>
        </w:rPr>
        <w:t xml:space="preserve">We list an overview of each panel here. Please refer to Ad.1 in the submission form for the names and affiliation of experts in each panel. </w:t>
      </w:r>
    </w:p>
    <w:p w14:paraId="1F3CFE85" w14:textId="3C15E9F5" w:rsidR="00E10310" w:rsidRPr="00830D62" w:rsidRDefault="00E10310" w:rsidP="00E10310">
      <w:pPr>
        <w:numPr>
          <w:ilvl w:val="0"/>
          <w:numId w:val="35"/>
        </w:numPr>
        <w:spacing w:before="120" w:after="0" w:line="240" w:lineRule="auto"/>
        <w:rPr>
          <w:rFonts w:ascii="Trebuchet MS" w:hAnsi="Trebuchet MS" w:cstheme="minorHAnsi"/>
          <w:bCs/>
          <w:color w:val="FF0000"/>
          <w:sz w:val="20"/>
          <w:szCs w:val="20"/>
        </w:rPr>
      </w:pPr>
      <w:r w:rsidRPr="00830D62">
        <w:rPr>
          <w:rFonts w:ascii="Trebuchet MS" w:hAnsi="Trebuchet MS" w:cstheme="minorHAnsi"/>
          <w:bCs/>
          <w:color w:val="FF0000"/>
          <w:sz w:val="20"/>
          <w:szCs w:val="20"/>
        </w:rPr>
        <w:t>Respiratory Measurement Advisory Panel includes</w:t>
      </w:r>
      <w:r w:rsidR="00B0774B" w:rsidRPr="00830D62">
        <w:rPr>
          <w:rFonts w:ascii="Trebuchet MS" w:hAnsi="Trebuchet MS" w:cstheme="minorHAnsi"/>
          <w:bCs/>
          <w:color w:val="FF0000"/>
          <w:sz w:val="20"/>
          <w:szCs w:val="20"/>
        </w:rPr>
        <w:t xml:space="preserve"> ten members (</w:t>
      </w:r>
      <w:r w:rsidRPr="00830D62">
        <w:rPr>
          <w:rFonts w:ascii="Trebuchet MS" w:hAnsi="Trebuchet MS" w:cstheme="minorHAnsi"/>
          <w:bCs/>
          <w:color w:val="FF0000"/>
          <w:sz w:val="20"/>
          <w:szCs w:val="20"/>
        </w:rPr>
        <w:t>eight physicians, one pharmacist and a researcher</w:t>
      </w:r>
      <w:r w:rsidR="00B0774B" w:rsidRPr="00830D62">
        <w:rPr>
          <w:rFonts w:ascii="Trebuchet MS" w:hAnsi="Trebuchet MS" w:cstheme="minorHAnsi"/>
          <w:bCs/>
          <w:color w:val="FF0000"/>
          <w:sz w:val="20"/>
          <w:szCs w:val="20"/>
        </w:rPr>
        <w:t>)</w:t>
      </w:r>
      <w:r w:rsidRPr="00830D62">
        <w:rPr>
          <w:rFonts w:ascii="Trebuchet MS" w:hAnsi="Trebuchet MS" w:cstheme="minorHAnsi"/>
          <w:bCs/>
          <w:color w:val="FF0000"/>
          <w:sz w:val="20"/>
          <w:szCs w:val="20"/>
        </w:rPr>
        <w:t xml:space="preserve"> with expertise in respiratory care and quality measurement.</w:t>
      </w:r>
    </w:p>
    <w:p w14:paraId="01FD04B8" w14:textId="77777777" w:rsidR="00E10310" w:rsidRPr="00830D62" w:rsidRDefault="00E10310" w:rsidP="00E10310">
      <w:pPr>
        <w:numPr>
          <w:ilvl w:val="0"/>
          <w:numId w:val="35"/>
        </w:numPr>
        <w:spacing w:before="120" w:after="0" w:line="240" w:lineRule="auto"/>
        <w:rPr>
          <w:rFonts w:ascii="Trebuchet MS" w:hAnsi="Trebuchet MS" w:cstheme="minorHAnsi"/>
          <w:bCs/>
          <w:color w:val="FF0000"/>
          <w:sz w:val="20"/>
          <w:szCs w:val="20"/>
        </w:rPr>
      </w:pPr>
      <w:r w:rsidRPr="00830D62">
        <w:rPr>
          <w:rFonts w:ascii="Trebuchet MS" w:hAnsi="Trebuchet MS" w:cstheme="minorHAnsi"/>
          <w:bCs/>
          <w:color w:val="FF0000"/>
          <w:sz w:val="20"/>
          <w:szCs w:val="20"/>
        </w:rPr>
        <w:t xml:space="preserve">The Technical Measurement Advisory Panel includes 12 members, including representation by health plans, methodologists, clinician and auditors. </w:t>
      </w:r>
    </w:p>
    <w:p w14:paraId="62AAB67F" w14:textId="77777777" w:rsidR="00E10310" w:rsidRPr="00830D62" w:rsidRDefault="00E10310" w:rsidP="00E10310">
      <w:pPr>
        <w:numPr>
          <w:ilvl w:val="0"/>
          <w:numId w:val="35"/>
        </w:numPr>
        <w:spacing w:before="120" w:after="0" w:line="240" w:lineRule="auto"/>
        <w:rPr>
          <w:rFonts w:ascii="Trebuchet MS" w:hAnsi="Trebuchet MS" w:cstheme="minorHAnsi"/>
          <w:bCs/>
          <w:color w:val="FF0000"/>
          <w:sz w:val="20"/>
          <w:szCs w:val="20"/>
        </w:rPr>
      </w:pPr>
      <w:r w:rsidRPr="00830D62">
        <w:rPr>
          <w:rFonts w:ascii="Trebuchet MS" w:hAnsi="Trebuchet MS" w:cstheme="minorHAnsi"/>
          <w:bCs/>
          <w:color w:val="FF0000"/>
          <w:sz w:val="20"/>
          <w:szCs w:val="20"/>
        </w:rPr>
        <w:t xml:space="preserve">NCQA’s Committee on Performance Measurement (CPM) oversees the evolution of the measurement set and includes representation by purchasers, consumers, health plans, health care providers and policy makers. This panel is made up of 16 members. The CPM is organized and managed by NCQA and reports to the NCQA Board of Directors and is responsible for advising NCQA staff on the development and maintenance of performance </w:t>
      </w:r>
      <w:r w:rsidRPr="00830D62">
        <w:rPr>
          <w:rFonts w:ascii="Trebuchet MS" w:hAnsi="Trebuchet MS" w:cstheme="minorHAnsi"/>
          <w:bCs/>
          <w:color w:val="FF0000"/>
          <w:sz w:val="20"/>
          <w:szCs w:val="20"/>
        </w:rPr>
        <w:lastRenderedPageBreak/>
        <w:t xml:space="preserve">measures. CPM members reflect the diversity of constituencies that performance measurement serves; some bring other perspectives and additional expertise in quality management and the science of measurement. </w:t>
      </w:r>
    </w:p>
    <w:p w14:paraId="205D67E8" w14:textId="77777777" w:rsidR="00AC1455" w:rsidRDefault="00AC1455" w:rsidP="00D64850">
      <w:pPr>
        <w:autoSpaceDE w:val="0"/>
        <w:autoSpaceDN w:val="0"/>
        <w:adjustRightInd w:val="0"/>
        <w:spacing w:after="0" w:line="240" w:lineRule="auto"/>
        <w:rPr>
          <w:rFonts w:ascii="Trebuchet MS" w:hAnsi="Trebuchet MS" w:cstheme="minorHAnsi"/>
          <w:bCs/>
          <w:color w:val="FF0000"/>
          <w:sz w:val="20"/>
          <w:szCs w:val="20"/>
          <w:u w:val="single"/>
        </w:rPr>
      </w:pPr>
    </w:p>
    <w:p w14:paraId="0B616E0A" w14:textId="183B5F29" w:rsidR="00D64850" w:rsidRPr="00945FD8" w:rsidRDefault="00D64850" w:rsidP="00D64850">
      <w:pPr>
        <w:autoSpaceDE w:val="0"/>
        <w:autoSpaceDN w:val="0"/>
        <w:adjustRightInd w:val="0"/>
        <w:spacing w:after="0" w:line="240" w:lineRule="auto"/>
        <w:rPr>
          <w:rFonts w:ascii="Trebuchet MS" w:hAnsi="Trebuchet MS" w:cstheme="minorHAnsi"/>
          <w:bCs/>
          <w:color w:val="FF0000"/>
          <w:sz w:val="20"/>
          <w:szCs w:val="20"/>
          <w:u w:val="single"/>
        </w:rPr>
      </w:pPr>
      <w:r w:rsidRPr="00945FD8">
        <w:rPr>
          <w:rFonts w:ascii="Trebuchet MS" w:hAnsi="Trebuchet MS" w:cstheme="minorHAnsi"/>
          <w:bCs/>
          <w:color w:val="FF0000"/>
          <w:sz w:val="20"/>
          <w:szCs w:val="20"/>
          <w:u w:val="single"/>
        </w:rPr>
        <w:t>ICD-10 CONVERSION:</w:t>
      </w:r>
    </w:p>
    <w:p w14:paraId="33C71F5E" w14:textId="77777777" w:rsidR="00D64850" w:rsidRPr="00945FD8" w:rsidRDefault="00D64850" w:rsidP="00D64850">
      <w:pPr>
        <w:pStyle w:val="Default"/>
        <w:rPr>
          <w:rFonts w:ascii="Trebuchet MS" w:hAnsi="Trebuchet MS"/>
          <w:color w:val="FF0000"/>
          <w:sz w:val="20"/>
          <w:szCs w:val="20"/>
        </w:rPr>
      </w:pPr>
      <w:r w:rsidRPr="00945FD8">
        <w:rPr>
          <w:rFonts w:ascii="Trebuchet MS" w:hAnsi="Trebuchet MS"/>
          <w:color w:val="FF0000"/>
          <w:sz w:val="20"/>
          <w:szCs w:val="20"/>
        </w:rPr>
        <w:t xml:space="preserve">In preparation for the national implementation of ICD-10 in 2015, NCQA conducted a systematic mapping of all value sets maintained by the organization to ensure the new values used for reporting maintained the reliability, validity and intent of the original specification. </w:t>
      </w:r>
    </w:p>
    <w:p w14:paraId="790B39A7" w14:textId="77777777" w:rsidR="00D64850" w:rsidRPr="00945FD8" w:rsidRDefault="00D64850" w:rsidP="00D64850">
      <w:pPr>
        <w:pStyle w:val="Default"/>
        <w:rPr>
          <w:rFonts w:ascii="Trebuchet MS" w:hAnsi="Trebuchet MS"/>
          <w:color w:val="FF0000"/>
          <w:sz w:val="20"/>
          <w:szCs w:val="20"/>
        </w:rPr>
      </w:pPr>
    </w:p>
    <w:p w14:paraId="3EAFBA13" w14:textId="77777777" w:rsidR="00D64850" w:rsidRPr="00945FD8" w:rsidRDefault="00D64850" w:rsidP="00D64850">
      <w:pPr>
        <w:pStyle w:val="Default"/>
        <w:rPr>
          <w:rFonts w:ascii="Trebuchet MS" w:hAnsi="Trebuchet MS"/>
          <w:color w:val="FF0000"/>
          <w:sz w:val="20"/>
          <w:szCs w:val="20"/>
        </w:rPr>
      </w:pPr>
      <w:r w:rsidRPr="00945FD8">
        <w:rPr>
          <w:rFonts w:ascii="Trebuchet MS" w:hAnsi="Trebuchet MS"/>
          <w:color w:val="FF0000"/>
          <w:sz w:val="20"/>
          <w:szCs w:val="20"/>
        </w:rPr>
        <w:t>Steps in ICD-9 to ICD-10 Conversion Process</w:t>
      </w:r>
    </w:p>
    <w:p w14:paraId="76822EDC" w14:textId="55CE3D58" w:rsidR="00D64850" w:rsidRPr="00945FD8" w:rsidRDefault="00D64850" w:rsidP="00D64850">
      <w:pPr>
        <w:pStyle w:val="Default"/>
        <w:numPr>
          <w:ilvl w:val="0"/>
          <w:numId w:val="32"/>
        </w:numPr>
        <w:ind w:left="360" w:hanging="360"/>
        <w:rPr>
          <w:rFonts w:ascii="Trebuchet MS" w:hAnsi="Trebuchet MS"/>
          <w:color w:val="FF0000"/>
          <w:sz w:val="20"/>
          <w:szCs w:val="20"/>
        </w:rPr>
      </w:pPr>
      <w:r w:rsidRPr="00945FD8">
        <w:rPr>
          <w:rFonts w:ascii="Trebuchet MS" w:hAnsi="Trebuchet MS"/>
          <w:color w:val="FF0000"/>
          <w:sz w:val="20"/>
          <w:szCs w:val="20"/>
        </w:rPr>
        <w:t xml:space="preserve">NCQA first identified value sets within the measure that included ICD-9 codes. </w:t>
      </w:r>
      <w:r w:rsidR="000539A1" w:rsidRPr="00945FD8">
        <w:rPr>
          <w:rFonts w:ascii="Trebuchet MS" w:hAnsi="Trebuchet MS"/>
          <w:color w:val="FF0000"/>
          <w:sz w:val="20"/>
          <w:szCs w:val="20"/>
        </w:rPr>
        <w:t>We u</w:t>
      </w:r>
      <w:r w:rsidRPr="00945FD8">
        <w:rPr>
          <w:rFonts w:ascii="Trebuchet MS" w:hAnsi="Trebuchet MS"/>
          <w:color w:val="FF0000"/>
          <w:sz w:val="20"/>
          <w:szCs w:val="20"/>
        </w:rPr>
        <w:t>se</w:t>
      </w:r>
      <w:r w:rsidR="000539A1" w:rsidRPr="00945FD8">
        <w:rPr>
          <w:rFonts w:ascii="Trebuchet MS" w:hAnsi="Trebuchet MS"/>
          <w:color w:val="FF0000"/>
          <w:sz w:val="20"/>
          <w:szCs w:val="20"/>
        </w:rPr>
        <w:t>d General Equivalence Mapping (</w:t>
      </w:r>
      <w:r w:rsidRPr="00945FD8">
        <w:rPr>
          <w:rFonts w:ascii="Trebuchet MS" w:hAnsi="Trebuchet MS"/>
          <w:color w:val="FF0000"/>
          <w:sz w:val="20"/>
          <w:szCs w:val="20"/>
        </w:rPr>
        <w:t xml:space="preserve">GEM </w:t>
      </w:r>
      <w:r w:rsidR="000539A1" w:rsidRPr="00945FD8">
        <w:rPr>
          <w:rFonts w:ascii="Trebuchet MS" w:hAnsi="Trebuchet MS"/>
          <w:color w:val="FF0000"/>
          <w:sz w:val="20"/>
          <w:szCs w:val="20"/>
        </w:rPr>
        <w:t>)</w:t>
      </w:r>
      <w:r w:rsidRPr="00945FD8">
        <w:rPr>
          <w:rFonts w:ascii="Trebuchet MS" w:hAnsi="Trebuchet MS"/>
          <w:color w:val="FF0000"/>
          <w:sz w:val="20"/>
          <w:szCs w:val="20"/>
        </w:rPr>
        <w:t>to identify ICD-10 codes that map to ICD-9 codes</w:t>
      </w:r>
      <w:r w:rsidR="000539A1" w:rsidRPr="00945FD8">
        <w:rPr>
          <w:rFonts w:ascii="Trebuchet MS" w:hAnsi="Trebuchet MS"/>
          <w:color w:val="FF0000"/>
          <w:sz w:val="20"/>
          <w:szCs w:val="20"/>
        </w:rPr>
        <w:t xml:space="preserve"> and reviewed</w:t>
      </w:r>
      <w:r w:rsidRPr="00945FD8">
        <w:rPr>
          <w:rFonts w:ascii="Trebuchet MS" w:hAnsi="Trebuchet MS"/>
          <w:color w:val="FF0000"/>
          <w:sz w:val="20"/>
          <w:szCs w:val="20"/>
        </w:rPr>
        <w:t xml:space="preserve"> GEM mapping in both directions (ICD-9 to ICD-10 and ICD-10 to ICD-9) to identify potential trending issues.</w:t>
      </w:r>
    </w:p>
    <w:p w14:paraId="7B4CA475" w14:textId="77777777" w:rsidR="00D64850" w:rsidRPr="00945FD8" w:rsidRDefault="00D64850" w:rsidP="00D64850">
      <w:pPr>
        <w:pStyle w:val="Default"/>
        <w:numPr>
          <w:ilvl w:val="0"/>
          <w:numId w:val="32"/>
        </w:numPr>
        <w:ind w:left="360" w:hanging="360"/>
        <w:rPr>
          <w:rFonts w:ascii="Trebuchet MS" w:hAnsi="Trebuchet MS"/>
          <w:color w:val="FF0000"/>
          <w:sz w:val="20"/>
          <w:szCs w:val="20"/>
        </w:rPr>
      </w:pPr>
      <w:r w:rsidRPr="00945FD8">
        <w:rPr>
          <w:rFonts w:ascii="Trebuchet MS" w:hAnsi="Trebuchet MS"/>
          <w:color w:val="FF0000"/>
          <w:sz w:val="20"/>
          <w:szCs w:val="20"/>
        </w:rPr>
        <w:t>NCQA then searched for additional codes (not identified by GEM mapping step) that should be considered due to the expansion of concepts in ICD-10. Using ICD-10 tabular list and ICD-10 Index, searches by diagnosis or procedure name were conducted to identify appropriate codes.</w:t>
      </w:r>
    </w:p>
    <w:p w14:paraId="464E0421" w14:textId="77777777" w:rsidR="00D64850" w:rsidRPr="00945FD8" w:rsidRDefault="00D64850" w:rsidP="00D64850">
      <w:pPr>
        <w:pStyle w:val="Default"/>
        <w:numPr>
          <w:ilvl w:val="0"/>
          <w:numId w:val="32"/>
        </w:numPr>
        <w:ind w:left="360" w:hanging="360"/>
        <w:rPr>
          <w:rFonts w:ascii="Trebuchet MS" w:hAnsi="Trebuchet MS"/>
          <w:color w:val="FF0000"/>
          <w:sz w:val="20"/>
          <w:szCs w:val="20"/>
        </w:rPr>
      </w:pPr>
      <w:r w:rsidRPr="00945FD8">
        <w:rPr>
          <w:rFonts w:ascii="Trebuchet MS" w:hAnsi="Trebuchet MS"/>
          <w:color w:val="FF0000"/>
          <w:sz w:val="20"/>
          <w:szCs w:val="20"/>
        </w:rPr>
        <w:t xml:space="preserve">NCQA HEDIS Expert Coding Panel review: Updated value set recommendations were presented to for expert review and feedback. </w:t>
      </w:r>
    </w:p>
    <w:p w14:paraId="3A0147EC" w14:textId="77777777" w:rsidR="00D64850" w:rsidRPr="00945FD8" w:rsidRDefault="00D64850" w:rsidP="00D64850">
      <w:pPr>
        <w:pStyle w:val="Default"/>
        <w:numPr>
          <w:ilvl w:val="0"/>
          <w:numId w:val="32"/>
        </w:numPr>
        <w:ind w:left="360" w:hanging="360"/>
        <w:rPr>
          <w:rFonts w:ascii="Trebuchet MS" w:hAnsi="Trebuchet MS"/>
          <w:color w:val="FF0000"/>
          <w:sz w:val="20"/>
          <w:szCs w:val="20"/>
        </w:rPr>
      </w:pPr>
      <w:r w:rsidRPr="00945FD8">
        <w:rPr>
          <w:rFonts w:ascii="Trebuchet MS" w:hAnsi="Trebuchet MS"/>
          <w:color w:val="FF0000"/>
          <w:sz w:val="20"/>
          <w:szCs w:val="20"/>
        </w:rPr>
        <w:t xml:space="preserve">NCQA RMAP clinical review: Due to increased specificity in ICD-10, new codes and definitions require review to confirm the diagnosis or procedure is consistent and appropriate given the scope of the measure. </w:t>
      </w:r>
    </w:p>
    <w:p w14:paraId="5E30EBB8" w14:textId="77777777" w:rsidR="00D64850" w:rsidRPr="00945FD8" w:rsidRDefault="00D64850" w:rsidP="00D64850">
      <w:pPr>
        <w:pStyle w:val="Default"/>
        <w:numPr>
          <w:ilvl w:val="0"/>
          <w:numId w:val="32"/>
        </w:numPr>
        <w:ind w:left="360" w:hanging="360"/>
        <w:rPr>
          <w:rFonts w:ascii="Trebuchet MS" w:hAnsi="Trebuchet MS"/>
          <w:color w:val="FF0000"/>
          <w:sz w:val="20"/>
          <w:szCs w:val="20"/>
        </w:rPr>
      </w:pPr>
      <w:r w:rsidRPr="00945FD8">
        <w:rPr>
          <w:rFonts w:ascii="Trebuchet MS" w:hAnsi="Trebuchet MS"/>
          <w:color w:val="FF0000"/>
          <w:sz w:val="20"/>
          <w:szCs w:val="20"/>
        </w:rPr>
        <w:t>New value sets containing ICD-10 code recommendations were for public review and comment in 2014 and updated in 2015. Comments received were reconciled with additional feedback from HEDIS Expert Coding Panel and MAPs as needed.</w:t>
      </w:r>
    </w:p>
    <w:p w14:paraId="15CFDA85" w14:textId="77777777" w:rsidR="00D64850" w:rsidRPr="00945FD8" w:rsidRDefault="00D64850" w:rsidP="00D64850">
      <w:pPr>
        <w:pStyle w:val="Default"/>
        <w:numPr>
          <w:ilvl w:val="0"/>
          <w:numId w:val="32"/>
        </w:numPr>
        <w:ind w:left="360" w:hanging="360"/>
        <w:rPr>
          <w:rFonts w:ascii="Trebuchet MS" w:hAnsi="Trebuchet MS"/>
          <w:color w:val="FF0000"/>
          <w:sz w:val="20"/>
          <w:szCs w:val="20"/>
        </w:rPr>
      </w:pPr>
      <w:r w:rsidRPr="00945FD8">
        <w:rPr>
          <w:rFonts w:ascii="Trebuchet MS" w:hAnsi="Trebuchet MS"/>
          <w:color w:val="FF0000"/>
          <w:sz w:val="20"/>
          <w:szCs w:val="20"/>
        </w:rPr>
        <w:t>NCQA staff finalized value sets containing ICD-10 codes for publication in 2015.</w:t>
      </w:r>
    </w:p>
    <w:p w14:paraId="61FEF0A3" w14:textId="77777777" w:rsidR="00D64850" w:rsidRPr="00945FD8" w:rsidRDefault="00D64850" w:rsidP="00D64850">
      <w:pPr>
        <w:pStyle w:val="Default"/>
        <w:rPr>
          <w:rFonts w:ascii="Trebuchet MS" w:hAnsi="Trebuchet MS"/>
          <w:color w:val="FF0000"/>
          <w:sz w:val="20"/>
          <w:szCs w:val="20"/>
        </w:rPr>
      </w:pPr>
    </w:p>
    <w:p w14:paraId="0C6292A2" w14:textId="77777777" w:rsidR="00D64850" w:rsidRPr="00945FD8" w:rsidRDefault="00D64850" w:rsidP="00D64850">
      <w:pPr>
        <w:pStyle w:val="Default"/>
        <w:rPr>
          <w:rFonts w:ascii="Trebuchet MS" w:hAnsi="Trebuchet MS"/>
          <w:color w:val="FF0000"/>
          <w:sz w:val="20"/>
          <w:szCs w:val="20"/>
        </w:rPr>
      </w:pPr>
      <w:r w:rsidRPr="00945FD8">
        <w:rPr>
          <w:rFonts w:ascii="Trebuchet MS" w:hAnsi="Trebuchet MS"/>
          <w:color w:val="FF0000"/>
          <w:sz w:val="20"/>
          <w:szCs w:val="20"/>
        </w:rPr>
        <w:t xml:space="preserve">Tools Used to Identify/Map to ICD-10 </w:t>
      </w:r>
    </w:p>
    <w:p w14:paraId="3C9FF62B" w14:textId="77777777" w:rsidR="00D64850" w:rsidRPr="00945FD8" w:rsidRDefault="00D64850" w:rsidP="00D64850">
      <w:pPr>
        <w:pStyle w:val="Default"/>
        <w:rPr>
          <w:rFonts w:ascii="Trebuchet MS" w:hAnsi="Trebuchet MS"/>
          <w:color w:val="FF0000"/>
          <w:sz w:val="20"/>
          <w:szCs w:val="20"/>
        </w:rPr>
      </w:pPr>
      <w:r w:rsidRPr="00945FD8">
        <w:rPr>
          <w:rFonts w:ascii="Trebuchet MS" w:hAnsi="Trebuchet MS"/>
          <w:color w:val="FF0000"/>
          <w:sz w:val="20"/>
          <w:szCs w:val="20"/>
        </w:rPr>
        <w:t>All tools used for mapping/code identification from CMS ICD-10 website (</w:t>
      </w:r>
      <w:hyperlink r:id="rId13" w:history="1">
        <w:r w:rsidRPr="00945FD8">
          <w:rPr>
            <w:rStyle w:val="Hyperlink"/>
            <w:rFonts w:ascii="Trebuchet MS" w:hAnsi="Trebuchet MS"/>
            <w:color w:val="FF0000"/>
            <w:sz w:val="20"/>
            <w:szCs w:val="20"/>
          </w:rPr>
          <w:t>http://www.cms.gov/Medicare/Coding/ICD10/2012-ICD-10-CM-and-GEMs.html</w:t>
        </w:r>
      </w:hyperlink>
      <w:r w:rsidRPr="00945FD8">
        <w:rPr>
          <w:rFonts w:ascii="Trebuchet MS" w:hAnsi="Trebuchet MS"/>
          <w:color w:val="FF0000"/>
          <w:sz w:val="20"/>
          <w:szCs w:val="20"/>
        </w:rPr>
        <w:t xml:space="preserve">). </w:t>
      </w:r>
    </w:p>
    <w:p w14:paraId="5FB394A1" w14:textId="77777777" w:rsidR="00D64850" w:rsidRPr="00945FD8" w:rsidRDefault="00D64850" w:rsidP="00D64850">
      <w:pPr>
        <w:pStyle w:val="Default"/>
        <w:rPr>
          <w:rFonts w:ascii="Trebuchet MS" w:hAnsi="Trebuchet MS"/>
          <w:color w:val="FF0000"/>
          <w:sz w:val="20"/>
          <w:szCs w:val="20"/>
        </w:rPr>
      </w:pPr>
      <w:r w:rsidRPr="00945FD8">
        <w:rPr>
          <w:rFonts w:ascii="Trebuchet MS" w:hAnsi="Trebuchet MS"/>
          <w:color w:val="FF0000"/>
          <w:sz w:val="20"/>
          <w:szCs w:val="20"/>
        </w:rPr>
        <w:t>GEM, ICD-10 Guidelines, ICD-10-CM Tabular List of Diseases and Injuries, ICD-10-PCS Tabular List.</w:t>
      </w:r>
    </w:p>
    <w:p w14:paraId="0759C97F" w14:textId="77777777" w:rsidR="00D64850" w:rsidRPr="00945FD8" w:rsidRDefault="00D64850" w:rsidP="00D64850">
      <w:pPr>
        <w:autoSpaceDE w:val="0"/>
        <w:autoSpaceDN w:val="0"/>
        <w:adjustRightInd w:val="0"/>
        <w:spacing w:after="0" w:line="240" w:lineRule="auto"/>
        <w:rPr>
          <w:rFonts w:ascii="Trebuchet MS" w:hAnsi="Trebuchet MS" w:cstheme="minorHAnsi"/>
          <w:bCs/>
          <w:color w:val="FF0000"/>
          <w:sz w:val="20"/>
          <w:szCs w:val="20"/>
        </w:rPr>
      </w:pPr>
    </w:p>
    <w:p w14:paraId="1A93BAEC" w14:textId="77777777" w:rsidR="00D64850" w:rsidRPr="00945FD8" w:rsidRDefault="00D64850" w:rsidP="00D64850">
      <w:pPr>
        <w:autoSpaceDE w:val="0"/>
        <w:autoSpaceDN w:val="0"/>
        <w:adjustRightInd w:val="0"/>
        <w:spacing w:after="0" w:line="240" w:lineRule="auto"/>
        <w:rPr>
          <w:rFonts w:ascii="Trebuchet MS" w:hAnsi="Trebuchet MS" w:cstheme="minorHAnsi"/>
          <w:b/>
          <w:bCs/>
          <w:i/>
          <w:color w:val="FF0000"/>
          <w:sz w:val="20"/>
          <w:szCs w:val="20"/>
        </w:rPr>
      </w:pPr>
      <w:r w:rsidRPr="00945FD8">
        <w:rPr>
          <w:rFonts w:ascii="Trebuchet MS" w:hAnsi="Trebuchet MS" w:cstheme="minorHAnsi"/>
          <w:b/>
          <w:bCs/>
          <w:i/>
          <w:color w:val="FF0000"/>
          <w:sz w:val="20"/>
          <w:szCs w:val="20"/>
        </w:rPr>
        <w:t>Expert Participation</w:t>
      </w:r>
    </w:p>
    <w:p w14:paraId="3076A289" w14:textId="77777777" w:rsidR="00D64850" w:rsidRPr="00945FD8" w:rsidRDefault="00D64850" w:rsidP="00D64850">
      <w:pPr>
        <w:autoSpaceDE w:val="0"/>
        <w:autoSpaceDN w:val="0"/>
        <w:adjustRightInd w:val="0"/>
        <w:spacing w:after="0" w:line="240" w:lineRule="auto"/>
        <w:rPr>
          <w:rFonts w:ascii="Trebuchet MS" w:hAnsi="Trebuchet MS"/>
          <w:color w:val="FF0000"/>
          <w:sz w:val="20"/>
          <w:szCs w:val="20"/>
        </w:rPr>
      </w:pPr>
      <w:r w:rsidRPr="00945FD8">
        <w:rPr>
          <w:rFonts w:ascii="Trebuchet MS" w:hAnsi="Trebuchet MS" w:cstheme="minorHAnsi"/>
          <w:bCs/>
          <w:color w:val="FF0000"/>
          <w:sz w:val="20"/>
          <w:szCs w:val="20"/>
        </w:rPr>
        <w:t xml:space="preserve">The </w:t>
      </w:r>
      <w:r w:rsidRPr="00945FD8">
        <w:rPr>
          <w:rFonts w:ascii="Trebuchet MS" w:hAnsi="Trebuchet MS"/>
          <w:color w:val="FF0000"/>
          <w:sz w:val="20"/>
          <w:szCs w:val="20"/>
        </w:rPr>
        <w:t xml:space="preserve">NCQA HEDIS Expert Coding Panel reviewed and provided feedback on staff recommendations.  Names and credentials of the experts who served on these panels are listed under </w:t>
      </w:r>
      <w:r w:rsidRPr="00945FD8">
        <w:rPr>
          <w:rFonts w:ascii="Trebuchet MS" w:hAnsi="Trebuchet MS"/>
          <w:b/>
          <w:color w:val="FF0000"/>
          <w:sz w:val="20"/>
          <w:szCs w:val="20"/>
        </w:rPr>
        <w:t>Additional Information, Ad. 1. Workgroup/Expert Panel Involved in Measure Development</w:t>
      </w:r>
      <w:r w:rsidRPr="00945FD8">
        <w:rPr>
          <w:rFonts w:ascii="Trebuchet MS" w:hAnsi="Trebuchet MS"/>
          <w:color w:val="FF0000"/>
          <w:sz w:val="20"/>
          <w:szCs w:val="20"/>
        </w:rPr>
        <w:t xml:space="preserve">. </w:t>
      </w:r>
    </w:p>
    <w:p w14:paraId="79A12945" w14:textId="77777777" w:rsidR="00BE14DD" w:rsidRPr="00945FD8" w:rsidRDefault="00BE14DD" w:rsidP="00BE14DD">
      <w:pPr>
        <w:autoSpaceDE w:val="0"/>
        <w:autoSpaceDN w:val="0"/>
        <w:adjustRightInd w:val="0"/>
        <w:spacing w:after="0" w:line="240" w:lineRule="auto"/>
        <w:rPr>
          <w:rFonts w:ascii="Trebuchet MS" w:hAnsi="Trebuchet MS" w:cstheme="minorHAnsi"/>
          <w:bCs/>
          <w:color w:val="FF0000"/>
          <w:sz w:val="20"/>
          <w:szCs w:val="20"/>
        </w:rPr>
      </w:pPr>
    </w:p>
    <w:p w14:paraId="3BBBC166" w14:textId="77777777" w:rsidR="000E7D11" w:rsidRPr="000E7D11" w:rsidRDefault="00BE14DD" w:rsidP="00BE14DD">
      <w:pPr>
        <w:pStyle w:val="Style5"/>
        <w:rPr>
          <w:b/>
          <w:bCs/>
          <w:i w:val="0"/>
          <w:u w:val="single"/>
        </w:rPr>
      </w:pPr>
      <w:r w:rsidRPr="000E7D11">
        <w:rPr>
          <w:b/>
          <w:bCs/>
          <w:i w:val="0"/>
          <w:u w:val="single"/>
        </w:rPr>
        <w:t>M</w:t>
      </w:r>
      <w:r w:rsidR="00D64850" w:rsidRPr="000E7D11">
        <w:rPr>
          <w:b/>
          <w:bCs/>
          <w:i w:val="0"/>
          <w:u w:val="single"/>
        </w:rPr>
        <w:t>ETHOD OF TESTING CONSTRUCT VALIDITY</w:t>
      </w:r>
    </w:p>
    <w:p w14:paraId="221EFF9A" w14:textId="77777777" w:rsidR="000E7D11" w:rsidRDefault="000E7D11" w:rsidP="00BE14DD">
      <w:pPr>
        <w:pStyle w:val="Style5"/>
        <w:rPr>
          <w:bCs/>
          <w:i w:val="0"/>
          <w:u w:val="single"/>
        </w:rPr>
      </w:pPr>
    </w:p>
    <w:p w14:paraId="55BF3B9A" w14:textId="1A40786F" w:rsidR="00BE14DD" w:rsidRPr="00945FD8" w:rsidRDefault="000E7D11" w:rsidP="00BE14DD">
      <w:pPr>
        <w:pStyle w:val="Style5"/>
        <w:rPr>
          <w:i w:val="0"/>
        </w:rPr>
      </w:pPr>
      <w:r>
        <w:rPr>
          <w:bCs/>
          <w:i w:val="0"/>
          <w:u w:val="single"/>
        </w:rPr>
        <w:t>2015 Update:</w:t>
      </w:r>
      <w:r w:rsidR="00BE14DD" w:rsidRPr="00945FD8">
        <w:rPr>
          <w:bCs/>
          <w:i w:val="0"/>
        </w:rPr>
        <w:t xml:space="preserve"> </w:t>
      </w:r>
      <w:r w:rsidR="00BE14DD" w:rsidRPr="00945FD8">
        <w:rPr>
          <w:rFonts w:eastAsia="Times New Roman"/>
          <w:i w:val="0"/>
        </w:rPr>
        <w:t xml:space="preserve">We tested for construct validity by exploring whether the indicators within this measure were correlated with other similar measures of respiratory care. We hypothesized that organizations that perform well on the two indicators should perform well on other similar HEDIS measures. To test these correlations we used a Person correlation test. </w:t>
      </w:r>
      <w:r w:rsidR="00BE14DD" w:rsidRPr="00945FD8">
        <w:rPr>
          <w:i w:val="0"/>
        </w:rPr>
        <w:t xml:space="preserve">This test estimates the strength of the linear association between two continuous variables; the magnitude of correlation ranges from   -1 and +1. A value of 1 indicates a perfect linear dependence in which increasing values on one variable is associated with increasing values of the second variable. A value of 0 indicates no linear association. A value of -1 indicates a perfect linear relationship in which increasing values of the first variable is associated with decreasing values of the second variable. </w:t>
      </w:r>
    </w:p>
    <w:p w14:paraId="245E567E" w14:textId="77777777" w:rsidR="00BE14DD" w:rsidRPr="00945FD8" w:rsidRDefault="00BE14DD" w:rsidP="00BE14DD">
      <w:pPr>
        <w:pStyle w:val="Style5"/>
        <w:rPr>
          <w:i w:val="0"/>
        </w:rPr>
      </w:pPr>
    </w:p>
    <w:p w14:paraId="5228E78E" w14:textId="77777777" w:rsidR="00BE14DD" w:rsidRPr="00945FD8" w:rsidRDefault="00BE14DD" w:rsidP="00BE14DD">
      <w:pPr>
        <w:spacing w:after="0"/>
        <w:rPr>
          <w:rFonts w:ascii="Trebuchet MS" w:eastAsia="Times New Roman" w:hAnsi="Trebuchet MS" w:cs="Calibri"/>
          <w:color w:val="FF0000"/>
          <w:sz w:val="20"/>
          <w:szCs w:val="20"/>
        </w:rPr>
      </w:pPr>
      <w:r w:rsidRPr="00945FD8">
        <w:rPr>
          <w:rFonts w:ascii="Trebuchet MS" w:eastAsia="Times New Roman" w:hAnsi="Trebuchet MS" w:cs="Calibri"/>
          <w:color w:val="FF0000"/>
          <w:sz w:val="20"/>
          <w:szCs w:val="20"/>
        </w:rPr>
        <w:t>For this measure, we specifically hypothesized:</w:t>
      </w:r>
    </w:p>
    <w:p w14:paraId="06480CE1" w14:textId="59C922D7" w:rsidR="00BE14DD" w:rsidRPr="00945FD8" w:rsidRDefault="0016192C" w:rsidP="00BE14DD">
      <w:pPr>
        <w:pStyle w:val="ListParagraph"/>
        <w:numPr>
          <w:ilvl w:val="0"/>
          <w:numId w:val="31"/>
        </w:numPr>
        <w:autoSpaceDE w:val="0"/>
        <w:autoSpaceDN w:val="0"/>
        <w:adjustRightInd w:val="0"/>
        <w:spacing w:after="0" w:line="240" w:lineRule="auto"/>
        <w:ind w:left="360"/>
        <w:rPr>
          <w:rFonts w:ascii="Trebuchet MS" w:eastAsia="Times New Roman" w:hAnsi="Trebuchet MS" w:cs="Calibri"/>
          <w:color w:val="FF0000"/>
          <w:sz w:val="20"/>
          <w:szCs w:val="20"/>
        </w:rPr>
      </w:pPr>
      <w:r w:rsidRPr="00945FD8">
        <w:rPr>
          <w:rFonts w:ascii="Trebuchet MS" w:eastAsia="Times New Roman" w:hAnsi="Trebuchet MS" w:cs="Calibri"/>
          <w:color w:val="FF0000"/>
          <w:sz w:val="20"/>
          <w:szCs w:val="20"/>
        </w:rPr>
        <w:lastRenderedPageBreak/>
        <w:t>The m</w:t>
      </w:r>
      <w:r w:rsidR="00A3114A" w:rsidRPr="00945FD8">
        <w:rPr>
          <w:rFonts w:ascii="Trebuchet MS" w:eastAsia="Times New Roman" w:hAnsi="Trebuchet MS" w:cs="Calibri"/>
          <w:color w:val="FF0000"/>
          <w:sz w:val="20"/>
          <w:szCs w:val="20"/>
        </w:rPr>
        <w:t xml:space="preserve">edication </w:t>
      </w:r>
      <w:r w:rsidRPr="00945FD8">
        <w:rPr>
          <w:rFonts w:ascii="Trebuchet MS" w:eastAsia="Times New Roman" w:hAnsi="Trebuchet MS" w:cs="Calibri"/>
          <w:color w:val="FF0000"/>
          <w:sz w:val="20"/>
          <w:szCs w:val="20"/>
        </w:rPr>
        <w:t>adherence</w:t>
      </w:r>
      <w:r w:rsidR="00A3114A" w:rsidRPr="00945FD8">
        <w:rPr>
          <w:rFonts w:ascii="Trebuchet MS" w:eastAsia="Times New Roman" w:hAnsi="Trebuchet MS" w:cs="Calibri"/>
          <w:color w:val="FF0000"/>
          <w:sz w:val="20"/>
          <w:szCs w:val="20"/>
        </w:rPr>
        <w:t xml:space="preserve"> of 50%</w:t>
      </w:r>
      <w:r w:rsidR="008639F9" w:rsidRPr="00945FD8">
        <w:rPr>
          <w:rFonts w:ascii="Trebuchet MS" w:eastAsia="Times New Roman" w:hAnsi="Trebuchet MS" w:cs="Calibri"/>
          <w:color w:val="FF0000"/>
          <w:sz w:val="20"/>
          <w:szCs w:val="20"/>
        </w:rPr>
        <w:t xml:space="preserve"> indicator </w:t>
      </w:r>
      <w:r w:rsidR="00BE14DD" w:rsidRPr="00945FD8">
        <w:rPr>
          <w:rFonts w:ascii="Trebuchet MS" w:eastAsia="Times New Roman" w:hAnsi="Trebuchet MS" w:cs="Calibri"/>
          <w:color w:val="FF0000"/>
          <w:sz w:val="20"/>
          <w:szCs w:val="20"/>
        </w:rPr>
        <w:t xml:space="preserve">will be </w:t>
      </w:r>
      <w:r w:rsidR="00A3114A" w:rsidRPr="00945FD8">
        <w:rPr>
          <w:rFonts w:ascii="Trebuchet MS" w:eastAsia="Times New Roman" w:hAnsi="Trebuchet MS" w:cs="Calibri"/>
          <w:color w:val="FF0000"/>
          <w:sz w:val="20"/>
          <w:szCs w:val="20"/>
        </w:rPr>
        <w:t>positively</w:t>
      </w:r>
      <w:r w:rsidR="00BE14DD" w:rsidRPr="00945FD8">
        <w:rPr>
          <w:rFonts w:ascii="Trebuchet MS" w:eastAsia="Times New Roman" w:hAnsi="Trebuchet MS" w:cs="Calibri"/>
          <w:color w:val="FF0000"/>
          <w:sz w:val="20"/>
          <w:szCs w:val="20"/>
        </w:rPr>
        <w:t xml:space="preserve"> correlated with </w:t>
      </w:r>
      <w:r w:rsidRPr="00945FD8">
        <w:rPr>
          <w:rFonts w:ascii="Trebuchet MS" w:eastAsia="Times New Roman" w:hAnsi="Trebuchet MS" w:cs="Calibri"/>
          <w:color w:val="FF0000"/>
          <w:sz w:val="20"/>
          <w:szCs w:val="20"/>
        </w:rPr>
        <w:t xml:space="preserve">the </w:t>
      </w:r>
      <w:r w:rsidR="00A3114A" w:rsidRPr="00945FD8">
        <w:rPr>
          <w:rFonts w:ascii="Trebuchet MS" w:eastAsia="Times New Roman" w:hAnsi="Trebuchet MS" w:cs="Calibri"/>
          <w:color w:val="FF0000"/>
          <w:sz w:val="20"/>
          <w:szCs w:val="20"/>
        </w:rPr>
        <w:t xml:space="preserve">medication </w:t>
      </w:r>
      <w:r w:rsidRPr="00945FD8">
        <w:rPr>
          <w:rFonts w:ascii="Trebuchet MS" w:eastAsia="Times New Roman" w:hAnsi="Trebuchet MS" w:cs="Calibri"/>
          <w:color w:val="FF0000"/>
          <w:sz w:val="20"/>
          <w:szCs w:val="20"/>
        </w:rPr>
        <w:t>adherence</w:t>
      </w:r>
      <w:r w:rsidR="00A3114A" w:rsidRPr="00945FD8">
        <w:rPr>
          <w:rFonts w:ascii="Trebuchet MS" w:eastAsia="Times New Roman" w:hAnsi="Trebuchet MS" w:cs="Calibri"/>
          <w:color w:val="FF0000"/>
          <w:sz w:val="20"/>
          <w:szCs w:val="20"/>
        </w:rPr>
        <w:t xml:space="preserve"> of 75%</w:t>
      </w:r>
      <w:r w:rsidR="008639F9" w:rsidRPr="00945FD8">
        <w:rPr>
          <w:rFonts w:ascii="Trebuchet MS" w:eastAsia="Times New Roman" w:hAnsi="Trebuchet MS" w:cs="Calibri"/>
          <w:color w:val="FF0000"/>
          <w:sz w:val="20"/>
          <w:szCs w:val="20"/>
        </w:rPr>
        <w:t xml:space="preserve"> indicator</w:t>
      </w:r>
    </w:p>
    <w:p w14:paraId="1522C27F" w14:textId="6B4715F8" w:rsidR="00BE14DD" w:rsidRPr="00945FD8" w:rsidRDefault="0016192C" w:rsidP="00BE14DD">
      <w:pPr>
        <w:pStyle w:val="ListParagraph"/>
        <w:numPr>
          <w:ilvl w:val="0"/>
          <w:numId w:val="31"/>
        </w:numPr>
        <w:autoSpaceDE w:val="0"/>
        <w:autoSpaceDN w:val="0"/>
        <w:adjustRightInd w:val="0"/>
        <w:spacing w:after="0" w:line="240" w:lineRule="auto"/>
        <w:ind w:left="360"/>
        <w:rPr>
          <w:rFonts w:ascii="Trebuchet MS" w:eastAsia="Times New Roman" w:hAnsi="Trebuchet MS" w:cs="Calibri"/>
          <w:color w:val="FF0000"/>
          <w:sz w:val="20"/>
          <w:szCs w:val="20"/>
        </w:rPr>
      </w:pPr>
      <w:r w:rsidRPr="00945FD8">
        <w:rPr>
          <w:rFonts w:ascii="Trebuchet MS" w:eastAsia="Times New Roman" w:hAnsi="Trebuchet MS" w:cs="Calibri"/>
          <w:color w:val="FF0000"/>
          <w:sz w:val="20"/>
          <w:szCs w:val="20"/>
        </w:rPr>
        <w:t>The m</w:t>
      </w:r>
      <w:r w:rsidR="00A3114A" w:rsidRPr="00945FD8">
        <w:rPr>
          <w:rFonts w:ascii="Trebuchet MS" w:eastAsia="Times New Roman" w:hAnsi="Trebuchet MS" w:cs="Calibri"/>
          <w:color w:val="FF0000"/>
          <w:sz w:val="20"/>
          <w:szCs w:val="20"/>
        </w:rPr>
        <w:t xml:space="preserve">edication </w:t>
      </w:r>
      <w:r w:rsidRPr="00945FD8">
        <w:rPr>
          <w:rFonts w:ascii="Trebuchet MS" w:eastAsia="Times New Roman" w:hAnsi="Trebuchet MS" w:cs="Calibri"/>
          <w:color w:val="FF0000"/>
          <w:sz w:val="20"/>
          <w:szCs w:val="20"/>
        </w:rPr>
        <w:t>adherence</w:t>
      </w:r>
      <w:r w:rsidR="00A3114A" w:rsidRPr="00945FD8">
        <w:rPr>
          <w:rFonts w:ascii="Trebuchet MS" w:eastAsia="Times New Roman" w:hAnsi="Trebuchet MS" w:cs="Calibri"/>
          <w:color w:val="FF0000"/>
          <w:sz w:val="20"/>
          <w:szCs w:val="20"/>
        </w:rPr>
        <w:t xml:space="preserve"> of 50% </w:t>
      </w:r>
      <w:r w:rsidR="008639F9" w:rsidRPr="00945FD8">
        <w:rPr>
          <w:rFonts w:ascii="Trebuchet MS" w:eastAsia="Times New Roman" w:hAnsi="Trebuchet MS" w:cs="Calibri"/>
          <w:color w:val="FF0000"/>
          <w:sz w:val="20"/>
          <w:szCs w:val="20"/>
        </w:rPr>
        <w:t xml:space="preserve">indicator </w:t>
      </w:r>
      <w:r w:rsidR="00A3114A" w:rsidRPr="00945FD8">
        <w:rPr>
          <w:rFonts w:ascii="Trebuchet MS" w:eastAsia="Times New Roman" w:hAnsi="Trebuchet MS" w:cs="Calibri"/>
          <w:color w:val="FF0000"/>
          <w:sz w:val="20"/>
          <w:szCs w:val="20"/>
        </w:rPr>
        <w:t>will be positively correlated with</w:t>
      </w:r>
      <w:r w:rsidRPr="00945FD8">
        <w:rPr>
          <w:rFonts w:ascii="Trebuchet MS" w:eastAsia="Times New Roman" w:hAnsi="Trebuchet MS" w:cs="Calibri"/>
          <w:color w:val="FF0000"/>
          <w:sz w:val="20"/>
          <w:szCs w:val="20"/>
        </w:rPr>
        <w:t xml:space="preserve"> the</w:t>
      </w:r>
      <w:r w:rsidR="00A3114A" w:rsidRPr="00945FD8">
        <w:rPr>
          <w:rFonts w:ascii="Trebuchet MS" w:eastAsia="Times New Roman" w:hAnsi="Trebuchet MS" w:cs="Calibri"/>
          <w:color w:val="FF0000"/>
          <w:sz w:val="20"/>
          <w:szCs w:val="20"/>
        </w:rPr>
        <w:t xml:space="preserve"> asthma medication ratio</w:t>
      </w:r>
      <w:r w:rsidR="008639F9" w:rsidRPr="00945FD8">
        <w:rPr>
          <w:rFonts w:ascii="Trebuchet MS" w:eastAsia="Times New Roman" w:hAnsi="Trebuchet MS" w:cs="Calibri"/>
          <w:color w:val="FF0000"/>
          <w:sz w:val="20"/>
          <w:szCs w:val="20"/>
        </w:rPr>
        <w:t xml:space="preserve"> measure</w:t>
      </w:r>
      <w:r w:rsidR="00F210C8" w:rsidRPr="00945FD8">
        <w:rPr>
          <w:rFonts w:ascii="Trebuchet MS" w:eastAsia="Times New Roman" w:hAnsi="Trebuchet MS" w:cs="Calibri"/>
          <w:color w:val="FF0000"/>
          <w:sz w:val="20"/>
          <w:szCs w:val="20"/>
        </w:rPr>
        <w:t xml:space="preserve"> (a measure of good asthma control)</w:t>
      </w:r>
    </w:p>
    <w:p w14:paraId="718C42CC" w14:textId="1BABDCE1" w:rsidR="00BE14DD" w:rsidRPr="00945FD8" w:rsidRDefault="0016192C" w:rsidP="00BE14DD">
      <w:pPr>
        <w:pStyle w:val="ListParagraph"/>
        <w:numPr>
          <w:ilvl w:val="0"/>
          <w:numId w:val="31"/>
        </w:numPr>
        <w:autoSpaceDE w:val="0"/>
        <w:autoSpaceDN w:val="0"/>
        <w:adjustRightInd w:val="0"/>
        <w:spacing w:after="0" w:line="240" w:lineRule="auto"/>
        <w:ind w:left="360"/>
        <w:rPr>
          <w:rFonts w:ascii="Trebuchet MS" w:eastAsia="Times New Roman" w:hAnsi="Trebuchet MS" w:cs="Calibri"/>
          <w:color w:val="FF0000"/>
          <w:sz w:val="20"/>
          <w:szCs w:val="20"/>
        </w:rPr>
      </w:pPr>
      <w:r w:rsidRPr="00945FD8">
        <w:rPr>
          <w:rFonts w:ascii="Trebuchet MS" w:eastAsia="Times New Roman" w:hAnsi="Trebuchet MS" w:cs="Calibri"/>
          <w:color w:val="FF0000"/>
          <w:sz w:val="20"/>
          <w:szCs w:val="20"/>
        </w:rPr>
        <w:t>The m</w:t>
      </w:r>
      <w:r w:rsidR="00A3114A" w:rsidRPr="00945FD8">
        <w:rPr>
          <w:rFonts w:ascii="Trebuchet MS" w:eastAsia="Times New Roman" w:hAnsi="Trebuchet MS" w:cs="Calibri"/>
          <w:color w:val="FF0000"/>
          <w:sz w:val="20"/>
          <w:szCs w:val="20"/>
        </w:rPr>
        <w:t xml:space="preserve">edication </w:t>
      </w:r>
      <w:r w:rsidRPr="00945FD8">
        <w:rPr>
          <w:rFonts w:ascii="Trebuchet MS" w:eastAsia="Times New Roman" w:hAnsi="Trebuchet MS" w:cs="Calibri"/>
          <w:color w:val="FF0000"/>
          <w:sz w:val="20"/>
          <w:szCs w:val="20"/>
        </w:rPr>
        <w:t>adherence</w:t>
      </w:r>
      <w:r w:rsidR="00A3114A" w:rsidRPr="00945FD8">
        <w:rPr>
          <w:rFonts w:ascii="Trebuchet MS" w:eastAsia="Times New Roman" w:hAnsi="Trebuchet MS" w:cs="Calibri"/>
          <w:color w:val="FF0000"/>
          <w:sz w:val="20"/>
          <w:szCs w:val="20"/>
        </w:rPr>
        <w:t xml:space="preserve"> of 75% </w:t>
      </w:r>
      <w:r w:rsidR="008639F9" w:rsidRPr="00945FD8">
        <w:rPr>
          <w:rFonts w:ascii="Trebuchet MS" w:eastAsia="Times New Roman" w:hAnsi="Trebuchet MS" w:cs="Calibri"/>
          <w:color w:val="FF0000"/>
          <w:sz w:val="20"/>
          <w:szCs w:val="20"/>
        </w:rPr>
        <w:t xml:space="preserve">indicator </w:t>
      </w:r>
      <w:r w:rsidR="00A3114A" w:rsidRPr="00945FD8">
        <w:rPr>
          <w:rFonts w:ascii="Trebuchet MS" w:eastAsia="Times New Roman" w:hAnsi="Trebuchet MS" w:cs="Calibri"/>
          <w:color w:val="FF0000"/>
          <w:sz w:val="20"/>
          <w:szCs w:val="20"/>
        </w:rPr>
        <w:t xml:space="preserve">will be positively correlated with </w:t>
      </w:r>
      <w:r w:rsidRPr="00945FD8">
        <w:rPr>
          <w:rFonts w:ascii="Trebuchet MS" w:eastAsia="Times New Roman" w:hAnsi="Trebuchet MS" w:cs="Calibri"/>
          <w:color w:val="FF0000"/>
          <w:sz w:val="20"/>
          <w:szCs w:val="20"/>
        </w:rPr>
        <w:t xml:space="preserve">the </w:t>
      </w:r>
      <w:r w:rsidR="00A3114A" w:rsidRPr="00945FD8">
        <w:rPr>
          <w:rFonts w:ascii="Trebuchet MS" w:eastAsia="Times New Roman" w:hAnsi="Trebuchet MS" w:cs="Calibri"/>
          <w:color w:val="FF0000"/>
          <w:sz w:val="20"/>
          <w:szCs w:val="20"/>
        </w:rPr>
        <w:t>asthma medication ratio</w:t>
      </w:r>
      <w:r w:rsidR="008639F9" w:rsidRPr="00945FD8">
        <w:rPr>
          <w:rFonts w:ascii="Trebuchet MS" w:eastAsia="Times New Roman" w:hAnsi="Trebuchet MS" w:cs="Calibri"/>
          <w:color w:val="FF0000"/>
          <w:sz w:val="20"/>
          <w:szCs w:val="20"/>
        </w:rPr>
        <w:t xml:space="preserve"> measure</w:t>
      </w:r>
    </w:p>
    <w:p w14:paraId="485AB640" w14:textId="77777777" w:rsidR="00833325" w:rsidRDefault="00833325" w:rsidP="00DB3627">
      <w:pPr>
        <w:autoSpaceDE w:val="0"/>
        <w:autoSpaceDN w:val="0"/>
        <w:adjustRightInd w:val="0"/>
        <w:spacing w:after="0" w:line="240" w:lineRule="auto"/>
        <w:rPr>
          <w:rFonts w:cstheme="minorHAnsi"/>
          <w:bCs/>
        </w:rPr>
      </w:pPr>
    </w:p>
    <w:p w14:paraId="5B0E9D2D" w14:textId="77777777" w:rsidR="007422FD" w:rsidRDefault="00092566" w:rsidP="00092566">
      <w:pPr>
        <w:autoSpaceDE w:val="0"/>
        <w:autoSpaceDN w:val="0"/>
        <w:adjustRightInd w:val="0"/>
        <w:spacing w:after="0" w:line="240" w:lineRule="auto"/>
        <w:rPr>
          <w:rFonts w:cstheme="minorHAnsi"/>
          <w:bCs/>
        </w:rPr>
      </w:pPr>
      <w:r w:rsidRPr="004C660C">
        <w:rPr>
          <w:rFonts w:cstheme="minorHAnsi"/>
          <w:b/>
          <w:bCs/>
        </w:rPr>
        <w:t>2b2.</w:t>
      </w:r>
      <w:r w:rsidR="007757CE" w:rsidRPr="004C660C">
        <w:rPr>
          <w:rFonts w:cstheme="minorHAnsi"/>
          <w:b/>
          <w:bCs/>
        </w:rPr>
        <w:t xml:space="preserve">3. </w:t>
      </w:r>
      <w:proofErr w:type="gramStart"/>
      <w:r w:rsidR="00833325" w:rsidRPr="004C660C">
        <w:rPr>
          <w:rFonts w:cstheme="minorHAnsi"/>
          <w:b/>
          <w:bCs/>
        </w:rPr>
        <w:t>What</w:t>
      </w:r>
      <w:proofErr w:type="gramEnd"/>
      <w:r w:rsidR="00833325" w:rsidRPr="004C660C">
        <w:rPr>
          <w:rFonts w:cstheme="minorHAnsi"/>
          <w:b/>
          <w:bCs/>
        </w:rPr>
        <w:t xml:space="preserve"> were the statistical results </w:t>
      </w:r>
      <w:r w:rsidR="007422FD" w:rsidRPr="004C660C">
        <w:rPr>
          <w:rFonts w:cstheme="minorHAnsi"/>
          <w:b/>
          <w:bCs/>
        </w:rPr>
        <w:t xml:space="preserve">from </w:t>
      </w:r>
      <w:r w:rsidR="00EC79DE" w:rsidRPr="004C660C">
        <w:rPr>
          <w:rFonts w:cstheme="minorHAnsi"/>
          <w:b/>
          <w:bCs/>
        </w:rPr>
        <w:t>validity</w:t>
      </w:r>
      <w:r w:rsidR="007422FD" w:rsidRPr="004C660C">
        <w:rPr>
          <w:rFonts w:cstheme="minorHAnsi"/>
          <w:b/>
          <w:bCs/>
        </w:rPr>
        <w:t xml:space="preserve"> testing</w:t>
      </w:r>
      <w:r w:rsidR="00833325" w:rsidRPr="004C660C">
        <w:rPr>
          <w:rFonts w:cstheme="minorHAnsi"/>
          <w:bCs/>
        </w:rPr>
        <w:t xml:space="preserve">? </w:t>
      </w:r>
      <w:r w:rsidR="00AA5213" w:rsidRPr="004C660C">
        <w:rPr>
          <w:rFonts w:cstheme="minorHAnsi"/>
          <w:bCs/>
        </w:rPr>
        <w:t>(</w:t>
      </w:r>
      <w:r w:rsidR="00AA5213" w:rsidRPr="004C660C">
        <w:rPr>
          <w:rFonts w:cstheme="minorHAnsi"/>
          <w:bCs/>
          <w:i/>
        </w:rPr>
        <w:t xml:space="preserve">e.g., correlation; </w:t>
      </w:r>
      <w:r w:rsidR="001F1DA1" w:rsidRPr="004C660C">
        <w:rPr>
          <w:rFonts w:cstheme="minorHAnsi"/>
          <w:bCs/>
          <w:i/>
        </w:rPr>
        <w:t>t-test</w:t>
      </w:r>
      <w:r w:rsidR="00AA5213" w:rsidRPr="004C660C">
        <w:rPr>
          <w:rFonts w:cstheme="minorHAnsi"/>
          <w:bCs/>
        </w:rPr>
        <w:t>)</w:t>
      </w:r>
      <w:r w:rsidR="00833325" w:rsidRPr="00A25024">
        <w:rPr>
          <w:rFonts w:cstheme="minorHAnsi"/>
          <w:bCs/>
        </w:rPr>
        <w:br/>
      </w:r>
    </w:p>
    <w:p w14:paraId="67787F73" w14:textId="54D989C0" w:rsidR="00AC1455" w:rsidRPr="000E7D11" w:rsidRDefault="00AC1455" w:rsidP="00AC1455">
      <w:pPr>
        <w:autoSpaceDE w:val="0"/>
        <w:autoSpaceDN w:val="0"/>
        <w:adjustRightInd w:val="0"/>
        <w:spacing w:after="0" w:line="240" w:lineRule="auto"/>
        <w:rPr>
          <w:rFonts w:ascii="Trebuchet MS" w:hAnsi="Trebuchet MS" w:cs="Arial"/>
          <w:b/>
          <w:color w:val="000000"/>
          <w:sz w:val="20"/>
        </w:rPr>
      </w:pPr>
      <w:r w:rsidRPr="000E7D11">
        <w:rPr>
          <w:rFonts w:ascii="Trebuchet MS" w:hAnsi="Trebuchet MS" w:cs="Arial"/>
          <w:b/>
          <w:color w:val="000000"/>
          <w:sz w:val="20"/>
          <w:u w:val="single"/>
        </w:rPr>
        <w:t xml:space="preserve">RESULTS OF </w:t>
      </w:r>
      <w:r w:rsidR="000723FE" w:rsidRPr="000E7D11">
        <w:rPr>
          <w:rFonts w:ascii="Trebuchet MS" w:hAnsi="Trebuchet MS" w:cs="Arial"/>
          <w:b/>
          <w:color w:val="000000"/>
          <w:sz w:val="20"/>
          <w:u w:val="single"/>
        </w:rPr>
        <w:t xml:space="preserve">FACE </w:t>
      </w:r>
      <w:r w:rsidRPr="000E7D11">
        <w:rPr>
          <w:rFonts w:ascii="Trebuchet MS" w:hAnsi="Trebuchet MS" w:cs="Arial"/>
          <w:b/>
          <w:color w:val="000000"/>
          <w:sz w:val="20"/>
          <w:u w:val="single"/>
        </w:rPr>
        <w:t>VALIDITY</w:t>
      </w:r>
      <w:r w:rsidR="000723FE" w:rsidRPr="000E7D11">
        <w:rPr>
          <w:rFonts w:ascii="Trebuchet MS" w:hAnsi="Trebuchet MS" w:cs="Arial"/>
          <w:b/>
          <w:color w:val="000000"/>
          <w:sz w:val="20"/>
          <w:u w:val="single"/>
        </w:rPr>
        <w:t xml:space="preserve"> ASSESSMENT</w:t>
      </w:r>
      <w:r w:rsidRPr="000E7D11">
        <w:rPr>
          <w:rFonts w:ascii="Trebuchet MS" w:hAnsi="Trebuchet MS" w:cs="Arial"/>
          <w:b/>
          <w:color w:val="000000"/>
          <w:sz w:val="20"/>
        </w:rPr>
        <w:t xml:space="preserve"> </w:t>
      </w:r>
    </w:p>
    <w:p w14:paraId="3E5BFF2F" w14:textId="77777777" w:rsidR="00AC1455" w:rsidRDefault="00AC1455" w:rsidP="00181595">
      <w:pPr>
        <w:spacing w:after="0" w:line="240" w:lineRule="auto"/>
        <w:rPr>
          <w:rFonts w:ascii="Trebuchet MS" w:hAnsi="Trebuchet MS" w:cstheme="minorHAnsi"/>
          <w:sz w:val="20"/>
          <w:szCs w:val="20"/>
          <w:u w:val="single"/>
        </w:rPr>
      </w:pPr>
    </w:p>
    <w:p w14:paraId="083AF2B1" w14:textId="38866CC2" w:rsidR="00D64850" w:rsidRPr="000723FE" w:rsidRDefault="000E7D11" w:rsidP="00181595">
      <w:pPr>
        <w:spacing w:after="0" w:line="240" w:lineRule="auto"/>
        <w:rPr>
          <w:rFonts w:ascii="Trebuchet MS" w:hAnsi="Trebuchet MS" w:cstheme="minorHAnsi"/>
          <w:sz w:val="20"/>
          <w:szCs w:val="20"/>
        </w:rPr>
      </w:pPr>
      <w:r w:rsidRPr="005751AA">
        <w:rPr>
          <w:rFonts w:ascii="Trebuchet MS" w:eastAsia="Times New Roman" w:hAnsi="Trebuchet MS" w:cs="Times New Roman"/>
          <w:sz w:val="20"/>
          <w:szCs w:val="24"/>
          <w:u w:val="single"/>
        </w:rPr>
        <w:t>2015 Submission Form [Testing Data]:</w:t>
      </w:r>
      <w:r>
        <w:rPr>
          <w:rFonts w:ascii="Trebuchet MS" w:eastAsia="Times New Roman" w:hAnsi="Trebuchet MS" w:cs="Times New Roman"/>
          <w:sz w:val="20"/>
          <w:szCs w:val="24"/>
        </w:rPr>
        <w:t xml:space="preserve"> </w:t>
      </w:r>
      <w:r w:rsidR="00112839" w:rsidRPr="000723FE">
        <w:rPr>
          <w:rFonts w:ascii="Trebuchet MS" w:eastAsia="Times New Roman" w:hAnsi="Trebuchet MS" w:cs="Times New Roman"/>
          <w:sz w:val="20"/>
          <w:szCs w:val="24"/>
        </w:rPr>
        <w:t>For the initial field test in 2010, we calculated performance rates on the measure indicators</w:t>
      </w:r>
      <w:r w:rsidR="00112839" w:rsidRPr="000723FE">
        <w:rPr>
          <w:rFonts w:ascii="Arial" w:eastAsia="Times New Roman" w:hAnsi="Arial" w:cs="Times New Roman"/>
          <w:sz w:val="20"/>
          <w:szCs w:val="24"/>
        </w:rPr>
        <w:t xml:space="preserve"> </w:t>
      </w:r>
      <w:r w:rsidR="00112839" w:rsidRPr="000723FE">
        <w:rPr>
          <w:rFonts w:ascii="Trebuchet MS" w:hAnsi="Trebuchet MS" w:cstheme="minorHAnsi"/>
          <w:sz w:val="20"/>
          <w:szCs w:val="20"/>
        </w:rPr>
        <w:t>stratified by age group and discussed the validity of the performance results with the expert panels (Respiratory Measurement Advisory Panel and the Committee on Performance Measurement). The expert panels agreed that the performance on the 50% and 75% thresholds for medication adherence were accurate representations of quality performance and distinguished performance among health plans.</w:t>
      </w:r>
    </w:p>
    <w:p w14:paraId="4DAE66CE" w14:textId="77777777" w:rsidR="009F3513" w:rsidRPr="000723FE" w:rsidRDefault="009F3513" w:rsidP="00181595">
      <w:pPr>
        <w:spacing w:after="0" w:line="240" w:lineRule="auto"/>
        <w:rPr>
          <w:rFonts w:ascii="Trebuchet MS" w:hAnsi="Trebuchet MS" w:cstheme="minorHAnsi"/>
          <w:sz w:val="20"/>
          <w:szCs w:val="20"/>
        </w:rPr>
      </w:pPr>
    </w:p>
    <w:p w14:paraId="3A486196" w14:textId="61836730" w:rsidR="009F3513" w:rsidRPr="000723FE" w:rsidRDefault="009F3513" w:rsidP="00181595">
      <w:pPr>
        <w:spacing w:after="0" w:line="240" w:lineRule="auto"/>
        <w:rPr>
          <w:rFonts w:ascii="Trebuchet MS" w:hAnsi="Trebuchet MS" w:cstheme="minorHAnsi"/>
          <w:sz w:val="20"/>
          <w:szCs w:val="20"/>
        </w:rPr>
      </w:pPr>
      <w:r w:rsidRPr="000723FE">
        <w:rPr>
          <w:rFonts w:ascii="Trebuchet MS" w:hAnsi="Trebuchet MS" w:cstheme="minorHAnsi"/>
          <w:sz w:val="20"/>
          <w:szCs w:val="20"/>
        </w:rPr>
        <w:t>2010 Field Test: Performance Rates on the Medication Management for People with Asthma Measure*</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2"/>
        <w:gridCol w:w="1710"/>
        <w:gridCol w:w="900"/>
        <w:gridCol w:w="1225"/>
        <w:gridCol w:w="990"/>
        <w:gridCol w:w="1225"/>
        <w:gridCol w:w="990"/>
      </w:tblGrid>
      <w:tr w:rsidR="00945FD8" w:rsidRPr="000723FE" w14:paraId="4FB05AF4" w14:textId="77777777" w:rsidTr="00112839">
        <w:trPr>
          <w:trHeight w:val="300"/>
          <w:tblHeader/>
        </w:trPr>
        <w:tc>
          <w:tcPr>
            <w:tcW w:w="1342" w:type="dxa"/>
            <w:vMerge w:val="restart"/>
          </w:tcPr>
          <w:p w14:paraId="5BAF4516" w14:textId="77777777" w:rsidR="00112839" w:rsidRPr="000723FE" w:rsidRDefault="00112839" w:rsidP="00D64850">
            <w:pPr>
              <w:spacing w:after="0" w:line="240" w:lineRule="auto"/>
              <w:rPr>
                <w:rFonts w:ascii="Trebuchet MS" w:hAnsi="Trebuchet MS" w:cstheme="minorHAnsi"/>
                <w:b/>
                <w:sz w:val="20"/>
                <w:szCs w:val="20"/>
              </w:rPr>
            </w:pPr>
          </w:p>
        </w:tc>
        <w:tc>
          <w:tcPr>
            <w:tcW w:w="1710" w:type="dxa"/>
            <w:vMerge w:val="restart"/>
            <w:vAlign w:val="center"/>
          </w:tcPr>
          <w:p w14:paraId="14DF05FC" w14:textId="643D5031" w:rsidR="00112839" w:rsidRPr="000723FE" w:rsidRDefault="00112839" w:rsidP="00112839">
            <w:pPr>
              <w:spacing w:after="0" w:line="240" w:lineRule="auto"/>
              <w:rPr>
                <w:rFonts w:ascii="Trebuchet MS" w:hAnsi="Trebuchet MS" w:cstheme="minorHAnsi"/>
                <w:b/>
                <w:sz w:val="20"/>
                <w:szCs w:val="20"/>
              </w:rPr>
            </w:pPr>
            <w:r w:rsidRPr="000723FE">
              <w:rPr>
                <w:rFonts w:ascii="Trebuchet MS" w:hAnsi="Trebuchet MS" w:cstheme="minorHAnsi"/>
                <w:b/>
                <w:sz w:val="20"/>
                <w:szCs w:val="20"/>
              </w:rPr>
              <w:t>Age Group</w:t>
            </w:r>
          </w:p>
        </w:tc>
        <w:tc>
          <w:tcPr>
            <w:tcW w:w="900" w:type="dxa"/>
            <w:vMerge w:val="restart"/>
            <w:shd w:val="clear" w:color="auto" w:fill="auto"/>
            <w:noWrap/>
            <w:vAlign w:val="bottom"/>
            <w:hideMark/>
          </w:tcPr>
          <w:p w14:paraId="5B79EC2F" w14:textId="5900F5B5" w:rsidR="00112839" w:rsidRPr="000723FE" w:rsidRDefault="00112839" w:rsidP="00D64850">
            <w:pPr>
              <w:spacing w:after="0" w:line="240" w:lineRule="auto"/>
              <w:rPr>
                <w:rFonts w:ascii="Trebuchet MS" w:hAnsi="Trebuchet MS" w:cstheme="minorHAnsi"/>
                <w:b/>
                <w:sz w:val="20"/>
                <w:szCs w:val="20"/>
              </w:rPr>
            </w:pPr>
            <w:r w:rsidRPr="000723FE">
              <w:rPr>
                <w:rFonts w:ascii="Trebuchet MS" w:hAnsi="Trebuchet MS" w:cstheme="minorHAnsi"/>
                <w:b/>
                <w:sz w:val="20"/>
                <w:szCs w:val="20"/>
              </w:rPr>
              <w:t>Den</w:t>
            </w:r>
          </w:p>
        </w:tc>
        <w:tc>
          <w:tcPr>
            <w:tcW w:w="2160" w:type="dxa"/>
            <w:gridSpan w:val="2"/>
            <w:shd w:val="clear" w:color="auto" w:fill="auto"/>
            <w:noWrap/>
            <w:vAlign w:val="bottom"/>
            <w:hideMark/>
          </w:tcPr>
          <w:p w14:paraId="06EBD908" w14:textId="27237598" w:rsidR="00FC74E1" w:rsidRPr="000723FE" w:rsidRDefault="00FC74E1" w:rsidP="00FC74E1">
            <w:pPr>
              <w:spacing w:after="0" w:line="240" w:lineRule="auto"/>
              <w:jc w:val="center"/>
              <w:rPr>
                <w:rFonts w:ascii="Trebuchet MS" w:hAnsi="Trebuchet MS" w:cstheme="minorHAnsi"/>
                <w:b/>
                <w:sz w:val="20"/>
                <w:szCs w:val="20"/>
              </w:rPr>
            </w:pPr>
            <w:r w:rsidRPr="000723FE">
              <w:rPr>
                <w:rFonts w:ascii="Trebuchet MS" w:hAnsi="Trebuchet MS" w:cstheme="minorHAnsi"/>
                <w:b/>
                <w:sz w:val="20"/>
                <w:szCs w:val="20"/>
              </w:rPr>
              <w:t>Med. Adherence</w:t>
            </w:r>
          </w:p>
          <w:p w14:paraId="6F66BAC3" w14:textId="16632150" w:rsidR="00112839" w:rsidRPr="000723FE" w:rsidRDefault="00FC74E1" w:rsidP="00FC74E1">
            <w:pPr>
              <w:spacing w:after="0" w:line="240" w:lineRule="auto"/>
              <w:jc w:val="center"/>
              <w:rPr>
                <w:rFonts w:ascii="Trebuchet MS" w:hAnsi="Trebuchet MS" w:cstheme="minorHAnsi"/>
                <w:b/>
                <w:sz w:val="20"/>
                <w:szCs w:val="20"/>
              </w:rPr>
            </w:pPr>
            <w:r w:rsidRPr="000723FE">
              <w:rPr>
                <w:rFonts w:ascii="Trebuchet MS" w:hAnsi="Trebuchet MS" w:cstheme="minorHAnsi"/>
                <w:b/>
                <w:sz w:val="20"/>
                <w:szCs w:val="20"/>
              </w:rPr>
              <w:t>≥</w:t>
            </w:r>
            <w:r w:rsidR="00112839" w:rsidRPr="000723FE">
              <w:rPr>
                <w:rFonts w:ascii="Trebuchet MS" w:hAnsi="Trebuchet MS" w:cstheme="minorHAnsi"/>
                <w:b/>
                <w:sz w:val="20"/>
                <w:szCs w:val="20"/>
              </w:rPr>
              <w:t xml:space="preserve"> 50%</w:t>
            </w:r>
          </w:p>
        </w:tc>
        <w:tc>
          <w:tcPr>
            <w:tcW w:w="2160" w:type="dxa"/>
            <w:gridSpan w:val="2"/>
            <w:shd w:val="clear" w:color="auto" w:fill="auto"/>
            <w:noWrap/>
            <w:vAlign w:val="bottom"/>
            <w:hideMark/>
          </w:tcPr>
          <w:p w14:paraId="2CE00260" w14:textId="7401AC69" w:rsidR="00FC74E1" w:rsidRPr="000723FE" w:rsidRDefault="00FC74E1" w:rsidP="00FC74E1">
            <w:pPr>
              <w:spacing w:after="0" w:line="240" w:lineRule="auto"/>
              <w:jc w:val="center"/>
              <w:rPr>
                <w:rFonts w:ascii="Trebuchet MS" w:hAnsi="Trebuchet MS" w:cstheme="minorHAnsi"/>
                <w:b/>
                <w:sz w:val="20"/>
                <w:szCs w:val="20"/>
              </w:rPr>
            </w:pPr>
            <w:r w:rsidRPr="000723FE">
              <w:rPr>
                <w:rFonts w:ascii="Trebuchet MS" w:hAnsi="Trebuchet MS" w:cstheme="minorHAnsi"/>
                <w:b/>
                <w:sz w:val="20"/>
                <w:szCs w:val="20"/>
              </w:rPr>
              <w:t>Med. Adherence</w:t>
            </w:r>
          </w:p>
          <w:p w14:paraId="5317B610" w14:textId="28C7F4FE" w:rsidR="00112839" w:rsidRPr="000723FE" w:rsidRDefault="00FC74E1" w:rsidP="00FC74E1">
            <w:pPr>
              <w:spacing w:after="0" w:line="240" w:lineRule="auto"/>
              <w:jc w:val="center"/>
              <w:rPr>
                <w:rFonts w:ascii="Trebuchet MS" w:hAnsi="Trebuchet MS" w:cstheme="minorHAnsi"/>
                <w:b/>
                <w:sz w:val="20"/>
                <w:szCs w:val="20"/>
              </w:rPr>
            </w:pPr>
            <w:r w:rsidRPr="000723FE">
              <w:rPr>
                <w:rFonts w:ascii="Trebuchet MS" w:hAnsi="Trebuchet MS" w:cstheme="minorHAnsi"/>
                <w:b/>
                <w:sz w:val="20"/>
                <w:szCs w:val="20"/>
              </w:rPr>
              <w:t>≥ 75%</w:t>
            </w:r>
          </w:p>
        </w:tc>
      </w:tr>
      <w:tr w:rsidR="00945FD8" w:rsidRPr="000723FE" w14:paraId="2CFBD7FF" w14:textId="77777777" w:rsidTr="00112839">
        <w:trPr>
          <w:trHeight w:val="300"/>
          <w:tblHeader/>
        </w:trPr>
        <w:tc>
          <w:tcPr>
            <w:tcW w:w="1342" w:type="dxa"/>
            <w:vMerge/>
          </w:tcPr>
          <w:p w14:paraId="33E551BE" w14:textId="77777777" w:rsidR="00112839" w:rsidRPr="000723FE" w:rsidRDefault="00112839" w:rsidP="00D64850">
            <w:pPr>
              <w:spacing w:after="0" w:line="240" w:lineRule="auto"/>
              <w:rPr>
                <w:rFonts w:ascii="Trebuchet MS" w:hAnsi="Trebuchet MS" w:cstheme="minorHAnsi"/>
                <w:b/>
                <w:sz w:val="20"/>
                <w:szCs w:val="20"/>
              </w:rPr>
            </w:pPr>
          </w:p>
        </w:tc>
        <w:tc>
          <w:tcPr>
            <w:tcW w:w="1710" w:type="dxa"/>
            <w:vMerge/>
            <w:shd w:val="clear" w:color="auto" w:fill="auto"/>
            <w:vAlign w:val="bottom"/>
          </w:tcPr>
          <w:p w14:paraId="41206599" w14:textId="64491F29" w:rsidR="00112839" w:rsidRPr="000723FE" w:rsidRDefault="00112839" w:rsidP="00D64850">
            <w:pPr>
              <w:spacing w:after="0" w:line="240" w:lineRule="auto"/>
              <w:rPr>
                <w:rFonts w:ascii="Trebuchet MS" w:hAnsi="Trebuchet MS" w:cstheme="minorHAnsi"/>
                <w:b/>
                <w:sz w:val="20"/>
                <w:szCs w:val="20"/>
              </w:rPr>
            </w:pPr>
          </w:p>
        </w:tc>
        <w:tc>
          <w:tcPr>
            <w:tcW w:w="900" w:type="dxa"/>
            <w:vMerge/>
            <w:shd w:val="clear" w:color="auto" w:fill="auto"/>
            <w:noWrap/>
            <w:vAlign w:val="bottom"/>
            <w:hideMark/>
          </w:tcPr>
          <w:p w14:paraId="3B9E25FF" w14:textId="4AF5573C" w:rsidR="00112839" w:rsidRPr="000723FE" w:rsidRDefault="00112839" w:rsidP="00D64850">
            <w:pPr>
              <w:spacing w:after="0" w:line="240" w:lineRule="auto"/>
              <w:rPr>
                <w:rFonts w:ascii="Trebuchet MS" w:hAnsi="Trebuchet MS" w:cstheme="minorHAnsi"/>
                <w:b/>
                <w:sz w:val="20"/>
                <w:szCs w:val="20"/>
              </w:rPr>
            </w:pPr>
          </w:p>
        </w:tc>
        <w:tc>
          <w:tcPr>
            <w:tcW w:w="1170" w:type="dxa"/>
            <w:shd w:val="clear" w:color="auto" w:fill="auto"/>
            <w:noWrap/>
            <w:vAlign w:val="bottom"/>
            <w:hideMark/>
          </w:tcPr>
          <w:p w14:paraId="3D247BEE" w14:textId="28A1E6B7" w:rsidR="00112839" w:rsidRPr="000723FE" w:rsidRDefault="00112839" w:rsidP="00D64850">
            <w:pPr>
              <w:spacing w:after="0" w:line="240" w:lineRule="auto"/>
              <w:rPr>
                <w:rFonts w:ascii="Trebuchet MS" w:hAnsi="Trebuchet MS" w:cstheme="minorHAnsi"/>
                <w:b/>
                <w:sz w:val="20"/>
                <w:szCs w:val="20"/>
              </w:rPr>
            </w:pPr>
            <w:r w:rsidRPr="000723FE">
              <w:rPr>
                <w:rFonts w:ascii="Trebuchet MS" w:hAnsi="Trebuchet MS" w:cstheme="minorHAnsi"/>
                <w:b/>
                <w:sz w:val="20"/>
                <w:szCs w:val="20"/>
              </w:rPr>
              <w:t>Num</w:t>
            </w:r>
            <w:r w:rsidR="00204596" w:rsidRPr="000723FE">
              <w:rPr>
                <w:rFonts w:ascii="Trebuchet MS" w:hAnsi="Trebuchet MS" w:cstheme="minorHAnsi"/>
                <w:b/>
                <w:sz w:val="20"/>
                <w:szCs w:val="20"/>
              </w:rPr>
              <w:t>erator</w:t>
            </w:r>
          </w:p>
        </w:tc>
        <w:tc>
          <w:tcPr>
            <w:tcW w:w="990" w:type="dxa"/>
            <w:shd w:val="clear" w:color="auto" w:fill="auto"/>
            <w:noWrap/>
            <w:vAlign w:val="bottom"/>
            <w:hideMark/>
          </w:tcPr>
          <w:p w14:paraId="3BB34090" w14:textId="77777777" w:rsidR="00112839" w:rsidRPr="000723FE" w:rsidRDefault="00112839" w:rsidP="00D64850">
            <w:pPr>
              <w:spacing w:after="0" w:line="240" w:lineRule="auto"/>
              <w:rPr>
                <w:rFonts w:ascii="Trebuchet MS" w:hAnsi="Trebuchet MS" w:cstheme="minorHAnsi"/>
                <w:b/>
                <w:sz w:val="20"/>
                <w:szCs w:val="20"/>
              </w:rPr>
            </w:pPr>
            <w:r w:rsidRPr="000723FE">
              <w:rPr>
                <w:rFonts w:ascii="Trebuchet MS" w:hAnsi="Trebuchet MS" w:cstheme="minorHAnsi"/>
                <w:b/>
                <w:sz w:val="20"/>
                <w:szCs w:val="20"/>
              </w:rPr>
              <w:t>Rate</w:t>
            </w:r>
          </w:p>
        </w:tc>
        <w:tc>
          <w:tcPr>
            <w:tcW w:w="1170" w:type="dxa"/>
            <w:shd w:val="clear" w:color="auto" w:fill="auto"/>
            <w:noWrap/>
            <w:vAlign w:val="bottom"/>
            <w:hideMark/>
          </w:tcPr>
          <w:p w14:paraId="66C0ABC0" w14:textId="661CD30B" w:rsidR="00112839" w:rsidRPr="000723FE" w:rsidRDefault="00112839" w:rsidP="00D64850">
            <w:pPr>
              <w:spacing w:after="0" w:line="240" w:lineRule="auto"/>
              <w:rPr>
                <w:rFonts w:ascii="Trebuchet MS" w:hAnsi="Trebuchet MS" w:cstheme="minorHAnsi"/>
                <w:b/>
                <w:sz w:val="20"/>
                <w:szCs w:val="20"/>
              </w:rPr>
            </w:pPr>
            <w:r w:rsidRPr="000723FE">
              <w:rPr>
                <w:rFonts w:ascii="Trebuchet MS" w:hAnsi="Trebuchet MS" w:cstheme="minorHAnsi"/>
                <w:b/>
                <w:sz w:val="20"/>
                <w:szCs w:val="20"/>
              </w:rPr>
              <w:t>Num</w:t>
            </w:r>
            <w:r w:rsidR="00204596" w:rsidRPr="000723FE">
              <w:rPr>
                <w:rFonts w:ascii="Trebuchet MS" w:hAnsi="Trebuchet MS" w:cstheme="minorHAnsi"/>
                <w:b/>
                <w:sz w:val="20"/>
                <w:szCs w:val="20"/>
              </w:rPr>
              <w:t>erator</w:t>
            </w:r>
          </w:p>
        </w:tc>
        <w:tc>
          <w:tcPr>
            <w:tcW w:w="990" w:type="dxa"/>
            <w:shd w:val="clear" w:color="auto" w:fill="auto"/>
            <w:noWrap/>
            <w:vAlign w:val="bottom"/>
            <w:hideMark/>
          </w:tcPr>
          <w:p w14:paraId="0889E3FB" w14:textId="77777777" w:rsidR="00112839" w:rsidRPr="000723FE" w:rsidRDefault="00112839" w:rsidP="00D64850">
            <w:pPr>
              <w:spacing w:after="0" w:line="240" w:lineRule="auto"/>
              <w:rPr>
                <w:rFonts w:ascii="Trebuchet MS" w:hAnsi="Trebuchet MS" w:cstheme="minorHAnsi"/>
                <w:b/>
                <w:sz w:val="20"/>
                <w:szCs w:val="20"/>
              </w:rPr>
            </w:pPr>
            <w:r w:rsidRPr="000723FE">
              <w:rPr>
                <w:rFonts w:ascii="Trebuchet MS" w:hAnsi="Trebuchet MS" w:cstheme="minorHAnsi"/>
                <w:b/>
                <w:sz w:val="20"/>
                <w:szCs w:val="20"/>
              </w:rPr>
              <w:t>Rate</w:t>
            </w:r>
          </w:p>
        </w:tc>
      </w:tr>
      <w:tr w:rsidR="00945FD8" w:rsidRPr="000723FE" w14:paraId="591B796B" w14:textId="77777777" w:rsidTr="00112839">
        <w:trPr>
          <w:trHeight w:val="300"/>
        </w:trPr>
        <w:tc>
          <w:tcPr>
            <w:tcW w:w="1342" w:type="dxa"/>
            <w:vMerge w:val="restart"/>
            <w:vAlign w:val="center"/>
          </w:tcPr>
          <w:p w14:paraId="11F2041B" w14:textId="7C881169" w:rsidR="00112839" w:rsidRPr="000723FE" w:rsidRDefault="00112839" w:rsidP="00112839">
            <w:pPr>
              <w:spacing w:after="0" w:line="240" w:lineRule="auto"/>
              <w:rPr>
                <w:rFonts w:ascii="Trebuchet MS" w:hAnsi="Trebuchet MS" w:cstheme="minorHAnsi"/>
                <w:b/>
                <w:sz w:val="20"/>
                <w:szCs w:val="20"/>
              </w:rPr>
            </w:pPr>
            <w:r w:rsidRPr="000723FE">
              <w:rPr>
                <w:rFonts w:ascii="Trebuchet MS" w:hAnsi="Trebuchet MS" w:cstheme="minorHAnsi"/>
                <w:b/>
                <w:sz w:val="20"/>
                <w:szCs w:val="20"/>
              </w:rPr>
              <w:t>Commercial</w:t>
            </w:r>
          </w:p>
        </w:tc>
        <w:tc>
          <w:tcPr>
            <w:tcW w:w="1710" w:type="dxa"/>
            <w:shd w:val="clear" w:color="auto" w:fill="auto"/>
            <w:vAlign w:val="bottom"/>
          </w:tcPr>
          <w:p w14:paraId="2FB1ECE1" w14:textId="7DA0495B" w:rsidR="00112839" w:rsidRPr="000723FE" w:rsidRDefault="00FC74E1" w:rsidP="00D64850">
            <w:pPr>
              <w:spacing w:after="0" w:line="240" w:lineRule="auto"/>
              <w:rPr>
                <w:rFonts w:ascii="Trebuchet MS" w:hAnsi="Trebuchet MS" w:cstheme="minorHAnsi"/>
                <w:b/>
                <w:sz w:val="20"/>
                <w:szCs w:val="20"/>
              </w:rPr>
            </w:pPr>
            <w:r w:rsidRPr="000723FE">
              <w:rPr>
                <w:rFonts w:ascii="Trebuchet MS" w:hAnsi="Trebuchet MS" w:cstheme="minorHAnsi"/>
                <w:b/>
                <w:sz w:val="20"/>
                <w:szCs w:val="20"/>
              </w:rPr>
              <w:t xml:space="preserve">Ages </w:t>
            </w:r>
            <w:r w:rsidR="00112839" w:rsidRPr="000723FE">
              <w:rPr>
                <w:rFonts w:ascii="Trebuchet MS" w:hAnsi="Trebuchet MS" w:cstheme="minorHAnsi"/>
                <w:b/>
                <w:sz w:val="20"/>
                <w:szCs w:val="20"/>
              </w:rPr>
              <w:t>5-11</w:t>
            </w:r>
          </w:p>
        </w:tc>
        <w:tc>
          <w:tcPr>
            <w:tcW w:w="900" w:type="dxa"/>
            <w:shd w:val="clear" w:color="auto" w:fill="auto"/>
            <w:noWrap/>
            <w:vAlign w:val="center"/>
            <w:hideMark/>
          </w:tcPr>
          <w:p w14:paraId="549A13DF" w14:textId="12E67F64" w:rsidR="00112839" w:rsidRPr="000723FE" w:rsidRDefault="00112839" w:rsidP="00D64850">
            <w:pPr>
              <w:spacing w:after="0" w:line="240" w:lineRule="auto"/>
              <w:rPr>
                <w:rFonts w:ascii="Trebuchet MS" w:hAnsi="Trebuchet MS" w:cstheme="minorHAnsi"/>
                <w:sz w:val="20"/>
                <w:szCs w:val="20"/>
              </w:rPr>
            </w:pPr>
            <w:r w:rsidRPr="000723FE">
              <w:rPr>
                <w:rFonts w:ascii="Trebuchet MS" w:hAnsi="Trebuchet MS" w:cstheme="minorHAnsi"/>
                <w:sz w:val="20"/>
                <w:szCs w:val="20"/>
              </w:rPr>
              <w:t>5,685</w:t>
            </w:r>
          </w:p>
        </w:tc>
        <w:tc>
          <w:tcPr>
            <w:tcW w:w="1170" w:type="dxa"/>
            <w:shd w:val="clear" w:color="auto" w:fill="auto"/>
            <w:noWrap/>
            <w:vAlign w:val="center"/>
            <w:hideMark/>
          </w:tcPr>
          <w:p w14:paraId="35F941BB" w14:textId="77777777" w:rsidR="00112839" w:rsidRPr="000723FE" w:rsidRDefault="00112839" w:rsidP="00D64850">
            <w:pPr>
              <w:spacing w:after="0" w:line="240" w:lineRule="auto"/>
              <w:rPr>
                <w:rFonts w:ascii="Trebuchet MS" w:hAnsi="Trebuchet MS" w:cstheme="minorHAnsi"/>
                <w:sz w:val="20"/>
                <w:szCs w:val="20"/>
              </w:rPr>
            </w:pPr>
            <w:r w:rsidRPr="000723FE">
              <w:rPr>
                <w:rFonts w:ascii="Trebuchet MS" w:hAnsi="Trebuchet MS" w:cstheme="minorHAnsi"/>
                <w:sz w:val="20"/>
                <w:szCs w:val="20"/>
              </w:rPr>
              <w:t>3,000</w:t>
            </w:r>
          </w:p>
        </w:tc>
        <w:tc>
          <w:tcPr>
            <w:tcW w:w="990" w:type="dxa"/>
            <w:shd w:val="clear" w:color="auto" w:fill="auto"/>
            <w:noWrap/>
            <w:vAlign w:val="center"/>
            <w:hideMark/>
          </w:tcPr>
          <w:p w14:paraId="365B761B" w14:textId="77777777" w:rsidR="00112839" w:rsidRPr="000723FE" w:rsidRDefault="00112839" w:rsidP="00D64850">
            <w:pPr>
              <w:spacing w:after="0" w:line="240" w:lineRule="auto"/>
              <w:rPr>
                <w:rFonts w:ascii="Trebuchet MS" w:hAnsi="Trebuchet MS" w:cstheme="minorHAnsi"/>
                <w:sz w:val="20"/>
                <w:szCs w:val="20"/>
              </w:rPr>
            </w:pPr>
            <w:r w:rsidRPr="000723FE">
              <w:rPr>
                <w:rFonts w:ascii="Trebuchet MS" w:hAnsi="Trebuchet MS" w:cstheme="minorHAnsi"/>
                <w:sz w:val="20"/>
                <w:szCs w:val="20"/>
              </w:rPr>
              <w:t>52.8%</w:t>
            </w:r>
          </w:p>
        </w:tc>
        <w:tc>
          <w:tcPr>
            <w:tcW w:w="1170" w:type="dxa"/>
            <w:shd w:val="clear" w:color="auto" w:fill="auto"/>
            <w:noWrap/>
            <w:vAlign w:val="center"/>
            <w:hideMark/>
          </w:tcPr>
          <w:p w14:paraId="6DCEB51C" w14:textId="77777777" w:rsidR="00112839" w:rsidRPr="000723FE" w:rsidRDefault="00112839" w:rsidP="00D64850">
            <w:pPr>
              <w:spacing w:after="0" w:line="240" w:lineRule="auto"/>
              <w:rPr>
                <w:rFonts w:ascii="Trebuchet MS" w:hAnsi="Trebuchet MS" w:cstheme="minorHAnsi"/>
                <w:sz w:val="20"/>
                <w:szCs w:val="20"/>
              </w:rPr>
            </w:pPr>
            <w:r w:rsidRPr="000723FE">
              <w:rPr>
                <w:rFonts w:ascii="Trebuchet MS" w:hAnsi="Trebuchet MS" w:cstheme="minorHAnsi"/>
                <w:sz w:val="20"/>
                <w:szCs w:val="20"/>
              </w:rPr>
              <w:t>1,707</w:t>
            </w:r>
          </w:p>
        </w:tc>
        <w:tc>
          <w:tcPr>
            <w:tcW w:w="990" w:type="dxa"/>
            <w:shd w:val="clear" w:color="auto" w:fill="auto"/>
            <w:noWrap/>
            <w:vAlign w:val="center"/>
            <w:hideMark/>
          </w:tcPr>
          <w:p w14:paraId="2E06E211" w14:textId="77777777" w:rsidR="00112839" w:rsidRPr="000723FE" w:rsidRDefault="00112839" w:rsidP="00D64850">
            <w:pPr>
              <w:spacing w:after="0" w:line="240" w:lineRule="auto"/>
              <w:rPr>
                <w:rFonts w:ascii="Trebuchet MS" w:hAnsi="Trebuchet MS" w:cstheme="minorHAnsi"/>
                <w:sz w:val="20"/>
                <w:szCs w:val="20"/>
              </w:rPr>
            </w:pPr>
            <w:r w:rsidRPr="000723FE">
              <w:rPr>
                <w:rFonts w:ascii="Trebuchet MS" w:hAnsi="Trebuchet MS" w:cstheme="minorHAnsi"/>
                <w:sz w:val="20"/>
                <w:szCs w:val="20"/>
              </w:rPr>
              <w:t>30.0%</w:t>
            </w:r>
          </w:p>
        </w:tc>
      </w:tr>
      <w:tr w:rsidR="00945FD8" w:rsidRPr="000723FE" w14:paraId="1A77BB0C" w14:textId="77777777" w:rsidTr="00112839">
        <w:trPr>
          <w:trHeight w:val="300"/>
        </w:trPr>
        <w:tc>
          <w:tcPr>
            <w:tcW w:w="1342" w:type="dxa"/>
            <w:vMerge/>
            <w:vAlign w:val="center"/>
          </w:tcPr>
          <w:p w14:paraId="2B6C559C" w14:textId="77777777" w:rsidR="00112839" w:rsidRPr="000723FE" w:rsidRDefault="00112839" w:rsidP="00112839">
            <w:pPr>
              <w:spacing w:after="0" w:line="240" w:lineRule="auto"/>
              <w:rPr>
                <w:rFonts w:ascii="Trebuchet MS" w:hAnsi="Trebuchet MS" w:cstheme="minorHAnsi"/>
                <w:b/>
                <w:sz w:val="20"/>
                <w:szCs w:val="20"/>
              </w:rPr>
            </w:pPr>
          </w:p>
        </w:tc>
        <w:tc>
          <w:tcPr>
            <w:tcW w:w="1710" w:type="dxa"/>
            <w:shd w:val="clear" w:color="auto" w:fill="auto"/>
            <w:vAlign w:val="bottom"/>
          </w:tcPr>
          <w:p w14:paraId="467F1891" w14:textId="656255C4" w:rsidR="00112839" w:rsidRPr="000723FE" w:rsidRDefault="00FC74E1" w:rsidP="00D64850">
            <w:pPr>
              <w:spacing w:after="0" w:line="240" w:lineRule="auto"/>
              <w:rPr>
                <w:rFonts w:ascii="Trebuchet MS" w:hAnsi="Trebuchet MS" w:cstheme="minorHAnsi"/>
                <w:b/>
                <w:sz w:val="20"/>
                <w:szCs w:val="20"/>
              </w:rPr>
            </w:pPr>
            <w:r w:rsidRPr="000723FE">
              <w:rPr>
                <w:rFonts w:ascii="Trebuchet MS" w:hAnsi="Trebuchet MS" w:cstheme="minorHAnsi"/>
                <w:b/>
                <w:sz w:val="20"/>
                <w:szCs w:val="20"/>
              </w:rPr>
              <w:t xml:space="preserve">Ages </w:t>
            </w:r>
            <w:r w:rsidR="00112839" w:rsidRPr="000723FE">
              <w:rPr>
                <w:rFonts w:ascii="Trebuchet MS" w:hAnsi="Trebuchet MS" w:cstheme="minorHAnsi"/>
                <w:b/>
                <w:sz w:val="20"/>
                <w:szCs w:val="20"/>
              </w:rPr>
              <w:t>12-50</w:t>
            </w:r>
          </w:p>
        </w:tc>
        <w:tc>
          <w:tcPr>
            <w:tcW w:w="900" w:type="dxa"/>
            <w:shd w:val="clear" w:color="auto" w:fill="auto"/>
            <w:noWrap/>
            <w:vAlign w:val="center"/>
            <w:hideMark/>
          </w:tcPr>
          <w:p w14:paraId="0E0DF682" w14:textId="57D94D80" w:rsidR="00112839" w:rsidRPr="000723FE" w:rsidRDefault="00112839" w:rsidP="00D64850">
            <w:pPr>
              <w:spacing w:after="0" w:line="240" w:lineRule="auto"/>
              <w:rPr>
                <w:rFonts w:ascii="Trebuchet MS" w:hAnsi="Trebuchet MS" w:cstheme="minorHAnsi"/>
                <w:sz w:val="20"/>
                <w:szCs w:val="20"/>
              </w:rPr>
            </w:pPr>
            <w:r w:rsidRPr="000723FE">
              <w:rPr>
                <w:rFonts w:ascii="Trebuchet MS" w:hAnsi="Trebuchet MS" w:cstheme="minorHAnsi"/>
                <w:sz w:val="20"/>
                <w:szCs w:val="20"/>
              </w:rPr>
              <w:t>19,289</w:t>
            </w:r>
          </w:p>
        </w:tc>
        <w:tc>
          <w:tcPr>
            <w:tcW w:w="1170" w:type="dxa"/>
            <w:shd w:val="clear" w:color="auto" w:fill="auto"/>
            <w:noWrap/>
            <w:vAlign w:val="center"/>
            <w:hideMark/>
          </w:tcPr>
          <w:p w14:paraId="48B69DA3" w14:textId="77777777" w:rsidR="00112839" w:rsidRPr="000723FE" w:rsidRDefault="00112839" w:rsidP="00D64850">
            <w:pPr>
              <w:spacing w:after="0" w:line="240" w:lineRule="auto"/>
              <w:rPr>
                <w:rFonts w:ascii="Trebuchet MS" w:hAnsi="Trebuchet MS" w:cstheme="minorHAnsi"/>
                <w:sz w:val="20"/>
                <w:szCs w:val="20"/>
              </w:rPr>
            </w:pPr>
            <w:r w:rsidRPr="000723FE">
              <w:rPr>
                <w:rFonts w:ascii="Trebuchet MS" w:hAnsi="Trebuchet MS" w:cstheme="minorHAnsi"/>
                <w:sz w:val="20"/>
                <w:szCs w:val="20"/>
              </w:rPr>
              <w:t>10,237</w:t>
            </w:r>
          </w:p>
        </w:tc>
        <w:tc>
          <w:tcPr>
            <w:tcW w:w="990" w:type="dxa"/>
            <w:shd w:val="clear" w:color="auto" w:fill="auto"/>
            <w:noWrap/>
            <w:vAlign w:val="center"/>
            <w:hideMark/>
          </w:tcPr>
          <w:p w14:paraId="20CA49D6" w14:textId="77777777" w:rsidR="00112839" w:rsidRPr="000723FE" w:rsidRDefault="00112839" w:rsidP="00D64850">
            <w:pPr>
              <w:spacing w:after="0" w:line="240" w:lineRule="auto"/>
              <w:rPr>
                <w:rFonts w:ascii="Trebuchet MS" w:hAnsi="Trebuchet MS" w:cstheme="minorHAnsi"/>
                <w:sz w:val="20"/>
                <w:szCs w:val="20"/>
              </w:rPr>
            </w:pPr>
            <w:r w:rsidRPr="000723FE">
              <w:rPr>
                <w:rFonts w:ascii="Trebuchet MS" w:hAnsi="Trebuchet MS" w:cstheme="minorHAnsi"/>
                <w:sz w:val="20"/>
                <w:szCs w:val="20"/>
              </w:rPr>
              <w:t>53.1%</w:t>
            </w:r>
          </w:p>
        </w:tc>
        <w:tc>
          <w:tcPr>
            <w:tcW w:w="1170" w:type="dxa"/>
            <w:shd w:val="clear" w:color="auto" w:fill="auto"/>
            <w:noWrap/>
            <w:vAlign w:val="center"/>
            <w:hideMark/>
          </w:tcPr>
          <w:p w14:paraId="0B7F657F" w14:textId="77777777" w:rsidR="00112839" w:rsidRPr="000723FE" w:rsidRDefault="00112839" w:rsidP="00D64850">
            <w:pPr>
              <w:spacing w:after="0" w:line="240" w:lineRule="auto"/>
              <w:rPr>
                <w:rFonts w:ascii="Trebuchet MS" w:hAnsi="Trebuchet MS" w:cstheme="minorHAnsi"/>
                <w:sz w:val="20"/>
                <w:szCs w:val="20"/>
              </w:rPr>
            </w:pPr>
            <w:r w:rsidRPr="000723FE">
              <w:rPr>
                <w:rFonts w:ascii="Trebuchet MS" w:hAnsi="Trebuchet MS" w:cstheme="minorHAnsi"/>
                <w:sz w:val="20"/>
                <w:szCs w:val="20"/>
              </w:rPr>
              <w:t>5,965</w:t>
            </w:r>
          </w:p>
        </w:tc>
        <w:tc>
          <w:tcPr>
            <w:tcW w:w="990" w:type="dxa"/>
            <w:shd w:val="clear" w:color="auto" w:fill="auto"/>
            <w:noWrap/>
            <w:vAlign w:val="center"/>
            <w:hideMark/>
          </w:tcPr>
          <w:p w14:paraId="316568F1" w14:textId="77777777" w:rsidR="00112839" w:rsidRPr="000723FE" w:rsidRDefault="00112839" w:rsidP="00D64850">
            <w:pPr>
              <w:spacing w:after="0" w:line="240" w:lineRule="auto"/>
              <w:rPr>
                <w:rFonts w:ascii="Trebuchet MS" w:hAnsi="Trebuchet MS" w:cstheme="minorHAnsi"/>
                <w:sz w:val="20"/>
                <w:szCs w:val="20"/>
              </w:rPr>
            </w:pPr>
            <w:r w:rsidRPr="000723FE">
              <w:rPr>
                <w:rFonts w:ascii="Trebuchet MS" w:hAnsi="Trebuchet MS" w:cstheme="minorHAnsi"/>
                <w:sz w:val="20"/>
                <w:szCs w:val="20"/>
              </w:rPr>
              <w:t>30.9%</w:t>
            </w:r>
          </w:p>
        </w:tc>
      </w:tr>
      <w:tr w:rsidR="00945FD8" w:rsidRPr="000723FE" w14:paraId="4C92C041" w14:textId="77777777" w:rsidTr="00112839">
        <w:trPr>
          <w:trHeight w:val="300"/>
        </w:trPr>
        <w:tc>
          <w:tcPr>
            <w:tcW w:w="1342" w:type="dxa"/>
            <w:vMerge/>
            <w:vAlign w:val="center"/>
          </w:tcPr>
          <w:p w14:paraId="51B0308F" w14:textId="77777777" w:rsidR="00112839" w:rsidRPr="000723FE" w:rsidRDefault="00112839" w:rsidP="00112839">
            <w:pPr>
              <w:spacing w:after="0" w:line="240" w:lineRule="auto"/>
              <w:rPr>
                <w:rFonts w:ascii="Trebuchet MS" w:hAnsi="Trebuchet MS" w:cstheme="minorHAnsi"/>
                <w:b/>
                <w:sz w:val="20"/>
                <w:szCs w:val="20"/>
              </w:rPr>
            </w:pPr>
          </w:p>
        </w:tc>
        <w:tc>
          <w:tcPr>
            <w:tcW w:w="1710" w:type="dxa"/>
            <w:shd w:val="clear" w:color="auto" w:fill="auto"/>
            <w:vAlign w:val="bottom"/>
          </w:tcPr>
          <w:p w14:paraId="2FB70F4A" w14:textId="2179B473" w:rsidR="00112839" w:rsidRPr="000723FE" w:rsidRDefault="00FC74E1" w:rsidP="00D64850">
            <w:pPr>
              <w:spacing w:after="0" w:line="240" w:lineRule="auto"/>
              <w:rPr>
                <w:rFonts w:ascii="Trebuchet MS" w:hAnsi="Trebuchet MS" w:cstheme="minorHAnsi"/>
                <w:b/>
                <w:sz w:val="20"/>
                <w:szCs w:val="20"/>
              </w:rPr>
            </w:pPr>
            <w:r w:rsidRPr="000723FE">
              <w:rPr>
                <w:rFonts w:ascii="Trebuchet MS" w:hAnsi="Trebuchet MS" w:cstheme="minorHAnsi"/>
                <w:b/>
                <w:sz w:val="20"/>
                <w:szCs w:val="20"/>
              </w:rPr>
              <w:t xml:space="preserve">Ages </w:t>
            </w:r>
            <w:r w:rsidR="00112839" w:rsidRPr="000723FE">
              <w:rPr>
                <w:rFonts w:ascii="Trebuchet MS" w:hAnsi="Trebuchet MS" w:cstheme="minorHAnsi"/>
                <w:b/>
                <w:sz w:val="20"/>
                <w:szCs w:val="20"/>
              </w:rPr>
              <w:t>51-64</w:t>
            </w:r>
          </w:p>
        </w:tc>
        <w:tc>
          <w:tcPr>
            <w:tcW w:w="900" w:type="dxa"/>
            <w:shd w:val="clear" w:color="auto" w:fill="auto"/>
            <w:noWrap/>
            <w:vAlign w:val="center"/>
            <w:hideMark/>
          </w:tcPr>
          <w:p w14:paraId="7E4F787F" w14:textId="14DE5030" w:rsidR="00112839" w:rsidRPr="000723FE" w:rsidRDefault="00112839" w:rsidP="00D64850">
            <w:pPr>
              <w:spacing w:after="0" w:line="240" w:lineRule="auto"/>
              <w:rPr>
                <w:rFonts w:ascii="Trebuchet MS" w:hAnsi="Trebuchet MS" w:cstheme="minorHAnsi"/>
                <w:sz w:val="20"/>
                <w:szCs w:val="20"/>
              </w:rPr>
            </w:pPr>
            <w:r w:rsidRPr="000723FE">
              <w:rPr>
                <w:rFonts w:ascii="Trebuchet MS" w:hAnsi="Trebuchet MS" w:cstheme="minorHAnsi"/>
                <w:sz w:val="20"/>
                <w:szCs w:val="20"/>
              </w:rPr>
              <w:t>10,963</w:t>
            </w:r>
          </w:p>
        </w:tc>
        <w:tc>
          <w:tcPr>
            <w:tcW w:w="1170" w:type="dxa"/>
            <w:shd w:val="clear" w:color="auto" w:fill="auto"/>
            <w:noWrap/>
            <w:vAlign w:val="center"/>
            <w:hideMark/>
          </w:tcPr>
          <w:p w14:paraId="49CEA8BB" w14:textId="77777777" w:rsidR="00112839" w:rsidRPr="000723FE" w:rsidRDefault="00112839" w:rsidP="00D64850">
            <w:pPr>
              <w:spacing w:after="0" w:line="240" w:lineRule="auto"/>
              <w:rPr>
                <w:rFonts w:ascii="Trebuchet MS" w:hAnsi="Trebuchet MS" w:cstheme="minorHAnsi"/>
                <w:sz w:val="20"/>
                <w:szCs w:val="20"/>
              </w:rPr>
            </w:pPr>
            <w:r w:rsidRPr="000723FE">
              <w:rPr>
                <w:rFonts w:ascii="Trebuchet MS" w:hAnsi="Trebuchet MS" w:cstheme="minorHAnsi"/>
                <w:sz w:val="20"/>
                <w:szCs w:val="20"/>
              </w:rPr>
              <w:t>6,874</w:t>
            </w:r>
          </w:p>
        </w:tc>
        <w:tc>
          <w:tcPr>
            <w:tcW w:w="990" w:type="dxa"/>
            <w:shd w:val="clear" w:color="auto" w:fill="auto"/>
            <w:noWrap/>
            <w:vAlign w:val="center"/>
            <w:hideMark/>
          </w:tcPr>
          <w:p w14:paraId="182BECDF" w14:textId="77777777" w:rsidR="00112839" w:rsidRPr="000723FE" w:rsidRDefault="00112839" w:rsidP="00D64850">
            <w:pPr>
              <w:spacing w:after="0" w:line="240" w:lineRule="auto"/>
              <w:rPr>
                <w:rFonts w:ascii="Trebuchet MS" w:hAnsi="Trebuchet MS" w:cstheme="minorHAnsi"/>
                <w:sz w:val="20"/>
                <w:szCs w:val="20"/>
              </w:rPr>
            </w:pPr>
            <w:r w:rsidRPr="000723FE">
              <w:rPr>
                <w:rFonts w:ascii="Trebuchet MS" w:hAnsi="Trebuchet MS" w:cstheme="minorHAnsi"/>
                <w:sz w:val="20"/>
                <w:szCs w:val="20"/>
              </w:rPr>
              <w:t>62.7%</w:t>
            </w:r>
          </w:p>
        </w:tc>
        <w:tc>
          <w:tcPr>
            <w:tcW w:w="1170" w:type="dxa"/>
            <w:shd w:val="clear" w:color="auto" w:fill="auto"/>
            <w:noWrap/>
            <w:vAlign w:val="center"/>
            <w:hideMark/>
          </w:tcPr>
          <w:p w14:paraId="682ADFCE" w14:textId="77777777" w:rsidR="00112839" w:rsidRPr="000723FE" w:rsidRDefault="00112839" w:rsidP="00D64850">
            <w:pPr>
              <w:spacing w:after="0" w:line="240" w:lineRule="auto"/>
              <w:rPr>
                <w:rFonts w:ascii="Trebuchet MS" w:hAnsi="Trebuchet MS" w:cstheme="minorHAnsi"/>
                <w:sz w:val="20"/>
                <w:szCs w:val="20"/>
              </w:rPr>
            </w:pPr>
            <w:r w:rsidRPr="000723FE">
              <w:rPr>
                <w:rFonts w:ascii="Trebuchet MS" w:hAnsi="Trebuchet MS" w:cstheme="minorHAnsi"/>
                <w:sz w:val="20"/>
                <w:szCs w:val="20"/>
              </w:rPr>
              <w:t>4,629</w:t>
            </w:r>
          </w:p>
        </w:tc>
        <w:tc>
          <w:tcPr>
            <w:tcW w:w="990" w:type="dxa"/>
            <w:shd w:val="clear" w:color="auto" w:fill="auto"/>
            <w:noWrap/>
            <w:vAlign w:val="center"/>
            <w:hideMark/>
          </w:tcPr>
          <w:p w14:paraId="4FD8D5E6" w14:textId="77777777" w:rsidR="00112839" w:rsidRPr="000723FE" w:rsidRDefault="00112839" w:rsidP="00D64850">
            <w:pPr>
              <w:spacing w:after="0" w:line="240" w:lineRule="auto"/>
              <w:rPr>
                <w:rFonts w:ascii="Trebuchet MS" w:hAnsi="Trebuchet MS" w:cstheme="minorHAnsi"/>
                <w:sz w:val="20"/>
                <w:szCs w:val="20"/>
              </w:rPr>
            </w:pPr>
            <w:r w:rsidRPr="000723FE">
              <w:rPr>
                <w:rFonts w:ascii="Trebuchet MS" w:hAnsi="Trebuchet MS" w:cstheme="minorHAnsi"/>
                <w:sz w:val="20"/>
                <w:szCs w:val="20"/>
              </w:rPr>
              <w:t>42.2%</w:t>
            </w:r>
          </w:p>
        </w:tc>
      </w:tr>
      <w:tr w:rsidR="00945FD8" w:rsidRPr="000723FE" w14:paraId="73E3C976" w14:textId="77777777" w:rsidTr="00112839">
        <w:trPr>
          <w:trHeight w:val="300"/>
        </w:trPr>
        <w:tc>
          <w:tcPr>
            <w:tcW w:w="1342" w:type="dxa"/>
            <w:vMerge/>
            <w:vAlign w:val="center"/>
          </w:tcPr>
          <w:p w14:paraId="4D90D084" w14:textId="77777777" w:rsidR="00112839" w:rsidRPr="000723FE" w:rsidRDefault="00112839" w:rsidP="00112839">
            <w:pPr>
              <w:spacing w:after="0" w:line="240" w:lineRule="auto"/>
              <w:rPr>
                <w:rFonts w:ascii="Trebuchet MS" w:hAnsi="Trebuchet MS" w:cstheme="minorHAnsi"/>
                <w:b/>
                <w:sz w:val="20"/>
                <w:szCs w:val="20"/>
              </w:rPr>
            </w:pPr>
          </w:p>
        </w:tc>
        <w:tc>
          <w:tcPr>
            <w:tcW w:w="1710" w:type="dxa"/>
            <w:shd w:val="clear" w:color="auto" w:fill="auto"/>
            <w:vAlign w:val="bottom"/>
          </w:tcPr>
          <w:p w14:paraId="50A4899F" w14:textId="6DAAE025" w:rsidR="00112839" w:rsidRPr="000723FE" w:rsidRDefault="00112839" w:rsidP="00D64850">
            <w:pPr>
              <w:spacing w:after="0" w:line="240" w:lineRule="auto"/>
              <w:rPr>
                <w:rFonts w:ascii="Trebuchet MS" w:hAnsi="Trebuchet MS" w:cstheme="minorHAnsi"/>
                <w:b/>
                <w:sz w:val="20"/>
                <w:szCs w:val="20"/>
              </w:rPr>
            </w:pPr>
            <w:r w:rsidRPr="000723FE">
              <w:rPr>
                <w:rFonts w:ascii="Trebuchet MS" w:hAnsi="Trebuchet MS" w:cstheme="minorHAnsi"/>
                <w:b/>
                <w:sz w:val="20"/>
                <w:szCs w:val="20"/>
              </w:rPr>
              <w:t>Total (</w:t>
            </w:r>
            <w:r w:rsidR="00FC74E1" w:rsidRPr="000723FE">
              <w:rPr>
                <w:rFonts w:ascii="Trebuchet MS" w:hAnsi="Trebuchet MS" w:cstheme="minorHAnsi"/>
                <w:b/>
                <w:sz w:val="20"/>
                <w:szCs w:val="20"/>
              </w:rPr>
              <w:t xml:space="preserve">Ages </w:t>
            </w:r>
            <w:r w:rsidRPr="000723FE">
              <w:rPr>
                <w:rFonts w:ascii="Trebuchet MS" w:hAnsi="Trebuchet MS" w:cstheme="minorHAnsi"/>
                <w:b/>
                <w:sz w:val="20"/>
                <w:szCs w:val="20"/>
              </w:rPr>
              <w:t>5-64)</w:t>
            </w:r>
          </w:p>
        </w:tc>
        <w:tc>
          <w:tcPr>
            <w:tcW w:w="900" w:type="dxa"/>
            <w:shd w:val="clear" w:color="auto" w:fill="auto"/>
            <w:noWrap/>
            <w:vAlign w:val="center"/>
            <w:hideMark/>
          </w:tcPr>
          <w:p w14:paraId="04DCD157" w14:textId="11E31B8C" w:rsidR="00112839" w:rsidRPr="000723FE" w:rsidRDefault="00112839" w:rsidP="00D64850">
            <w:pPr>
              <w:spacing w:after="0" w:line="240" w:lineRule="auto"/>
              <w:rPr>
                <w:rFonts w:ascii="Trebuchet MS" w:hAnsi="Trebuchet MS" w:cstheme="minorHAnsi"/>
                <w:sz w:val="20"/>
                <w:szCs w:val="20"/>
              </w:rPr>
            </w:pPr>
            <w:r w:rsidRPr="000723FE">
              <w:rPr>
                <w:rFonts w:ascii="Trebuchet MS" w:hAnsi="Trebuchet MS" w:cstheme="minorHAnsi"/>
                <w:sz w:val="20"/>
                <w:szCs w:val="20"/>
              </w:rPr>
              <w:t>35,937</w:t>
            </w:r>
          </w:p>
        </w:tc>
        <w:tc>
          <w:tcPr>
            <w:tcW w:w="1170" w:type="dxa"/>
            <w:shd w:val="clear" w:color="auto" w:fill="auto"/>
            <w:noWrap/>
            <w:vAlign w:val="center"/>
            <w:hideMark/>
          </w:tcPr>
          <w:p w14:paraId="2657A896" w14:textId="77777777" w:rsidR="00112839" w:rsidRPr="000723FE" w:rsidRDefault="00112839" w:rsidP="00D64850">
            <w:pPr>
              <w:spacing w:after="0" w:line="240" w:lineRule="auto"/>
              <w:rPr>
                <w:rFonts w:ascii="Trebuchet MS" w:hAnsi="Trebuchet MS" w:cstheme="minorHAnsi"/>
                <w:sz w:val="20"/>
                <w:szCs w:val="20"/>
              </w:rPr>
            </w:pPr>
            <w:r w:rsidRPr="000723FE">
              <w:rPr>
                <w:rFonts w:ascii="Trebuchet MS" w:hAnsi="Trebuchet MS" w:cstheme="minorHAnsi"/>
                <w:sz w:val="20"/>
                <w:szCs w:val="20"/>
              </w:rPr>
              <w:t>20,111</w:t>
            </w:r>
          </w:p>
        </w:tc>
        <w:tc>
          <w:tcPr>
            <w:tcW w:w="990" w:type="dxa"/>
            <w:shd w:val="clear" w:color="auto" w:fill="auto"/>
            <w:noWrap/>
            <w:vAlign w:val="center"/>
            <w:hideMark/>
          </w:tcPr>
          <w:p w14:paraId="0BEB3BE4" w14:textId="77777777" w:rsidR="00112839" w:rsidRPr="000723FE" w:rsidRDefault="00112839" w:rsidP="00D64850">
            <w:pPr>
              <w:spacing w:after="0" w:line="240" w:lineRule="auto"/>
              <w:rPr>
                <w:rFonts w:ascii="Trebuchet MS" w:hAnsi="Trebuchet MS" w:cstheme="minorHAnsi"/>
                <w:sz w:val="20"/>
                <w:szCs w:val="20"/>
              </w:rPr>
            </w:pPr>
            <w:r w:rsidRPr="000723FE">
              <w:rPr>
                <w:rFonts w:ascii="Trebuchet MS" w:hAnsi="Trebuchet MS" w:cstheme="minorHAnsi"/>
                <w:sz w:val="20"/>
                <w:szCs w:val="20"/>
              </w:rPr>
              <w:t>56.0%</w:t>
            </w:r>
          </w:p>
        </w:tc>
        <w:tc>
          <w:tcPr>
            <w:tcW w:w="1170" w:type="dxa"/>
            <w:shd w:val="clear" w:color="auto" w:fill="auto"/>
            <w:noWrap/>
            <w:vAlign w:val="center"/>
            <w:hideMark/>
          </w:tcPr>
          <w:p w14:paraId="5A65528C" w14:textId="77777777" w:rsidR="00112839" w:rsidRPr="000723FE" w:rsidRDefault="00112839" w:rsidP="00D64850">
            <w:pPr>
              <w:spacing w:after="0" w:line="240" w:lineRule="auto"/>
              <w:rPr>
                <w:rFonts w:ascii="Trebuchet MS" w:hAnsi="Trebuchet MS" w:cstheme="minorHAnsi"/>
                <w:sz w:val="20"/>
                <w:szCs w:val="20"/>
              </w:rPr>
            </w:pPr>
            <w:r w:rsidRPr="000723FE">
              <w:rPr>
                <w:rFonts w:ascii="Trebuchet MS" w:hAnsi="Trebuchet MS" w:cstheme="minorHAnsi"/>
                <w:sz w:val="20"/>
                <w:szCs w:val="20"/>
              </w:rPr>
              <w:t>12,301</w:t>
            </w:r>
          </w:p>
        </w:tc>
        <w:tc>
          <w:tcPr>
            <w:tcW w:w="990" w:type="dxa"/>
            <w:shd w:val="clear" w:color="auto" w:fill="auto"/>
            <w:noWrap/>
            <w:vAlign w:val="center"/>
            <w:hideMark/>
          </w:tcPr>
          <w:p w14:paraId="7C1CB1F4" w14:textId="77777777" w:rsidR="00112839" w:rsidRPr="000723FE" w:rsidRDefault="00112839" w:rsidP="00D64850">
            <w:pPr>
              <w:spacing w:after="0" w:line="240" w:lineRule="auto"/>
              <w:rPr>
                <w:rFonts w:ascii="Trebuchet MS" w:hAnsi="Trebuchet MS" w:cstheme="minorHAnsi"/>
                <w:sz w:val="20"/>
                <w:szCs w:val="20"/>
              </w:rPr>
            </w:pPr>
            <w:r w:rsidRPr="000723FE">
              <w:rPr>
                <w:rFonts w:ascii="Trebuchet MS" w:hAnsi="Trebuchet MS" w:cstheme="minorHAnsi"/>
                <w:sz w:val="20"/>
                <w:szCs w:val="20"/>
              </w:rPr>
              <w:t>34.2%</w:t>
            </w:r>
          </w:p>
        </w:tc>
      </w:tr>
      <w:tr w:rsidR="00945FD8" w:rsidRPr="000723FE" w14:paraId="0B86229B" w14:textId="77777777" w:rsidTr="00112839">
        <w:trPr>
          <w:trHeight w:val="300"/>
        </w:trPr>
        <w:tc>
          <w:tcPr>
            <w:tcW w:w="1342" w:type="dxa"/>
            <w:vMerge w:val="restart"/>
            <w:vAlign w:val="center"/>
          </w:tcPr>
          <w:p w14:paraId="510369D4" w14:textId="572965F5" w:rsidR="00112839" w:rsidRPr="000723FE" w:rsidRDefault="00112839" w:rsidP="00112839">
            <w:pPr>
              <w:spacing w:after="0" w:line="240" w:lineRule="auto"/>
              <w:rPr>
                <w:rFonts w:ascii="Trebuchet MS" w:hAnsi="Trebuchet MS" w:cstheme="minorHAnsi"/>
                <w:b/>
                <w:sz w:val="20"/>
                <w:szCs w:val="20"/>
              </w:rPr>
            </w:pPr>
            <w:r w:rsidRPr="000723FE">
              <w:rPr>
                <w:rFonts w:ascii="Trebuchet MS" w:hAnsi="Trebuchet MS" w:cstheme="minorHAnsi"/>
                <w:b/>
                <w:sz w:val="20"/>
                <w:szCs w:val="20"/>
              </w:rPr>
              <w:t>Medicaid</w:t>
            </w:r>
          </w:p>
        </w:tc>
        <w:tc>
          <w:tcPr>
            <w:tcW w:w="1710" w:type="dxa"/>
            <w:shd w:val="clear" w:color="auto" w:fill="auto"/>
            <w:vAlign w:val="bottom"/>
          </w:tcPr>
          <w:p w14:paraId="6DC94977" w14:textId="73D93EEB" w:rsidR="00112839" w:rsidRPr="000723FE" w:rsidRDefault="00FC74E1" w:rsidP="00D64850">
            <w:pPr>
              <w:spacing w:after="0" w:line="240" w:lineRule="auto"/>
              <w:rPr>
                <w:rFonts w:ascii="Trebuchet MS" w:hAnsi="Trebuchet MS" w:cstheme="minorHAnsi"/>
                <w:b/>
                <w:sz w:val="20"/>
                <w:szCs w:val="20"/>
              </w:rPr>
            </w:pPr>
            <w:r w:rsidRPr="000723FE">
              <w:rPr>
                <w:rFonts w:ascii="Trebuchet MS" w:hAnsi="Trebuchet MS" w:cstheme="minorHAnsi"/>
                <w:b/>
                <w:sz w:val="20"/>
                <w:szCs w:val="20"/>
              </w:rPr>
              <w:t xml:space="preserve">Ages </w:t>
            </w:r>
            <w:r w:rsidR="00112839" w:rsidRPr="000723FE">
              <w:rPr>
                <w:rFonts w:ascii="Trebuchet MS" w:hAnsi="Trebuchet MS" w:cstheme="minorHAnsi"/>
                <w:b/>
                <w:sz w:val="20"/>
                <w:szCs w:val="20"/>
              </w:rPr>
              <w:t>5-11</w:t>
            </w:r>
          </w:p>
        </w:tc>
        <w:tc>
          <w:tcPr>
            <w:tcW w:w="900" w:type="dxa"/>
            <w:shd w:val="clear" w:color="auto" w:fill="auto"/>
            <w:noWrap/>
            <w:vAlign w:val="center"/>
            <w:hideMark/>
          </w:tcPr>
          <w:p w14:paraId="04B49C65" w14:textId="534088B4" w:rsidR="00112839" w:rsidRPr="000723FE" w:rsidRDefault="00112839" w:rsidP="00D64850">
            <w:pPr>
              <w:spacing w:after="0" w:line="240" w:lineRule="auto"/>
              <w:rPr>
                <w:rFonts w:ascii="Trebuchet MS" w:hAnsi="Trebuchet MS" w:cstheme="minorHAnsi"/>
                <w:sz w:val="20"/>
                <w:szCs w:val="20"/>
              </w:rPr>
            </w:pPr>
            <w:r w:rsidRPr="000723FE">
              <w:rPr>
                <w:rFonts w:ascii="Trebuchet MS" w:hAnsi="Trebuchet MS" w:cstheme="minorHAnsi"/>
                <w:sz w:val="20"/>
                <w:szCs w:val="20"/>
              </w:rPr>
              <w:t>8,397</w:t>
            </w:r>
          </w:p>
        </w:tc>
        <w:tc>
          <w:tcPr>
            <w:tcW w:w="1170" w:type="dxa"/>
            <w:shd w:val="clear" w:color="auto" w:fill="auto"/>
            <w:noWrap/>
            <w:vAlign w:val="center"/>
            <w:hideMark/>
          </w:tcPr>
          <w:p w14:paraId="1FE09128" w14:textId="77777777" w:rsidR="00112839" w:rsidRPr="000723FE" w:rsidRDefault="00112839" w:rsidP="00D64850">
            <w:pPr>
              <w:spacing w:after="0" w:line="240" w:lineRule="auto"/>
              <w:rPr>
                <w:rFonts w:ascii="Trebuchet MS" w:hAnsi="Trebuchet MS" w:cstheme="minorHAnsi"/>
                <w:sz w:val="20"/>
                <w:szCs w:val="20"/>
              </w:rPr>
            </w:pPr>
            <w:r w:rsidRPr="000723FE">
              <w:rPr>
                <w:rFonts w:ascii="Trebuchet MS" w:hAnsi="Trebuchet MS" w:cstheme="minorHAnsi"/>
                <w:sz w:val="20"/>
                <w:szCs w:val="20"/>
              </w:rPr>
              <w:t>3,241</w:t>
            </w:r>
          </w:p>
        </w:tc>
        <w:tc>
          <w:tcPr>
            <w:tcW w:w="990" w:type="dxa"/>
            <w:shd w:val="clear" w:color="auto" w:fill="auto"/>
            <w:noWrap/>
            <w:vAlign w:val="center"/>
            <w:hideMark/>
          </w:tcPr>
          <w:p w14:paraId="052D636F" w14:textId="77777777" w:rsidR="00112839" w:rsidRPr="000723FE" w:rsidRDefault="00112839" w:rsidP="00D64850">
            <w:pPr>
              <w:spacing w:after="0" w:line="240" w:lineRule="auto"/>
              <w:rPr>
                <w:rFonts w:ascii="Trebuchet MS" w:hAnsi="Trebuchet MS" w:cstheme="minorHAnsi"/>
                <w:sz w:val="20"/>
                <w:szCs w:val="20"/>
              </w:rPr>
            </w:pPr>
            <w:r w:rsidRPr="000723FE">
              <w:rPr>
                <w:rFonts w:ascii="Trebuchet MS" w:hAnsi="Trebuchet MS" w:cstheme="minorHAnsi"/>
                <w:sz w:val="20"/>
                <w:szCs w:val="20"/>
              </w:rPr>
              <w:t>38.6%</w:t>
            </w:r>
          </w:p>
        </w:tc>
        <w:tc>
          <w:tcPr>
            <w:tcW w:w="1170" w:type="dxa"/>
            <w:shd w:val="clear" w:color="auto" w:fill="auto"/>
            <w:noWrap/>
            <w:vAlign w:val="center"/>
            <w:hideMark/>
          </w:tcPr>
          <w:p w14:paraId="394C39C5" w14:textId="77777777" w:rsidR="00112839" w:rsidRPr="000723FE" w:rsidRDefault="00112839" w:rsidP="00D64850">
            <w:pPr>
              <w:spacing w:after="0" w:line="240" w:lineRule="auto"/>
              <w:rPr>
                <w:rFonts w:ascii="Trebuchet MS" w:hAnsi="Trebuchet MS" w:cstheme="minorHAnsi"/>
                <w:sz w:val="20"/>
                <w:szCs w:val="20"/>
              </w:rPr>
            </w:pPr>
            <w:r w:rsidRPr="000723FE">
              <w:rPr>
                <w:rFonts w:ascii="Trebuchet MS" w:hAnsi="Trebuchet MS" w:cstheme="minorHAnsi"/>
                <w:sz w:val="20"/>
                <w:szCs w:val="20"/>
              </w:rPr>
              <w:t>1,777</w:t>
            </w:r>
          </w:p>
        </w:tc>
        <w:tc>
          <w:tcPr>
            <w:tcW w:w="990" w:type="dxa"/>
            <w:shd w:val="clear" w:color="auto" w:fill="auto"/>
            <w:noWrap/>
            <w:vAlign w:val="center"/>
            <w:hideMark/>
          </w:tcPr>
          <w:p w14:paraId="3C5106FE" w14:textId="77777777" w:rsidR="00112839" w:rsidRPr="000723FE" w:rsidRDefault="00112839" w:rsidP="00D64850">
            <w:pPr>
              <w:spacing w:after="0" w:line="240" w:lineRule="auto"/>
              <w:rPr>
                <w:rFonts w:ascii="Trebuchet MS" w:hAnsi="Trebuchet MS" w:cstheme="minorHAnsi"/>
                <w:sz w:val="20"/>
                <w:szCs w:val="20"/>
              </w:rPr>
            </w:pPr>
            <w:r w:rsidRPr="000723FE">
              <w:rPr>
                <w:rFonts w:ascii="Trebuchet MS" w:hAnsi="Trebuchet MS" w:cstheme="minorHAnsi"/>
                <w:sz w:val="20"/>
                <w:szCs w:val="20"/>
              </w:rPr>
              <w:t>21.2%</w:t>
            </w:r>
          </w:p>
        </w:tc>
      </w:tr>
      <w:tr w:rsidR="00945FD8" w:rsidRPr="000723FE" w14:paraId="31ED08B4" w14:textId="77777777" w:rsidTr="00112839">
        <w:trPr>
          <w:trHeight w:val="300"/>
        </w:trPr>
        <w:tc>
          <w:tcPr>
            <w:tcW w:w="1342" w:type="dxa"/>
            <w:vMerge/>
          </w:tcPr>
          <w:p w14:paraId="1090BFAA" w14:textId="77777777" w:rsidR="00112839" w:rsidRPr="000723FE" w:rsidRDefault="00112839" w:rsidP="00D64850">
            <w:pPr>
              <w:spacing w:after="0" w:line="240" w:lineRule="auto"/>
              <w:rPr>
                <w:rFonts w:ascii="Trebuchet MS" w:hAnsi="Trebuchet MS" w:cstheme="minorHAnsi"/>
                <w:b/>
                <w:sz w:val="20"/>
                <w:szCs w:val="20"/>
              </w:rPr>
            </w:pPr>
          </w:p>
        </w:tc>
        <w:tc>
          <w:tcPr>
            <w:tcW w:w="1710" w:type="dxa"/>
            <w:shd w:val="clear" w:color="auto" w:fill="auto"/>
            <w:vAlign w:val="bottom"/>
          </w:tcPr>
          <w:p w14:paraId="49D6346C" w14:textId="6CE1D652" w:rsidR="00112839" w:rsidRPr="000723FE" w:rsidRDefault="00FC74E1" w:rsidP="00D64850">
            <w:pPr>
              <w:spacing w:after="0" w:line="240" w:lineRule="auto"/>
              <w:rPr>
                <w:rFonts w:ascii="Trebuchet MS" w:hAnsi="Trebuchet MS" w:cstheme="minorHAnsi"/>
                <w:b/>
                <w:sz w:val="20"/>
                <w:szCs w:val="20"/>
              </w:rPr>
            </w:pPr>
            <w:r w:rsidRPr="000723FE">
              <w:rPr>
                <w:rFonts w:ascii="Trebuchet MS" w:hAnsi="Trebuchet MS" w:cstheme="minorHAnsi"/>
                <w:b/>
                <w:sz w:val="20"/>
                <w:szCs w:val="20"/>
              </w:rPr>
              <w:t xml:space="preserve">Ages </w:t>
            </w:r>
            <w:r w:rsidR="00112839" w:rsidRPr="000723FE">
              <w:rPr>
                <w:rFonts w:ascii="Trebuchet MS" w:hAnsi="Trebuchet MS" w:cstheme="minorHAnsi"/>
                <w:b/>
                <w:sz w:val="20"/>
                <w:szCs w:val="20"/>
              </w:rPr>
              <w:t>12-50</w:t>
            </w:r>
          </w:p>
        </w:tc>
        <w:tc>
          <w:tcPr>
            <w:tcW w:w="900" w:type="dxa"/>
            <w:shd w:val="clear" w:color="auto" w:fill="auto"/>
            <w:noWrap/>
            <w:vAlign w:val="center"/>
            <w:hideMark/>
          </w:tcPr>
          <w:p w14:paraId="33EA501A" w14:textId="5E143F88" w:rsidR="00112839" w:rsidRPr="000723FE" w:rsidRDefault="00112839" w:rsidP="00D64850">
            <w:pPr>
              <w:spacing w:after="0" w:line="240" w:lineRule="auto"/>
              <w:rPr>
                <w:rFonts w:ascii="Trebuchet MS" w:hAnsi="Trebuchet MS" w:cstheme="minorHAnsi"/>
                <w:sz w:val="20"/>
                <w:szCs w:val="20"/>
              </w:rPr>
            </w:pPr>
            <w:r w:rsidRPr="000723FE">
              <w:rPr>
                <w:rFonts w:ascii="Trebuchet MS" w:hAnsi="Trebuchet MS" w:cstheme="minorHAnsi"/>
                <w:sz w:val="20"/>
                <w:szCs w:val="20"/>
              </w:rPr>
              <w:t>11,982</w:t>
            </w:r>
          </w:p>
        </w:tc>
        <w:tc>
          <w:tcPr>
            <w:tcW w:w="1170" w:type="dxa"/>
            <w:shd w:val="clear" w:color="auto" w:fill="auto"/>
            <w:noWrap/>
            <w:vAlign w:val="center"/>
            <w:hideMark/>
          </w:tcPr>
          <w:p w14:paraId="3F0FCD56" w14:textId="77777777" w:rsidR="00112839" w:rsidRPr="000723FE" w:rsidRDefault="00112839" w:rsidP="00D64850">
            <w:pPr>
              <w:spacing w:after="0" w:line="240" w:lineRule="auto"/>
              <w:rPr>
                <w:rFonts w:ascii="Trebuchet MS" w:hAnsi="Trebuchet MS" w:cstheme="minorHAnsi"/>
                <w:sz w:val="20"/>
                <w:szCs w:val="20"/>
              </w:rPr>
            </w:pPr>
            <w:r w:rsidRPr="000723FE">
              <w:rPr>
                <w:rFonts w:ascii="Trebuchet MS" w:hAnsi="Trebuchet MS" w:cstheme="minorHAnsi"/>
                <w:sz w:val="20"/>
                <w:szCs w:val="20"/>
              </w:rPr>
              <w:t>4,230</w:t>
            </w:r>
          </w:p>
        </w:tc>
        <w:tc>
          <w:tcPr>
            <w:tcW w:w="990" w:type="dxa"/>
            <w:shd w:val="clear" w:color="auto" w:fill="auto"/>
            <w:noWrap/>
            <w:vAlign w:val="center"/>
            <w:hideMark/>
          </w:tcPr>
          <w:p w14:paraId="5C45388D" w14:textId="77777777" w:rsidR="00112839" w:rsidRPr="000723FE" w:rsidRDefault="00112839" w:rsidP="00D64850">
            <w:pPr>
              <w:spacing w:after="0" w:line="240" w:lineRule="auto"/>
              <w:rPr>
                <w:rFonts w:ascii="Trebuchet MS" w:hAnsi="Trebuchet MS" w:cstheme="minorHAnsi"/>
                <w:sz w:val="20"/>
                <w:szCs w:val="20"/>
              </w:rPr>
            </w:pPr>
            <w:r w:rsidRPr="000723FE">
              <w:rPr>
                <w:rFonts w:ascii="Trebuchet MS" w:hAnsi="Trebuchet MS" w:cstheme="minorHAnsi"/>
                <w:sz w:val="20"/>
                <w:szCs w:val="20"/>
              </w:rPr>
              <w:t>35.3%</w:t>
            </w:r>
          </w:p>
        </w:tc>
        <w:tc>
          <w:tcPr>
            <w:tcW w:w="1170" w:type="dxa"/>
            <w:shd w:val="clear" w:color="auto" w:fill="auto"/>
            <w:noWrap/>
            <w:vAlign w:val="center"/>
            <w:hideMark/>
          </w:tcPr>
          <w:p w14:paraId="66977108" w14:textId="77777777" w:rsidR="00112839" w:rsidRPr="000723FE" w:rsidRDefault="00112839" w:rsidP="00D64850">
            <w:pPr>
              <w:spacing w:after="0" w:line="240" w:lineRule="auto"/>
              <w:rPr>
                <w:rFonts w:ascii="Trebuchet MS" w:hAnsi="Trebuchet MS" w:cstheme="minorHAnsi"/>
                <w:sz w:val="20"/>
                <w:szCs w:val="20"/>
              </w:rPr>
            </w:pPr>
            <w:r w:rsidRPr="000723FE">
              <w:rPr>
                <w:rFonts w:ascii="Trebuchet MS" w:hAnsi="Trebuchet MS" w:cstheme="minorHAnsi"/>
                <w:sz w:val="20"/>
                <w:szCs w:val="20"/>
              </w:rPr>
              <w:t>2,398</w:t>
            </w:r>
          </w:p>
        </w:tc>
        <w:tc>
          <w:tcPr>
            <w:tcW w:w="990" w:type="dxa"/>
            <w:shd w:val="clear" w:color="auto" w:fill="auto"/>
            <w:noWrap/>
            <w:vAlign w:val="center"/>
            <w:hideMark/>
          </w:tcPr>
          <w:p w14:paraId="5AD82AC1" w14:textId="77777777" w:rsidR="00112839" w:rsidRPr="000723FE" w:rsidRDefault="00112839" w:rsidP="00D64850">
            <w:pPr>
              <w:spacing w:after="0" w:line="240" w:lineRule="auto"/>
              <w:rPr>
                <w:rFonts w:ascii="Trebuchet MS" w:hAnsi="Trebuchet MS" w:cstheme="minorHAnsi"/>
                <w:sz w:val="20"/>
                <w:szCs w:val="20"/>
              </w:rPr>
            </w:pPr>
            <w:r w:rsidRPr="000723FE">
              <w:rPr>
                <w:rFonts w:ascii="Trebuchet MS" w:hAnsi="Trebuchet MS" w:cstheme="minorHAnsi"/>
                <w:sz w:val="20"/>
                <w:szCs w:val="20"/>
              </w:rPr>
              <w:t>20.0%</w:t>
            </w:r>
          </w:p>
        </w:tc>
      </w:tr>
      <w:tr w:rsidR="00945FD8" w:rsidRPr="000723FE" w14:paraId="064EE0D3" w14:textId="77777777" w:rsidTr="00112839">
        <w:trPr>
          <w:trHeight w:val="300"/>
        </w:trPr>
        <w:tc>
          <w:tcPr>
            <w:tcW w:w="1342" w:type="dxa"/>
            <w:vMerge/>
          </w:tcPr>
          <w:p w14:paraId="052AFE5D" w14:textId="77777777" w:rsidR="00112839" w:rsidRPr="000723FE" w:rsidRDefault="00112839" w:rsidP="00D64850">
            <w:pPr>
              <w:spacing w:after="0" w:line="240" w:lineRule="auto"/>
              <w:rPr>
                <w:rFonts w:ascii="Trebuchet MS" w:hAnsi="Trebuchet MS" w:cstheme="minorHAnsi"/>
                <w:b/>
                <w:sz w:val="20"/>
                <w:szCs w:val="20"/>
              </w:rPr>
            </w:pPr>
          </w:p>
        </w:tc>
        <w:tc>
          <w:tcPr>
            <w:tcW w:w="1710" w:type="dxa"/>
            <w:shd w:val="clear" w:color="auto" w:fill="auto"/>
            <w:vAlign w:val="bottom"/>
          </w:tcPr>
          <w:p w14:paraId="30B23EFA" w14:textId="73DC5931" w:rsidR="00112839" w:rsidRPr="000723FE" w:rsidRDefault="00FC74E1" w:rsidP="00D64850">
            <w:pPr>
              <w:spacing w:after="0" w:line="240" w:lineRule="auto"/>
              <w:rPr>
                <w:rFonts w:ascii="Trebuchet MS" w:hAnsi="Trebuchet MS" w:cstheme="minorHAnsi"/>
                <w:b/>
                <w:sz w:val="20"/>
                <w:szCs w:val="20"/>
              </w:rPr>
            </w:pPr>
            <w:r w:rsidRPr="000723FE">
              <w:rPr>
                <w:rFonts w:ascii="Trebuchet MS" w:hAnsi="Trebuchet MS" w:cstheme="minorHAnsi"/>
                <w:b/>
                <w:sz w:val="20"/>
                <w:szCs w:val="20"/>
              </w:rPr>
              <w:t xml:space="preserve">Ages </w:t>
            </w:r>
            <w:r w:rsidR="00112839" w:rsidRPr="000723FE">
              <w:rPr>
                <w:rFonts w:ascii="Trebuchet MS" w:hAnsi="Trebuchet MS" w:cstheme="minorHAnsi"/>
                <w:b/>
                <w:sz w:val="20"/>
                <w:szCs w:val="20"/>
              </w:rPr>
              <w:t>51-64</w:t>
            </w:r>
          </w:p>
        </w:tc>
        <w:tc>
          <w:tcPr>
            <w:tcW w:w="900" w:type="dxa"/>
            <w:shd w:val="clear" w:color="auto" w:fill="auto"/>
            <w:noWrap/>
            <w:vAlign w:val="center"/>
            <w:hideMark/>
          </w:tcPr>
          <w:p w14:paraId="6D73AC04" w14:textId="39A60247" w:rsidR="00112839" w:rsidRPr="000723FE" w:rsidRDefault="00112839" w:rsidP="00D64850">
            <w:pPr>
              <w:spacing w:after="0" w:line="240" w:lineRule="auto"/>
              <w:rPr>
                <w:rFonts w:ascii="Trebuchet MS" w:hAnsi="Trebuchet MS" w:cstheme="minorHAnsi"/>
                <w:sz w:val="20"/>
                <w:szCs w:val="20"/>
              </w:rPr>
            </w:pPr>
            <w:r w:rsidRPr="000723FE">
              <w:rPr>
                <w:rFonts w:ascii="Trebuchet MS" w:hAnsi="Trebuchet MS" w:cstheme="minorHAnsi"/>
                <w:sz w:val="20"/>
                <w:szCs w:val="20"/>
              </w:rPr>
              <w:t>1,570</w:t>
            </w:r>
          </w:p>
        </w:tc>
        <w:tc>
          <w:tcPr>
            <w:tcW w:w="1170" w:type="dxa"/>
            <w:shd w:val="clear" w:color="auto" w:fill="auto"/>
            <w:noWrap/>
            <w:vAlign w:val="center"/>
            <w:hideMark/>
          </w:tcPr>
          <w:p w14:paraId="099B125D" w14:textId="77777777" w:rsidR="00112839" w:rsidRPr="000723FE" w:rsidRDefault="00112839" w:rsidP="00D64850">
            <w:pPr>
              <w:spacing w:after="0" w:line="240" w:lineRule="auto"/>
              <w:rPr>
                <w:rFonts w:ascii="Trebuchet MS" w:hAnsi="Trebuchet MS" w:cstheme="minorHAnsi"/>
                <w:sz w:val="20"/>
                <w:szCs w:val="20"/>
              </w:rPr>
            </w:pPr>
            <w:r w:rsidRPr="000723FE">
              <w:rPr>
                <w:rFonts w:ascii="Trebuchet MS" w:hAnsi="Trebuchet MS" w:cstheme="minorHAnsi"/>
                <w:sz w:val="20"/>
                <w:szCs w:val="20"/>
              </w:rPr>
              <w:t>731</w:t>
            </w:r>
          </w:p>
        </w:tc>
        <w:tc>
          <w:tcPr>
            <w:tcW w:w="990" w:type="dxa"/>
            <w:shd w:val="clear" w:color="auto" w:fill="auto"/>
            <w:noWrap/>
            <w:vAlign w:val="center"/>
            <w:hideMark/>
          </w:tcPr>
          <w:p w14:paraId="1D1C2579" w14:textId="77777777" w:rsidR="00112839" w:rsidRPr="000723FE" w:rsidRDefault="00112839" w:rsidP="00D64850">
            <w:pPr>
              <w:spacing w:after="0" w:line="240" w:lineRule="auto"/>
              <w:rPr>
                <w:rFonts w:ascii="Trebuchet MS" w:hAnsi="Trebuchet MS" w:cstheme="minorHAnsi"/>
                <w:sz w:val="20"/>
                <w:szCs w:val="20"/>
              </w:rPr>
            </w:pPr>
            <w:r w:rsidRPr="000723FE">
              <w:rPr>
                <w:rFonts w:ascii="Trebuchet MS" w:hAnsi="Trebuchet MS" w:cstheme="minorHAnsi"/>
                <w:sz w:val="20"/>
                <w:szCs w:val="20"/>
              </w:rPr>
              <w:t>46.6%</w:t>
            </w:r>
          </w:p>
        </w:tc>
        <w:tc>
          <w:tcPr>
            <w:tcW w:w="1170" w:type="dxa"/>
            <w:shd w:val="clear" w:color="auto" w:fill="auto"/>
            <w:noWrap/>
            <w:vAlign w:val="center"/>
            <w:hideMark/>
          </w:tcPr>
          <w:p w14:paraId="5BD64276" w14:textId="77777777" w:rsidR="00112839" w:rsidRPr="000723FE" w:rsidRDefault="00112839" w:rsidP="00D64850">
            <w:pPr>
              <w:spacing w:after="0" w:line="240" w:lineRule="auto"/>
              <w:rPr>
                <w:rFonts w:ascii="Trebuchet MS" w:hAnsi="Trebuchet MS" w:cstheme="minorHAnsi"/>
                <w:sz w:val="20"/>
                <w:szCs w:val="20"/>
              </w:rPr>
            </w:pPr>
            <w:r w:rsidRPr="000723FE">
              <w:rPr>
                <w:rFonts w:ascii="Trebuchet MS" w:hAnsi="Trebuchet MS" w:cstheme="minorHAnsi"/>
                <w:sz w:val="20"/>
                <w:szCs w:val="20"/>
              </w:rPr>
              <w:t>531</w:t>
            </w:r>
          </w:p>
        </w:tc>
        <w:tc>
          <w:tcPr>
            <w:tcW w:w="990" w:type="dxa"/>
            <w:shd w:val="clear" w:color="auto" w:fill="auto"/>
            <w:noWrap/>
            <w:vAlign w:val="center"/>
            <w:hideMark/>
          </w:tcPr>
          <w:p w14:paraId="45C088DA" w14:textId="77777777" w:rsidR="00112839" w:rsidRPr="000723FE" w:rsidRDefault="00112839" w:rsidP="00D64850">
            <w:pPr>
              <w:spacing w:after="0" w:line="240" w:lineRule="auto"/>
              <w:rPr>
                <w:rFonts w:ascii="Trebuchet MS" w:hAnsi="Trebuchet MS" w:cstheme="minorHAnsi"/>
                <w:sz w:val="20"/>
                <w:szCs w:val="20"/>
              </w:rPr>
            </w:pPr>
            <w:r w:rsidRPr="000723FE">
              <w:rPr>
                <w:rFonts w:ascii="Trebuchet MS" w:hAnsi="Trebuchet MS" w:cstheme="minorHAnsi"/>
                <w:sz w:val="20"/>
                <w:szCs w:val="20"/>
              </w:rPr>
              <w:t>33.8%</w:t>
            </w:r>
          </w:p>
        </w:tc>
      </w:tr>
      <w:tr w:rsidR="00945FD8" w:rsidRPr="000723FE" w14:paraId="040F1E04" w14:textId="77777777" w:rsidTr="00112839">
        <w:trPr>
          <w:trHeight w:val="300"/>
        </w:trPr>
        <w:tc>
          <w:tcPr>
            <w:tcW w:w="1342" w:type="dxa"/>
            <w:vMerge/>
          </w:tcPr>
          <w:p w14:paraId="5E497499" w14:textId="77777777" w:rsidR="00112839" w:rsidRPr="000723FE" w:rsidRDefault="00112839" w:rsidP="00D64850">
            <w:pPr>
              <w:spacing w:after="0" w:line="240" w:lineRule="auto"/>
              <w:rPr>
                <w:rFonts w:ascii="Trebuchet MS" w:hAnsi="Trebuchet MS" w:cstheme="minorHAnsi"/>
                <w:b/>
                <w:sz w:val="20"/>
                <w:szCs w:val="20"/>
              </w:rPr>
            </w:pPr>
          </w:p>
        </w:tc>
        <w:tc>
          <w:tcPr>
            <w:tcW w:w="1710" w:type="dxa"/>
            <w:shd w:val="clear" w:color="auto" w:fill="auto"/>
            <w:vAlign w:val="bottom"/>
          </w:tcPr>
          <w:p w14:paraId="15085A1F" w14:textId="4F65CEB9" w:rsidR="00112839" w:rsidRPr="000723FE" w:rsidRDefault="00112839" w:rsidP="00FC74E1">
            <w:pPr>
              <w:spacing w:after="0" w:line="240" w:lineRule="auto"/>
              <w:rPr>
                <w:rFonts w:ascii="Trebuchet MS" w:hAnsi="Trebuchet MS" w:cstheme="minorHAnsi"/>
                <w:b/>
                <w:sz w:val="20"/>
                <w:szCs w:val="20"/>
              </w:rPr>
            </w:pPr>
            <w:r w:rsidRPr="000723FE">
              <w:rPr>
                <w:rFonts w:ascii="Trebuchet MS" w:hAnsi="Trebuchet MS" w:cstheme="minorHAnsi"/>
                <w:b/>
                <w:sz w:val="20"/>
                <w:szCs w:val="20"/>
              </w:rPr>
              <w:t>Total (</w:t>
            </w:r>
            <w:r w:rsidR="00FC74E1" w:rsidRPr="000723FE">
              <w:rPr>
                <w:rFonts w:ascii="Trebuchet MS" w:hAnsi="Trebuchet MS" w:cstheme="minorHAnsi"/>
                <w:b/>
                <w:sz w:val="20"/>
                <w:szCs w:val="20"/>
              </w:rPr>
              <w:t xml:space="preserve">Ages </w:t>
            </w:r>
            <w:r w:rsidRPr="000723FE">
              <w:rPr>
                <w:rFonts w:ascii="Trebuchet MS" w:hAnsi="Trebuchet MS" w:cstheme="minorHAnsi"/>
                <w:b/>
                <w:sz w:val="20"/>
                <w:szCs w:val="20"/>
              </w:rPr>
              <w:t>5-64)</w:t>
            </w:r>
          </w:p>
        </w:tc>
        <w:tc>
          <w:tcPr>
            <w:tcW w:w="900" w:type="dxa"/>
            <w:shd w:val="clear" w:color="auto" w:fill="auto"/>
            <w:noWrap/>
            <w:vAlign w:val="center"/>
            <w:hideMark/>
          </w:tcPr>
          <w:p w14:paraId="64144BD4" w14:textId="3ADB95A3" w:rsidR="00112839" w:rsidRPr="000723FE" w:rsidRDefault="00112839" w:rsidP="00D64850">
            <w:pPr>
              <w:spacing w:after="0" w:line="240" w:lineRule="auto"/>
              <w:rPr>
                <w:rFonts w:ascii="Trebuchet MS" w:hAnsi="Trebuchet MS" w:cstheme="minorHAnsi"/>
                <w:sz w:val="20"/>
                <w:szCs w:val="20"/>
              </w:rPr>
            </w:pPr>
            <w:r w:rsidRPr="000723FE">
              <w:rPr>
                <w:rFonts w:ascii="Trebuchet MS" w:hAnsi="Trebuchet MS" w:cstheme="minorHAnsi"/>
                <w:sz w:val="20"/>
                <w:szCs w:val="20"/>
              </w:rPr>
              <w:t>21,949</w:t>
            </w:r>
          </w:p>
        </w:tc>
        <w:tc>
          <w:tcPr>
            <w:tcW w:w="1170" w:type="dxa"/>
            <w:shd w:val="clear" w:color="auto" w:fill="auto"/>
            <w:noWrap/>
            <w:vAlign w:val="center"/>
            <w:hideMark/>
          </w:tcPr>
          <w:p w14:paraId="79ADDDC7" w14:textId="77777777" w:rsidR="00112839" w:rsidRPr="000723FE" w:rsidRDefault="00112839" w:rsidP="00D64850">
            <w:pPr>
              <w:spacing w:after="0" w:line="240" w:lineRule="auto"/>
              <w:rPr>
                <w:rFonts w:ascii="Trebuchet MS" w:hAnsi="Trebuchet MS" w:cstheme="minorHAnsi"/>
                <w:sz w:val="20"/>
                <w:szCs w:val="20"/>
              </w:rPr>
            </w:pPr>
            <w:r w:rsidRPr="000723FE">
              <w:rPr>
                <w:rFonts w:ascii="Trebuchet MS" w:hAnsi="Trebuchet MS" w:cstheme="minorHAnsi"/>
                <w:sz w:val="20"/>
                <w:szCs w:val="20"/>
              </w:rPr>
              <w:t>8,202</w:t>
            </w:r>
          </w:p>
        </w:tc>
        <w:tc>
          <w:tcPr>
            <w:tcW w:w="990" w:type="dxa"/>
            <w:shd w:val="clear" w:color="auto" w:fill="auto"/>
            <w:noWrap/>
            <w:vAlign w:val="center"/>
            <w:hideMark/>
          </w:tcPr>
          <w:p w14:paraId="1E220C5D" w14:textId="77777777" w:rsidR="00112839" w:rsidRPr="000723FE" w:rsidRDefault="00112839" w:rsidP="00D64850">
            <w:pPr>
              <w:spacing w:after="0" w:line="240" w:lineRule="auto"/>
              <w:rPr>
                <w:rFonts w:ascii="Trebuchet MS" w:hAnsi="Trebuchet MS" w:cstheme="minorHAnsi"/>
                <w:sz w:val="20"/>
                <w:szCs w:val="20"/>
              </w:rPr>
            </w:pPr>
            <w:r w:rsidRPr="000723FE">
              <w:rPr>
                <w:rFonts w:ascii="Trebuchet MS" w:hAnsi="Trebuchet MS" w:cstheme="minorHAnsi"/>
                <w:sz w:val="20"/>
                <w:szCs w:val="20"/>
              </w:rPr>
              <w:t>37.4%</w:t>
            </w:r>
          </w:p>
        </w:tc>
        <w:tc>
          <w:tcPr>
            <w:tcW w:w="1170" w:type="dxa"/>
            <w:shd w:val="clear" w:color="auto" w:fill="auto"/>
            <w:noWrap/>
            <w:vAlign w:val="center"/>
            <w:hideMark/>
          </w:tcPr>
          <w:p w14:paraId="1B410303" w14:textId="77777777" w:rsidR="00112839" w:rsidRPr="000723FE" w:rsidRDefault="00112839" w:rsidP="00D64850">
            <w:pPr>
              <w:spacing w:after="0" w:line="240" w:lineRule="auto"/>
              <w:rPr>
                <w:rFonts w:ascii="Trebuchet MS" w:hAnsi="Trebuchet MS" w:cstheme="minorHAnsi"/>
                <w:sz w:val="20"/>
                <w:szCs w:val="20"/>
              </w:rPr>
            </w:pPr>
            <w:r w:rsidRPr="000723FE">
              <w:rPr>
                <w:rFonts w:ascii="Trebuchet MS" w:hAnsi="Trebuchet MS" w:cstheme="minorHAnsi"/>
                <w:sz w:val="20"/>
                <w:szCs w:val="20"/>
              </w:rPr>
              <w:t>4,706</w:t>
            </w:r>
          </w:p>
        </w:tc>
        <w:tc>
          <w:tcPr>
            <w:tcW w:w="990" w:type="dxa"/>
            <w:shd w:val="clear" w:color="auto" w:fill="auto"/>
            <w:noWrap/>
            <w:vAlign w:val="center"/>
            <w:hideMark/>
          </w:tcPr>
          <w:p w14:paraId="281D388C" w14:textId="77777777" w:rsidR="00112839" w:rsidRPr="000723FE" w:rsidRDefault="00112839" w:rsidP="00D64850">
            <w:pPr>
              <w:spacing w:after="0" w:line="240" w:lineRule="auto"/>
              <w:rPr>
                <w:rFonts w:ascii="Trebuchet MS" w:hAnsi="Trebuchet MS" w:cstheme="minorHAnsi"/>
                <w:sz w:val="20"/>
                <w:szCs w:val="20"/>
              </w:rPr>
            </w:pPr>
            <w:r w:rsidRPr="000723FE">
              <w:rPr>
                <w:rFonts w:ascii="Trebuchet MS" w:hAnsi="Trebuchet MS" w:cstheme="minorHAnsi"/>
                <w:sz w:val="20"/>
                <w:szCs w:val="20"/>
              </w:rPr>
              <w:t>21.4%</w:t>
            </w:r>
          </w:p>
        </w:tc>
      </w:tr>
    </w:tbl>
    <w:p w14:paraId="4B5398F9" w14:textId="0FB85C9C" w:rsidR="009F3513" w:rsidRPr="000723FE" w:rsidRDefault="009F3513" w:rsidP="00181595">
      <w:pPr>
        <w:spacing w:after="0" w:line="240" w:lineRule="auto"/>
        <w:rPr>
          <w:rFonts w:ascii="Trebuchet MS" w:hAnsi="Trebuchet MS" w:cstheme="minorHAnsi"/>
          <w:i/>
          <w:sz w:val="18"/>
          <w:szCs w:val="20"/>
        </w:rPr>
      </w:pPr>
      <w:r w:rsidRPr="000723FE">
        <w:rPr>
          <w:rFonts w:ascii="Trebuchet MS" w:hAnsi="Trebuchet MS" w:cstheme="minorHAnsi"/>
          <w:i/>
          <w:sz w:val="18"/>
          <w:szCs w:val="20"/>
        </w:rPr>
        <w:t>*Includes data submitted by 7 Commercial plans and 7 Medicaid plans using measurement year 2009</w:t>
      </w:r>
    </w:p>
    <w:p w14:paraId="5DD53667" w14:textId="77777777" w:rsidR="003D4E58" w:rsidRDefault="003D4E58" w:rsidP="00181595">
      <w:pPr>
        <w:spacing w:before="120" w:after="0" w:line="240" w:lineRule="auto"/>
        <w:rPr>
          <w:rFonts w:ascii="Trebuchet MS" w:hAnsi="Trebuchet MS" w:cstheme="minorHAnsi"/>
          <w:bCs/>
          <w:color w:val="FF0000"/>
          <w:sz w:val="20"/>
          <w:szCs w:val="20"/>
          <w:u w:val="single"/>
        </w:rPr>
      </w:pPr>
    </w:p>
    <w:p w14:paraId="7666426A" w14:textId="3A022E83" w:rsidR="003D4E58" w:rsidRPr="003D4E58" w:rsidRDefault="003D4E58" w:rsidP="003D4E58">
      <w:pPr>
        <w:autoSpaceDE w:val="0"/>
        <w:autoSpaceDN w:val="0"/>
        <w:adjustRightInd w:val="0"/>
        <w:spacing w:after="0" w:line="240" w:lineRule="auto"/>
        <w:rPr>
          <w:rFonts w:ascii="Trebuchet MS" w:hAnsi="Trebuchet MS" w:cstheme="minorHAnsi"/>
          <w:bCs/>
          <w:sz w:val="20"/>
        </w:rPr>
      </w:pPr>
      <w:r>
        <w:rPr>
          <w:rFonts w:ascii="Trebuchet MS" w:hAnsi="Trebuchet MS" w:cstheme="minorHAnsi"/>
          <w:bCs/>
          <w:sz w:val="20"/>
        </w:rPr>
        <w:t>We assessed validity of the denominator criteria to ensure the measure is capturing people with persistent asthma. E</w:t>
      </w:r>
      <w:r w:rsidRPr="003C46C2">
        <w:rPr>
          <w:rFonts w:ascii="Trebuchet MS" w:hAnsi="Trebuchet MS" w:cstheme="minorHAnsi"/>
          <w:bCs/>
          <w:sz w:val="20"/>
        </w:rPr>
        <w:t xml:space="preserve">ntry into the eligible population for persistent asthma requires a combination of multiple outpatient encounters and diagnoses. </w:t>
      </w:r>
      <w:r w:rsidRPr="003D4E58">
        <w:rPr>
          <w:rFonts w:ascii="Trebuchet MS" w:hAnsi="Trebuchet MS" w:cstheme="minorHAnsi"/>
          <w:bCs/>
          <w:sz w:val="20"/>
        </w:rPr>
        <w:t xml:space="preserve">Approximately 90% of commercial members and 88% of Medicaid members were included in the eligible population by having at least four asthma medication dispensing events in the measurement year and the year prior. The remaining 10-12% of members had at least one ED visit with a diagnosis of asthma, one inpatient visit with a diagnosis of asthma, or four outpatient visits with a diagnoses of asthma plus two asthma medication dispensing events in the measurement year and the year prior. </w:t>
      </w:r>
    </w:p>
    <w:p w14:paraId="46E159AC" w14:textId="77777777" w:rsidR="003D4E58" w:rsidRDefault="003D4E58" w:rsidP="003D4E58">
      <w:pPr>
        <w:autoSpaceDE w:val="0"/>
        <w:autoSpaceDN w:val="0"/>
        <w:adjustRightInd w:val="0"/>
        <w:spacing w:after="0" w:line="240" w:lineRule="auto"/>
        <w:rPr>
          <w:rFonts w:ascii="Trebuchet MS" w:hAnsi="Trebuchet MS" w:cstheme="minorHAnsi"/>
          <w:bCs/>
          <w:sz w:val="20"/>
        </w:rPr>
      </w:pPr>
    </w:p>
    <w:p w14:paraId="0338749C" w14:textId="77777777" w:rsidR="003D4E58" w:rsidRDefault="003D4E58" w:rsidP="003D4E58">
      <w:pPr>
        <w:autoSpaceDE w:val="0"/>
        <w:autoSpaceDN w:val="0"/>
        <w:adjustRightInd w:val="0"/>
        <w:spacing w:after="0" w:line="240" w:lineRule="auto"/>
        <w:rPr>
          <w:rFonts w:ascii="Trebuchet MS" w:hAnsi="Trebuchet MS" w:cstheme="minorHAnsi"/>
          <w:bCs/>
          <w:sz w:val="20"/>
        </w:rPr>
      </w:pPr>
      <w:r>
        <w:rPr>
          <w:rFonts w:ascii="Trebuchet MS" w:hAnsi="Trebuchet MS" w:cstheme="minorHAnsi"/>
          <w:bCs/>
          <w:sz w:val="20"/>
        </w:rPr>
        <w:t>We examined whether</w:t>
      </w:r>
      <w:r w:rsidRPr="003C46C2">
        <w:rPr>
          <w:rFonts w:ascii="Trebuchet MS" w:hAnsi="Trebuchet MS" w:cstheme="minorHAnsi"/>
          <w:bCs/>
          <w:sz w:val="20"/>
        </w:rPr>
        <w:t xml:space="preserve"> encounters could be linked to the same event and therefore do not accurately capture a population with persistent asthma. Using the field test dataset, NCQA examined the different scenarios where encounters were less than 14 days apart (a standard HEDIS time frame for linked encounters) to determine the effect on the measure’s eligible population. Section 2b3.3 details the </w:t>
      </w:r>
      <w:r w:rsidRPr="003C46C2">
        <w:rPr>
          <w:rFonts w:ascii="Trebuchet MS" w:hAnsi="Trebuchet MS" w:cstheme="minorHAnsi"/>
          <w:bCs/>
          <w:sz w:val="20"/>
        </w:rPr>
        <w:lastRenderedPageBreak/>
        <w:t>results of this additional analysis revealing the proportion of the population that would potentially excluded from the EP as a result of the additional criterion of &lt;14 days between encounters.</w:t>
      </w:r>
      <w:r>
        <w:rPr>
          <w:rFonts w:ascii="Trebuchet MS" w:hAnsi="Trebuchet MS" w:cstheme="minorHAnsi"/>
          <w:bCs/>
          <w:sz w:val="20"/>
        </w:rPr>
        <w:t xml:space="preserve"> </w:t>
      </w:r>
      <w:r w:rsidRPr="003D4E58">
        <w:rPr>
          <w:rFonts w:ascii="Trebuchet MS" w:hAnsi="Trebuchet MS" w:cstheme="minorHAnsi"/>
          <w:bCs/>
          <w:sz w:val="20"/>
        </w:rPr>
        <w:t xml:space="preserve">The next table details the proportion of the population that would potentially be excluded from the EP as a result of the additional criterion of &lt;14 days between encounters.  For this table, "Eligible Population" (EP) refers only to those members who satisfied the "Combination" eligibility criterion of at least four outpatient encounters and at least two prescription events. </w:t>
      </w:r>
    </w:p>
    <w:p w14:paraId="4E39E630" w14:textId="77777777" w:rsidR="003D4E58" w:rsidRDefault="003D4E58" w:rsidP="003D4E58">
      <w:pPr>
        <w:pStyle w:val="Heading2"/>
        <w:ind w:left="810" w:hanging="810"/>
        <w:rPr>
          <w:rFonts w:ascii="Trebuchet MS" w:hAnsi="Trebuchet MS"/>
          <w:color w:val="auto"/>
          <w:sz w:val="20"/>
          <w:szCs w:val="20"/>
        </w:rPr>
      </w:pPr>
    </w:p>
    <w:p w14:paraId="27DE45A3" w14:textId="77777777" w:rsidR="003D4E58" w:rsidRPr="003D4E58" w:rsidRDefault="003D4E58" w:rsidP="003D4E58">
      <w:pPr>
        <w:pStyle w:val="Heading2"/>
        <w:ind w:left="810" w:hanging="810"/>
        <w:rPr>
          <w:rFonts w:ascii="Trebuchet MS" w:hAnsi="Trebuchet MS"/>
          <w:color w:val="auto"/>
          <w:sz w:val="20"/>
          <w:szCs w:val="20"/>
        </w:rPr>
      </w:pPr>
      <w:r w:rsidRPr="003D4E58">
        <w:rPr>
          <w:rFonts w:ascii="Trebuchet MS" w:hAnsi="Trebuchet MS"/>
          <w:color w:val="auto"/>
          <w:sz w:val="20"/>
          <w:szCs w:val="20"/>
        </w:rPr>
        <w:t xml:space="preserve">Proportion of the Eligible Population affected by a </w:t>
      </w:r>
      <w:r w:rsidRPr="003D4E58">
        <w:rPr>
          <w:rFonts w:ascii="Trebuchet MS" w:hAnsi="Trebuchet MS" w:cs="Arial"/>
          <w:color w:val="auto"/>
          <w:sz w:val="20"/>
          <w:szCs w:val="20"/>
        </w:rPr>
        <w:t>≥</w:t>
      </w:r>
      <w:r w:rsidRPr="003D4E58">
        <w:rPr>
          <w:rFonts w:ascii="Trebuchet MS" w:hAnsi="Trebuchet MS"/>
          <w:color w:val="auto"/>
          <w:sz w:val="20"/>
          <w:szCs w:val="20"/>
        </w:rPr>
        <w:t>14 Day rule.</w:t>
      </w:r>
    </w:p>
    <w:tbl>
      <w:tblPr>
        <w:tblW w:w="95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764"/>
        <w:gridCol w:w="740"/>
        <w:gridCol w:w="1075"/>
        <w:gridCol w:w="1236"/>
        <w:gridCol w:w="903"/>
        <w:gridCol w:w="628"/>
        <w:gridCol w:w="1259"/>
        <w:gridCol w:w="1530"/>
      </w:tblGrid>
      <w:tr w:rsidR="003D4E58" w:rsidRPr="003D4E58" w14:paraId="249FDA93" w14:textId="77777777" w:rsidTr="000E7D11">
        <w:trPr>
          <w:trHeight w:val="233"/>
          <w:tblHeader/>
        </w:trPr>
        <w:tc>
          <w:tcPr>
            <w:tcW w:w="1420" w:type="dxa"/>
            <w:vMerge w:val="restart"/>
            <w:shd w:val="clear" w:color="auto" w:fill="auto"/>
            <w:noWrap/>
            <w:vAlign w:val="bottom"/>
            <w:hideMark/>
          </w:tcPr>
          <w:p w14:paraId="15224434" w14:textId="77777777" w:rsidR="003D4E58" w:rsidRPr="003D4E58" w:rsidRDefault="003D4E58" w:rsidP="003D4E58">
            <w:pPr>
              <w:pStyle w:val="NoSpacing"/>
              <w:rPr>
                <w:b/>
              </w:rPr>
            </w:pPr>
            <w:r w:rsidRPr="003D4E58">
              <w:rPr>
                <w:b/>
              </w:rPr>
              <w:t>Age Group</w:t>
            </w:r>
          </w:p>
        </w:tc>
        <w:tc>
          <w:tcPr>
            <w:tcW w:w="3815" w:type="dxa"/>
            <w:gridSpan w:val="4"/>
            <w:shd w:val="clear" w:color="auto" w:fill="auto"/>
            <w:noWrap/>
            <w:vAlign w:val="bottom"/>
            <w:hideMark/>
          </w:tcPr>
          <w:p w14:paraId="5E9F3C08" w14:textId="77777777" w:rsidR="003D4E58" w:rsidRPr="003D4E58" w:rsidRDefault="003D4E58" w:rsidP="003D4E58">
            <w:pPr>
              <w:pStyle w:val="NoSpacing"/>
              <w:jc w:val="center"/>
              <w:rPr>
                <w:b/>
              </w:rPr>
            </w:pPr>
            <w:r w:rsidRPr="003D4E58">
              <w:rPr>
                <w:b/>
              </w:rPr>
              <w:t>Commercial</w:t>
            </w:r>
          </w:p>
        </w:tc>
        <w:tc>
          <w:tcPr>
            <w:tcW w:w="4320" w:type="dxa"/>
            <w:gridSpan w:val="4"/>
            <w:shd w:val="clear" w:color="auto" w:fill="auto"/>
            <w:noWrap/>
            <w:vAlign w:val="bottom"/>
            <w:hideMark/>
          </w:tcPr>
          <w:p w14:paraId="1DCEE124" w14:textId="77777777" w:rsidR="003D4E58" w:rsidRPr="003D4E58" w:rsidRDefault="003D4E58" w:rsidP="003D4E58">
            <w:pPr>
              <w:pStyle w:val="NoSpacing"/>
              <w:jc w:val="center"/>
              <w:rPr>
                <w:b/>
              </w:rPr>
            </w:pPr>
            <w:r w:rsidRPr="003D4E58">
              <w:rPr>
                <w:b/>
              </w:rPr>
              <w:t>Medicaid</w:t>
            </w:r>
          </w:p>
        </w:tc>
      </w:tr>
      <w:tr w:rsidR="003D4E58" w:rsidRPr="003D4E58" w14:paraId="6E2C4D33" w14:textId="77777777" w:rsidTr="000E7D11">
        <w:trPr>
          <w:trHeight w:val="197"/>
          <w:tblHeader/>
        </w:trPr>
        <w:tc>
          <w:tcPr>
            <w:tcW w:w="1420" w:type="dxa"/>
            <w:vMerge/>
            <w:shd w:val="clear" w:color="auto" w:fill="auto"/>
            <w:noWrap/>
            <w:vAlign w:val="bottom"/>
            <w:hideMark/>
          </w:tcPr>
          <w:p w14:paraId="23911198" w14:textId="77777777" w:rsidR="003D4E58" w:rsidRPr="003D4E58" w:rsidRDefault="003D4E58" w:rsidP="003D4E58">
            <w:pPr>
              <w:pStyle w:val="NoSpacing"/>
              <w:rPr>
                <w:b/>
              </w:rPr>
            </w:pPr>
          </w:p>
        </w:tc>
        <w:tc>
          <w:tcPr>
            <w:tcW w:w="764" w:type="dxa"/>
            <w:vMerge w:val="restart"/>
            <w:shd w:val="clear" w:color="auto" w:fill="auto"/>
            <w:noWrap/>
            <w:vAlign w:val="bottom"/>
            <w:hideMark/>
          </w:tcPr>
          <w:p w14:paraId="0F5CC60B" w14:textId="77777777" w:rsidR="003D4E58" w:rsidRPr="003D4E58" w:rsidRDefault="003D4E58" w:rsidP="003D4E58">
            <w:pPr>
              <w:pStyle w:val="NoSpacing"/>
              <w:jc w:val="center"/>
              <w:rPr>
                <w:b/>
              </w:rPr>
            </w:pPr>
            <w:r w:rsidRPr="003D4E58">
              <w:rPr>
                <w:b/>
              </w:rPr>
              <w:t>EP</w:t>
            </w:r>
          </w:p>
        </w:tc>
        <w:tc>
          <w:tcPr>
            <w:tcW w:w="3051" w:type="dxa"/>
            <w:gridSpan w:val="3"/>
            <w:shd w:val="clear" w:color="auto" w:fill="auto"/>
            <w:vAlign w:val="center"/>
            <w:hideMark/>
          </w:tcPr>
          <w:p w14:paraId="752654F5" w14:textId="77777777" w:rsidR="003D4E58" w:rsidRPr="003D4E58" w:rsidRDefault="003D4E58" w:rsidP="003D4E58">
            <w:pPr>
              <w:pStyle w:val="NoSpacing"/>
              <w:jc w:val="center"/>
              <w:rPr>
                <w:b/>
              </w:rPr>
            </w:pPr>
            <w:r w:rsidRPr="003D4E58">
              <w:rPr>
                <w:b/>
              </w:rPr>
              <w:t>Do Not Qualify</w:t>
            </w:r>
          </w:p>
        </w:tc>
        <w:tc>
          <w:tcPr>
            <w:tcW w:w="903" w:type="dxa"/>
            <w:vMerge w:val="restart"/>
            <w:shd w:val="clear" w:color="auto" w:fill="auto"/>
            <w:noWrap/>
            <w:vAlign w:val="bottom"/>
            <w:hideMark/>
          </w:tcPr>
          <w:p w14:paraId="5A962759" w14:textId="77777777" w:rsidR="003D4E58" w:rsidRPr="003D4E58" w:rsidRDefault="003D4E58" w:rsidP="003D4E58">
            <w:pPr>
              <w:pStyle w:val="NoSpacing"/>
              <w:jc w:val="center"/>
              <w:rPr>
                <w:b/>
              </w:rPr>
            </w:pPr>
            <w:r w:rsidRPr="003D4E58">
              <w:rPr>
                <w:b/>
              </w:rPr>
              <w:t>EP</w:t>
            </w:r>
          </w:p>
        </w:tc>
        <w:tc>
          <w:tcPr>
            <w:tcW w:w="3417" w:type="dxa"/>
            <w:gridSpan w:val="3"/>
            <w:shd w:val="clear" w:color="auto" w:fill="auto"/>
            <w:vAlign w:val="center"/>
            <w:hideMark/>
          </w:tcPr>
          <w:p w14:paraId="4D707459" w14:textId="77777777" w:rsidR="003D4E58" w:rsidRPr="003D4E58" w:rsidRDefault="003D4E58" w:rsidP="003D4E58">
            <w:pPr>
              <w:pStyle w:val="NoSpacing"/>
              <w:jc w:val="center"/>
              <w:rPr>
                <w:b/>
              </w:rPr>
            </w:pPr>
            <w:r w:rsidRPr="003D4E58">
              <w:rPr>
                <w:b/>
              </w:rPr>
              <w:t>Do Not Qualify</w:t>
            </w:r>
          </w:p>
        </w:tc>
      </w:tr>
      <w:tr w:rsidR="003D4E58" w:rsidRPr="003D4E58" w14:paraId="27FE218C" w14:textId="77777777" w:rsidTr="003D4E58">
        <w:trPr>
          <w:trHeight w:val="70"/>
          <w:tblHeader/>
        </w:trPr>
        <w:tc>
          <w:tcPr>
            <w:tcW w:w="1420" w:type="dxa"/>
            <w:vMerge/>
            <w:shd w:val="clear" w:color="auto" w:fill="auto"/>
            <w:noWrap/>
            <w:vAlign w:val="bottom"/>
            <w:hideMark/>
          </w:tcPr>
          <w:p w14:paraId="349A99AF" w14:textId="77777777" w:rsidR="003D4E58" w:rsidRPr="003D4E58" w:rsidRDefault="003D4E58" w:rsidP="003D4E58">
            <w:pPr>
              <w:pStyle w:val="NoSpacing"/>
              <w:rPr>
                <w:b/>
              </w:rPr>
            </w:pPr>
          </w:p>
        </w:tc>
        <w:tc>
          <w:tcPr>
            <w:tcW w:w="764" w:type="dxa"/>
            <w:vMerge/>
            <w:shd w:val="clear" w:color="auto" w:fill="auto"/>
            <w:noWrap/>
            <w:vAlign w:val="center"/>
            <w:hideMark/>
          </w:tcPr>
          <w:p w14:paraId="2A06A7AA" w14:textId="77777777" w:rsidR="003D4E58" w:rsidRPr="003D4E58" w:rsidRDefault="003D4E58" w:rsidP="003D4E58">
            <w:pPr>
              <w:pStyle w:val="NoSpacing"/>
              <w:jc w:val="center"/>
              <w:rPr>
                <w:b/>
              </w:rPr>
            </w:pPr>
          </w:p>
        </w:tc>
        <w:tc>
          <w:tcPr>
            <w:tcW w:w="740" w:type="dxa"/>
            <w:shd w:val="clear" w:color="auto" w:fill="auto"/>
            <w:noWrap/>
            <w:vAlign w:val="bottom"/>
            <w:hideMark/>
          </w:tcPr>
          <w:p w14:paraId="5C5AFD79" w14:textId="77777777" w:rsidR="003D4E58" w:rsidRPr="003D4E58" w:rsidRDefault="003D4E58" w:rsidP="003D4E58">
            <w:pPr>
              <w:pStyle w:val="NoSpacing"/>
              <w:jc w:val="center"/>
              <w:rPr>
                <w:b/>
              </w:rPr>
            </w:pPr>
            <w:r w:rsidRPr="003D4E58">
              <w:rPr>
                <w:b/>
              </w:rPr>
              <w:t>N</w:t>
            </w:r>
          </w:p>
        </w:tc>
        <w:tc>
          <w:tcPr>
            <w:tcW w:w="1075" w:type="dxa"/>
            <w:shd w:val="clear" w:color="auto" w:fill="auto"/>
            <w:noWrap/>
            <w:vAlign w:val="bottom"/>
            <w:hideMark/>
          </w:tcPr>
          <w:p w14:paraId="29BAE732" w14:textId="77777777" w:rsidR="003D4E58" w:rsidRPr="003D4E58" w:rsidRDefault="003D4E58" w:rsidP="003D4E58">
            <w:pPr>
              <w:pStyle w:val="NoSpacing"/>
              <w:jc w:val="center"/>
              <w:rPr>
                <w:b/>
              </w:rPr>
            </w:pPr>
            <w:r w:rsidRPr="003D4E58">
              <w:rPr>
                <w:b/>
              </w:rPr>
              <w:t>% of EP</w:t>
            </w:r>
          </w:p>
        </w:tc>
        <w:tc>
          <w:tcPr>
            <w:tcW w:w="1236" w:type="dxa"/>
            <w:shd w:val="clear" w:color="auto" w:fill="auto"/>
            <w:vAlign w:val="bottom"/>
          </w:tcPr>
          <w:p w14:paraId="024433A6" w14:textId="77777777" w:rsidR="003D4E58" w:rsidRPr="003D4E58" w:rsidRDefault="003D4E58" w:rsidP="003D4E58">
            <w:pPr>
              <w:pStyle w:val="NoSpacing"/>
              <w:jc w:val="center"/>
              <w:rPr>
                <w:b/>
              </w:rPr>
            </w:pPr>
            <w:r w:rsidRPr="003D4E58">
              <w:rPr>
                <w:b/>
              </w:rPr>
              <w:t>% of total EP</w:t>
            </w:r>
          </w:p>
        </w:tc>
        <w:tc>
          <w:tcPr>
            <w:tcW w:w="903" w:type="dxa"/>
            <w:vMerge/>
            <w:shd w:val="clear" w:color="auto" w:fill="auto"/>
            <w:noWrap/>
            <w:vAlign w:val="center"/>
            <w:hideMark/>
          </w:tcPr>
          <w:p w14:paraId="0D7E098D" w14:textId="77777777" w:rsidR="003D4E58" w:rsidRPr="003D4E58" w:rsidRDefault="003D4E58" w:rsidP="003D4E58">
            <w:pPr>
              <w:pStyle w:val="NoSpacing"/>
              <w:jc w:val="center"/>
              <w:rPr>
                <w:b/>
              </w:rPr>
            </w:pPr>
          </w:p>
        </w:tc>
        <w:tc>
          <w:tcPr>
            <w:tcW w:w="628" w:type="dxa"/>
            <w:shd w:val="clear" w:color="auto" w:fill="auto"/>
            <w:noWrap/>
            <w:vAlign w:val="bottom"/>
            <w:hideMark/>
          </w:tcPr>
          <w:p w14:paraId="37411A14" w14:textId="77777777" w:rsidR="003D4E58" w:rsidRPr="003D4E58" w:rsidRDefault="003D4E58" w:rsidP="003D4E58">
            <w:pPr>
              <w:pStyle w:val="NoSpacing"/>
              <w:jc w:val="center"/>
              <w:rPr>
                <w:b/>
              </w:rPr>
            </w:pPr>
            <w:r w:rsidRPr="003D4E58">
              <w:rPr>
                <w:b/>
              </w:rPr>
              <w:t>N</w:t>
            </w:r>
          </w:p>
        </w:tc>
        <w:tc>
          <w:tcPr>
            <w:tcW w:w="1259" w:type="dxa"/>
            <w:shd w:val="clear" w:color="auto" w:fill="auto"/>
            <w:noWrap/>
            <w:vAlign w:val="bottom"/>
            <w:hideMark/>
          </w:tcPr>
          <w:p w14:paraId="5792300E" w14:textId="77777777" w:rsidR="003D4E58" w:rsidRPr="003D4E58" w:rsidRDefault="003D4E58" w:rsidP="003D4E58">
            <w:pPr>
              <w:pStyle w:val="NoSpacing"/>
              <w:jc w:val="center"/>
              <w:rPr>
                <w:b/>
              </w:rPr>
            </w:pPr>
            <w:r w:rsidRPr="003D4E58">
              <w:rPr>
                <w:b/>
              </w:rPr>
              <w:t>% of EP</w:t>
            </w:r>
          </w:p>
        </w:tc>
        <w:tc>
          <w:tcPr>
            <w:tcW w:w="1530" w:type="dxa"/>
            <w:shd w:val="clear" w:color="auto" w:fill="auto"/>
            <w:vAlign w:val="bottom"/>
          </w:tcPr>
          <w:p w14:paraId="1E4A6B2B" w14:textId="77777777" w:rsidR="003D4E58" w:rsidRPr="003D4E58" w:rsidRDefault="003D4E58" w:rsidP="003D4E58">
            <w:pPr>
              <w:pStyle w:val="NoSpacing"/>
              <w:jc w:val="center"/>
              <w:rPr>
                <w:b/>
              </w:rPr>
            </w:pPr>
            <w:r w:rsidRPr="003D4E58">
              <w:rPr>
                <w:b/>
              </w:rPr>
              <w:t>% of total EP</w:t>
            </w:r>
          </w:p>
        </w:tc>
      </w:tr>
      <w:tr w:rsidR="003D4E58" w:rsidRPr="003D4E58" w14:paraId="4BA8C165" w14:textId="77777777" w:rsidTr="000E7D11">
        <w:trPr>
          <w:trHeight w:val="300"/>
        </w:trPr>
        <w:tc>
          <w:tcPr>
            <w:tcW w:w="1420" w:type="dxa"/>
            <w:shd w:val="clear" w:color="auto" w:fill="auto"/>
            <w:noWrap/>
            <w:vAlign w:val="bottom"/>
            <w:hideMark/>
          </w:tcPr>
          <w:p w14:paraId="5B59B1ED" w14:textId="77777777" w:rsidR="003D4E58" w:rsidRPr="003D4E58" w:rsidRDefault="003D4E58" w:rsidP="003D4E58">
            <w:pPr>
              <w:pStyle w:val="NoSpacing"/>
            </w:pPr>
            <w:r w:rsidRPr="003D4E58">
              <w:t>5-11</w:t>
            </w:r>
          </w:p>
        </w:tc>
        <w:tc>
          <w:tcPr>
            <w:tcW w:w="764" w:type="dxa"/>
            <w:shd w:val="clear" w:color="auto" w:fill="auto"/>
            <w:noWrap/>
            <w:vAlign w:val="bottom"/>
            <w:hideMark/>
          </w:tcPr>
          <w:p w14:paraId="1B0BC889" w14:textId="77777777" w:rsidR="003D4E58" w:rsidRPr="003D4E58" w:rsidRDefault="003D4E58" w:rsidP="003D4E58">
            <w:pPr>
              <w:pStyle w:val="NoSpacing"/>
              <w:jc w:val="center"/>
            </w:pPr>
            <w:r w:rsidRPr="003D4E58">
              <w:t>293</w:t>
            </w:r>
          </w:p>
        </w:tc>
        <w:tc>
          <w:tcPr>
            <w:tcW w:w="740" w:type="dxa"/>
            <w:shd w:val="clear" w:color="auto" w:fill="auto"/>
            <w:noWrap/>
            <w:vAlign w:val="bottom"/>
            <w:hideMark/>
          </w:tcPr>
          <w:p w14:paraId="2E18F7C7" w14:textId="77777777" w:rsidR="003D4E58" w:rsidRPr="003D4E58" w:rsidRDefault="003D4E58" w:rsidP="003D4E58">
            <w:pPr>
              <w:pStyle w:val="NoSpacing"/>
              <w:jc w:val="center"/>
            </w:pPr>
            <w:r w:rsidRPr="003D4E58">
              <w:t>77</w:t>
            </w:r>
          </w:p>
        </w:tc>
        <w:tc>
          <w:tcPr>
            <w:tcW w:w="1075" w:type="dxa"/>
            <w:shd w:val="clear" w:color="auto" w:fill="auto"/>
            <w:noWrap/>
            <w:vAlign w:val="bottom"/>
            <w:hideMark/>
          </w:tcPr>
          <w:p w14:paraId="0EE65620" w14:textId="77777777" w:rsidR="003D4E58" w:rsidRPr="003D4E58" w:rsidRDefault="003D4E58" w:rsidP="003D4E58">
            <w:pPr>
              <w:pStyle w:val="NoSpacing"/>
              <w:jc w:val="center"/>
            </w:pPr>
            <w:r w:rsidRPr="003D4E58">
              <w:t>26.3%</w:t>
            </w:r>
          </w:p>
        </w:tc>
        <w:tc>
          <w:tcPr>
            <w:tcW w:w="1236" w:type="dxa"/>
            <w:shd w:val="clear" w:color="auto" w:fill="auto"/>
            <w:vAlign w:val="bottom"/>
          </w:tcPr>
          <w:p w14:paraId="3582D262" w14:textId="77777777" w:rsidR="003D4E58" w:rsidRPr="003D4E58" w:rsidRDefault="003D4E58" w:rsidP="003D4E58">
            <w:pPr>
              <w:pStyle w:val="NoSpacing"/>
              <w:jc w:val="center"/>
            </w:pPr>
            <w:r w:rsidRPr="003D4E58">
              <w:t>1.3%</w:t>
            </w:r>
          </w:p>
        </w:tc>
        <w:tc>
          <w:tcPr>
            <w:tcW w:w="903" w:type="dxa"/>
            <w:shd w:val="clear" w:color="auto" w:fill="auto"/>
            <w:noWrap/>
            <w:vAlign w:val="bottom"/>
            <w:hideMark/>
          </w:tcPr>
          <w:p w14:paraId="76CDBB63" w14:textId="77777777" w:rsidR="003D4E58" w:rsidRPr="003D4E58" w:rsidRDefault="003D4E58" w:rsidP="003D4E58">
            <w:pPr>
              <w:pStyle w:val="NoSpacing"/>
              <w:jc w:val="center"/>
            </w:pPr>
            <w:r w:rsidRPr="003D4E58">
              <w:t>78</w:t>
            </w:r>
          </w:p>
        </w:tc>
        <w:tc>
          <w:tcPr>
            <w:tcW w:w="628" w:type="dxa"/>
            <w:shd w:val="clear" w:color="auto" w:fill="auto"/>
            <w:noWrap/>
            <w:vAlign w:val="bottom"/>
            <w:hideMark/>
          </w:tcPr>
          <w:p w14:paraId="4D9AB13C" w14:textId="77777777" w:rsidR="003D4E58" w:rsidRPr="003D4E58" w:rsidRDefault="003D4E58" w:rsidP="003D4E58">
            <w:pPr>
              <w:pStyle w:val="NoSpacing"/>
              <w:jc w:val="center"/>
            </w:pPr>
            <w:r w:rsidRPr="003D4E58">
              <w:t>17</w:t>
            </w:r>
          </w:p>
        </w:tc>
        <w:tc>
          <w:tcPr>
            <w:tcW w:w="1259" w:type="dxa"/>
            <w:shd w:val="clear" w:color="auto" w:fill="auto"/>
            <w:noWrap/>
            <w:vAlign w:val="bottom"/>
            <w:hideMark/>
          </w:tcPr>
          <w:p w14:paraId="428E36C5" w14:textId="77777777" w:rsidR="003D4E58" w:rsidRPr="003D4E58" w:rsidRDefault="003D4E58" w:rsidP="003D4E58">
            <w:pPr>
              <w:pStyle w:val="NoSpacing"/>
              <w:jc w:val="center"/>
            </w:pPr>
            <w:r w:rsidRPr="003D4E58">
              <w:t>21.8%</w:t>
            </w:r>
          </w:p>
        </w:tc>
        <w:tc>
          <w:tcPr>
            <w:tcW w:w="1530" w:type="dxa"/>
            <w:shd w:val="clear" w:color="auto" w:fill="auto"/>
            <w:vAlign w:val="center"/>
          </w:tcPr>
          <w:p w14:paraId="64D7F397" w14:textId="77777777" w:rsidR="003D4E58" w:rsidRPr="003D4E58" w:rsidRDefault="003D4E58" w:rsidP="003D4E58">
            <w:pPr>
              <w:pStyle w:val="NoSpacing"/>
              <w:jc w:val="center"/>
            </w:pPr>
            <w:r w:rsidRPr="003D4E58">
              <w:t>0.2%</w:t>
            </w:r>
          </w:p>
        </w:tc>
      </w:tr>
      <w:tr w:rsidR="003D4E58" w:rsidRPr="003D4E58" w14:paraId="44DAFD8F" w14:textId="77777777" w:rsidTr="000E7D11">
        <w:trPr>
          <w:trHeight w:val="300"/>
        </w:trPr>
        <w:tc>
          <w:tcPr>
            <w:tcW w:w="1420" w:type="dxa"/>
            <w:shd w:val="clear" w:color="auto" w:fill="auto"/>
            <w:noWrap/>
            <w:vAlign w:val="bottom"/>
            <w:hideMark/>
          </w:tcPr>
          <w:p w14:paraId="24101BDB" w14:textId="77777777" w:rsidR="003D4E58" w:rsidRPr="003D4E58" w:rsidRDefault="003D4E58" w:rsidP="003D4E58">
            <w:pPr>
              <w:pStyle w:val="NoSpacing"/>
            </w:pPr>
            <w:r w:rsidRPr="003D4E58">
              <w:t>12-50</w:t>
            </w:r>
          </w:p>
        </w:tc>
        <w:tc>
          <w:tcPr>
            <w:tcW w:w="764" w:type="dxa"/>
            <w:shd w:val="clear" w:color="auto" w:fill="auto"/>
            <w:noWrap/>
            <w:vAlign w:val="bottom"/>
            <w:hideMark/>
          </w:tcPr>
          <w:p w14:paraId="19096412" w14:textId="77777777" w:rsidR="003D4E58" w:rsidRPr="003D4E58" w:rsidRDefault="003D4E58" w:rsidP="003D4E58">
            <w:pPr>
              <w:pStyle w:val="NoSpacing"/>
              <w:jc w:val="center"/>
            </w:pPr>
            <w:r w:rsidRPr="003D4E58">
              <w:t>634</w:t>
            </w:r>
          </w:p>
        </w:tc>
        <w:tc>
          <w:tcPr>
            <w:tcW w:w="740" w:type="dxa"/>
            <w:shd w:val="clear" w:color="auto" w:fill="auto"/>
            <w:noWrap/>
            <w:vAlign w:val="bottom"/>
            <w:hideMark/>
          </w:tcPr>
          <w:p w14:paraId="1850D345" w14:textId="77777777" w:rsidR="003D4E58" w:rsidRPr="003D4E58" w:rsidRDefault="003D4E58" w:rsidP="003D4E58">
            <w:pPr>
              <w:pStyle w:val="NoSpacing"/>
              <w:jc w:val="center"/>
            </w:pPr>
            <w:r w:rsidRPr="003D4E58">
              <w:t>137</w:t>
            </w:r>
          </w:p>
        </w:tc>
        <w:tc>
          <w:tcPr>
            <w:tcW w:w="1075" w:type="dxa"/>
            <w:shd w:val="clear" w:color="auto" w:fill="auto"/>
            <w:noWrap/>
            <w:vAlign w:val="bottom"/>
            <w:hideMark/>
          </w:tcPr>
          <w:p w14:paraId="6FC5B18A" w14:textId="77777777" w:rsidR="003D4E58" w:rsidRPr="003D4E58" w:rsidRDefault="003D4E58" w:rsidP="003D4E58">
            <w:pPr>
              <w:pStyle w:val="NoSpacing"/>
              <w:jc w:val="center"/>
            </w:pPr>
            <w:r w:rsidRPr="003D4E58">
              <w:t>21.6%</w:t>
            </w:r>
          </w:p>
        </w:tc>
        <w:tc>
          <w:tcPr>
            <w:tcW w:w="1236" w:type="dxa"/>
            <w:shd w:val="clear" w:color="auto" w:fill="auto"/>
            <w:vAlign w:val="bottom"/>
          </w:tcPr>
          <w:p w14:paraId="0E38F32C" w14:textId="77777777" w:rsidR="003D4E58" w:rsidRPr="003D4E58" w:rsidRDefault="003D4E58" w:rsidP="003D4E58">
            <w:pPr>
              <w:pStyle w:val="NoSpacing"/>
              <w:jc w:val="center"/>
            </w:pPr>
            <w:r w:rsidRPr="003D4E58">
              <w:t>0.6%</w:t>
            </w:r>
          </w:p>
        </w:tc>
        <w:tc>
          <w:tcPr>
            <w:tcW w:w="903" w:type="dxa"/>
            <w:shd w:val="clear" w:color="auto" w:fill="auto"/>
            <w:noWrap/>
            <w:vAlign w:val="bottom"/>
            <w:hideMark/>
          </w:tcPr>
          <w:p w14:paraId="39D59229" w14:textId="77777777" w:rsidR="003D4E58" w:rsidRPr="003D4E58" w:rsidRDefault="003D4E58" w:rsidP="003D4E58">
            <w:pPr>
              <w:pStyle w:val="NoSpacing"/>
              <w:jc w:val="center"/>
            </w:pPr>
            <w:r w:rsidRPr="003D4E58">
              <w:t>88</w:t>
            </w:r>
          </w:p>
        </w:tc>
        <w:tc>
          <w:tcPr>
            <w:tcW w:w="628" w:type="dxa"/>
            <w:shd w:val="clear" w:color="auto" w:fill="auto"/>
            <w:noWrap/>
            <w:vAlign w:val="bottom"/>
            <w:hideMark/>
          </w:tcPr>
          <w:p w14:paraId="51550B0E" w14:textId="77777777" w:rsidR="003D4E58" w:rsidRPr="003D4E58" w:rsidRDefault="003D4E58" w:rsidP="003D4E58">
            <w:pPr>
              <w:pStyle w:val="NoSpacing"/>
              <w:jc w:val="center"/>
            </w:pPr>
            <w:r w:rsidRPr="003D4E58">
              <w:t>16</w:t>
            </w:r>
          </w:p>
        </w:tc>
        <w:tc>
          <w:tcPr>
            <w:tcW w:w="1259" w:type="dxa"/>
            <w:shd w:val="clear" w:color="auto" w:fill="auto"/>
            <w:noWrap/>
            <w:vAlign w:val="bottom"/>
            <w:hideMark/>
          </w:tcPr>
          <w:p w14:paraId="469601F6" w14:textId="77777777" w:rsidR="003D4E58" w:rsidRPr="003D4E58" w:rsidRDefault="003D4E58" w:rsidP="003D4E58">
            <w:pPr>
              <w:pStyle w:val="NoSpacing"/>
              <w:jc w:val="center"/>
            </w:pPr>
            <w:r w:rsidRPr="003D4E58">
              <w:t>18.2%</w:t>
            </w:r>
          </w:p>
        </w:tc>
        <w:tc>
          <w:tcPr>
            <w:tcW w:w="1530" w:type="dxa"/>
            <w:shd w:val="clear" w:color="auto" w:fill="auto"/>
            <w:vAlign w:val="center"/>
          </w:tcPr>
          <w:p w14:paraId="03D60719" w14:textId="77777777" w:rsidR="003D4E58" w:rsidRPr="003D4E58" w:rsidRDefault="003D4E58" w:rsidP="003D4E58">
            <w:pPr>
              <w:pStyle w:val="NoSpacing"/>
              <w:jc w:val="center"/>
            </w:pPr>
            <w:r w:rsidRPr="003D4E58">
              <w:t>0.1%</w:t>
            </w:r>
          </w:p>
        </w:tc>
      </w:tr>
      <w:tr w:rsidR="003D4E58" w:rsidRPr="003D4E58" w14:paraId="0AE4C2D8" w14:textId="77777777" w:rsidTr="000E7D11">
        <w:trPr>
          <w:trHeight w:val="300"/>
        </w:trPr>
        <w:tc>
          <w:tcPr>
            <w:tcW w:w="1420" w:type="dxa"/>
            <w:shd w:val="clear" w:color="auto" w:fill="auto"/>
            <w:noWrap/>
            <w:vAlign w:val="bottom"/>
            <w:hideMark/>
          </w:tcPr>
          <w:p w14:paraId="203E28A0" w14:textId="77777777" w:rsidR="003D4E58" w:rsidRPr="003D4E58" w:rsidRDefault="003D4E58" w:rsidP="003D4E58">
            <w:pPr>
              <w:pStyle w:val="NoSpacing"/>
            </w:pPr>
            <w:r w:rsidRPr="003D4E58">
              <w:t>51-64</w:t>
            </w:r>
          </w:p>
        </w:tc>
        <w:tc>
          <w:tcPr>
            <w:tcW w:w="764" w:type="dxa"/>
            <w:shd w:val="clear" w:color="auto" w:fill="auto"/>
            <w:noWrap/>
            <w:vAlign w:val="bottom"/>
            <w:hideMark/>
          </w:tcPr>
          <w:p w14:paraId="0BA93528" w14:textId="77777777" w:rsidR="003D4E58" w:rsidRPr="003D4E58" w:rsidRDefault="003D4E58" w:rsidP="003D4E58">
            <w:pPr>
              <w:pStyle w:val="NoSpacing"/>
              <w:jc w:val="center"/>
            </w:pPr>
            <w:r w:rsidRPr="003D4E58">
              <w:t>715</w:t>
            </w:r>
          </w:p>
        </w:tc>
        <w:tc>
          <w:tcPr>
            <w:tcW w:w="740" w:type="dxa"/>
            <w:shd w:val="clear" w:color="auto" w:fill="auto"/>
            <w:noWrap/>
            <w:vAlign w:val="bottom"/>
            <w:hideMark/>
          </w:tcPr>
          <w:p w14:paraId="7568E764" w14:textId="77777777" w:rsidR="003D4E58" w:rsidRPr="003D4E58" w:rsidRDefault="003D4E58" w:rsidP="003D4E58">
            <w:pPr>
              <w:pStyle w:val="NoSpacing"/>
              <w:jc w:val="center"/>
            </w:pPr>
            <w:r w:rsidRPr="003D4E58">
              <w:t>104</w:t>
            </w:r>
          </w:p>
        </w:tc>
        <w:tc>
          <w:tcPr>
            <w:tcW w:w="1075" w:type="dxa"/>
            <w:shd w:val="clear" w:color="auto" w:fill="auto"/>
            <w:noWrap/>
            <w:vAlign w:val="bottom"/>
            <w:hideMark/>
          </w:tcPr>
          <w:p w14:paraId="5481D971" w14:textId="77777777" w:rsidR="003D4E58" w:rsidRPr="003D4E58" w:rsidRDefault="003D4E58" w:rsidP="003D4E58">
            <w:pPr>
              <w:pStyle w:val="NoSpacing"/>
              <w:jc w:val="center"/>
            </w:pPr>
            <w:r w:rsidRPr="003D4E58">
              <w:t>14.5%</w:t>
            </w:r>
          </w:p>
        </w:tc>
        <w:tc>
          <w:tcPr>
            <w:tcW w:w="1236" w:type="dxa"/>
            <w:shd w:val="clear" w:color="auto" w:fill="auto"/>
            <w:vAlign w:val="bottom"/>
          </w:tcPr>
          <w:p w14:paraId="147FB678" w14:textId="77777777" w:rsidR="003D4E58" w:rsidRPr="003D4E58" w:rsidRDefault="003D4E58" w:rsidP="003D4E58">
            <w:pPr>
              <w:pStyle w:val="NoSpacing"/>
              <w:jc w:val="center"/>
            </w:pPr>
            <w:r w:rsidRPr="003D4E58">
              <w:t>0.6%</w:t>
            </w:r>
          </w:p>
        </w:tc>
        <w:tc>
          <w:tcPr>
            <w:tcW w:w="903" w:type="dxa"/>
            <w:shd w:val="clear" w:color="auto" w:fill="auto"/>
            <w:noWrap/>
            <w:vAlign w:val="bottom"/>
            <w:hideMark/>
          </w:tcPr>
          <w:p w14:paraId="0287DB16" w14:textId="77777777" w:rsidR="003D4E58" w:rsidRPr="003D4E58" w:rsidRDefault="003D4E58" w:rsidP="003D4E58">
            <w:pPr>
              <w:pStyle w:val="NoSpacing"/>
              <w:jc w:val="center"/>
            </w:pPr>
            <w:r w:rsidRPr="003D4E58">
              <w:t>14</w:t>
            </w:r>
          </w:p>
        </w:tc>
        <w:tc>
          <w:tcPr>
            <w:tcW w:w="628" w:type="dxa"/>
            <w:shd w:val="clear" w:color="auto" w:fill="auto"/>
            <w:noWrap/>
            <w:vAlign w:val="bottom"/>
            <w:hideMark/>
          </w:tcPr>
          <w:p w14:paraId="30EC8507" w14:textId="77777777" w:rsidR="003D4E58" w:rsidRPr="003D4E58" w:rsidRDefault="003D4E58" w:rsidP="003D4E58">
            <w:pPr>
              <w:pStyle w:val="NoSpacing"/>
              <w:jc w:val="center"/>
            </w:pPr>
            <w:r w:rsidRPr="003D4E58">
              <w:t>0</w:t>
            </w:r>
          </w:p>
        </w:tc>
        <w:tc>
          <w:tcPr>
            <w:tcW w:w="1259" w:type="dxa"/>
            <w:shd w:val="clear" w:color="auto" w:fill="auto"/>
            <w:noWrap/>
            <w:vAlign w:val="bottom"/>
            <w:hideMark/>
          </w:tcPr>
          <w:p w14:paraId="7CB8338F" w14:textId="77777777" w:rsidR="003D4E58" w:rsidRPr="003D4E58" w:rsidRDefault="003D4E58" w:rsidP="003D4E58">
            <w:pPr>
              <w:pStyle w:val="NoSpacing"/>
              <w:jc w:val="center"/>
            </w:pPr>
            <w:r w:rsidRPr="003D4E58">
              <w:t>0.0%</w:t>
            </w:r>
          </w:p>
        </w:tc>
        <w:tc>
          <w:tcPr>
            <w:tcW w:w="1530" w:type="dxa"/>
            <w:shd w:val="clear" w:color="auto" w:fill="auto"/>
            <w:vAlign w:val="center"/>
          </w:tcPr>
          <w:p w14:paraId="419EF9DF" w14:textId="77777777" w:rsidR="003D4E58" w:rsidRPr="003D4E58" w:rsidRDefault="003D4E58" w:rsidP="003D4E58">
            <w:pPr>
              <w:pStyle w:val="NoSpacing"/>
              <w:jc w:val="center"/>
            </w:pPr>
            <w:r w:rsidRPr="003D4E58">
              <w:t>0.0%</w:t>
            </w:r>
          </w:p>
        </w:tc>
      </w:tr>
      <w:tr w:rsidR="003D4E58" w:rsidRPr="003D4E58" w14:paraId="005F2BFE" w14:textId="77777777" w:rsidTr="000E7D11">
        <w:trPr>
          <w:trHeight w:val="300"/>
        </w:trPr>
        <w:tc>
          <w:tcPr>
            <w:tcW w:w="1420" w:type="dxa"/>
            <w:shd w:val="clear" w:color="auto" w:fill="auto"/>
            <w:noWrap/>
            <w:vAlign w:val="bottom"/>
            <w:hideMark/>
          </w:tcPr>
          <w:p w14:paraId="0513A25A" w14:textId="77777777" w:rsidR="003D4E58" w:rsidRPr="003D4E58" w:rsidRDefault="003D4E58" w:rsidP="003D4E58">
            <w:pPr>
              <w:pStyle w:val="NoSpacing"/>
            </w:pPr>
            <w:r w:rsidRPr="003D4E58">
              <w:t>Total 1 (5-50)</w:t>
            </w:r>
          </w:p>
        </w:tc>
        <w:tc>
          <w:tcPr>
            <w:tcW w:w="764" w:type="dxa"/>
            <w:shd w:val="clear" w:color="auto" w:fill="auto"/>
            <w:noWrap/>
            <w:vAlign w:val="bottom"/>
            <w:hideMark/>
          </w:tcPr>
          <w:p w14:paraId="5D480DEA" w14:textId="77777777" w:rsidR="003D4E58" w:rsidRPr="003D4E58" w:rsidRDefault="003D4E58" w:rsidP="003D4E58">
            <w:pPr>
              <w:pStyle w:val="NoSpacing"/>
              <w:jc w:val="center"/>
            </w:pPr>
            <w:r w:rsidRPr="003D4E58">
              <w:t>927</w:t>
            </w:r>
          </w:p>
        </w:tc>
        <w:tc>
          <w:tcPr>
            <w:tcW w:w="740" w:type="dxa"/>
            <w:shd w:val="clear" w:color="auto" w:fill="auto"/>
            <w:noWrap/>
            <w:vAlign w:val="bottom"/>
            <w:hideMark/>
          </w:tcPr>
          <w:p w14:paraId="304AC531" w14:textId="77777777" w:rsidR="003D4E58" w:rsidRPr="003D4E58" w:rsidRDefault="003D4E58" w:rsidP="003D4E58">
            <w:pPr>
              <w:pStyle w:val="NoSpacing"/>
              <w:jc w:val="center"/>
            </w:pPr>
            <w:r w:rsidRPr="003D4E58">
              <w:t>214</w:t>
            </w:r>
          </w:p>
        </w:tc>
        <w:tc>
          <w:tcPr>
            <w:tcW w:w="1075" w:type="dxa"/>
            <w:shd w:val="clear" w:color="auto" w:fill="auto"/>
            <w:noWrap/>
            <w:vAlign w:val="bottom"/>
            <w:hideMark/>
          </w:tcPr>
          <w:p w14:paraId="3F7BB3F4" w14:textId="77777777" w:rsidR="003D4E58" w:rsidRPr="003D4E58" w:rsidRDefault="003D4E58" w:rsidP="003D4E58">
            <w:pPr>
              <w:pStyle w:val="NoSpacing"/>
              <w:jc w:val="center"/>
            </w:pPr>
            <w:r w:rsidRPr="003D4E58">
              <w:t>23.1%</w:t>
            </w:r>
          </w:p>
        </w:tc>
        <w:tc>
          <w:tcPr>
            <w:tcW w:w="1236" w:type="dxa"/>
            <w:shd w:val="clear" w:color="auto" w:fill="auto"/>
            <w:vAlign w:val="bottom"/>
          </w:tcPr>
          <w:p w14:paraId="07B3789A" w14:textId="77777777" w:rsidR="003D4E58" w:rsidRPr="003D4E58" w:rsidRDefault="003D4E58" w:rsidP="003D4E58">
            <w:pPr>
              <w:pStyle w:val="NoSpacing"/>
              <w:jc w:val="center"/>
            </w:pPr>
            <w:r w:rsidRPr="003D4E58">
              <w:t>0.7%</w:t>
            </w:r>
          </w:p>
        </w:tc>
        <w:tc>
          <w:tcPr>
            <w:tcW w:w="903" w:type="dxa"/>
            <w:shd w:val="clear" w:color="auto" w:fill="auto"/>
            <w:noWrap/>
            <w:vAlign w:val="bottom"/>
            <w:hideMark/>
          </w:tcPr>
          <w:p w14:paraId="0B266113" w14:textId="77777777" w:rsidR="003D4E58" w:rsidRPr="003D4E58" w:rsidRDefault="003D4E58" w:rsidP="003D4E58">
            <w:pPr>
              <w:pStyle w:val="NoSpacing"/>
              <w:jc w:val="center"/>
            </w:pPr>
            <w:r w:rsidRPr="003D4E58">
              <w:t>166</w:t>
            </w:r>
          </w:p>
        </w:tc>
        <w:tc>
          <w:tcPr>
            <w:tcW w:w="628" w:type="dxa"/>
            <w:shd w:val="clear" w:color="auto" w:fill="auto"/>
            <w:noWrap/>
            <w:vAlign w:val="bottom"/>
            <w:hideMark/>
          </w:tcPr>
          <w:p w14:paraId="5A66C10F" w14:textId="77777777" w:rsidR="003D4E58" w:rsidRPr="003D4E58" w:rsidRDefault="003D4E58" w:rsidP="003D4E58">
            <w:pPr>
              <w:pStyle w:val="NoSpacing"/>
              <w:jc w:val="center"/>
            </w:pPr>
            <w:r w:rsidRPr="003D4E58">
              <w:t>33</w:t>
            </w:r>
          </w:p>
        </w:tc>
        <w:tc>
          <w:tcPr>
            <w:tcW w:w="1259" w:type="dxa"/>
            <w:shd w:val="clear" w:color="auto" w:fill="auto"/>
            <w:noWrap/>
            <w:vAlign w:val="bottom"/>
            <w:hideMark/>
          </w:tcPr>
          <w:p w14:paraId="33094E44" w14:textId="77777777" w:rsidR="003D4E58" w:rsidRPr="003D4E58" w:rsidRDefault="003D4E58" w:rsidP="003D4E58">
            <w:pPr>
              <w:pStyle w:val="NoSpacing"/>
              <w:jc w:val="center"/>
            </w:pPr>
            <w:r w:rsidRPr="003D4E58">
              <w:t>19.9%</w:t>
            </w:r>
          </w:p>
        </w:tc>
        <w:tc>
          <w:tcPr>
            <w:tcW w:w="1530" w:type="dxa"/>
            <w:shd w:val="clear" w:color="auto" w:fill="auto"/>
            <w:vAlign w:val="center"/>
          </w:tcPr>
          <w:p w14:paraId="070C5D2D" w14:textId="77777777" w:rsidR="003D4E58" w:rsidRPr="003D4E58" w:rsidRDefault="003D4E58" w:rsidP="003D4E58">
            <w:pPr>
              <w:pStyle w:val="NoSpacing"/>
              <w:jc w:val="center"/>
            </w:pPr>
            <w:r w:rsidRPr="003D4E58">
              <w:t>0.1%</w:t>
            </w:r>
          </w:p>
        </w:tc>
      </w:tr>
      <w:tr w:rsidR="003D4E58" w:rsidRPr="003D4E58" w14:paraId="24DB8E67" w14:textId="77777777" w:rsidTr="000E7D11">
        <w:trPr>
          <w:trHeight w:val="300"/>
        </w:trPr>
        <w:tc>
          <w:tcPr>
            <w:tcW w:w="1420" w:type="dxa"/>
            <w:shd w:val="clear" w:color="auto" w:fill="auto"/>
            <w:noWrap/>
            <w:vAlign w:val="bottom"/>
            <w:hideMark/>
          </w:tcPr>
          <w:p w14:paraId="5E275BEE" w14:textId="77777777" w:rsidR="003D4E58" w:rsidRPr="003D4E58" w:rsidRDefault="003D4E58" w:rsidP="003D4E58">
            <w:pPr>
              <w:pStyle w:val="NoSpacing"/>
            </w:pPr>
            <w:r w:rsidRPr="003D4E58">
              <w:t>Total 2 (5-64)</w:t>
            </w:r>
          </w:p>
        </w:tc>
        <w:tc>
          <w:tcPr>
            <w:tcW w:w="764" w:type="dxa"/>
            <w:shd w:val="clear" w:color="auto" w:fill="auto"/>
            <w:noWrap/>
            <w:vAlign w:val="bottom"/>
            <w:hideMark/>
          </w:tcPr>
          <w:p w14:paraId="26FE9D32" w14:textId="77777777" w:rsidR="003D4E58" w:rsidRPr="003D4E58" w:rsidRDefault="003D4E58" w:rsidP="003D4E58">
            <w:pPr>
              <w:pStyle w:val="NoSpacing"/>
              <w:jc w:val="center"/>
            </w:pPr>
            <w:r w:rsidRPr="003D4E58">
              <w:t>1,854</w:t>
            </w:r>
          </w:p>
        </w:tc>
        <w:tc>
          <w:tcPr>
            <w:tcW w:w="740" w:type="dxa"/>
            <w:shd w:val="clear" w:color="auto" w:fill="auto"/>
            <w:noWrap/>
            <w:vAlign w:val="bottom"/>
            <w:hideMark/>
          </w:tcPr>
          <w:p w14:paraId="10E13FF7" w14:textId="77777777" w:rsidR="003D4E58" w:rsidRPr="003D4E58" w:rsidRDefault="003D4E58" w:rsidP="003D4E58">
            <w:pPr>
              <w:pStyle w:val="NoSpacing"/>
              <w:jc w:val="center"/>
            </w:pPr>
            <w:r w:rsidRPr="003D4E58">
              <w:t>428</w:t>
            </w:r>
          </w:p>
        </w:tc>
        <w:tc>
          <w:tcPr>
            <w:tcW w:w="1075" w:type="dxa"/>
            <w:shd w:val="clear" w:color="auto" w:fill="auto"/>
            <w:noWrap/>
            <w:vAlign w:val="bottom"/>
            <w:hideMark/>
          </w:tcPr>
          <w:p w14:paraId="2C5F8E12" w14:textId="77777777" w:rsidR="003D4E58" w:rsidRPr="003D4E58" w:rsidRDefault="003D4E58" w:rsidP="003D4E58">
            <w:pPr>
              <w:pStyle w:val="NoSpacing"/>
              <w:jc w:val="center"/>
            </w:pPr>
            <w:r w:rsidRPr="003D4E58">
              <w:t>23.1%</w:t>
            </w:r>
          </w:p>
        </w:tc>
        <w:tc>
          <w:tcPr>
            <w:tcW w:w="1236" w:type="dxa"/>
            <w:shd w:val="clear" w:color="auto" w:fill="auto"/>
            <w:vAlign w:val="bottom"/>
          </w:tcPr>
          <w:p w14:paraId="68DA09E0" w14:textId="77777777" w:rsidR="003D4E58" w:rsidRPr="003D4E58" w:rsidRDefault="003D4E58" w:rsidP="003D4E58">
            <w:pPr>
              <w:pStyle w:val="NoSpacing"/>
              <w:jc w:val="center"/>
            </w:pPr>
            <w:r w:rsidRPr="003D4E58">
              <w:t>0.9%</w:t>
            </w:r>
          </w:p>
        </w:tc>
        <w:tc>
          <w:tcPr>
            <w:tcW w:w="903" w:type="dxa"/>
            <w:shd w:val="clear" w:color="auto" w:fill="auto"/>
            <w:noWrap/>
            <w:vAlign w:val="bottom"/>
            <w:hideMark/>
          </w:tcPr>
          <w:p w14:paraId="0FB9BF34" w14:textId="77777777" w:rsidR="003D4E58" w:rsidRPr="003D4E58" w:rsidRDefault="003D4E58" w:rsidP="003D4E58">
            <w:pPr>
              <w:pStyle w:val="NoSpacing"/>
              <w:jc w:val="center"/>
            </w:pPr>
            <w:r w:rsidRPr="003D4E58">
              <w:t>180</w:t>
            </w:r>
          </w:p>
        </w:tc>
        <w:tc>
          <w:tcPr>
            <w:tcW w:w="628" w:type="dxa"/>
            <w:shd w:val="clear" w:color="auto" w:fill="auto"/>
            <w:noWrap/>
            <w:vAlign w:val="bottom"/>
            <w:hideMark/>
          </w:tcPr>
          <w:p w14:paraId="63E8E5C9" w14:textId="77777777" w:rsidR="003D4E58" w:rsidRPr="003D4E58" w:rsidRDefault="003D4E58" w:rsidP="003D4E58">
            <w:pPr>
              <w:pStyle w:val="NoSpacing"/>
              <w:jc w:val="center"/>
            </w:pPr>
            <w:r w:rsidRPr="003D4E58">
              <w:t>33</w:t>
            </w:r>
          </w:p>
        </w:tc>
        <w:tc>
          <w:tcPr>
            <w:tcW w:w="1259" w:type="dxa"/>
            <w:shd w:val="clear" w:color="auto" w:fill="auto"/>
            <w:noWrap/>
            <w:vAlign w:val="bottom"/>
            <w:hideMark/>
          </w:tcPr>
          <w:p w14:paraId="78C43D30" w14:textId="77777777" w:rsidR="003D4E58" w:rsidRPr="003D4E58" w:rsidRDefault="003D4E58" w:rsidP="003D4E58">
            <w:pPr>
              <w:pStyle w:val="NoSpacing"/>
              <w:jc w:val="center"/>
            </w:pPr>
            <w:r w:rsidRPr="003D4E58">
              <w:t>18.3%</w:t>
            </w:r>
          </w:p>
        </w:tc>
        <w:tc>
          <w:tcPr>
            <w:tcW w:w="1530" w:type="dxa"/>
            <w:shd w:val="clear" w:color="auto" w:fill="auto"/>
            <w:vAlign w:val="center"/>
          </w:tcPr>
          <w:p w14:paraId="1B6C4D3B" w14:textId="77777777" w:rsidR="003D4E58" w:rsidRPr="003D4E58" w:rsidRDefault="003D4E58" w:rsidP="003D4E58">
            <w:pPr>
              <w:pStyle w:val="NoSpacing"/>
              <w:jc w:val="center"/>
            </w:pPr>
            <w:r w:rsidRPr="003D4E58">
              <w:t>0.1%</w:t>
            </w:r>
          </w:p>
        </w:tc>
      </w:tr>
    </w:tbl>
    <w:p w14:paraId="1CEB0C83" w14:textId="77777777" w:rsidR="003D4E58" w:rsidRDefault="003D4E58" w:rsidP="003D4E58">
      <w:pPr>
        <w:autoSpaceDE w:val="0"/>
        <w:autoSpaceDN w:val="0"/>
        <w:adjustRightInd w:val="0"/>
        <w:spacing w:after="0" w:line="240" w:lineRule="auto"/>
        <w:rPr>
          <w:rFonts w:ascii="Trebuchet MS" w:hAnsi="Trebuchet MS" w:cstheme="minorHAnsi"/>
          <w:bCs/>
          <w:sz w:val="20"/>
        </w:rPr>
      </w:pPr>
    </w:p>
    <w:p w14:paraId="004BB38B" w14:textId="66DA4676" w:rsidR="003D4E58" w:rsidRDefault="003D4E58" w:rsidP="003D4E58">
      <w:pPr>
        <w:autoSpaceDE w:val="0"/>
        <w:autoSpaceDN w:val="0"/>
        <w:adjustRightInd w:val="0"/>
        <w:spacing w:after="0" w:line="240" w:lineRule="auto"/>
        <w:rPr>
          <w:rFonts w:ascii="Trebuchet MS" w:hAnsi="Trebuchet MS" w:cstheme="minorHAnsi"/>
          <w:bCs/>
          <w:sz w:val="20"/>
        </w:rPr>
      </w:pPr>
      <w:r w:rsidRPr="003C46C2">
        <w:rPr>
          <w:rFonts w:ascii="Trebuchet MS" w:hAnsi="Trebuchet MS" w:cstheme="minorHAnsi"/>
          <w:bCs/>
          <w:sz w:val="20"/>
        </w:rPr>
        <w:t>Another concern when measuring management for plan-to-plan comparison is ensuring that the majority of index prescriptions occur at a point within the measurement year (Q1, Q2, Q3, &amp; Q4) that objectively monitors adherence without any type of adjustment. It addresses the question: Is the prescription utilization stable for this population and, if so, is the administrative data capturing index prescription start dates (IPSDs) sufficiently early in the measurement year to adequately measure medication management.</w:t>
      </w:r>
      <w:r>
        <w:rPr>
          <w:rFonts w:ascii="Trebuchet MS" w:hAnsi="Trebuchet MS" w:cstheme="minorHAnsi"/>
          <w:bCs/>
          <w:sz w:val="20"/>
        </w:rPr>
        <w:t xml:space="preserve"> </w:t>
      </w:r>
      <w:r w:rsidRPr="003C46C2">
        <w:rPr>
          <w:rFonts w:ascii="Trebuchet MS" w:hAnsi="Trebuchet MS" w:cstheme="minorHAnsi"/>
          <w:bCs/>
          <w:sz w:val="20"/>
        </w:rPr>
        <w:t>The following table outlines the percentage of index prescriptions occurring in each quarter of the measurement year by cohort. The table presents the percentage of index prescriptions dispensed to members of the entire Eligible Population after comorbidity exclusions have been applied.</w:t>
      </w:r>
    </w:p>
    <w:p w14:paraId="73338694" w14:textId="77777777" w:rsidR="003D4E58" w:rsidRPr="003C46C2" w:rsidRDefault="003D4E58" w:rsidP="003D4E58">
      <w:pPr>
        <w:autoSpaceDE w:val="0"/>
        <w:autoSpaceDN w:val="0"/>
        <w:adjustRightInd w:val="0"/>
        <w:spacing w:after="0" w:line="240" w:lineRule="auto"/>
        <w:rPr>
          <w:rFonts w:ascii="Trebuchet MS" w:hAnsi="Trebuchet MS" w:cstheme="minorHAnsi"/>
          <w:bCs/>
          <w:sz w:val="20"/>
        </w:rPr>
      </w:pPr>
    </w:p>
    <w:p w14:paraId="1ABEC69E" w14:textId="77777777" w:rsidR="003D4E58" w:rsidRPr="003C46C2" w:rsidRDefault="003D4E58" w:rsidP="003D4E58">
      <w:pPr>
        <w:autoSpaceDE w:val="0"/>
        <w:autoSpaceDN w:val="0"/>
        <w:adjustRightInd w:val="0"/>
        <w:spacing w:after="0" w:line="240" w:lineRule="auto"/>
        <w:rPr>
          <w:rFonts w:ascii="Trebuchet MS" w:hAnsi="Trebuchet MS" w:cstheme="minorHAnsi"/>
          <w:bCs/>
          <w:sz w:val="20"/>
        </w:rPr>
      </w:pPr>
      <w:r w:rsidRPr="003C46C2">
        <w:rPr>
          <w:rFonts w:ascii="Trebuchet MS" w:hAnsi="Trebuchet MS" w:cstheme="minorHAnsi"/>
          <w:bCs/>
          <w:sz w:val="20"/>
        </w:rPr>
        <w:t>Timing of Index Prescription (by Age Group and line of business)</w:t>
      </w:r>
    </w:p>
    <w:tbl>
      <w:tblPr>
        <w:tblStyle w:val="TableGrid"/>
        <w:tblW w:w="0" w:type="auto"/>
        <w:tblLook w:val="04A0" w:firstRow="1" w:lastRow="0" w:firstColumn="1" w:lastColumn="0" w:noHBand="0" w:noVBand="1"/>
      </w:tblPr>
      <w:tblGrid>
        <w:gridCol w:w="2329"/>
        <w:gridCol w:w="1405"/>
        <w:gridCol w:w="1404"/>
        <w:gridCol w:w="1404"/>
        <w:gridCol w:w="1404"/>
        <w:gridCol w:w="1404"/>
      </w:tblGrid>
      <w:tr w:rsidR="003D4E58" w:rsidRPr="00C15220" w14:paraId="5629156A" w14:textId="77777777" w:rsidTr="000E7D11">
        <w:tc>
          <w:tcPr>
            <w:tcW w:w="2329" w:type="dxa"/>
          </w:tcPr>
          <w:p w14:paraId="23D65E03" w14:textId="77777777" w:rsidR="003D4E58" w:rsidRPr="00C15220" w:rsidRDefault="003D4E58" w:rsidP="000E7D11">
            <w:pPr>
              <w:autoSpaceDE w:val="0"/>
              <w:autoSpaceDN w:val="0"/>
              <w:adjustRightInd w:val="0"/>
              <w:rPr>
                <w:rFonts w:ascii="Trebuchet MS" w:hAnsi="Trebuchet MS" w:cstheme="minorHAnsi"/>
                <w:bCs/>
                <w:sz w:val="20"/>
              </w:rPr>
            </w:pPr>
            <w:r w:rsidRPr="00C15220">
              <w:rPr>
                <w:rFonts w:ascii="Trebuchet MS" w:hAnsi="Trebuchet MS" w:cstheme="minorHAnsi"/>
                <w:bCs/>
                <w:sz w:val="20"/>
              </w:rPr>
              <w:t xml:space="preserve">Product </w:t>
            </w:r>
          </w:p>
        </w:tc>
        <w:tc>
          <w:tcPr>
            <w:tcW w:w="1405" w:type="dxa"/>
          </w:tcPr>
          <w:p w14:paraId="71E15EEC" w14:textId="77777777" w:rsidR="003D4E58" w:rsidRPr="00C15220" w:rsidRDefault="003D4E58" w:rsidP="000E7D11">
            <w:pPr>
              <w:autoSpaceDE w:val="0"/>
              <w:autoSpaceDN w:val="0"/>
              <w:adjustRightInd w:val="0"/>
              <w:jc w:val="center"/>
              <w:rPr>
                <w:rFonts w:ascii="Trebuchet MS" w:hAnsi="Trebuchet MS" w:cstheme="minorHAnsi"/>
                <w:bCs/>
                <w:sz w:val="20"/>
              </w:rPr>
            </w:pPr>
            <w:r w:rsidRPr="00C15220">
              <w:rPr>
                <w:rFonts w:ascii="Trebuchet MS" w:hAnsi="Trebuchet MS" w:cstheme="minorHAnsi"/>
                <w:bCs/>
                <w:sz w:val="20"/>
              </w:rPr>
              <w:t>Age</w:t>
            </w:r>
          </w:p>
        </w:tc>
        <w:tc>
          <w:tcPr>
            <w:tcW w:w="1404" w:type="dxa"/>
          </w:tcPr>
          <w:p w14:paraId="6E0368A9" w14:textId="77777777" w:rsidR="003D4E58" w:rsidRPr="00C15220" w:rsidRDefault="003D4E58" w:rsidP="000E7D11">
            <w:pPr>
              <w:autoSpaceDE w:val="0"/>
              <w:autoSpaceDN w:val="0"/>
              <w:adjustRightInd w:val="0"/>
              <w:jc w:val="center"/>
              <w:rPr>
                <w:rFonts w:ascii="Trebuchet MS" w:hAnsi="Trebuchet MS" w:cstheme="minorHAnsi"/>
                <w:bCs/>
                <w:sz w:val="20"/>
              </w:rPr>
            </w:pPr>
            <w:r>
              <w:rPr>
                <w:rFonts w:ascii="Trebuchet MS" w:hAnsi="Trebuchet MS" w:cstheme="minorHAnsi"/>
                <w:bCs/>
                <w:sz w:val="20"/>
              </w:rPr>
              <w:t>Q1</w:t>
            </w:r>
          </w:p>
        </w:tc>
        <w:tc>
          <w:tcPr>
            <w:tcW w:w="1404" w:type="dxa"/>
          </w:tcPr>
          <w:p w14:paraId="13D30F03" w14:textId="77777777" w:rsidR="003D4E58" w:rsidRPr="00C15220" w:rsidRDefault="003D4E58" w:rsidP="000E7D11">
            <w:pPr>
              <w:autoSpaceDE w:val="0"/>
              <w:autoSpaceDN w:val="0"/>
              <w:adjustRightInd w:val="0"/>
              <w:jc w:val="center"/>
              <w:rPr>
                <w:rFonts w:ascii="Trebuchet MS" w:hAnsi="Trebuchet MS" w:cstheme="minorHAnsi"/>
                <w:bCs/>
                <w:sz w:val="20"/>
              </w:rPr>
            </w:pPr>
            <w:r>
              <w:rPr>
                <w:rFonts w:ascii="Trebuchet MS" w:hAnsi="Trebuchet MS" w:cstheme="minorHAnsi"/>
                <w:bCs/>
                <w:sz w:val="20"/>
              </w:rPr>
              <w:t>Q2</w:t>
            </w:r>
          </w:p>
        </w:tc>
        <w:tc>
          <w:tcPr>
            <w:tcW w:w="1404" w:type="dxa"/>
          </w:tcPr>
          <w:p w14:paraId="22F3A40F" w14:textId="77777777" w:rsidR="003D4E58" w:rsidRPr="00C15220" w:rsidRDefault="003D4E58" w:rsidP="000E7D11">
            <w:pPr>
              <w:autoSpaceDE w:val="0"/>
              <w:autoSpaceDN w:val="0"/>
              <w:adjustRightInd w:val="0"/>
              <w:jc w:val="center"/>
              <w:rPr>
                <w:rFonts w:ascii="Trebuchet MS" w:hAnsi="Trebuchet MS" w:cstheme="minorHAnsi"/>
                <w:bCs/>
                <w:sz w:val="20"/>
              </w:rPr>
            </w:pPr>
            <w:r>
              <w:rPr>
                <w:rFonts w:ascii="Trebuchet MS" w:hAnsi="Trebuchet MS" w:cstheme="minorHAnsi"/>
                <w:bCs/>
                <w:sz w:val="20"/>
              </w:rPr>
              <w:t>Q3</w:t>
            </w:r>
          </w:p>
        </w:tc>
        <w:tc>
          <w:tcPr>
            <w:tcW w:w="1404" w:type="dxa"/>
          </w:tcPr>
          <w:p w14:paraId="77E98F3D" w14:textId="77777777" w:rsidR="003D4E58" w:rsidRPr="00C15220" w:rsidRDefault="003D4E58" w:rsidP="000E7D11">
            <w:pPr>
              <w:autoSpaceDE w:val="0"/>
              <w:autoSpaceDN w:val="0"/>
              <w:adjustRightInd w:val="0"/>
              <w:jc w:val="center"/>
              <w:rPr>
                <w:rFonts w:ascii="Trebuchet MS" w:hAnsi="Trebuchet MS" w:cstheme="minorHAnsi"/>
                <w:bCs/>
                <w:sz w:val="20"/>
              </w:rPr>
            </w:pPr>
            <w:r>
              <w:rPr>
                <w:rFonts w:ascii="Trebuchet MS" w:hAnsi="Trebuchet MS" w:cstheme="minorHAnsi"/>
                <w:bCs/>
                <w:sz w:val="20"/>
              </w:rPr>
              <w:t>Q4</w:t>
            </w:r>
          </w:p>
        </w:tc>
      </w:tr>
      <w:tr w:rsidR="003D4E58" w:rsidRPr="00C15220" w14:paraId="011DEA4A" w14:textId="77777777" w:rsidTr="000E7D11">
        <w:tc>
          <w:tcPr>
            <w:tcW w:w="2329" w:type="dxa"/>
            <w:vMerge w:val="restart"/>
          </w:tcPr>
          <w:p w14:paraId="01275FE6" w14:textId="77777777" w:rsidR="003D4E58" w:rsidRPr="00C15220" w:rsidRDefault="003D4E58" w:rsidP="000E7D11">
            <w:pPr>
              <w:autoSpaceDE w:val="0"/>
              <w:autoSpaceDN w:val="0"/>
              <w:adjustRightInd w:val="0"/>
              <w:rPr>
                <w:rFonts w:ascii="Trebuchet MS" w:hAnsi="Trebuchet MS" w:cstheme="minorHAnsi"/>
                <w:bCs/>
                <w:sz w:val="20"/>
              </w:rPr>
            </w:pPr>
            <w:r>
              <w:rPr>
                <w:rFonts w:ascii="Trebuchet MS" w:hAnsi="Trebuchet MS" w:cstheme="minorHAnsi"/>
                <w:bCs/>
                <w:sz w:val="20"/>
              </w:rPr>
              <w:t xml:space="preserve">Commercial </w:t>
            </w:r>
          </w:p>
        </w:tc>
        <w:tc>
          <w:tcPr>
            <w:tcW w:w="1405" w:type="dxa"/>
          </w:tcPr>
          <w:p w14:paraId="5E96AC9B" w14:textId="77777777" w:rsidR="003D4E58" w:rsidRPr="00C15220" w:rsidRDefault="003D4E58" w:rsidP="000E7D11">
            <w:pPr>
              <w:autoSpaceDE w:val="0"/>
              <w:autoSpaceDN w:val="0"/>
              <w:adjustRightInd w:val="0"/>
              <w:rPr>
                <w:rFonts w:ascii="Trebuchet MS" w:hAnsi="Trebuchet MS" w:cstheme="minorHAnsi"/>
                <w:bCs/>
                <w:sz w:val="20"/>
              </w:rPr>
            </w:pPr>
            <w:r>
              <w:rPr>
                <w:rFonts w:ascii="Trebuchet MS" w:hAnsi="Trebuchet MS" w:cstheme="minorHAnsi"/>
                <w:bCs/>
                <w:sz w:val="20"/>
              </w:rPr>
              <w:t>5-11</w:t>
            </w:r>
          </w:p>
        </w:tc>
        <w:tc>
          <w:tcPr>
            <w:tcW w:w="1404" w:type="dxa"/>
          </w:tcPr>
          <w:p w14:paraId="55689D09" w14:textId="77777777" w:rsidR="003D4E58" w:rsidRPr="00C15220" w:rsidRDefault="003D4E58" w:rsidP="000E7D11">
            <w:pPr>
              <w:autoSpaceDE w:val="0"/>
              <w:autoSpaceDN w:val="0"/>
              <w:adjustRightInd w:val="0"/>
              <w:rPr>
                <w:rFonts w:ascii="Trebuchet MS" w:hAnsi="Trebuchet MS" w:cstheme="minorHAnsi"/>
                <w:bCs/>
                <w:sz w:val="20"/>
              </w:rPr>
            </w:pPr>
            <w:r w:rsidRPr="00C15220">
              <w:rPr>
                <w:rFonts w:ascii="Trebuchet MS" w:hAnsi="Trebuchet MS" w:cstheme="minorHAnsi"/>
                <w:bCs/>
                <w:sz w:val="20"/>
              </w:rPr>
              <w:t xml:space="preserve">67.2% </w:t>
            </w:r>
          </w:p>
        </w:tc>
        <w:tc>
          <w:tcPr>
            <w:tcW w:w="1404" w:type="dxa"/>
          </w:tcPr>
          <w:p w14:paraId="295D48B3" w14:textId="77777777" w:rsidR="003D4E58" w:rsidRPr="00C15220" w:rsidRDefault="003D4E58" w:rsidP="000E7D11">
            <w:pPr>
              <w:autoSpaceDE w:val="0"/>
              <w:autoSpaceDN w:val="0"/>
              <w:adjustRightInd w:val="0"/>
              <w:rPr>
                <w:rFonts w:ascii="Trebuchet MS" w:hAnsi="Trebuchet MS" w:cstheme="minorHAnsi"/>
                <w:bCs/>
                <w:sz w:val="20"/>
              </w:rPr>
            </w:pPr>
            <w:r w:rsidRPr="00C15220">
              <w:rPr>
                <w:rFonts w:ascii="Trebuchet MS" w:hAnsi="Trebuchet MS" w:cstheme="minorHAnsi"/>
                <w:bCs/>
                <w:sz w:val="20"/>
              </w:rPr>
              <w:t xml:space="preserve">16.1% </w:t>
            </w:r>
          </w:p>
        </w:tc>
        <w:tc>
          <w:tcPr>
            <w:tcW w:w="1404" w:type="dxa"/>
          </w:tcPr>
          <w:p w14:paraId="7ABABA1D" w14:textId="77777777" w:rsidR="003D4E58" w:rsidRPr="00C15220" w:rsidRDefault="003D4E58" w:rsidP="000E7D11">
            <w:pPr>
              <w:autoSpaceDE w:val="0"/>
              <w:autoSpaceDN w:val="0"/>
              <w:adjustRightInd w:val="0"/>
              <w:rPr>
                <w:rFonts w:ascii="Trebuchet MS" w:hAnsi="Trebuchet MS" w:cstheme="minorHAnsi"/>
                <w:bCs/>
                <w:sz w:val="20"/>
              </w:rPr>
            </w:pPr>
            <w:r w:rsidRPr="00C15220">
              <w:rPr>
                <w:rFonts w:ascii="Trebuchet MS" w:hAnsi="Trebuchet MS" w:cstheme="minorHAnsi"/>
                <w:bCs/>
                <w:sz w:val="20"/>
              </w:rPr>
              <w:t xml:space="preserve">6.9% </w:t>
            </w:r>
          </w:p>
        </w:tc>
        <w:tc>
          <w:tcPr>
            <w:tcW w:w="1404" w:type="dxa"/>
          </w:tcPr>
          <w:p w14:paraId="6882E87D" w14:textId="77777777" w:rsidR="003D4E58" w:rsidRPr="00C15220" w:rsidRDefault="003D4E58" w:rsidP="000E7D11">
            <w:pPr>
              <w:autoSpaceDE w:val="0"/>
              <w:autoSpaceDN w:val="0"/>
              <w:adjustRightInd w:val="0"/>
              <w:rPr>
                <w:rFonts w:ascii="Trebuchet MS" w:hAnsi="Trebuchet MS" w:cstheme="minorHAnsi"/>
                <w:bCs/>
                <w:sz w:val="20"/>
              </w:rPr>
            </w:pPr>
            <w:r w:rsidRPr="00C15220">
              <w:rPr>
                <w:rFonts w:ascii="Trebuchet MS" w:hAnsi="Trebuchet MS" w:cstheme="minorHAnsi"/>
                <w:bCs/>
                <w:sz w:val="20"/>
              </w:rPr>
              <w:t>5.3%</w:t>
            </w:r>
          </w:p>
        </w:tc>
      </w:tr>
      <w:tr w:rsidR="003D4E58" w:rsidRPr="00C15220" w14:paraId="10B402A0" w14:textId="77777777" w:rsidTr="000E7D11">
        <w:tc>
          <w:tcPr>
            <w:tcW w:w="2329" w:type="dxa"/>
            <w:vMerge/>
          </w:tcPr>
          <w:p w14:paraId="73B1DB6B" w14:textId="77777777" w:rsidR="003D4E58" w:rsidRPr="00C15220" w:rsidRDefault="003D4E58" w:rsidP="000E7D11">
            <w:pPr>
              <w:autoSpaceDE w:val="0"/>
              <w:autoSpaceDN w:val="0"/>
              <w:adjustRightInd w:val="0"/>
              <w:rPr>
                <w:rFonts w:ascii="Trebuchet MS" w:hAnsi="Trebuchet MS" w:cstheme="minorHAnsi"/>
                <w:bCs/>
                <w:sz w:val="20"/>
              </w:rPr>
            </w:pPr>
          </w:p>
        </w:tc>
        <w:tc>
          <w:tcPr>
            <w:tcW w:w="1405" w:type="dxa"/>
          </w:tcPr>
          <w:p w14:paraId="093B7D1B" w14:textId="77777777" w:rsidR="003D4E58" w:rsidRPr="00C15220" w:rsidRDefault="003D4E58" w:rsidP="000E7D11">
            <w:pPr>
              <w:autoSpaceDE w:val="0"/>
              <w:autoSpaceDN w:val="0"/>
              <w:adjustRightInd w:val="0"/>
              <w:rPr>
                <w:rFonts w:ascii="Trebuchet MS" w:hAnsi="Trebuchet MS" w:cstheme="minorHAnsi"/>
                <w:bCs/>
                <w:sz w:val="20"/>
              </w:rPr>
            </w:pPr>
            <w:r>
              <w:rPr>
                <w:rFonts w:ascii="Trebuchet MS" w:hAnsi="Trebuchet MS" w:cstheme="minorHAnsi"/>
                <w:bCs/>
                <w:sz w:val="20"/>
              </w:rPr>
              <w:t>12-50</w:t>
            </w:r>
          </w:p>
        </w:tc>
        <w:tc>
          <w:tcPr>
            <w:tcW w:w="1404" w:type="dxa"/>
          </w:tcPr>
          <w:p w14:paraId="4A3B1CBF" w14:textId="77777777" w:rsidR="003D4E58" w:rsidRPr="00C15220" w:rsidRDefault="003D4E58" w:rsidP="000E7D11">
            <w:pPr>
              <w:autoSpaceDE w:val="0"/>
              <w:autoSpaceDN w:val="0"/>
              <w:adjustRightInd w:val="0"/>
              <w:rPr>
                <w:rFonts w:ascii="Trebuchet MS" w:hAnsi="Trebuchet MS" w:cstheme="minorHAnsi"/>
                <w:bCs/>
                <w:sz w:val="20"/>
              </w:rPr>
            </w:pPr>
            <w:r w:rsidRPr="00C15220">
              <w:rPr>
                <w:rFonts w:ascii="Trebuchet MS" w:hAnsi="Trebuchet MS" w:cstheme="minorHAnsi"/>
                <w:bCs/>
                <w:sz w:val="20"/>
              </w:rPr>
              <w:t xml:space="preserve">65.1% </w:t>
            </w:r>
          </w:p>
        </w:tc>
        <w:tc>
          <w:tcPr>
            <w:tcW w:w="1404" w:type="dxa"/>
          </w:tcPr>
          <w:p w14:paraId="58CA9E1B" w14:textId="77777777" w:rsidR="003D4E58" w:rsidRPr="00C15220" w:rsidRDefault="003D4E58" w:rsidP="000E7D11">
            <w:pPr>
              <w:autoSpaceDE w:val="0"/>
              <w:autoSpaceDN w:val="0"/>
              <w:adjustRightInd w:val="0"/>
              <w:rPr>
                <w:rFonts w:ascii="Trebuchet MS" w:hAnsi="Trebuchet MS" w:cstheme="minorHAnsi"/>
                <w:bCs/>
                <w:sz w:val="20"/>
              </w:rPr>
            </w:pPr>
            <w:r w:rsidRPr="00C15220">
              <w:rPr>
                <w:rFonts w:ascii="Trebuchet MS" w:hAnsi="Trebuchet MS" w:cstheme="minorHAnsi"/>
                <w:bCs/>
                <w:sz w:val="20"/>
              </w:rPr>
              <w:t xml:space="preserve">14.3% </w:t>
            </w:r>
          </w:p>
        </w:tc>
        <w:tc>
          <w:tcPr>
            <w:tcW w:w="1404" w:type="dxa"/>
          </w:tcPr>
          <w:p w14:paraId="70206007" w14:textId="77777777" w:rsidR="003D4E58" w:rsidRPr="00C15220" w:rsidRDefault="003D4E58" w:rsidP="000E7D11">
            <w:pPr>
              <w:autoSpaceDE w:val="0"/>
              <w:autoSpaceDN w:val="0"/>
              <w:adjustRightInd w:val="0"/>
              <w:rPr>
                <w:rFonts w:ascii="Trebuchet MS" w:hAnsi="Trebuchet MS" w:cstheme="minorHAnsi"/>
                <w:bCs/>
                <w:sz w:val="20"/>
              </w:rPr>
            </w:pPr>
            <w:r w:rsidRPr="00C15220">
              <w:rPr>
                <w:rFonts w:ascii="Trebuchet MS" w:hAnsi="Trebuchet MS" w:cstheme="minorHAnsi"/>
                <w:bCs/>
                <w:sz w:val="20"/>
              </w:rPr>
              <w:t xml:space="preserve">6.1% </w:t>
            </w:r>
          </w:p>
        </w:tc>
        <w:tc>
          <w:tcPr>
            <w:tcW w:w="1404" w:type="dxa"/>
          </w:tcPr>
          <w:p w14:paraId="2510CDCD" w14:textId="77777777" w:rsidR="003D4E58" w:rsidRPr="00C15220" w:rsidRDefault="003D4E58" w:rsidP="000E7D11">
            <w:pPr>
              <w:autoSpaceDE w:val="0"/>
              <w:autoSpaceDN w:val="0"/>
              <w:adjustRightInd w:val="0"/>
              <w:rPr>
                <w:rFonts w:ascii="Trebuchet MS" w:hAnsi="Trebuchet MS" w:cstheme="minorHAnsi"/>
                <w:bCs/>
                <w:sz w:val="20"/>
              </w:rPr>
            </w:pPr>
            <w:r w:rsidRPr="00C15220">
              <w:rPr>
                <w:rFonts w:ascii="Trebuchet MS" w:hAnsi="Trebuchet MS" w:cstheme="minorHAnsi"/>
                <w:bCs/>
                <w:sz w:val="20"/>
              </w:rPr>
              <w:t>4.3%</w:t>
            </w:r>
          </w:p>
        </w:tc>
      </w:tr>
      <w:tr w:rsidR="003D4E58" w:rsidRPr="00C15220" w14:paraId="3D186FE4" w14:textId="77777777" w:rsidTr="000E7D11">
        <w:tc>
          <w:tcPr>
            <w:tcW w:w="2329" w:type="dxa"/>
            <w:vMerge/>
          </w:tcPr>
          <w:p w14:paraId="64D55CBC" w14:textId="77777777" w:rsidR="003D4E58" w:rsidRPr="00C15220" w:rsidRDefault="003D4E58" w:rsidP="000E7D11">
            <w:pPr>
              <w:autoSpaceDE w:val="0"/>
              <w:autoSpaceDN w:val="0"/>
              <w:adjustRightInd w:val="0"/>
              <w:rPr>
                <w:rFonts w:ascii="Trebuchet MS" w:hAnsi="Trebuchet MS" w:cstheme="minorHAnsi"/>
                <w:bCs/>
                <w:sz w:val="20"/>
              </w:rPr>
            </w:pPr>
          </w:p>
        </w:tc>
        <w:tc>
          <w:tcPr>
            <w:tcW w:w="1405" w:type="dxa"/>
          </w:tcPr>
          <w:p w14:paraId="6853835E" w14:textId="77777777" w:rsidR="003D4E58" w:rsidRPr="00C15220" w:rsidRDefault="003D4E58" w:rsidP="000E7D11">
            <w:pPr>
              <w:autoSpaceDE w:val="0"/>
              <w:autoSpaceDN w:val="0"/>
              <w:adjustRightInd w:val="0"/>
              <w:rPr>
                <w:rFonts w:ascii="Trebuchet MS" w:hAnsi="Trebuchet MS" w:cstheme="minorHAnsi"/>
                <w:bCs/>
                <w:sz w:val="20"/>
              </w:rPr>
            </w:pPr>
            <w:r>
              <w:rPr>
                <w:rFonts w:ascii="Trebuchet MS" w:hAnsi="Trebuchet MS" w:cstheme="minorHAnsi"/>
                <w:bCs/>
                <w:sz w:val="20"/>
              </w:rPr>
              <w:t>51-64</w:t>
            </w:r>
          </w:p>
        </w:tc>
        <w:tc>
          <w:tcPr>
            <w:tcW w:w="1404" w:type="dxa"/>
          </w:tcPr>
          <w:p w14:paraId="66E39CA4" w14:textId="77777777" w:rsidR="003D4E58" w:rsidRPr="00C15220" w:rsidRDefault="003D4E58" w:rsidP="000E7D11">
            <w:pPr>
              <w:autoSpaceDE w:val="0"/>
              <w:autoSpaceDN w:val="0"/>
              <w:adjustRightInd w:val="0"/>
              <w:rPr>
                <w:rFonts w:ascii="Trebuchet MS" w:hAnsi="Trebuchet MS" w:cstheme="minorHAnsi"/>
                <w:bCs/>
                <w:sz w:val="20"/>
              </w:rPr>
            </w:pPr>
            <w:r w:rsidRPr="00C15220">
              <w:rPr>
                <w:rFonts w:ascii="Trebuchet MS" w:hAnsi="Trebuchet MS" w:cstheme="minorHAnsi"/>
                <w:bCs/>
                <w:sz w:val="20"/>
              </w:rPr>
              <w:t xml:space="preserve">72.7% </w:t>
            </w:r>
          </w:p>
        </w:tc>
        <w:tc>
          <w:tcPr>
            <w:tcW w:w="1404" w:type="dxa"/>
          </w:tcPr>
          <w:p w14:paraId="44FD2435" w14:textId="77777777" w:rsidR="003D4E58" w:rsidRPr="00C15220" w:rsidRDefault="003D4E58" w:rsidP="000E7D11">
            <w:pPr>
              <w:autoSpaceDE w:val="0"/>
              <w:autoSpaceDN w:val="0"/>
              <w:adjustRightInd w:val="0"/>
              <w:rPr>
                <w:rFonts w:ascii="Trebuchet MS" w:hAnsi="Trebuchet MS" w:cstheme="minorHAnsi"/>
                <w:bCs/>
                <w:sz w:val="20"/>
              </w:rPr>
            </w:pPr>
            <w:r w:rsidRPr="00C15220">
              <w:rPr>
                <w:rFonts w:ascii="Trebuchet MS" w:hAnsi="Trebuchet MS" w:cstheme="minorHAnsi"/>
                <w:bCs/>
                <w:sz w:val="20"/>
              </w:rPr>
              <w:t xml:space="preserve">12.7% </w:t>
            </w:r>
          </w:p>
        </w:tc>
        <w:tc>
          <w:tcPr>
            <w:tcW w:w="1404" w:type="dxa"/>
          </w:tcPr>
          <w:p w14:paraId="3E62DCEC" w14:textId="77777777" w:rsidR="003D4E58" w:rsidRPr="00C15220" w:rsidRDefault="003D4E58" w:rsidP="000E7D11">
            <w:pPr>
              <w:autoSpaceDE w:val="0"/>
              <w:autoSpaceDN w:val="0"/>
              <w:adjustRightInd w:val="0"/>
              <w:rPr>
                <w:rFonts w:ascii="Trebuchet MS" w:hAnsi="Trebuchet MS" w:cstheme="minorHAnsi"/>
                <w:bCs/>
                <w:sz w:val="20"/>
              </w:rPr>
            </w:pPr>
            <w:r w:rsidRPr="00C15220">
              <w:rPr>
                <w:rFonts w:ascii="Trebuchet MS" w:hAnsi="Trebuchet MS" w:cstheme="minorHAnsi"/>
                <w:bCs/>
                <w:sz w:val="20"/>
              </w:rPr>
              <w:t xml:space="preserve">4.0% </w:t>
            </w:r>
          </w:p>
        </w:tc>
        <w:tc>
          <w:tcPr>
            <w:tcW w:w="1404" w:type="dxa"/>
          </w:tcPr>
          <w:p w14:paraId="71C21123" w14:textId="77777777" w:rsidR="003D4E58" w:rsidRPr="00C15220" w:rsidRDefault="003D4E58" w:rsidP="000E7D11">
            <w:pPr>
              <w:autoSpaceDE w:val="0"/>
              <w:autoSpaceDN w:val="0"/>
              <w:adjustRightInd w:val="0"/>
              <w:rPr>
                <w:rFonts w:ascii="Trebuchet MS" w:hAnsi="Trebuchet MS" w:cstheme="minorHAnsi"/>
                <w:bCs/>
                <w:sz w:val="20"/>
              </w:rPr>
            </w:pPr>
            <w:r w:rsidRPr="00C15220">
              <w:rPr>
                <w:rFonts w:ascii="Trebuchet MS" w:hAnsi="Trebuchet MS" w:cstheme="minorHAnsi"/>
                <w:bCs/>
                <w:sz w:val="20"/>
              </w:rPr>
              <w:t>2.5%</w:t>
            </w:r>
          </w:p>
        </w:tc>
      </w:tr>
      <w:tr w:rsidR="003D4E58" w:rsidRPr="00C15220" w14:paraId="163F0859" w14:textId="77777777" w:rsidTr="000E7D11">
        <w:tc>
          <w:tcPr>
            <w:tcW w:w="2329" w:type="dxa"/>
            <w:vMerge w:val="restart"/>
          </w:tcPr>
          <w:p w14:paraId="6D894130" w14:textId="77777777" w:rsidR="003D4E58" w:rsidRPr="00C15220" w:rsidRDefault="003D4E58" w:rsidP="000E7D11">
            <w:pPr>
              <w:autoSpaceDE w:val="0"/>
              <w:autoSpaceDN w:val="0"/>
              <w:adjustRightInd w:val="0"/>
              <w:rPr>
                <w:rFonts w:ascii="Trebuchet MS" w:hAnsi="Trebuchet MS" w:cstheme="minorHAnsi"/>
                <w:bCs/>
                <w:sz w:val="20"/>
              </w:rPr>
            </w:pPr>
            <w:r>
              <w:rPr>
                <w:rFonts w:ascii="Trebuchet MS" w:hAnsi="Trebuchet MS" w:cstheme="minorHAnsi"/>
                <w:bCs/>
                <w:sz w:val="20"/>
              </w:rPr>
              <w:t>Medicaid</w:t>
            </w:r>
          </w:p>
        </w:tc>
        <w:tc>
          <w:tcPr>
            <w:tcW w:w="1405" w:type="dxa"/>
          </w:tcPr>
          <w:p w14:paraId="4596B397" w14:textId="77777777" w:rsidR="003D4E58" w:rsidRPr="00C15220" w:rsidRDefault="003D4E58" w:rsidP="000E7D11">
            <w:pPr>
              <w:autoSpaceDE w:val="0"/>
              <w:autoSpaceDN w:val="0"/>
              <w:adjustRightInd w:val="0"/>
              <w:rPr>
                <w:rFonts w:ascii="Trebuchet MS" w:hAnsi="Trebuchet MS" w:cstheme="minorHAnsi"/>
                <w:bCs/>
                <w:sz w:val="20"/>
              </w:rPr>
            </w:pPr>
            <w:r>
              <w:rPr>
                <w:rFonts w:ascii="Trebuchet MS" w:hAnsi="Trebuchet MS" w:cstheme="minorHAnsi"/>
                <w:bCs/>
                <w:sz w:val="20"/>
              </w:rPr>
              <w:t>5-11</w:t>
            </w:r>
          </w:p>
        </w:tc>
        <w:tc>
          <w:tcPr>
            <w:tcW w:w="1404" w:type="dxa"/>
          </w:tcPr>
          <w:p w14:paraId="41748A16" w14:textId="77777777" w:rsidR="003D4E58" w:rsidRPr="00C15220" w:rsidRDefault="003D4E58" w:rsidP="000E7D11">
            <w:pPr>
              <w:autoSpaceDE w:val="0"/>
              <w:autoSpaceDN w:val="0"/>
              <w:adjustRightInd w:val="0"/>
              <w:rPr>
                <w:rFonts w:ascii="Trebuchet MS" w:hAnsi="Trebuchet MS" w:cstheme="minorHAnsi"/>
                <w:bCs/>
                <w:sz w:val="20"/>
              </w:rPr>
            </w:pPr>
            <w:r w:rsidRPr="00C15220">
              <w:rPr>
                <w:rFonts w:ascii="Trebuchet MS" w:hAnsi="Trebuchet MS" w:cstheme="minorHAnsi"/>
                <w:bCs/>
                <w:sz w:val="20"/>
              </w:rPr>
              <w:t xml:space="preserve">62.7% </w:t>
            </w:r>
          </w:p>
        </w:tc>
        <w:tc>
          <w:tcPr>
            <w:tcW w:w="1404" w:type="dxa"/>
          </w:tcPr>
          <w:p w14:paraId="2EE24CDA" w14:textId="77777777" w:rsidR="003D4E58" w:rsidRPr="00C15220" w:rsidRDefault="003D4E58" w:rsidP="000E7D11">
            <w:pPr>
              <w:autoSpaceDE w:val="0"/>
              <w:autoSpaceDN w:val="0"/>
              <w:adjustRightInd w:val="0"/>
              <w:rPr>
                <w:rFonts w:ascii="Trebuchet MS" w:hAnsi="Trebuchet MS" w:cstheme="minorHAnsi"/>
                <w:bCs/>
                <w:sz w:val="20"/>
              </w:rPr>
            </w:pPr>
            <w:r w:rsidRPr="00C15220">
              <w:rPr>
                <w:rFonts w:ascii="Trebuchet MS" w:hAnsi="Trebuchet MS" w:cstheme="minorHAnsi"/>
                <w:bCs/>
                <w:sz w:val="20"/>
              </w:rPr>
              <w:t xml:space="preserve">15.0% </w:t>
            </w:r>
          </w:p>
        </w:tc>
        <w:tc>
          <w:tcPr>
            <w:tcW w:w="1404" w:type="dxa"/>
          </w:tcPr>
          <w:p w14:paraId="3AAB1F63" w14:textId="77777777" w:rsidR="003D4E58" w:rsidRPr="00C15220" w:rsidRDefault="003D4E58" w:rsidP="000E7D11">
            <w:pPr>
              <w:autoSpaceDE w:val="0"/>
              <w:autoSpaceDN w:val="0"/>
              <w:adjustRightInd w:val="0"/>
              <w:rPr>
                <w:rFonts w:ascii="Trebuchet MS" w:hAnsi="Trebuchet MS" w:cstheme="minorHAnsi"/>
                <w:bCs/>
                <w:sz w:val="20"/>
              </w:rPr>
            </w:pPr>
            <w:r w:rsidRPr="00C15220">
              <w:rPr>
                <w:rFonts w:ascii="Trebuchet MS" w:hAnsi="Trebuchet MS" w:cstheme="minorHAnsi"/>
                <w:bCs/>
                <w:sz w:val="20"/>
              </w:rPr>
              <w:t xml:space="preserve">6.1% </w:t>
            </w:r>
          </w:p>
        </w:tc>
        <w:tc>
          <w:tcPr>
            <w:tcW w:w="1404" w:type="dxa"/>
          </w:tcPr>
          <w:p w14:paraId="51DFEAC9" w14:textId="77777777" w:rsidR="003D4E58" w:rsidRPr="00C15220" w:rsidRDefault="003D4E58" w:rsidP="000E7D11">
            <w:pPr>
              <w:autoSpaceDE w:val="0"/>
              <w:autoSpaceDN w:val="0"/>
              <w:adjustRightInd w:val="0"/>
              <w:rPr>
                <w:rFonts w:ascii="Trebuchet MS" w:hAnsi="Trebuchet MS" w:cstheme="minorHAnsi"/>
                <w:bCs/>
                <w:sz w:val="20"/>
              </w:rPr>
            </w:pPr>
            <w:r w:rsidRPr="00C15220">
              <w:rPr>
                <w:rFonts w:ascii="Trebuchet MS" w:hAnsi="Trebuchet MS" w:cstheme="minorHAnsi"/>
                <w:bCs/>
                <w:sz w:val="20"/>
              </w:rPr>
              <w:t>4.9%</w:t>
            </w:r>
          </w:p>
        </w:tc>
      </w:tr>
      <w:tr w:rsidR="003D4E58" w:rsidRPr="00C15220" w14:paraId="0D8A3BB1" w14:textId="77777777" w:rsidTr="000E7D11">
        <w:tc>
          <w:tcPr>
            <w:tcW w:w="2329" w:type="dxa"/>
            <w:vMerge/>
          </w:tcPr>
          <w:p w14:paraId="0B300452" w14:textId="77777777" w:rsidR="003D4E58" w:rsidRPr="00C15220" w:rsidRDefault="003D4E58" w:rsidP="000E7D11">
            <w:pPr>
              <w:autoSpaceDE w:val="0"/>
              <w:autoSpaceDN w:val="0"/>
              <w:adjustRightInd w:val="0"/>
              <w:rPr>
                <w:rFonts w:ascii="Trebuchet MS" w:hAnsi="Trebuchet MS" w:cstheme="minorHAnsi"/>
                <w:bCs/>
                <w:sz w:val="20"/>
              </w:rPr>
            </w:pPr>
          </w:p>
        </w:tc>
        <w:tc>
          <w:tcPr>
            <w:tcW w:w="1405" w:type="dxa"/>
          </w:tcPr>
          <w:p w14:paraId="4C2263ED" w14:textId="77777777" w:rsidR="003D4E58" w:rsidRPr="00C15220" w:rsidRDefault="003D4E58" w:rsidP="000E7D11">
            <w:pPr>
              <w:autoSpaceDE w:val="0"/>
              <w:autoSpaceDN w:val="0"/>
              <w:adjustRightInd w:val="0"/>
              <w:rPr>
                <w:rFonts w:ascii="Trebuchet MS" w:hAnsi="Trebuchet MS" w:cstheme="minorHAnsi"/>
                <w:bCs/>
                <w:sz w:val="20"/>
              </w:rPr>
            </w:pPr>
            <w:r>
              <w:rPr>
                <w:rFonts w:ascii="Trebuchet MS" w:hAnsi="Trebuchet MS" w:cstheme="minorHAnsi"/>
                <w:bCs/>
                <w:sz w:val="20"/>
              </w:rPr>
              <w:t>12-50</w:t>
            </w:r>
          </w:p>
        </w:tc>
        <w:tc>
          <w:tcPr>
            <w:tcW w:w="1404" w:type="dxa"/>
          </w:tcPr>
          <w:p w14:paraId="5E606665" w14:textId="77777777" w:rsidR="003D4E58" w:rsidRPr="00C15220" w:rsidRDefault="003D4E58" w:rsidP="000E7D11">
            <w:pPr>
              <w:autoSpaceDE w:val="0"/>
              <w:autoSpaceDN w:val="0"/>
              <w:adjustRightInd w:val="0"/>
              <w:rPr>
                <w:rFonts w:ascii="Trebuchet MS" w:hAnsi="Trebuchet MS" w:cstheme="minorHAnsi"/>
                <w:bCs/>
                <w:sz w:val="20"/>
              </w:rPr>
            </w:pPr>
            <w:r w:rsidRPr="00C15220">
              <w:rPr>
                <w:rFonts w:ascii="Trebuchet MS" w:hAnsi="Trebuchet MS" w:cstheme="minorHAnsi"/>
                <w:bCs/>
                <w:sz w:val="20"/>
              </w:rPr>
              <w:t xml:space="preserve">55.5% </w:t>
            </w:r>
          </w:p>
        </w:tc>
        <w:tc>
          <w:tcPr>
            <w:tcW w:w="1404" w:type="dxa"/>
          </w:tcPr>
          <w:p w14:paraId="33450EBA" w14:textId="77777777" w:rsidR="003D4E58" w:rsidRPr="00C15220" w:rsidRDefault="003D4E58" w:rsidP="000E7D11">
            <w:pPr>
              <w:autoSpaceDE w:val="0"/>
              <w:autoSpaceDN w:val="0"/>
              <w:adjustRightInd w:val="0"/>
              <w:rPr>
                <w:rFonts w:ascii="Trebuchet MS" w:hAnsi="Trebuchet MS" w:cstheme="minorHAnsi"/>
                <w:bCs/>
                <w:sz w:val="20"/>
              </w:rPr>
            </w:pPr>
            <w:r w:rsidRPr="00C15220">
              <w:rPr>
                <w:rFonts w:ascii="Trebuchet MS" w:hAnsi="Trebuchet MS" w:cstheme="minorHAnsi"/>
                <w:bCs/>
                <w:sz w:val="20"/>
              </w:rPr>
              <w:t xml:space="preserve">12.9% </w:t>
            </w:r>
          </w:p>
        </w:tc>
        <w:tc>
          <w:tcPr>
            <w:tcW w:w="1404" w:type="dxa"/>
          </w:tcPr>
          <w:p w14:paraId="7B52CDD5" w14:textId="77777777" w:rsidR="003D4E58" w:rsidRPr="00C15220" w:rsidRDefault="003D4E58" w:rsidP="000E7D11">
            <w:pPr>
              <w:autoSpaceDE w:val="0"/>
              <w:autoSpaceDN w:val="0"/>
              <w:adjustRightInd w:val="0"/>
              <w:rPr>
                <w:rFonts w:ascii="Trebuchet MS" w:hAnsi="Trebuchet MS" w:cstheme="minorHAnsi"/>
                <w:bCs/>
                <w:sz w:val="20"/>
              </w:rPr>
            </w:pPr>
            <w:r w:rsidRPr="00C15220">
              <w:rPr>
                <w:rFonts w:ascii="Trebuchet MS" w:hAnsi="Trebuchet MS" w:cstheme="minorHAnsi"/>
                <w:bCs/>
                <w:sz w:val="20"/>
              </w:rPr>
              <w:t xml:space="preserve">5.8% </w:t>
            </w:r>
          </w:p>
        </w:tc>
        <w:tc>
          <w:tcPr>
            <w:tcW w:w="1404" w:type="dxa"/>
          </w:tcPr>
          <w:p w14:paraId="32AF6389" w14:textId="77777777" w:rsidR="003D4E58" w:rsidRPr="00C15220" w:rsidRDefault="003D4E58" w:rsidP="000E7D11">
            <w:pPr>
              <w:autoSpaceDE w:val="0"/>
              <w:autoSpaceDN w:val="0"/>
              <w:adjustRightInd w:val="0"/>
              <w:rPr>
                <w:rFonts w:ascii="Trebuchet MS" w:hAnsi="Trebuchet MS" w:cstheme="minorHAnsi"/>
                <w:bCs/>
                <w:sz w:val="20"/>
              </w:rPr>
            </w:pPr>
            <w:r w:rsidRPr="00C15220">
              <w:rPr>
                <w:rFonts w:ascii="Trebuchet MS" w:hAnsi="Trebuchet MS" w:cstheme="minorHAnsi"/>
                <w:bCs/>
                <w:sz w:val="20"/>
              </w:rPr>
              <w:t>2.1%</w:t>
            </w:r>
          </w:p>
        </w:tc>
      </w:tr>
      <w:tr w:rsidR="003D4E58" w:rsidRPr="00C15220" w14:paraId="4A977A4A" w14:textId="77777777" w:rsidTr="000E7D11">
        <w:trPr>
          <w:trHeight w:val="305"/>
        </w:trPr>
        <w:tc>
          <w:tcPr>
            <w:tcW w:w="2329" w:type="dxa"/>
            <w:vMerge/>
          </w:tcPr>
          <w:p w14:paraId="0B209C44" w14:textId="77777777" w:rsidR="003D4E58" w:rsidRPr="00C15220" w:rsidRDefault="003D4E58" w:rsidP="000E7D11">
            <w:pPr>
              <w:autoSpaceDE w:val="0"/>
              <w:autoSpaceDN w:val="0"/>
              <w:adjustRightInd w:val="0"/>
              <w:rPr>
                <w:rFonts w:ascii="Trebuchet MS" w:hAnsi="Trebuchet MS" w:cstheme="minorHAnsi"/>
                <w:bCs/>
                <w:sz w:val="20"/>
              </w:rPr>
            </w:pPr>
          </w:p>
        </w:tc>
        <w:tc>
          <w:tcPr>
            <w:tcW w:w="1405" w:type="dxa"/>
          </w:tcPr>
          <w:p w14:paraId="7D17A18F" w14:textId="77777777" w:rsidR="003D4E58" w:rsidRPr="00C15220" w:rsidRDefault="003D4E58" w:rsidP="000E7D11">
            <w:pPr>
              <w:autoSpaceDE w:val="0"/>
              <w:autoSpaceDN w:val="0"/>
              <w:adjustRightInd w:val="0"/>
              <w:rPr>
                <w:rFonts w:ascii="Trebuchet MS" w:hAnsi="Trebuchet MS" w:cstheme="minorHAnsi"/>
                <w:bCs/>
                <w:sz w:val="20"/>
              </w:rPr>
            </w:pPr>
            <w:r>
              <w:rPr>
                <w:rFonts w:ascii="Trebuchet MS" w:hAnsi="Trebuchet MS" w:cstheme="minorHAnsi"/>
                <w:bCs/>
                <w:sz w:val="20"/>
              </w:rPr>
              <w:t>51-64</w:t>
            </w:r>
          </w:p>
        </w:tc>
        <w:tc>
          <w:tcPr>
            <w:tcW w:w="1404" w:type="dxa"/>
          </w:tcPr>
          <w:p w14:paraId="0E9DE862" w14:textId="77777777" w:rsidR="003D4E58" w:rsidRPr="00C15220" w:rsidRDefault="003D4E58" w:rsidP="000E7D11">
            <w:pPr>
              <w:autoSpaceDE w:val="0"/>
              <w:autoSpaceDN w:val="0"/>
              <w:adjustRightInd w:val="0"/>
              <w:rPr>
                <w:rFonts w:ascii="Trebuchet MS" w:hAnsi="Trebuchet MS" w:cstheme="minorHAnsi"/>
                <w:bCs/>
                <w:sz w:val="20"/>
              </w:rPr>
            </w:pPr>
            <w:r w:rsidRPr="00C15220">
              <w:rPr>
                <w:rFonts w:ascii="Trebuchet MS" w:hAnsi="Trebuchet MS" w:cstheme="minorHAnsi"/>
                <w:bCs/>
                <w:sz w:val="20"/>
              </w:rPr>
              <w:t xml:space="preserve">58.9% </w:t>
            </w:r>
          </w:p>
        </w:tc>
        <w:tc>
          <w:tcPr>
            <w:tcW w:w="1404" w:type="dxa"/>
          </w:tcPr>
          <w:p w14:paraId="5AE8ADC6" w14:textId="77777777" w:rsidR="003D4E58" w:rsidRPr="00C15220" w:rsidRDefault="003D4E58" w:rsidP="000E7D11">
            <w:pPr>
              <w:autoSpaceDE w:val="0"/>
              <w:autoSpaceDN w:val="0"/>
              <w:adjustRightInd w:val="0"/>
              <w:rPr>
                <w:rFonts w:ascii="Trebuchet MS" w:hAnsi="Trebuchet MS" w:cstheme="minorHAnsi"/>
                <w:bCs/>
                <w:sz w:val="20"/>
              </w:rPr>
            </w:pPr>
            <w:r w:rsidRPr="00C15220">
              <w:rPr>
                <w:rFonts w:ascii="Trebuchet MS" w:hAnsi="Trebuchet MS" w:cstheme="minorHAnsi"/>
                <w:bCs/>
                <w:sz w:val="20"/>
              </w:rPr>
              <w:t xml:space="preserve">6.3% </w:t>
            </w:r>
          </w:p>
        </w:tc>
        <w:tc>
          <w:tcPr>
            <w:tcW w:w="1404" w:type="dxa"/>
          </w:tcPr>
          <w:p w14:paraId="2B5F6B49" w14:textId="77777777" w:rsidR="003D4E58" w:rsidRPr="00C15220" w:rsidRDefault="003D4E58" w:rsidP="000E7D11">
            <w:pPr>
              <w:autoSpaceDE w:val="0"/>
              <w:autoSpaceDN w:val="0"/>
              <w:adjustRightInd w:val="0"/>
              <w:rPr>
                <w:rFonts w:ascii="Trebuchet MS" w:hAnsi="Trebuchet MS" w:cstheme="minorHAnsi"/>
                <w:bCs/>
                <w:sz w:val="20"/>
              </w:rPr>
            </w:pPr>
            <w:r w:rsidRPr="00C15220">
              <w:rPr>
                <w:rFonts w:ascii="Trebuchet MS" w:hAnsi="Trebuchet MS" w:cstheme="minorHAnsi"/>
                <w:bCs/>
                <w:sz w:val="20"/>
              </w:rPr>
              <w:t xml:space="preserve">2.8% </w:t>
            </w:r>
          </w:p>
        </w:tc>
        <w:tc>
          <w:tcPr>
            <w:tcW w:w="1404" w:type="dxa"/>
          </w:tcPr>
          <w:p w14:paraId="06A387A5" w14:textId="77777777" w:rsidR="003D4E58" w:rsidRPr="00C15220" w:rsidRDefault="003D4E58" w:rsidP="000E7D11">
            <w:pPr>
              <w:autoSpaceDE w:val="0"/>
              <w:autoSpaceDN w:val="0"/>
              <w:adjustRightInd w:val="0"/>
              <w:rPr>
                <w:rFonts w:ascii="Trebuchet MS" w:hAnsi="Trebuchet MS" w:cstheme="minorHAnsi"/>
                <w:bCs/>
                <w:sz w:val="20"/>
              </w:rPr>
            </w:pPr>
            <w:r w:rsidRPr="00C15220">
              <w:rPr>
                <w:rFonts w:ascii="Trebuchet MS" w:hAnsi="Trebuchet MS" w:cstheme="minorHAnsi"/>
                <w:bCs/>
                <w:sz w:val="20"/>
              </w:rPr>
              <w:t>2.1%</w:t>
            </w:r>
          </w:p>
        </w:tc>
      </w:tr>
    </w:tbl>
    <w:p w14:paraId="3981662D" w14:textId="77777777" w:rsidR="000723FE" w:rsidRDefault="000723FE" w:rsidP="000723FE">
      <w:pPr>
        <w:spacing w:after="0" w:line="240" w:lineRule="auto"/>
        <w:rPr>
          <w:rFonts w:ascii="Trebuchet MS" w:hAnsi="Trebuchet MS" w:cstheme="minorHAnsi"/>
          <w:sz w:val="20"/>
          <w:szCs w:val="20"/>
        </w:rPr>
      </w:pPr>
    </w:p>
    <w:p w14:paraId="41F4D957" w14:textId="71FAA144" w:rsidR="000723FE" w:rsidRDefault="000723FE" w:rsidP="000723FE">
      <w:pPr>
        <w:spacing w:after="0" w:line="240" w:lineRule="auto"/>
        <w:rPr>
          <w:rFonts w:ascii="Trebuchet MS" w:hAnsi="Trebuchet MS" w:cstheme="minorHAnsi"/>
          <w:bCs/>
          <w:color w:val="FF0000"/>
          <w:sz w:val="20"/>
          <w:szCs w:val="20"/>
          <w:u w:val="single"/>
        </w:rPr>
      </w:pPr>
      <w:r w:rsidRPr="000723FE">
        <w:rPr>
          <w:rFonts w:ascii="Trebuchet MS" w:hAnsi="Trebuchet MS" w:cstheme="minorHAnsi"/>
          <w:sz w:val="20"/>
          <w:szCs w:val="20"/>
        </w:rPr>
        <w:t xml:space="preserve">The expert panels agreed that the </w:t>
      </w:r>
      <w:r>
        <w:rPr>
          <w:rFonts w:ascii="Trebuchet MS" w:hAnsi="Trebuchet MS" w:cstheme="minorHAnsi"/>
          <w:sz w:val="20"/>
          <w:szCs w:val="20"/>
        </w:rPr>
        <w:t>denominator as specified was valid in identifying people with persistent asthma.</w:t>
      </w:r>
    </w:p>
    <w:p w14:paraId="63411883" w14:textId="60F65BD3" w:rsidR="000E7D11" w:rsidRPr="000E7D11" w:rsidRDefault="00A3114A" w:rsidP="00181595">
      <w:pPr>
        <w:spacing w:before="120" w:after="0" w:line="240" w:lineRule="auto"/>
        <w:rPr>
          <w:rFonts w:ascii="Trebuchet MS" w:hAnsi="Trebuchet MS" w:cstheme="minorHAnsi"/>
          <w:b/>
          <w:bCs/>
          <w:color w:val="FF0000"/>
          <w:sz w:val="20"/>
          <w:szCs w:val="20"/>
          <w:u w:val="single"/>
        </w:rPr>
      </w:pPr>
      <w:r w:rsidRPr="000E7D11">
        <w:rPr>
          <w:rFonts w:ascii="Trebuchet MS" w:hAnsi="Trebuchet MS" w:cstheme="minorHAnsi"/>
          <w:b/>
          <w:bCs/>
          <w:color w:val="FF0000"/>
          <w:sz w:val="20"/>
          <w:szCs w:val="20"/>
          <w:u w:val="single"/>
        </w:rPr>
        <w:t>R</w:t>
      </w:r>
      <w:r w:rsidR="00D64850" w:rsidRPr="000E7D11">
        <w:rPr>
          <w:rFonts w:ascii="Trebuchet MS" w:hAnsi="Trebuchet MS" w:cstheme="minorHAnsi"/>
          <w:b/>
          <w:bCs/>
          <w:color w:val="FF0000"/>
          <w:sz w:val="20"/>
          <w:szCs w:val="20"/>
          <w:u w:val="single"/>
        </w:rPr>
        <w:t>ESULTS OF CONSTRUCT VALIDITY TESTING</w:t>
      </w:r>
    </w:p>
    <w:p w14:paraId="7E95EBD1" w14:textId="6CD27599" w:rsidR="00181595" w:rsidRPr="00945FD8" w:rsidRDefault="000E7D11" w:rsidP="00181595">
      <w:pPr>
        <w:spacing w:before="120" w:after="0" w:line="240" w:lineRule="auto"/>
        <w:rPr>
          <w:rFonts w:ascii="Trebuchet MS" w:hAnsi="Trebuchet MS" w:cstheme="minorHAnsi"/>
          <w:bCs/>
          <w:color w:val="FF0000"/>
          <w:sz w:val="20"/>
          <w:szCs w:val="20"/>
        </w:rPr>
      </w:pPr>
      <w:r>
        <w:rPr>
          <w:rFonts w:ascii="Trebuchet MS" w:hAnsi="Trebuchet MS" w:cstheme="minorHAnsi"/>
          <w:bCs/>
          <w:color w:val="FF0000"/>
          <w:sz w:val="20"/>
          <w:szCs w:val="20"/>
          <w:u w:val="single"/>
        </w:rPr>
        <w:t>2015 Update:</w:t>
      </w:r>
      <w:r>
        <w:rPr>
          <w:rFonts w:ascii="Trebuchet MS" w:hAnsi="Trebuchet MS" w:cstheme="minorHAnsi"/>
          <w:bCs/>
          <w:color w:val="FF0000"/>
          <w:sz w:val="20"/>
          <w:szCs w:val="20"/>
        </w:rPr>
        <w:t xml:space="preserve"> </w:t>
      </w:r>
      <w:r w:rsidR="00181595" w:rsidRPr="00945FD8">
        <w:rPr>
          <w:rFonts w:ascii="Trebuchet MS" w:hAnsi="Trebuchet MS" w:cstheme="minorHAnsi"/>
          <w:bCs/>
          <w:color w:val="FF0000"/>
          <w:sz w:val="20"/>
          <w:szCs w:val="20"/>
        </w:rPr>
        <w:t xml:space="preserve">The results indicated that the </w:t>
      </w:r>
      <w:r w:rsidR="00AA663E" w:rsidRPr="00945FD8">
        <w:rPr>
          <w:rFonts w:ascii="Trebuchet MS" w:hAnsi="Trebuchet MS" w:cstheme="minorHAnsi"/>
          <w:bCs/>
          <w:color w:val="FF0000"/>
          <w:sz w:val="20"/>
          <w:szCs w:val="20"/>
        </w:rPr>
        <w:t>asthma</w:t>
      </w:r>
      <w:r w:rsidR="00181595" w:rsidRPr="00945FD8">
        <w:rPr>
          <w:rFonts w:ascii="Trebuchet MS" w:hAnsi="Trebuchet MS" w:cstheme="minorHAnsi"/>
          <w:bCs/>
          <w:color w:val="FF0000"/>
          <w:sz w:val="20"/>
          <w:szCs w:val="20"/>
        </w:rPr>
        <w:t xml:space="preserve"> measures were significantly (p&lt;.05) correlated with each other in the direction that was hypothesized. The level of correlations among </w:t>
      </w:r>
      <w:r w:rsidR="00AC618E" w:rsidRPr="00945FD8">
        <w:rPr>
          <w:rFonts w:ascii="Trebuchet MS" w:hAnsi="Trebuchet MS" w:cstheme="minorHAnsi"/>
          <w:bCs/>
          <w:color w:val="FF0000"/>
          <w:sz w:val="20"/>
          <w:szCs w:val="20"/>
        </w:rPr>
        <w:t>2 out of the 3 indicators</w:t>
      </w:r>
      <w:r w:rsidR="00181595" w:rsidRPr="00945FD8">
        <w:rPr>
          <w:rFonts w:ascii="Trebuchet MS" w:hAnsi="Trebuchet MS" w:cstheme="minorHAnsi"/>
          <w:bCs/>
          <w:color w:val="FF0000"/>
          <w:sz w:val="20"/>
          <w:szCs w:val="20"/>
        </w:rPr>
        <w:t xml:space="preserve"> </w:t>
      </w:r>
      <w:r w:rsidR="00775476" w:rsidRPr="00945FD8">
        <w:rPr>
          <w:rFonts w:ascii="Trebuchet MS" w:hAnsi="Trebuchet MS" w:cstheme="minorHAnsi"/>
          <w:bCs/>
          <w:color w:val="FF0000"/>
          <w:sz w:val="20"/>
          <w:szCs w:val="20"/>
        </w:rPr>
        <w:t xml:space="preserve">for both Commercial and Medicaid plans </w:t>
      </w:r>
      <w:r w:rsidR="00181595" w:rsidRPr="00945FD8">
        <w:rPr>
          <w:rFonts w:ascii="Trebuchet MS" w:hAnsi="Trebuchet MS" w:cstheme="minorHAnsi"/>
          <w:bCs/>
          <w:color w:val="FF0000"/>
          <w:sz w:val="20"/>
          <w:szCs w:val="20"/>
        </w:rPr>
        <w:t>range</w:t>
      </w:r>
      <w:r w:rsidR="00112839" w:rsidRPr="00945FD8">
        <w:rPr>
          <w:rFonts w:ascii="Trebuchet MS" w:hAnsi="Trebuchet MS" w:cstheme="minorHAnsi"/>
          <w:bCs/>
          <w:color w:val="FF0000"/>
          <w:sz w:val="20"/>
          <w:szCs w:val="20"/>
        </w:rPr>
        <w:t>d</w:t>
      </w:r>
      <w:r w:rsidR="00181595" w:rsidRPr="00945FD8">
        <w:rPr>
          <w:rFonts w:ascii="Trebuchet MS" w:hAnsi="Trebuchet MS" w:cstheme="minorHAnsi"/>
          <w:bCs/>
          <w:color w:val="FF0000"/>
          <w:sz w:val="20"/>
          <w:szCs w:val="20"/>
        </w:rPr>
        <w:t xml:space="preserve"> from moderate to strong (the correlation coefficients </w:t>
      </w:r>
      <w:r w:rsidR="00775476" w:rsidRPr="00945FD8">
        <w:rPr>
          <w:rFonts w:ascii="Trebuchet MS" w:hAnsi="Trebuchet MS" w:cstheme="minorHAnsi"/>
          <w:bCs/>
          <w:color w:val="FF0000"/>
          <w:sz w:val="20"/>
          <w:szCs w:val="20"/>
        </w:rPr>
        <w:t xml:space="preserve">were </w:t>
      </w:r>
      <w:r w:rsidR="00181595" w:rsidRPr="00945FD8">
        <w:rPr>
          <w:rFonts w:ascii="Trebuchet MS" w:hAnsi="Trebuchet MS" w:cstheme="minorHAnsi"/>
          <w:bCs/>
          <w:color w:val="FF0000"/>
          <w:sz w:val="20"/>
          <w:szCs w:val="20"/>
        </w:rPr>
        <w:t xml:space="preserve">higher than 0.3). </w:t>
      </w:r>
    </w:p>
    <w:p w14:paraId="5884B3AA" w14:textId="17C7461D" w:rsidR="00181595" w:rsidRPr="00945FD8" w:rsidRDefault="00A3114A" w:rsidP="00181595">
      <w:pPr>
        <w:spacing w:before="120" w:after="0" w:line="240" w:lineRule="auto"/>
        <w:rPr>
          <w:rFonts w:ascii="Trebuchet MS" w:hAnsi="Trebuchet MS" w:cstheme="minorHAnsi"/>
          <w:color w:val="FF0000"/>
          <w:sz w:val="20"/>
          <w:szCs w:val="20"/>
        </w:rPr>
      </w:pPr>
      <w:r w:rsidRPr="00945FD8">
        <w:rPr>
          <w:rFonts w:ascii="Trebuchet MS" w:hAnsi="Trebuchet MS" w:cstheme="minorHAnsi"/>
          <w:color w:val="FF0000"/>
          <w:sz w:val="20"/>
          <w:szCs w:val="20"/>
        </w:rPr>
        <w:t xml:space="preserve">Results of Pearson Correlation Coefficient </w:t>
      </w:r>
      <w:r w:rsidR="009F3513" w:rsidRPr="00945FD8">
        <w:rPr>
          <w:rFonts w:ascii="Trebuchet MS" w:hAnsi="Trebuchet MS" w:cstheme="minorHAnsi"/>
          <w:color w:val="FF0000"/>
          <w:sz w:val="20"/>
          <w:szCs w:val="20"/>
        </w:rPr>
        <w:t>on HEDIS 2015 Asthma Measures</w:t>
      </w:r>
      <w:r w:rsidR="00775476" w:rsidRPr="00945FD8">
        <w:rPr>
          <w:rFonts w:ascii="Trebuchet MS" w:hAnsi="Trebuchet MS" w:cstheme="minorHAnsi"/>
          <w:color w:val="FF0000"/>
          <w:sz w:val="20"/>
          <w:szCs w:val="20"/>
        </w:rPr>
        <w:t xml:space="preserve"> (Commercial Plans)</w:t>
      </w:r>
      <w:r w:rsidR="009F3513" w:rsidRPr="00945FD8">
        <w:rPr>
          <w:rFonts w:ascii="Trebuchet MS" w:hAnsi="Trebuchet MS" w:cstheme="minorHAnsi"/>
          <w:color w:val="FF0000"/>
          <w:sz w:val="20"/>
          <w:szCs w:val="20"/>
        </w:rPr>
        <w:t>*</w:t>
      </w:r>
    </w:p>
    <w:tbl>
      <w:tblPr>
        <w:tblW w:w="9015" w:type="dxa"/>
        <w:tblInd w:w="93" w:type="dxa"/>
        <w:tblLayout w:type="fixed"/>
        <w:tblLook w:val="04A0" w:firstRow="1" w:lastRow="0" w:firstColumn="1" w:lastColumn="0" w:noHBand="0" w:noVBand="1"/>
      </w:tblPr>
      <w:tblGrid>
        <w:gridCol w:w="2895"/>
        <w:gridCol w:w="1890"/>
        <w:gridCol w:w="1980"/>
        <w:gridCol w:w="2250"/>
      </w:tblGrid>
      <w:tr w:rsidR="00945FD8" w:rsidRPr="00945FD8" w14:paraId="6062CD9D" w14:textId="2313C986" w:rsidTr="00AA663E">
        <w:trPr>
          <w:trHeight w:val="300"/>
        </w:trPr>
        <w:tc>
          <w:tcPr>
            <w:tcW w:w="2895" w:type="dxa"/>
            <w:vMerge w:val="restart"/>
            <w:tcBorders>
              <w:top w:val="single" w:sz="8" w:space="0" w:color="auto"/>
              <w:left w:val="single" w:sz="8" w:space="0" w:color="auto"/>
              <w:bottom w:val="single" w:sz="8" w:space="0" w:color="000000"/>
              <w:right w:val="single" w:sz="4" w:space="0" w:color="auto"/>
            </w:tcBorders>
            <w:shd w:val="clear" w:color="000000" w:fill="BFBFBF"/>
            <w:vAlign w:val="center"/>
            <w:hideMark/>
          </w:tcPr>
          <w:p w14:paraId="29FE984C" w14:textId="727B078A" w:rsidR="00AA663E" w:rsidRPr="00945FD8" w:rsidRDefault="00AA663E" w:rsidP="00181595">
            <w:pPr>
              <w:spacing w:before="120" w:after="0" w:line="240" w:lineRule="auto"/>
              <w:rPr>
                <w:rFonts w:ascii="Trebuchet MS" w:hAnsi="Trebuchet MS" w:cstheme="minorHAnsi"/>
                <w:b/>
                <w:bCs/>
                <w:color w:val="FF0000"/>
                <w:sz w:val="20"/>
                <w:szCs w:val="20"/>
              </w:rPr>
            </w:pPr>
            <w:r w:rsidRPr="00945FD8">
              <w:rPr>
                <w:rFonts w:ascii="Trebuchet MS" w:hAnsi="Trebuchet MS" w:cstheme="minorHAnsi"/>
                <w:b/>
                <w:bCs/>
                <w:color w:val="FF0000"/>
                <w:sz w:val="20"/>
                <w:szCs w:val="20"/>
              </w:rPr>
              <w:lastRenderedPageBreak/>
              <w:t>Asthma Measure</w:t>
            </w:r>
          </w:p>
        </w:tc>
        <w:tc>
          <w:tcPr>
            <w:tcW w:w="6120" w:type="dxa"/>
            <w:gridSpan w:val="3"/>
            <w:tcBorders>
              <w:top w:val="single" w:sz="4" w:space="0" w:color="auto"/>
              <w:left w:val="nil"/>
              <w:bottom w:val="single" w:sz="4" w:space="0" w:color="auto"/>
              <w:right w:val="single" w:sz="4" w:space="0" w:color="auto"/>
            </w:tcBorders>
            <w:shd w:val="clear" w:color="000000" w:fill="BFBFBF"/>
            <w:vAlign w:val="center"/>
            <w:hideMark/>
          </w:tcPr>
          <w:p w14:paraId="0619D4E2" w14:textId="77777777" w:rsidR="00AA663E" w:rsidRPr="00945FD8" w:rsidRDefault="00AA663E" w:rsidP="00181595">
            <w:pPr>
              <w:spacing w:before="120" w:after="0" w:line="240" w:lineRule="auto"/>
              <w:jc w:val="center"/>
              <w:rPr>
                <w:rFonts w:ascii="Trebuchet MS" w:hAnsi="Trebuchet MS" w:cstheme="minorHAnsi"/>
                <w:b/>
                <w:bCs/>
                <w:color w:val="FF0000"/>
                <w:sz w:val="20"/>
                <w:szCs w:val="20"/>
              </w:rPr>
            </w:pPr>
            <w:r w:rsidRPr="00945FD8">
              <w:rPr>
                <w:rFonts w:ascii="Trebuchet MS" w:hAnsi="Trebuchet MS" w:cstheme="minorHAnsi"/>
                <w:b/>
                <w:bCs/>
                <w:color w:val="FF0000"/>
                <w:sz w:val="20"/>
                <w:szCs w:val="20"/>
              </w:rPr>
              <w:t>Pearson Correlation Coefficients</w:t>
            </w:r>
          </w:p>
        </w:tc>
      </w:tr>
      <w:tr w:rsidR="00945FD8" w:rsidRPr="00945FD8" w14:paraId="768C564D" w14:textId="75FD0B20" w:rsidTr="00AA663E">
        <w:trPr>
          <w:trHeight w:val="300"/>
        </w:trPr>
        <w:tc>
          <w:tcPr>
            <w:tcW w:w="2895" w:type="dxa"/>
            <w:vMerge/>
            <w:tcBorders>
              <w:top w:val="single" w:sz="8" w:space="0" w:color="auto"/>
              <w:left w:val="single" w:sz="8" w:space="0" w:color="auto"/>
              <w:bottom w:val="single" w:sz="8" w:space="0" w:color="000000"/>
              <w:right w:val="single" w:sz="4" w:space="0" w:color="auto"/>
            </w:tcBorders>
            <w:vAlign w:val="center"/>
            <w:hideMark/>
          </w:tcPr>
          <w:p w14:paraId="4976FB84" w14:textId="77777777" w:rsidR="00AA663E" w:rsidRPr="00945FD8" w:rsidRDefault="00AA663E" w:rsidP="00181595">
            <w:pPr>
              <w:spacing w:before="120" w:after="0" w:line="240" w:lineRule="auto"/>
              <w:rPr>
                <w:rFonts w:ascii="Trebuchet MS" w:hAnsi="Trebuchet MS" w:cstheme="minorHAnsi"/>
                <w:b/>
                <w:bCs/>
                <w:color w:val="FF0000"/>
                <w:sz w:val="20"/>
                <w:szCs w:val="20"/>
              </w:rPr>
            </w:pP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9BDDFA" w14:textId="1A38BAF5" w:rsidR="00AA663E" w:rsidRPr="00945FD8" w:rsidRDefault="00AA663E" w:rsidP="0016192C">
            <w:pPr>
              <w:spacing w:before="120" w:after="0" w:line="240" w:lineRule="auto"/>
              <w:rPr>
                <w:rFonts w:ascii="Trebuchet MS" w:hAnsi="Trebuchet MS" w:cstheme="minorHAnsi"/>
                <w:color w:val="FF0000"/>
                <w:sz w:val="20"/>
                <w:szCs w:val="20"/>
              </w:rPr>
            </w:pPr>
            <w:r w:rsidRPr="00945FD8">
              <w:rPr>
                <w:rFonts w:ascii="Trebuchet MS" w:hAnsi="Trebuchet MS" w:cstheme="minorHAnsi"/>
                <w:color w:val="FF0000"/>
                <w:sz w:val="20"/>
                <w:szCs w:val="20"/>
              </w:rPr>
              <w:t xml:space="preserve">Medication </w:t>
            </w:r>
            <w:r w:rsidR="0016192C" w:rsidRPr="00945FD8">
              <w:rPr>
                <w:rFonts w:ascii="Trebuchet MS" w:hAnsi="Trebuchet MS" w:cstheme="minorHAnsi"/>
                <w:color w:val="FF0000"/>
                <w:sz w:val="20"/>
                <w:szCs w:val="20"/>
              </w:rPr>
              <w:t>Adherence</w:t>
            </w:r>
            <w:r w:rsidRPr="00945FD8">
              <w:rPr>
                <w:rFonts w:ascii="Trebuchet MS" w:hAnsi="Trebuchet MS" w:cstheme="minorHAnsi"/>
                <w:color w:val="FF0000"/>
                <w:sz w:val="20"/>
                <w:szCs w:val="20"/>
              </w:rPr>
              <w:t xml:space="preserve"> 50%</w:t>
            </w:r>
          </w:p>
        </w:tc>
        <w:tc>
          <w:tcPr>
            <w:tcW w:w="19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9FB6A9" w14:textId="105184DC" w:rsidR="00AA663E" w:rsidRPr="00945FD8" w:rsidRDefault="00AA663E" w:rsidP="0016192C">
            <w:pPr>
              <w:spacing w:before="120" w:after="0" w:line="240" w:lineRule="auto"/>
              <w:rPr>
                <w:rFonts w:ascii="Trebuchet MS" w:hAnsi="Trebuchet MS" w:cstheme="minorHAnsi"/>
                <w:color w:val="FF0000"/>
                <w:sz w:val="20"/>
                <w:szCs w:val="20"/>
              </w:rPr>
            </w:pPr>
            <w:r w:rsidRPr="00945FD8">
              <w:rPr>
                <w:rFonts w:ascii="Trebuchet MS" w:hAnsi="Trebuchet MS" w:cstheme="minorHAnsi"/>
                <w:color w:val="FF0000"/>
                <w:sz w:val="20"/>
                <w:szCs w:val="20"/>
              </w:rPr>
              <w:t xml:space="preserve">Medication </w:t>
            </w:r>
            <w:r w:rsidR="0016192C" w:rsidRPr="00945FD8">
              <w:rPr>
                <w:rFonts w:ascii="Trebuchet MS" w:hAnsi="Trebuchet MS" w:cstheme="minorHAnsi"/>
                <w:color w:val="FF0000"/>
                <w:sz w:val="20"/>
                <w:szCs w:val="20"/>
              </w:rPr>
              <w:t>Adherence</w:t>
            </w:r>
            <w:r w:rsidRPr="00945FD8">
              <w:rPr>
                <w:rFonts w:ascii="Trebuchet MS" w:hAnsi="Trebuchet MS" w:cstheme="minorHAnsi"/>
                <w:color w:val="FF0000"/>
                <w:sz w:val="20"/>
                <w:szCs w:val="20"/>
              </w:rPr>
              <w:t xml:space="preserve"> 75%</w:t>
            </w:r>
          </w:p>
        </w:tc>
        <w:tc>
          <w:tcPr>
            <w:tcW w:w="22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2F282A" w14:textId="6BAF81F0" w:rsidR="00AA663E" w:rsidRPr="00945FD8" w:rsidRDefault="00AA663E" w:rsidP="00AA663E">
            <w:pPr>
              <w:spacing w:before="120" w:after="0" w:line="240" w:lineRule="auto"/>
              <w:rPr>
                <w:rFonts w:ascii="Trebuchet MS" w:hAnsi="Trebuchet MS" w:cstheme="minorHAnsi"/>
                <w:color w:val="FF0000"/>
                <w:sz w:val="20"/>
                <w:szCs w:val="20"/>
              </w:rPr>
            </w:pPr>
            <w:r w:rsidRPr="00945FD8">
              <w:rPr>
                <w:rFonts w:ascii="Trebuchet MS" w:hAnsi="Trebuchet MS" w:cstheme="minorHAnsi"/>
                <w:color w:val="FF0000"/>
                <w:sz w:val="20"/>
                <w:szCs w:val="20"/>
              </w:rPr>
              <w:t>Asthma Medication Ratio</w:t>
            </w:r>
          </w:p>
        </w:tc>
      </w:tr>
      <w:tr w:rsidR="00945FD8" w:rsidRPr="00945FD8" w14:paraId="2B127DFC" w14:textId="3B44DEC9" w:rsidTr="00AA663E">
        <w:trPr>
          <w:trHeight w:val="288"/>
        </w:trPr>
        <w:tc>
          <w:tcPr>
            <w:tcW w:w="2895" w:type="dxa"/>
            <w:tcBorders>
              <w:top w:val="nil"/>
              <w:left w:val="single" w:sz="8" w:space="0" w:color="auto"/>
              <w:bottom w:val="single" w:sz="4" w:space="0" w:color="auto"/>
              <w:right w:val="single" w:sz="4" w:space="0" w:color="auto"/>
            </w:tcBorders>
            <w:shd w:val="clear" w:color="auto" w:fill="auto"/>
            <w:noWrap/>
            <w:vAlign w:val="bottom"/>
          </w:tcPr>
          <w:p w14:paraId="00D7B49F" w14:textId="1EB75C7A" w:rsidR="00AA663E" w:rsidRPr="00945FD8" w:rsidRDefault="00AA663E" w:rsidP="0016192C">
            <w:pPr>
              <w:spacing w:before="120" w:after="0" w:line="240" w:lineRule="auto"/>
              <w:rPr>
                <w:rFonts w:ascii="Trebuchet MS" w:hAnsi="Trebuchet MS" w:cstheme="minorHAnsi"/>
                <w:color w:val="FF0000"/>
                <w:sz w:val="20"/>
                <w:szCs w:val="20"/>
              </w:rPr>
            </w:pPr>
            <w:r w:rsidRPr="00945FD8">
              <w:rPr>
                <w:rFonts w:ascii="Trebuchet MS" w:hAnsi="Trebuchet MS" w:cstheme="minorHAnsi"/>
                <w:color w:val="FF0000"/>
                <w:sz w:val="20"/>
                <w:szCs w:val="20"/>
              </w:rPr>
              <w:t xml:space="preserve">Medication </w:t>
            </w:r>
            <w:r w:rsidR="0016192C" w:rsidRPr="00945FD8">
              <w:rPr>
                <w:rFonts w:ascii="Trebuchet MS" w:hAnsi="Trebuchet MS" w:cstheme="minorHAnsi"/>
                <w:color w:val="FF0000"/>
                <w:sz w:val="20"/>
                <w:szCs w:val="20"/>
              </w:rPr>
              <w:t>Adherence</w:t>
            </w:r>
            <w:r w:rsidRPr="00945FD8">
              <w:rPr>
                <w:rFonts w:ascii="Trebuchet MS" w:hAnsi="Trebuchet MS" w:cstheme="minorHAnsi"/>
                <w:color w:val="FF0000"/>
                <w:sz w:val="20"/>
                <w:szCs w:val="20"/>
              </w:rPr>
              <w:t xml:space="preserve"> 50%</w:t>
            </w:r>
          </w:p>
        </w:tc>
        <w:tc>
          <w:tcPr>
            <w:tcW w:w="1890" w:type="dxa"/>
            <w:tcBorders>
              <w:top w:val="single" w:sz="4" w:space="0" w:color="auto"/>
              <w:left w:val="nil"/>
              <w:bottom w:val="single" w:sz="4" w:space="0" w:color="auto"/>
              <w:right w:val="single" w:sz="4" w:space="0" w:color="auto"/>
            </w:tcBorders>
            <w:shd w:val="clear" w:color="auto" w:fill="auto"/>
            <w:noWrap/>
            <w:vAlign w:val="center"/>
          </w:tcPr>
          <w:p w14:paraId="6E38F9EC" w14:textId="165D92BF" w:rsidR="00AA663E" w:rsidRPr="00945FD8" w:rsidRDefault="004C660C" w:rsidP="00AA663E">
            <w:pPr>
              <w:spacing w:before="120" w:after="0" w:line="240" w:lineRule="auto"/>
              <w:jc w:val="center"/>
              <w:rPr>
                <w:rFonts w:ascii="Trebuchet MS" w:hAnsi="Trebuchet MS" w:cstheme="minorHAnsi"/>
                <w:color w:val="FF0000"/>
                <w:sz w:val="20"/>
                <w:szCs w:val="20"/>
              </w:rPr>
            </w:pPr>
            <w:r w:rsidRPr="00945FD8">
              <w:rPr>
                <w:rFonts w:ascii="Trebuchet MS" w:hAnsi="Trebuchet MS" w:cstheme="minorHAnsi"/>
                <w:color w:val="FF0000"/>
                <w:sz w:val="20"/>
                <w:szCs w:val="20"/>
              </w:rPr>
              <w:t>-</w:t>
            </w:r>
          </w:p>
        </w:tc>
        <w:tc>
          <w:tcPr>
            <w:tcW w:w="1980" w:type="dxa"/>
            <w:tcBorders>
              <w:top w:val="single" w:sz="4" w:space="0" w:color="auto"/>
              <w:left w:val="nil"/>
              <w:bottom w:val="single" w:sz="4" w:space="0" w:color="auto"/>
              <w:right w:val="single" w:sz="4" w:space="0" w:color="auto"/>
            </w:tcBorders>
            <w:shd w:val="clear" w:color="auto" w:fill="auto"/>
            <w:noWrap/>
            <w:vAlign w:val="center"/>
          </w:tcPr>
          <w:p w14:paraId="1AD8BB7D" w14:textId="51049E5D" w:rsidR="00AA663E" w:rsidRPr="00945FD8" w:rsidRDefault="00A3114A" w:rsidP="00AA663E">
            <w:pPr>
              <w:spacing w:before="120" w:after="0" w:line="240" w:lineRule="auto"/>
              <w:jc w:val="center"/>
              <w:rPr>
                <w:rFonts w:ascii="Trebuchet MS" w:hAnsi="Trebuchet MS" w:cstheme="minorHAnsi"/>
                <w:color w:val="FF0000"/>
                <w:sz w:val="20"/>
                <w:szCs w:val="20"/>
              </w:rPr>
            </w:pPr>
            <w:r w:rsidRPr="00945FD8">
              <w:rPr>
                <w:rFonts w:ascii="Trebuchet MS" w:hAnsi="Trebuchet MS" w:cstheme="minorHAnsi"/>
                <w:color w:val="FF0000"/>
                <w:sz w:val="20"/>
                <w:szCs w:val="20"/>
              </w:rPr>
              <w:t>0.9</w:t>
            </w:r>
          </w:p>
        </w:tc>
        <w:tc>
          <w:tcPr>
            <w:tcW w:w="2250" w:type="dxa"/>
            <w:tcBorders>
              <w:top w:val="single" w:sz="4" w:space="0" w:color="auto"/>
              <w:left w:val="nil"/>
              <w:bottom w:val="single" w:sz="4" w:space="0" w:color="auto"/>
              <w:right w:val="single" w:sz="4" w:space="0" w:color="auto"/>
            </w:tcBorders>
            <w:shd w:val="clear" w:color="auto" w:fill="auto"/>
            <w:noWrap/>
            <w:vAlign w:val="center"/>
          </w:tcPr>
          <w:p w14:paraId="079D66E2" w14:textId="393C2C07" w:rsidR="00AA663E" w:rsidRPr="00945FD8" w:rsidRDefault="00A3114A" w:rsidP="00AA663E">
            <w:pPr>
              <w:spacing w:before="120" w:after="0" w:line="240" w:lineRule="auto"/>
              <w:jc w:val="center"/>
              <w:rPr>
                <w:rFonts w:ascii="Trebuchet MS" w:hAnsi="Trebuchet MS" w:cstheme="minorHAnsi"/>
                <w:color w:val="FF0000"/>
                <w:sz w:val="20"/>
                <w:szCs w:val="20"/>
              </w:rPr>
            </w:pPr>
            <w:r w:rsidRPr="00945FD8">
              <w:rPr>
                <w:rFonts w:ascii="Trebuchet MS" w:hAnsi="Trebuchet MS" w:cstheme="minorHAnsi"/>
                <w:color w:val="FF0000"/>
                <w:sz w:val="20"/>
                <w:szCs w:val="20"/>
              </w:rPr>
              <w:t>0.3</w:t>
            </w:r>
          </w:p>
        </w:tc>
      </w:tr>
      <w:tr w:rsidR="00945FD8" w:rsidRPr="00945FD8" w14:paraId="0EFD6022" w14:textId="5C252004" w:rsidTr="00AA663E">
        <w:trPr>
          <w:trHeight w:val="288"/>
        </w:trPr>
        <w:tc>
          <w:tcPr>
            <w:tcW w:w="2895" w:type="dxa"/>
            <w:tcBorders>
              <w:top w:val="nil"/>
              <w:left w:val="single" w:sz="8" w:space="0" w:color="auto"/>
              <w:bottom w:val="single" w:sz="4" w:space="0" w:color="auto"/>
              <w:right w:val="single" w:sz="4" w:space="0" w:color="auto"/>
            </w:tcBorders>
            <w:shd w:val="clear" w:color="auto" w:fill="auto"/>
            <w:noWrap/>
            <w:vAlign w:val="bottom"/>
          </w:tcPr>
          <w:p w14:paraId="7F78015D" w14:textId="32B0EAD4" w:rsidR="00AA663E" w:rsidRPr="00945FD8" w:rsidRDefault="00AA663E" w:rsidP="0016192C">
            <w:pPr>
              <w:spacing w:before="120" w:after="0" w:line="240" w:lineRule="auto"/>
              <w:rPr>
                <w:rFonts w:ascii="Trebuchet MS" w:hAnsi="Trebuchet MS" w:cstheme="minorHAnsi"/>
                <w:color w:val="FF0000"/>
                <w:sz w:val="20"/>
                <w:szCs w:val="20"/>
              </w:rPr>
            </w:pPr>
            <w:r w:rsidRPr="00945FD8">
              <w:rPr>
                <w:rFonts w:ascii="Trebuchet MS" w:hAnsi="Trebuchet MS" w:cstheme="minorHAnsi"/>
                <w:color w:val="FF0000"/>
                <w:sz w:val="20"/>
                <w:szCs w:val="20"/>
              </w:rPr>
              <w:t xml:space="preserve">Medication </w:t>
            </w:r>
            <w:r w:rsidR="0016192C" w:rsidRPr="00945FD8">
              <w:rPr>
                <w:rFonts w:ascii="Trebuchet MS" w:hAnsi="Trebuchet MS" w:cstheme="minorHAnsi"/>
                <w:color w:val="FF0000"/>
                <w:sz w:val="20"/>
                <w:szCs w:val="20"/>
              </w:rPr>
              <w:t>Adherence</w:t>
            </w:r>
            <w:r w:rsidRPr="00945FD8">
              <w:rPr>
                <w:rFonts w:ascii="Trebuchet MS" w:hAnsi="Trebuchet MS" w:cstheme="minorHAnsi"/>
                <w:color w:val="FF0000"/>
                <w:sz w:val="20"/>
                <w:szCs w:val="20"/>
              </w:rPr>
              <w:t xml:space="preserve"> 75%</w:t>
            </w:r>
          </w:p>
        </w:tc>
        <w:tc>
          <w:tcPr>
            <w:tcW w:w="1890" w:type="dxa"/>
            <w:tcBorders>
              <w:top w:val="single" w:sz="4" w:space="0" w:color="auto"/>
              <w:left w:val="nil"/>
              <w:bottom w:val="single" w:sz="4" w:space="0" w:color="auto"/>
              <w:right w:val="single" w:sz="4" w:space="0" w:color="auto"/>
            </w:tcBorders>
            <w:shd w:val="clear" w:color="auto" w:fill="auto"/>
            <w:noWrap/>
            <w:vAlign w:val="center"/>
          </w:tcPr>
          <w:p w14:paraId="39D93E4D" w14:textId="1ED36508" w:rsidR="00AA663E" w:rsidRPr="00945FD8" w:rsidRDefault="004C660C" w:rsidP="00AA663E">
            <w:pPr>
              <w:spacing w:before="120" w:after="0" w:line="240" w:lineRule="auto"/>
              <w:jc w:val="center"/>
              <w:rPr>
                <w:rFonts w:ascii="Trebuchet MS" w:hAnsi="Trebuchet MS" w:cstheme="minorHAnsi"/>
                <w:color w:val="FF0000"/>
                <w:sz w:val="20"/>
                <w:szCs w:val="20"/>
              </w:rPr>
            </w:pPr>
            <w:r w:rsidRPr="00945FD8">
              <w:rPr>
                <w:rFonts w:ascii="Trebuchet MS" w:hAnsi="Trebuchet MS" w:cstheme="minorHAnsi"/>
                <w:color w:val="FF0000"/>
                <w:sz w:val="20"/>
                <w:szCs w:val="20"/>
              </w:rPr>
              <w:t>-</w:t>
            </w:r>
          </w:p>
        </w:tc>
        <w:tc>
          <w:tcPr>
            <w:tcW w:w="1980" w:type="dxa"/>
            <w:tcBorders>
              <w:top w:val="single" w:sz="4" w:space="0" w:color="auto"/>
              <w:left w:val="nil"/>
              <w:bottom w:val="single" w:sz="4" w:space="0" w:color="auto"/>
              <w:right w:val="single" w:sz="4" w:space="0" w:color="auto"/>
            </w:tcBorders>
            <w:shd w:val="clear" w:color="auto" w:fill="auto"/>
            <w:noWrap/>
            <w:vAlign w:val="center"/>
          </w:tcPr>
          <w:p w14:paraId="5E37F101" w14:textId="2ED7ADDD" w:rsidR="00AA663E" w:rsidRPr="00945FD8" w:rsidRDefault="004C660C" w:rsidP="00AA663E">
            <w:pPr>
              <w:spacing w:before="120" w:after="0" w:line="240" w:lineRule="auto"/>
              <w:jc w:val="center"/>
              <w:rPr>
                <w:rFonts w:ascii="Trebuchet MS" w:hAnsi="Trebuchet MS" w:cstheme="minorHAnsi"/>
                <w:color w:val="FF0000"/>
                <w:sz w:val="20"/>
                <w:szCs w:val="20"/>
              </w:rPr>
            </w:pPr>
            <w:r w:rsidRPr="00945FD8">
              <w:rPr>
                <w:rFonts w:ascii="Trebuchet MS" w:hAnsi="Trebuchet MS" w:cstheme="minorHAnsi"/>
                <w:color w:val="FF0000"/>
                <w:sz w:val="20"/>
                <w:szCs w:val="20"/>
              </w:rPr>
              <w:t>-</w:t>
            </w:r>
          </w:p>
        </w:tc>
        <w:tc>
          <w:tcPr>
            <w:tcW w:w="2250" w:type="dxa"/>
            <w:tcBorders>
              <w:top w:val="single" w:sz="4" w:space="0" w:color="auto"/>
              <w:left w:val="nil"/>
              <w:bottom w:val="single" w:sz="4" w:space="0" w:color="auto"/>
              <w:right w:val="single" w:sz="4" w:space="0" w:color="auto"/>
            </w:tcBorders>
            <w:shd w:val="clear" w:color="auto" w:fill="auto"/>
            <w:noWrap/>
            <w:vAlign w:val="center"/>
          </w:tcPr>
          <w:p w14:paraId="232595D2" w14:textId="5471E501" w:rsidR="00AA663E" w:rsidRPr="00945FD8" w:rsidRDefault="00A3114A" w:rsidP="00AA663E">
            <w:pPr>
              <w:spacing w:before="120" w:after="0" w:line="240" w:lineRule="auto"/>
              <w:jc w:val="center"/>
              <w:rPr>
                <w:rFonts w:ascii="Trebuchet MS" w:hAnsi="Trebuchet MS" w:cstheme="minorHAnsi"/>
                <w:color w:val="FF0000"/>
                <w:sz w:val="20"/>
                <w:szCs w:val="20"/>
              </w:rPr>
            </w:pPr>
            <w:r w:rsidRPr="00945FD8">
              <w:rPr>
                <w:rFonts w:ascii="Trebuchet MS" w:hAnsi="Trebuchet MS" w:cstheme="minorHAnsi"/>
                <w:color w:val="FF0000"/>
                <w:sz w:val="20"/>
                <w:szCs w:val="20"/>
              </w:rPr>
              <w:t>0.2</w:t>
            </w:r>
          </w:p>
        </w:tc>
      </w:tr>
    </w:tbl>
    <w:p w14:paraId="5378950C" w14:textId="300E3DC4" w:rsidR="009F3513" w:rsidRPr="00945FD8" w:rsidRDefault="009F3513" w:rsidP="00181595">
      <w:pPr>
        <w:spacing w:before="120" w:after="0" w:line="240" w:lineRule="auto"/>
        <w:rPr>
          <w:rFonts w:ascii="Trebuchet MS" w:hAnsi="Trebuchet MS" w:cstheme="minorHAnsi"/>
          <w:bCs/>
          <w:i/>
          <w:color w:val="FF0000"/>
          <w:sz w:val="18"/>
          <w:szCs w:val="20"/>
        </w:rPr>
      </w:pPr>
      <w:r w:rsidRPr="00945FD8">
        <w:rPr>
          <w:rFonts w:ascii="Trebuchet MS" w:hAnsi="Trebuchet MS" w:cstheme="minorHAnsi"/>
          <w:bCs/>
          <w:i/>
          <w:color w:val="FF0000"/>
          <w:sz w:val="18"/>
          <w:szCs w:val="20"/>
        </w:rPr>
        <w:t>*Includes data submitted by 388 Commercial plans to HEDIS for these measures for measurement year 2014</w:t>
      </w:r>
    </w:p>
    <w:p w14:paraId="1DEBB5D7" w14:textId="36EC0BD1" w:rsidR="00181595" w:rsidRPr="00945FD8" w:rsidRDefault="00181595" w:rsidP="00181595">
      <w:pPr>
        <w:spacing w:before="120" w:after="0" w:line="240" w:lineRule="auto"/>
        <w:rPr>
          <w:rFonts w:ascii="Trebuchet MS" w:hAnsi="Trebuchet MS" w:cstheme="minorHAnsi"/>
          <w:bCs/>
          <w:i/>
          <w:color w:val="FF0000"/>
          <w:sz w:val="18"/>
          <w:szCs w:val="20"/>
        </w:rPr>
      </w:pPr>
      <w:r w:rsidRPr="00945FD8">
        <w:rPr>
          <w:rFonts w:ascii="Trebuchet MS" w:hAnsi="Trebuchet MS" w:cstheme="minorHAnsi"/>
          <w:bCs/>
          <w:i/>
          <w:color w:val="FF0000"/>
          <w:sz w:val="18"/>
          <w:szCs w:val="20"/>
        </w:rPr>
        <w:t>Note: All correlations are significant at p&lt;.05</w:t>
      </w:r>
    </w:p>
    <w:p w14:paraId="3AE12B60" w14:textId="523A364D" w:rsidR="00775476" w:rsidRPr="00945FD8" w:rsidRDefault="00775476" w:rsidP="00775476">
      <w:pPr>
        <w:spacing w:before="120" w:after="0" w:line="240" w:lineRule="auto"/>
        <w:rPr>
          <w:rFonts w:ascii="Trebuchet MS" w:hAnsi="Trebuchet MS" w:cstheme="minorHAnsi"/>
          <w:color w:val="FF0000"/>
          <w:sz w:val="20"/>
          <w:szCs w:val="20"/>
        </w:rPr>
      </w:pPr>
      <w:r w:rsidRPr="00945FD8">
        <w:rPr>
          <w:rFonts w:ascii="Trebuchet MS" w:hAnsi="Trebuchet MS" w:cstheme="minorHAnsi"/>
          <w:color w:val="FF0000"/>
          <w:sz w:val="20"/>
          <w:szCs w:val="20"/>
        </w:rPr>
        <w:t>Results of Pearson Correlation Coefficient on HEDIS 2015 Asthma Measures (Medicaid Plans)*</w:t>
      </w:r>
    </w:p>
    <w:tbl>
      <w:tblPr>
        <w:tblW w:w="9015" w:type="dxa"/>
        <w:tblInd w:w="93" w:type="dxa"/>
        <w:tblLayout w:type="fixed"/>
        <w:tblLook w:val="04A0" w:firstRow="1" w:lastRow="0" w:firstColumn="1" w:lastColumn="0" w:noHBand="0" w:noVBand="1"/>
      </w:tblPr>
      <w:tblGrid>
        <w:gridCol w:w="2895"/>
        <w:gridCol w:w="1890"/>
        <w:gridCol w:w="1980"/>
        <w:gridCol w:w="2250"/>
      </w:tblGrid>
      <w:tr w:rsidR="00945FD8" w:rsidRPr="00945FD8" w14:paraId="3C1D72B6" w14:textId="77777777" w:rsidTr="008E44EA">
        <w:trPr>
          <w:trHeight w:val="300"/>
        </w:trPr>
        <w:tc>
          <w:tcPr>
            <w:tcW w:w="2895" w:type="dxa"/>
            <w:vMerge w:val="restart"/>
            <w:tcBorders>
              <w:top w:val="single" w:sz="8" w:space="0" w:color="auto"/>
              <w:left w:val="single" w:sz="8" w:space="0" w:color="auto"/>
              <w:bottom w:val="single" w:sz="8" w:space="0" w:color="000000"/>
              <w:right w:val="single" w:sz="4" w:space="0" w:color="auto"/>
            </w:tcBorders>
            <w:shd w:val="clear" w:color="000000" w:fill="BFBFBF"/>
            <w:vAlign w:val="center"/>
            <w:hideMark/>
          </w:tcPr>
          <w:p w14:paraId="6B49D8DD" w14:textId="77777777" w:rsidR="00775476" w:rsidRPr="00945FD8" w:rsidRDefault="00775476" w:rsidP="008E44EA">
            <w:pPr>
              <w:spacing w:before="120" w:after="0" w:line="240" w:lineRule="auto"/>
              <w:rPr>
                <w:rFonts w:ascii="Trebuchet MS" w:hAnsi="Trebuchet MS" w:cstheme="minorHAnsi"/>
                <w:b/>
                <w:bCs/>
                <w:color w:val="FF0000"/>
                <w:sz w:val="20"/>
                <w:szCs w:val="20"/>
              </w:rPr>
            </w:pPr>
            <w:r w:rsidRPr="00945FD8">
              <w:rPr>
                <w:rFonts w:ascii="Trebuchet MS" w:hAnsi="Trebuchet MS" w:cstheme="minorHAnsi"/>
                <w:b/>
                <w:bCs/>
                <w:color w:val="FF0000"/>
                <w:sz w:val="20"/>
                <w:szCs w:val="20"/>
              </w:rPr>
              <w:t>Asthma Measure</w:t>
            </w:r>
          </w:p>
        </w:tc>
        <w:tc>
          <w:tcPr>
            <w:tcW w:w="6120" w:type="dxa"/>
            <w:gridSpan w:val="3"/>
            <w:tcBorders>
              <w:top w:val="single" w:sz="4" w:space="0" w:color="auto"/>
              <w:left w:val="nil"/>
              <w:bottom w:val="single" w:sz="4" w:space="0" w:color="auto"/>
              <w:right w:val="single" w:sz="4" w:space="0" w:color="auto"/>
            </w:tcBorders>
            <w:shd w:val="clear" w:color="000000" w:fill="BFBFBF"/>
            <w:vAlign w:val="center"/>
            <w:hideMark/>
          </w:tcPr>
          <w:p w14:paraId="0B119212" w14:textId="77777777" w:rsidR="00775476" w:rsidRPr="00945FD8" w:rsidRDefault="00775476" w:rsidP="008E44EA">
            <w:pPr>
              <w:spacing w:before="120" w:after="0" w:line="240" w:lineRule="auto"/>
              <w:jc w:val="center"/>
              <w:rPr>
                <w:rFonts w:ascii="Trebuchet MS" w:hAnsi="Trebuchet MS" w:cstheme="minorHAnsi"/>
                <w:b/>
                <w:bCs/>
                <w:color w:val="FF0000"/>
                <w:sz w:val="20"/>
                <w:szCs w:val="20"/>
              </w:rPr>
            </w:pPr>
            <w:r w:rsidRPr="00945FD8">
              <w:rPr>
                <w:rFonts w:ascii="Trebuchet MS" w:hAnsi="Trebuchet MS" w:cstheme="minorHAnsi"/>
                <w:b/>
                <w:bCs/>
                <w:color w:val="FF0000"/>
                <w:sz w:val="20"/>
                <w:szCs w:val="20"/>
              </w:rPr>
              <w:t>Pearson Correlation Coefficients</w:t>
            </w:r>
          </w:p>
        </w:tc>
      </w:tr>
      <w:tr w:rsidR="00945FD8" w:rsidRPr="00945FD8" w14:paraId="77F90169" w14:textId="77777777" w:rsidTr="008E44EA">
        <w:trPr>
          <w:trHeight w:val="300"/>
        </w:trPr>
        <w:tc>
          <w:tcPr>
            <w:tcW w:w="2895" w:type="dxa"/>
            <w:vMerge/>
            <w:tcBorders>
              <w:top w:val="single" w:sz="8" w:space="0" w:color="auto"/>
              <w:left w:val="single" w:sz="8" w:space="0" w:color="auto"/>
              <w:bottom w:val="single" w:sz="8" w:space="0" w:color="000000"/>
              <w:right w:val="single" w:sz="4" w:space="0" w:color="auto"/>
            </w:tcBorders>
            <w:vAlign w:val="center"/>
            <w:hideMark/>
          </w:tcPr>
          <w:p w14:paraId="50C69678" w14:textId="77777777" w:rsidR="00775476" w:rsidRPr="00945FD8" w:rsidRDefault="00775476" w:rsidP="008E44EA">
            <w:pPr>
              <w:spacing w:before="120" w:after="0" w:line="240" w:lineRule="auto"/>
              <w:rPr>
                <w:rFonts w:ascii="Trebuchet MS" w:hAnsi="Trebuchet MS" w:cstheme="minorHAnsi"/>
                <w:b/>
                <w:bCs/>
                <w:color w:val="FF0000"/>
                <w:sz w:val="20"/>
                <w:szCs w:val="20"/>
              </w:rPr>
            </w:pP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875813" w14:textId="77777777" w:rsidR="00775476" w:rsidRPr="00945FD8" w:rsidRDefault="00775476" w:rsidP="008E44EA">
            <w:pPr>
              <w:spacing w:before="120" w:after="0" w:line="240" w:lineRule="auto"/>
              <w:rPr>
                <w:rFonts w:ascii="Trebuchet MS" w:hAnsi="Trebuchet MS" w:cstheme="minorHAnsi"/>
                <w:color w:val="FF0000"/>
                <w:sz w:val="20"/>
                <w:szCs w:val="20"/>
              </w:rPr>
            </w:pPr>
            <w:r w:rsidRPr="00945FD8">
              <w:rPr>
                <w:rFonts w:ascii="Trebuchet MS" w:hAnsi="Trebuchet MS" w:cstheme="minorHAnsi"/>
                <w:color w:val="FF0000"/>
                <w:sz w:val="20"/>
                <w:szCs w:val="20"/>
              </w:rPr>
              <w:t>Medication Adherence 50%</w:t>
            </w:r>
          </w:p>
        </w:tc>
        <w:tc>
          <w:tcPr>
            <w:tcW w:w="19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4AD2F9" w14:textId="77777777" w:rsidR="00775476" w:rsidRPr="00945FD8" w:rsidRDefault="00775476" w:rsidP="008E44EA">
            <w:pPr>
              <w:spacing w:before="120" w:after="0" w:line="240" w:lineRule="auto"/>
              <w:rPr>
                <w:rFonts w:ascii="Trebuchet MS" w:hAnsi="Trebuchet MS" w:cstheme="minorHAnsi"/>
                <w:color w:val="FF0000"/>
                <w:sz w:val="20"/>
                <w:szCs w:val="20"/>
              </w:rPr>
            </w:pPr>
            <w:r w:rsidRPr="00945FD8">
              <w:rPr>
                <w:rFonts w:ascii="Trebuchet MS" w:hAnsi="Trebuchet MS" w:cstheme="minorHAnsi"/>
                <w:color w:val="FF0000"/>
                <w:sz w:val="20"/>
                <w:szCs w:val="20"/>
              </w:rPr>
              <w:t>Medication Adherence 75%</w:t>
            </w:r>
          </w:p>
        </w:tc>
        <w:tc>
          <w:tcPr>
            <w:tcW w:w="22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8CA73F" w14:textId="77777777" w:rsidR="00775476" w:rsidRPr="00945FD8" w:rsidRDefault="00775476" w:rsidP="008E44EA">
            <w:pPr>
              <w:spacing w:before="120" w:after="0" w:line="240" w:lineRule="auto"/>
              <w:rPr>
                <w:rFonts w:ascii="Trebuchet MS" w:hAnsi="Trebuchet MS" w:cstheme="minorHAnsi"/>
                <w:color w:val="FF0000"/>
                <w:sz w:val="20"/>
                <w:szCs w:val="20"/>
              </w:rPr>
            </w:pPr>
            <w:r w:rsidRPr="00945FD8">
              <w:rPr>
                <w:rFonts w:ascii="Trebuchet MS" w:hAnsi="Trebuchet MS" w:cstheme="minorHAnsi"/>
                <w:color w:val="FF0000"/>
                <w:sz w:val="20"/>
                <w:szCs w:val="20"/>
              </w:rPr>
              <w:t>Asthma Medication Ratio</w:t>
            </w:r>
          </w:p>
        </w:tc>
      </w:tr>
      <w:tr w:rsidR="00945FD8" w:rsidRPr="00945FD8" w14:paraId="26A17E79" w14:textId="77777777" w:rsidTr="008E44EA">
        <w:trPr>
          <w:trHeight w:val="288"/>
        </w:trPr>
        <w:tc>
          <w:tcPr>
            <w:tcW w:w="2895" w:type="dxa"/>
            <w:tcBorders>
              <w:top w:val="nil"/>
              <w:left w:val="single" w:sz="8" w:space="0" w:color="auto"/>
              <w:bottom w:val="single" w:sz="4" w:space="0" w:color="auto"/>
              <w:right w:val="single" w:sz="4" w:space="0" w:color="auto"/>
            </w:tcBorders>
            <w:shd w:val="clear" w:color="auto" w:fill="auto"/>
            <w:noWrap/>
            <w:vAlign w:val="bottom"/>
          </w:tcPr>
          <w:p w14:paraId="26B81E12" w14:textId="77777777" w:rsidR="00775476" w:rsidRPr="00945FD8" w:rsidRDefault="00775476" w:rsidP="008E44EA">
            <w:pPr>
              <w:spacing w:before="120" w:after="0" w:line="240" w:lineRule="auto"/>
              <w:rPr>
                <w:rFonts w:ascii="Trebuchet MS" w:hAnsi="Trebuchet MS" w:cstheme="minorHAnsi"/>
                <w:color w:val="FF0000"/>
                <w:sz w:val="20"/>
                <w:szCs w:val="20"/>
              </w:rPr>
            </w:pPr>
            <w:r w:rsidRPr="00945FD8">
              <w:rPr>
                <w:rFonts w:ascii="Trebuchet MS" w:hAnsi="Trebuchet MS" w:cstheme="minorHAnsi"/>
                <w:color w:val="FF0000"/>
                <w:sz w:val="20"/>
                <w:szCs w:val="20"/>
              </w:rPr>
              <w:t>Medication Adherence 50%</w:t>
            </w:r>
          </w:p>
        </w:tc>
        <w:tc>
          <w:tcPr>
            <w:tcW w:w="1890" w:type="dxa"/>
            <w:tcBorders>
              <w:top w:val="single" w:sz="4" w:space="0" w:color="auto"/>
              <w:left w:val="nil"/>
              <w:bottom w:val="single" w:sz="4" w:space="0" w:color="auto"/>
              <w:right w:val="single" w:sz="4" w:space="0" w:color="auto"/>
            </w:tcBorders>
            <w:shd w:val="clear" w:color="auto" w:fill="auto"/>
            <w:noWrap/>
            <w:vAlign w:val="center"/>
          </w:tcPr>
          <w:p w14:paraId="00665503" w14:textId="2335B57A" w:rsidR="00775476" w:rsidRPr="00945FD8" w:rsidRDefault="004C660C" w:rsidP="008E44EA">
            <w:pPr>
              <w:spacing w:before="120" w:after="0" w:line="240" w:lineRule="auto"/>
              <w:jc w:val="center"/>
              <w:rPr>
                <w:rFonts w:ascii="Trebuchet MS" w:hAnsi="Trebuchet MS" w:cstheme="minorHAnsi"/>
                <w:color w:val="FF0000"/>
                <w:sz w:val="20"/>
                <w:szCs w:val="20"/>
              </w:rPr>
            </w:pPr>
            <w:r w:rsidRPr="00945FD8">
              <w:rPr>
                <w:rFonts w:ascii="Trebuchet MS" w:hAnsi="Trebuchet MS" w:cstheme="minorHAnsi"/>
                <w:color w:val="FF0000"/>
                <w:sz w:val="20"/>
                <w:szCs w:val="20"/>
              </w:rPr>
              <w:t>-</w:t>
            </w:r>
          </w:p>
        </w:tc>
        <w:tc>
          <w:tcPr>
            <w:tcW w:w="1980" w:type="dxa"/>
            <w:tcBorders>
              <w:top w:val="single" w:sz="4" w:space="0" w:color="auto"/>
              <w:left w:val="nil"/>
              <w:bottom w:val="single" w:sz="4" w:space="0" w:color="auto"/>
              <w:right w:val="single" w:sz="4" w:space="0" w:color="auto"/>
            </w:tcBorders>
            <w:shd w:val="clear" w:color="auto" w:fill="auto"/>
            <w:noWrap/>
            <w:vAlign w:val="center"/>
          </w:tcPr>
          <w:p w14:paraId="70D7F79A" w14:textId="1F15D854" w:rsidR="00775476" w:rsidRPr="00945FD8" w:rsidRDefault="00775476" w:rsidP="008E44EA">
            <w:pPr>
              <w:spacing w:before="120" w:after="0" w:line="240" w:lineRule="auto"/>
              <w:jc w:val="center"/>
              <w:rPr>
                <w:rFonts w:ascii="Trebuchet MS" w:hAnsi="Trebuchet MS" w:cstheme="minorHAnsi"/>
                <w:color w:val="FF0000"/>
                <w:sz w:val="20"/>
                <w:szCs w:val="20"/>
              </w:rPr>
            </w:pPr>
            <w:r w:rsidRPr="00945FD8">
              <w:rPr>
                <w:rFonts w:ascii="Trebuchet MS" w:hAnsi="Trebuchet MS" w:cstheme="minorHAnsi"/>
                <w:color w:val="FF0000"/>
                <w:sz w:val="20"/>
                <w:szCs w:val="20"/>
              </w:rPr>
              <w:t>1</w:t>
            </w:r>
            <w:r w:rsidR="00B0774B" w:rsidRPr="00945FD8">
              <w:rPr>
                <w:rFonts w:ascii="Trebuchet MS" w:hAnsi="Trebuchet MS" w:cstheme="minorHAnsi"/>
                <w:color w:val="FF0000"/>
                <w:sz w:val="20"/>
                <w:szCs w:val="20"/>
              </w:rPr>
              <w:t>.0</w:t>
            </w:r>
          </w:p>
        </w:tc>
        <w:tc>
          <w:tcPr>
            <w:tcW w:w="2250" w:type="dxa"/>
            <w:tcBorders>
              <w:top w:val="single" w:sz="4" w:space="0" w:color="auto"/>
              <w:left w:val="nil"/>
              <w:bottom w:val="single" w:sz="4" w:space="0" w:color="auto"/>
              <w:right w:val="single" w:sz="4" w:space="0" w:color="auto"/>
            </w:tcBorders>
            <w:shd w:val="clear" w:color="auto" w:fill="auto"/>
            <w:noWrap/>
            <w:vAlign w:val="center"/>
          </w:tcPr>
          <w:p w14:paraId="2842D2E6" w14:textId="6204E36A" w:rsidR="00775476" w:rsidRPr="00945FD8" w:rsidRDefault="00775476" w:rsidP="008E44EA">
            <w:pPr>
              <w:spacing w:before="120" w:after="0" w:line="240" w:lineRule="auto"/>
              <w:jc w:val="center"/>
              <w:rPr>
                <w:rFonts w:ascii="Trebuchet MS" w:hAnsi="Trebuchet MS" w:cstheme="minorHAnsi"/>
                <w:color w:val="FF0000"/>
                <w:sz w:val="20"/>
                <w:szCs w:val="20"/>
              </w:rPr>
            </w:pPr>
            <w:r w:rsidRPr="00945FD8">
              <w:rPr>
                <w:rFonts w:ascii="Trebuchet MS" w:hAnsi="Trebuchet MS" w:cstheme="minorHAnsi"/>
                <w:color w:val="FF0000"/>
                <w:sz w:val="20"/>
                <w:szCs w:val="20"/>
              </w:rPr>
              <w:t>0.3</w:t>
            </w:r>
          </w:p>
        </w:tc>
      </w:tr>
      <w:tr w:rsidR="00945FD8" w:rsidRPr="00945FD8" w14:paraId="688C1B9F" w14:textId="77777777" w:rsidTr="008E44EA">
        <w:trPr>
          <w:trHeight w:val="288"/>
        </w:trPr>
        <w:tc>
          <w:tcPr>
            <w:tcW w:w="2895" w:type="dxa"/>
            <w:tcBorders>
              <w:top w:val="nil"/>
              <w:left w:val="single" w:sz="8" w:space="0" w:color="auto"/>
              <w:bottom w:val="single" w:sz="4" w:space="0" w:color="auto"/>
              <w:right w:val="single" w:sz="4" w:space="0" w:color="auto"/>
            </w:tcBorders>
            <w:shd w:val="clear" w:color="auto" w:fill="auto"/>
            <w:noWrap/>
            <w:vAlign w:val="bottom"/>
          </w:tcPr>
          <w:p w14:paraId="1C7DB549" w14:textId="77777777" w:rsidR="00775476" w:rsidRPr="00945FD8" w:rsidRDefault="00775476" w:rsidP="008E44EA">
            <w:pPr>
              <w:spacing w:before="120" w:after="0" w:line="240" w:lineRule="auto"/>
              <w:rPr>
                <w:rFonts w:ascii="Trebuchet MS" w:hAnsi="Trebuchet MS" w:cstheme="minorHAnsi"/>
                <w:color w:val="FF0000"/>
                <w:sz w:val="20"/>
                <w:szCs w:val="20"/>
              </w:rPr>
            </w:pPr>
            <w:r w:rsidRPr="00945FD8">
              <w:rPr>
                <w:rFonts w:ascii="Trebuchet MS" w:hAnsi="Trebuchet MS" w:cstheme="minorHAnsi"/>
                <w:color w:val="FF0000"/>
                <w:sz w:val="20"/>
                <w:szCs w:val="20"/>
              </w:rPr>
              <w:t>Medication Adherence 75%</w:t>
            </w:r>
          </w:p>
        </w:tc>
        <w:tc>
          <w:tcPr>
            <w:tcW w:w="1890" w:type="dxa"/>
            <w:tcBorders>
              <w:top w:val="single" w:sz="4" w:space="0" w:color="auto"/>
              <w:left w:val="nil"/>
              <w:bottom w:val="single" w:sz="4" w:space="0" w:color="auto"/>
              <w:right w:val="single" w:sz="4" w:space="0" w:color="auto"/>
            </w:tcBorders>
            <w:shd w:val="clear" w:color="auto" w:fill="auto"/>
            <w:noWrap/>
            <w:vAlign w:val="center"/>
          </w:tcPr>
          <w:p w14:paraId="1DA07662" w14:textId="5E7FDA04" w:rsidR="00775476" w:rsidRPr="00945FD8" w:rsidRDefault="004C660C" w:rsidP="008E44EA">
            <w:pPr>
              <w:spacing w:before="120" w:after="0" w:line="240" w:lineRule="auto"/>
              <w:jc w:val="center"/>
              <w:rPr>
                <w:rFonts w:ascii="Trebuchet MS" w:hAnsi="Trebuchet MS" w:cstheme="minorHAnsi"/>
                <w:color w:val="FF0000"/>
                <w:sz w:val="20"/>
                <w:szCs w:val="20"/>
              </w:rPr>
            </w:pPr>
            <w:r w:rsidRPr="00945FD8">
              <w:rPr>
                <w:rFonts w:ascii="Trebuchet MS" w:hAnsi="Trebuchet MS" w:cstheme="minorHAnsi"/>
                <w:color w:val="FF0000"/>
                <w:sz w:val="20"/>
                <w:szCs w:val="20"/>
              </w:rPr>
              <w:t>-</w:t>
            </w:r>
          </w:p>
        </w:tc>
        <w:tc>
          <w:tcPr>
            <w:tcW w:w="1980" w:type="dxa"/>
            <w:tcBorders>
              <w:top w:val="single" w:sz="4" w:space="0" w:color="auto"/>
              <w:left w:val="nil"/>
              <w:bottom w:val="single" w:sz="4" w:space="0" w:color="auto"/>
              <w:right w:val="single" w:sz="4" w:space="0" w:color="auto"/>
            </w:tcBorders>
            <w:shd w:val="clear" w:color="auto" w:fill="auto"/>
            <w:noWrap/>
            <w:vAlign w:val="center"/>
          </w:tcPr>
          <w:p w14:paraId="2FEA3E4E" w14:textId="69DBBD58" w:rsidR="00775476" w:rsidRPr="00945FD8" w:rsidRDefault="004C660C" w:rsidP="008E44EA">
            <w:pPr>
              <w:spacing w:before="120" w:after="0" w:line="240" w:lineRule="auto"/>
              <w:jc w:val="center"/>
              <w:rPr>
                <w:rFonts w:ascii="Trebuchet MS" w:hAnsi="Trebuchet MS" w:cstheme="minorHAnsi"/>
                <w:color w:val="FF0000"/>
                <w:sz w:val="20"/>
                <w:szCs w:val="20"/>
              </w:rPr>
            </w:pPr>
            <w:r w:rsidRPr="00945FD8">
              <w:rPr>
                <w:rFonts w:ascii="Trebuchet MS" w:hAnsi="Trebuchet MS" w:cstheme="minorHAnsi"/>
                <w:color w:val="FF0000"/>
                <w:sz w:val="20"/>
                <w:szCs w:val="20"/>
              </w:rPr>
              <w:t>-</w:t>
            </w:r>
          </w:p>
        </w:tc>
        <w:tc>
          <w:tcPr>
            <w:tcW w:w="2250" w:type="dxa"/>
            <w:tcBorders>
              <w:top w:val="single" w:sz="4" w:space="0" w:color="auto"/>
              <w:left w:val="nil"/>
              <w:bottom w:val="single" w:sz="4" w:space="0" w:color="auto"/>
              <w:right w:val="single" w:sz="4" w:space="0" w:color="auto"/>
            </w:tcBorders>
            <w:shd w:val="clear" w:color="auto" w:fill="auto"/>
            <w:noWrap/>
            <w:vAlign w:val="center"/>
          </w:tcPr>
          <w:p w14:paraId="486512B9" w14:textId="096F0171" w:rsidR="00775476" w:rsidRPr="00945FD8" w:rsidRDefault="00775476" w:rsidP="008E44EA">
            <w:pPr>
              <w:spacing w:before="120" w:after="0" w:line="240" w:lineRule="auto"/>
              <w:jc w:val="center"/>
              <w:rPr>
                <w:rFonts w:ascii="Trebuchet MS" w:hAnsi="Trebuchet MS" w:cstheme="minorHAnsi"/>
                <w:color w:val="FF0000"/>
                <w:sz w:val="20"/>
                <w:szCs w:val="20"/>
              </w:rPr>
            </w:pPr>
            <w:r w:rsidRPr="00945FD8">
              <w:rPr>
                <w:rFonts w:ascii="Trebuchet MS" w:hAnsi="Trebuchet MS" w:cstheme="minorHAnsi"/>
                <w:color w:val="FF0000"/>
                <w:sz w:val="20"/>
                <w:szCs w:val="20"/>
              </w:rPr>
              <w:t>0.2</w:t>
            </w:r>
          </w:p>
        </w:tc>
      </w:tr>
    </w:tbl>
    <w:p w14:paraId="620C897D" w14:textId="459D1C4A" w:rsidR="00775476" w:rsidRPr="00945FD8" w:rsidRDefault="00775476" w:rsidP="00775476">
      <w:pPr>
        <w:spacing w:before="120" w:after="0" w:line="240" w:lineRule="auto"/>
        <w:rPr>
          <w:rFonts w:ascii="Trebuchet MS" w:hAnsi="Trebuchet MS" w:cstheme="minorHAnsi"/>
          <w:bCs/>
          <w:i/>
          <w:color w:val="FF0000"/>
          <w:sz w:val="18"/>
          <w:szCs w:val="20"/>
        </w:rPr>
      </w:pPr>
      <w:r w:rsidRPr="00945FD8">
        <w:rPr>
          <w:rFonts w:ascii="Trebuchet MS" w:hAnsi="Trebuchet MS" w:cstheme="minorHAnsi"/>
          <w:bCs/>
          <w:i/>
          <w:color w:val="FF0000"/>
          <w:sz w:val="18"/>
          <w:szCs w:val="20"/>
        </w:rPr>
        <w:t>*Includes data submitted by 192 Medicaid plans to HEDIS for these measures for measurement year 2014</w:t>
      </w:r>
    </w:p>
    <w:p w14:paraId="16035B60" w14:textId="77777777" w:rsidR="00775476" w:rsidRPr="00945FD8" w:rsidRDefault="00775476" w:rsidP="00775476">
      <w:pPr>
        <w:spacing w:before="120" w:after="0" w:line="240" w:lineRule="auto"/>
        <w:rPr>
          <w:rFonts w:ascii="Trebuchet MS" w:hAnsi="Trebuchet MS" w:cstheme="minorHAnsi"/>
          <w:bCs/>
          <w:i/>
          <w:color w:val="FF0000"/>
          <w:sz w:val="18"/>
          <w:szCs w:val="20"/>
        </w:rPr>
      </w:pPr>
      <w:r w:rsidRPr="00945FD8">
        <w:rPr>
          <w:rFonts w:ascii="Trebuchet MS" w:hAnsi="Trebuchet MS" w:cstheme="minorHAnsi"/>
          <w:bCs/>
          <w:i/>
          <w:color w:val="FF0000"/>
          <w:sz w:val="18"/>
          <w:szCs w:val="20"/>
        </w:rPr>
        <w:t>Note: All correlations are significant at p&lt;.05</w:t>
      </w:r>
    </w:p>
    <w:p w14:paraId="7C5E3FEE" w14:textId="77777777" w:rsidR="00FC74E1" w:rsidRPr="00775476" w:rsidRDefault="00FC74E1" w:rsidP="00775476">
      <w:pPr>
        <w:spacing w:before="120" w:after="0" w:line="240" w:lineRule="auto"/>
        <w:rPr>
          <w:rFonts w:ascii="Trebuchet MS" w:hAnsi="Trebuchet MS" w:cstheme="minorHAnsi"/>
          <w:bCs/>
          <w:i/>
          <w:color w:val="548DD4" w:themeColor="text2" w:themeTint="99"/>
          <w:sz w:val="18"/>
          <w:szCs w:val="20"/>
        </w:rPr>
      </w:pPr>
    </w:p>
    <w:p w14:paraId="55293303" w14:textId="77777777" w:rsidR="000E7D11" w:rsidRDefault="00092566" w:rsidP="00AC618E">
      <w:pPr>
        <w:autoSpaceDE w:val="0"/>
        <w:autoSpaceDN w:val="0"/>
        <w:adjustRightInd w:val="0"/>
        <w:spacing w:after="0" w:line="240" w:lineRule="auto"/>
        <w:rPr>
          <w:rFonts w:ascii="Trebuchet MS" w:hAnsi="Trebuchet MS" w:cstheme="minorHAnsi"/>
          <w:bCs/>
          <w:color w:val="FF0000"/>
          <w:sz w:val="20"/>
          <w:u w:val="single"/>
        </w:rPr>
      </w:pPr>
      <w:r>
        <w:rPr>
          <w:rFonts w:cstheme="minorHAnsi"/>
          <w:b/>
          <w:bCs/>
        </w:rPr>
        <w:t>2b2.</w:t>
      </w:r>
      <w:r w:rsidR="007757CE" w:rsidRPr="00A25024">
        <w:rPr>
          <w:rFonts w:cstheme="minorHAnsi"/>
          <w:b/>
          <w:bCs/>
        </w:rPr>
        <w:t xml:space="preserve">4.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r w:rsidR="00F10049" w:rsidRPr="000E7D11">
        <w:rPr>
          <w:rFonts w:ascii="Trebuchet MS" w:hAnsi="Trebuchet MS" w:cstheme="minorHAnsi"/>
          <w:b/>
          <w:bCs/>
          <w:color w:val="FF0000"/>
          <w:sz w:val="20"/>
          <w:u w:val="single"/>
        </w:rPr>
        <w:t>S</w:t>
      </w:r>
      <w:r w:rsidR="00112839" w:rsidRPr="000E7D11">
        <w:rPr>
          <w:rFonts w:ascii="Trebuchet MS" w:hAnsi="Trebuchet MS" w:cstheme="minorHAnsi"/>
          <w:b/>
          <w:bCs/>
          <w:color w:val="FF0000"/>
          <w:sz w:val="20"/>
          <w:u w:val="single"/>
        </w:rPr>
        <w:t>YSTEMATIC ASSESSMENT OF FACE VALIDITY</w:t>
      </w:r>
    </w:p>
    <w:p w14:paraId="3A6BFA97" w14:textId="416C13AC" w:rsidR="00AC618E" w:rsidRPr="00945FD8" w:rsidRDefault="000E7D11" w:rsidP="00AC618E">
      <w:pPr>
        <w:autoSpaceDE w:val="0"/>
        <w:autoSpaceDN w:val="0"/>
        <w:adjustRightInd w:val="0"/>
        <w:spacing w:after="0" w:line="240" w:lineRule="auto"/>
        <w:rPr>
          <w:rFonts w:ascii="Trebuchet MS" w:hAnsi="Trebuchet MS" w:cstheme="minorHAnsi"/>
          <w:bCs/>
          <w:color w:val="FF0000"/>
          <w:sz w:val="20"/>
        </w:rPr>
      </w:pPr>
      <w:r>
        <w:rPr>
          <w:rFonts w:ascii="Trebuchet MS" w:hAnsi="Trebuchet MS" w:cstheme="minorHAnsi"/>
          <w:bCs/>
          <w:color w:val="FF0000"/>
          <w:sz w:val="20"/>
          <w:u w:val="single"/>
        </w:rPr>
        <w:t>2015 Update:</w:t>
      </w:r>
      <w:r w:rsidR="00AC618E" w:rsidRPr="00945FD8">
        <w:rPr>
          <w:rFonts w:ascii="Trebuchet MS" w:hAnsi="Trebuchet MS" w:cstheme="minorHAnsi"/>
          <w:bCs/>
          <w:color w:val="FF0000"/>
          <w:sz w:val="20"/>
        </w:rPr>
        <w:t xml:space="preserve"> </w:t>
      </w:r>
      <w:r w:rsidR="00861E05" w:rsidRPr="00945FD8">
        <w:rPr>
          <w:rFonts w:ascii="Trebuchet MS" w:hAnsi="Trebuchet MS" w:cstheme="minorHAnsi"/>
          <w:bCs/>
          <w:color w:val="FF0000"/>
          <w:sz w:val="20"/>
          <w:szCs w:val="20"/>
        </w:rPr>
        <w:t xml:space="preserve">The current measure for children and adults ages 5-64 was deemed to have the desirable attributes of a HEDIS measure in 2011 (relevance, scientific soundness, and feasibility). </w:t>
      </w:r>
      <w:r w:rsidR="003D4E58">
        <w:rPr>
          <w:rFonts w:ascii="Trebuchet MS" w:hAnsi="Trebuchet MS" w:cstheme="minorHAnsi"/>
          <w:bCs/>
          <w:color w:val="FF0000"/>
          <w:sz w:val="20"/>
        </w:rPr>
        <w:t>The</w:t>
      </w:r>
      <w:r w:rsidR="00AC618E" w:rsidRPr="00945FD8">
        <w:rPr>
          <w:rFonts w:ascii="Trebuchet MS" w:hAnsi="Trebuchet MS" w:cstheme="minorHAnsi"/>
          <w:bCs/>
          <w:color w:val="FF0000"/>
          <w:sz w:val="20"/>
        </w:rPr>
        <w:t xml:space="preserve"> technical expert panel</w:t>
      </w:r>
      <w:r w:rsidR="00F10049" w:rsidRPr="00945FD8">
        <w:rPr>
          <w:rFonts w:ascii="Trebuchet MS" w:hAnsi="Trebuchet MS" w:cstheme="minorHAnsi"/>
          <w:bCs/>
          <w:color w:val="FF0000"/>
          <w:sz w:val="20"/>
        </w:rPr>
        <w:t>s</w:t>
      </w:r>
      <w:r w:rsidR="00AC618E" w:rsidRPr="00945FD8">
        <w:rPr>
          <w:rFonts w:ascii="Trebuchet MS" w:hAnsi="Trebuchet MS" w:cstheme="minorHAnsi"/>
          <w:bCs/>
          <w:color w:val="FF0000"/>
          <w:sz w:val="20"/>
        </w:rPr>
        <w:t xml:space="preserve"> showed </w:t>
      </w:r>
      <w:r w:rsidR="00204596" w:rsidRPr="00945FD8">
        <w:rPr>
          <w:rFonts w:ascii="Trebuchet MS" w:hAnsi="Trebuchet MS" w:cstheme="minorHAnsi"/>
          <w:bCs/>
          <w:color w:val="FF0000"/>
          <w:sz w:val="20"/>
        </w:rPr>
        <w:t>good agreement that the measure</w:t>
      </w:r>
      <w:r w:rsidR="00AC618E" w:rsidRPr="00945FD8">
        <w:rPr>
          <w:rFonts w:ascii="Trebuchet MS" w:hAnsi="Trebuchet MS" w:cstheme="minorHAnsi"/>
          <w:bCs/>
          <w:color w:val="FF0000"/>
          <w:sz w:val="20"/>
        </w:rPr>
        <w:t xml:space="preserve"> as specified </w:t>
      </w:r>
      <w:r w:rsidR="003D4E58">
        <w:rPr>
          <w:rFonts w:ascii="Trebuchet MS" w:hAnsi="Trebuchet MS" w:cstheme="minorHAnsi"/>
          <w:bCs/>
          <w:color w:val="FF0000"/>
          <w:sz w:val="20"/>
        </w:rPr>
        <w:t>accurately identifies patients with persistent asthma and</w:t>
      </w:r>
      <w:r w:rsidR="00AC618E" w:rsidRPr="00945FD8">
        <w:rPr>
          <w:rFonts w:ascii="Trebuchet MS" w:hAnsi="Trebuchet MS" w:cstheme="minorHAnsi"/>
          <w:bCs/>
          <w:color w:val="FF0000"/>
          <w:sz w:val="20"/>
        </w:rPr>
        <w:t xml:space="preserve"> differentiate</w:t>
      </w:r>
      <w:r w:rsidR="003D4E58">
        <w:rPr>
          <w:rFonts w:ascii="Trebuchet MS" w:hAnsi="Trebuchet MS" w:cstheme="minorHAnsi"/>
          <w:bCs/>
          <w:color w:val="FF0000"/>
          <w:sz w:val="20"/>
        </w:rPr>
        <w:t>s</w:t>
      </w:r>
      <w:r w:rsidR="00AC618E" w:rsidRPr="00945FD8">
        <w:rPr>
          <w:rFonts w:ascii="Trebuchet MS" w:hAnsi="Trebuchet MS" w:cstheme="minorHAnsi"/>
          <w:bCs/>
          <w:color w:val="FF0000"/>
          <w:sz w:val="20"/>
        </w:rPr>
        <w:t xml:space="preserve"> quality acros</w:t>
      </w:r>
      <w:r w:rsidR="005E5750">
        <w:rPr>
          <w:rFonts w:ascii="Trebuchet MS" w:hAnsi="Trebuchet MS" w:cstheme="minorHAnsi"/>
          <w:bCs/>
          <w:color w:val="FF0000"/>
          <w:sz w:val="20"/>
        </w:rPr>
        <w:t xml:space="preserve">s providers. </w:t>
      </w:r>
      <w:r w:rsidR="005E5750" w:rsidRPr="005E5750">
        <w:rPr>
          <w:rFonts w:ascii="Trebuchet MS" w:hAnsi="Trebuchet MS" w:cstheme="minorHAnsi"/>
          <w:bCs/>
          <w:color w:val="FF0000"/>
          <w:sz w:val="20"/>
          <w:szCs w:val="20"/>
        </w:rPr>
        <w:t xml:space="preserve">The technical expert panels have also reviewed the measure for relevance, scientific soundness, and feasibility at regular intervals since </w:t>
      </w:r>
      <w:r w:rsidR="005E5750">
        <w:rPr>
          <w:rFonts w:ascii="Trebuchet MS" w:hAnsi="Trebuchet MS" w:cstheme="minorHAnsi"/>
          <w:bCs/>
          <w:color w:val="FF0000"/>
          <w:sz w:val="20"/>
          <w:szCs w:val="20"/>
        </w:rPr>
        <w:t>then</w:t>
      </w:r>
      <w:r w:rsidR="005E5750" w:rsidRPr="005E5750">
        <w:rPr>
          <w:rFonts w:ascii="Trebuchet MS" w:hAnsi="Trebuchet MS" w:cstheme="minorHAnsi"/>
          <w:bCs/>
          <w:color w:val="FF0000"/>
          <w:sz w:val="20"/>
          <w:szCs w:val="20"/>
        </w:rPr>
        <w:t>.</w:t>
      </w:r>
      <w:r w:rsidR="005E5750">
        <w:rPr>
          <w:rFonts w:ascii="Trebuchet MS" w:hAnsi="Trebuchet MS" w:cstheme="minorHAnsi"/>
          <w:bCs/>
          <w:color w:val="FF0000"/>
          <w:sz w:val="20"/>
          <w:szCs w:val="20"/>
        </w:rPr>
        <w:t xml:space="preserve"> </w:t>
      </w:r>
      <w:r w:rsidR="00AC618E" w:rsidRPr="00945FD8">
        <w:rPr>
          <w:rFonts w:ascii="Trebuchet MS" w:hAnsi="Trebuchet MS" w:cstheme="minorHAnsi"/>
          <w:bCs/>
          <w:color w:val="FF0000"/>
          <w:sz w:val="20"/>
        </w:rPr>
        <w:t>Our interpretation of these results is that this measure has sufficient face validity.</w:t>
      </w:r>
    </w:p>
    <w:p w14:paraId="5B79541C" w14:textId="77777777" w:rsidR="00AC618E" w:rsidRPr="00945FD8" w:rsidRDefault="00AC618E" w:rsidP="00AC618E">
      <w:pPr>
        <w:autoSpaceDE w:val="0"/>
        <w:autoSpaceDN w:val="0"/>
        <w:adjustRightInd w:val="0"/>
        <w:spacing w:after="0" w:line="240" w:lineRule="auto"/>
        <w:rPr>
          <w:rFonts w:ascii="Trebuchet MS" w:hAnsi="Trebuchet MS" w:cstheme="minorHAnsi"/>
          <w:bCs/>
          <w:color w:val="FF0000"/>
          <w:sz w:val="20"/>
        </w:rPr>
      </w:pPr>
    </w:p>
    <w:p w14:paraId="064249AB" w14:textId="24A24CE9" w:rsidR="000E7D11" w:rsidRPr="000E7D11" w:rsidRDefault="00112839" w:rsidP="00AC618E">
      <w:pPr>
        <w:autoSpaceDE w:val="0"/>
        <w:autoSpaceDN w:val="0"/>
        <w:adjustRightInd w:val="0"/>
        <w:spacing w:after="0" w:line="240" w:lineRule="auto"/>
        <w:rPr>
          <w:rFonts w:ascii="Trebuchet MS" w:hAnsi="Trebuchet MS" w:cstheme="minorHAnsi"/>
          <w:b/>
          <w:bCs/>
          <w:color w:val="FF0000"/>
          <w:sz w:val="20"/>
          <w:u w:val="single"/>
        </w:rPr>
      </w:pPr>
      <w:r w:rsidRPr="000E7D11">
        <w:rPr>
          <w:rFonts w:ascii="Trebuchet MS" w:hAnsi="Trebuchet MS" w:cstheme="minorHAnsi"/>
          <w:b/>
          <w:bCs/>
          <w:color w:val="FF0000"/>
          <w:sz w:val="20"/>
          <w:u w:val="single"/>
        </w:rPr>
        <w:t>CONSTRUCT VALIDITY</w:t>
      </w:r>
    </w:p>
    <w:p w14:paraId="0DBA21D0" w14:textId="6A2EE8B5" w:rsidR="00AC618E" w:rsidRPr="00945FD8" w:rsidRDefault="000E7D11" w:rsidP="00AC618E">
      <w:pPr>
        <w:autoSpaceDE w:val="0"/>
        <w:autoSpaceDN w:val="0"/>
        <w:adjustRightInd w:val="0"/>
        <w:spacing w:after="0" w:line="240" w:lineRule="auto"/>
        <w:rPr>
          <w:rFonts w:ascii="Trebuchet MS" w:hAnsi="Trebuchet MS" w:cstheme="minorHAnsi"/>
          <w:bCs/>
          <w:color w:val="FF0000"/>
          <w:sz w:val="20"/>
        </w:rPr>
      </w:pPr>
      <w:r>
        <w:rPr>
          <w:rFonts w:ascii="Trebuchet MS" w:hAnsi="Trebuchet MS" w:cstheme="minorHAnsi"/>
          <w:bCs/>
          <w:color w:val="FF0000"/>
          <w:sz w:val="20"/>
          <w:u w:val="single"/>
        </w:rPr>
        <w:t>2015 Update:</w:t>
      </w:r>
      <w:r w:rsidR="00AC618E" w:rsidRPr="00945FD8">
        <w:rPr>
          <w:rFonts w:ascii="Trebuchet MS" w:hAnsi="Trebuchet MS" w:cstheme="minorHAnsi"/>
          <w:bCs/>
          <w:color w:val="FF0000"/>
          <w:sz w:val="20"/>
        </w:rPr>
        <w:t xml:space="preserve"> </w:t>
      </w:r>
      <w:r w:rsidR="00FF55B4" w:rsidRPr="00945FD8">
        <w:rPr>
          <w:rFonts w:ascii="Trebuchet MS" w:hAnsi="Trebuchet MS" w:cstheme="minorHAnsi"/>
          <w:bCs/>
          <w:color w:val="FF0000"/>
          <w:sz w:val="20"/>
        </w:rPr>
        <w:t xml:space="preserve">Coefficients with absolute value of less than 0.2 are generally considered indicative of weak associations whereas absolute values of 0.2 or higher denote moderate to strong associations. </w:t>
      </w:r>
      <w:r w:rsidR="00AC618E" w:rsidRPr="00945FD8">
        <w:rPr>
          <w:rFonts w:ascii="Trebuchet MS" w:hAnsi="Trebuchet MS" w:cstheme="minorHAnsi"/>
          <w:bCs/>
          <w:color w:val="FF0000"/>
          <w:sz w:val="20"/>
        </w:rPr>
        <w:t xml:space="preserve">The significance of a correlation coefficient is evaluated by testing the hypothesis that an observed coefficient calculated for the sample is different from zero. The resulting p-value indicates the probability of obtaining a difference at least as large as the one observed due to chance alone. We used a threshold of 0.05 to evaluate the test results. P-values less than this threshold imply that it is unlikely that a non-zero coefficient was observed due to chance alone. The results confirmed the hypothesis that the asthma measures are correlated with each other, suggesting they represent the same underlying quality construct of asthma quality of care.  </w:t>
      </w:r>
    </w:p>
    <w:p w14:paraId="44C5A461" w14:textId="77777777" w:rsidR="008A403A" w:rsidRPr="004C660C" w:rsidRDefault="00483E94" w:rsidP="00DB3627">
      <w:pPr>
        <w:autoSpaceDE w:val="0"/>
        <w:autoSpaceDN w:val="0"/>
        <w:adjustRightInd w:val="0"/>
        <w:spacing w:after="0" w:line="240" w:lineRule="auto"/>
        <w:rPr>
          <w:rFonts w:cstheme="minorHAnsi"/>
          <w:bCs/>
        </w:rPr>
      </w:pPr>
      <w:r w:rsidRPr="004C660C">
        <w:rPr>
          <w:rFonts w:cstheme="minorHAnsi"/>
          <w:bCs/>
        </w:rPr>
        <w:t>_________________________</w:t>
      </w:r>
    </w:p>
    <w:p w14:paraId="6D3FE52B" w14:textId="77777777" w:rsidR="00097012" w:rsidRPr="004C660C" w:rsidRDefault="00021170" w:rsidP="00DB3627">
      <w:pPr>
        <w:autoSpaceDE w:val="0"/>
        <w:autoSpaceDN w:val="0"/>
        <w:adjustRightInd w:val="0"/>
        <w:spacing w:after="0" w:line="240" w:lineRule="auto"/>
        <w:rPr>
          <w:rFonts w:cstheme="minorHAnsi"/>
          <w:b/>
          <w:bCs/>
        </w:rPr>
      </w:pPr>
      <w:r w:rsidRPr="004C660C">
        <w:rPr>
          <w:rFonts w:cstheme="minorHAnsi"/>
          <w:b/>
          <w:bCs/>
        </w:rPr>
        <w:t>2</w:t>
      </w:r>
      <w:r w:rsidR="00EA5F47" w:rsidRPr="004C660C">
        <w:rPr>
          <w:rFonts w:cstheme="minorHAnsi"/>
          <w:b/>
          <w:bCs/>
        </w:rPr>
        <w:t>b</w:t>
      </w:r>
      <w:r w:rsidRPr="004C660C">
        <w:rPr>
          <w:rFonts w:cstheme="minorHAnsi"/>
          <w:b/>
          <w:bCs/>
        </w:rPr>
        <w:t>3. EXCLUSIONS</w:t>
      </w:r>
      <w:r w:rsidR="005333CC" w:rsidRPr="004C660C">
        <w:rPr>
          <w:rFonts w:cstheme="minorHAnsi"/>
          <w:b/>
          <w:bCs/>
        </w:rPr>
        <w:t xml:space="preserve"> </w:t>
      </w:r>
      <w:r w:rsidR="00356BAD" w:rsidRPr="004C660C">
        <w:rPr>
          <w:rFonts w:cstheme="minorHAnsi"/>
          <w:b/>
          <w:bCs/>
        </w:rPr>
        <w:t>ANALYSIS</w:t>
      </w:r>
    </w:p>
    <w:p w14:paraId="47478AD9" w14:textId="77777777" w:rsidR="00B037BA" w:rsidRPr="00A25024" w:rsidRDefault="001E4DD4" w:rsidP="00DB3627">
      <w:pPr>
        <w:autoSpaceDE w:val="0"/>
        <w:autoSpaceDN w:val="0"/>
        <w:adjustRightInd w:val="0"/>
        <w:spacing w:after="0" w:line="240" w:lineRule="auto"/>
        <w:rPr>
          <w:rFonts w:cstheme="minorHAnsi"/>
          <w:b/>
          <w:bCs/>
        </w:rPr>
      </w:pPr>
      <w:r w:rsidRPr="004C660C">
        <w:rPr>
          <w:rFonts w:eastAsia="MS Gothic" w:cstheme="minorHAnsi"/>
          <w:b/>
          <w:bCs/>
        </w:rPr>
        <w:t>NA</w:t>
      </w:r>
      <w:r w:rsidRPr="004C660C">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Content>
          <w:r w:rsidR="006574D2" w:rsidRPr="004C660C">
            <w:rPr>
              <w:rFonts w:ascii="MS Gothic" w:eastAsia="MS Gothic" w:cstheme="minorHAnsi" w:hint="eastAsia"/>
              <w:bCs/>
              <w:color w:val="0000FF"/>
            </w:rPr>
            <w:t>☐</w:t>
          </w:r>
        </w:sdtContent>
      </w:sdt>
      <w:r w:rsidRPr="004C660C">
        <w:rPr>
          <w:rFonts w:eastAsia="MS Gothic" w:cstheme="minorHAnsi"/>
          <w:b/>
          <w:bCs/>
          <w:color w:val="0000FF"/>
        </w:rPr>
        <w:t xml:space="preserve"> </w:t>
      </w:r>
      <w:r w:rsidR="00484120" w:rsidRPr="004C660C">
        <w:rPr>
          <w:rFonts w:cstheme="minorHAnsi"/>
          <w:b/>
          <w:bCs/>
        </w:rPr>
        <w:t>no exclusions</w:t>
      </w:r>
      <w:r w:rsidRPr="004C660C">
        <w:rPr>
          <w:rFonts w:cstheme="minorHAnsi"/>
          <w:b/>
          <w:bCs/>
        </w:rPr>
        <w:t xml:space="preserve"> </w:t>
      </w:r>
      <w:r w:rsidRPr="004C660C">
        <w:rPr>
          <w:rFonts w:eastAsia="MS Gothic" w:cstheme="minorHAnsi"/>
          <w:b/>
          <w:bCs/>
          <w:color w:val="0000FF"/>
        </w:rPr>
        <w:t>—</w:t>
      </w:r>
      <w:r w:rsidRPr="004C660C">
        <w:rPr>
          <w:rFonts w:cstheme="minorHAnsi"/>
          <w:b/>
          <w:bCs/>
          <w:i/>
        </w:rPr>
        <w:t xml:space="preserve"> </w:t>
      </w:r>
      <w:r w:rsidR="00B037BA" w:rsidRPr="004C660C">
        <w:rPr>
          <w:rFonts w:cstheme="minorHAnsi"/>
          <w:b/>
          <w:bCs/>
          <w:i/>
        </w:rPr>
        <w:t xml:space="preserve">skip </w:t>
      </w:r>
      <w:r w:rsidR="008A4C13" w:rsidRPr="004C660C">
        <w:rPr>
          <w:rFonts w:cstheme="minorHAnsi"/>
          <w:b/>
          <w:bCs/>
          <w:i/>
        </w:rPr>
        <w:t xml:space="preserve">to </w:t>
      </w:r>
      <w:r w:rsidR="00BE592D" w:rsidRPr="004C660C">
        <w:rPr>
          <w:rFonts w:cstheme="minorHAnsi"/>
          <w:b/>
          <w:bCs/>
          <w:i/>
        </w:rPr>
        <w:t xml:space="preserve">section </w:t>
      </w:r>
      <w:hyperlink w:anchor="section2b4" w:history="1">
        <w:r w:rsidR="00483E94" w:rsidRPr="004C660C">
          <w:rPr>
            <w:rStyle w:val="Hyperlink"/>
            <w:rFonts w:cstheme="minorHAnsi"/>
            <w:b/>
            <w:bCs/>
            <w:i/>
          </w:rPr>
          <w:t>2b</w:t>
        </w:r>
        <w:r w:rsidR="00AC1D8E" w:rsidRPr="004C660C">
          <w:rPr>
            <w:rStyle w:val="Hyperlink"/>
            <w:rFonts w:cstheme="minorHAnsi"/>
            <w:b/>
            <w:bCs/>
            <w:i/>
          </w:rPr>
          <w:t>4</w:t>
        </w:r>
      </w:hyperlink>
    </w:p>
    <w:p w14:paraId="1EA673C9" w14:textId="77777777" w:rsidR="00001D73" w:rsidRDefault="00001D73" w:rsidP="00DB3627">
      <w:pPr>
        <w:autoSpaceDE w:val="0"/>
        <w:autoSpaceDN w:val="0"/>
        <w:adjustRightInd w:val="0"/>
        <w:spacing w:after="0" w:line="240" w:lineRule="auto"/>
        <w:rPr>
          <w:rFonts w:cstheme="minorHAnsi"/>
          <w:b/>
          <w:bCs/>
        </w:rPr>
      </w:pPr>
    </w:p>
    <w:p w14:paraId="0356F599" w14:textId="77777777" w:rsidR="003C46C2" w:rsidRDefault="00092566" w:rsidP="003C46C2">
      <w:pPr>
        <w:autoSpaceDE w:val="0"/>
        <w:autoSpaceDN w:val="0"/>
        <w:adjustRightInd w:val="0"/>
        <w:spacing w:after="0" w:line="240" w:lineRule="auto"/>
        <w:rPr>
          <w:rFonts w:ascii="Trebuchet MS" w:hAnsi="Trebuchet MS" w:cstheme="minorHAnsi"/>
          <w:bCs/>
          <w:sz w:val="20"/>
          <w:u w:val="single"/>
        </w:rPr>
      </w:pPr>
      <w:r>
        <w:rPr>
          <w:rFonts w:cstheme="minorHAnsi"/>
          <w:b/>
          <w:bCs/>
        </w:rPr>
        <w:t>2b3.</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xml:space="preserve">; what </w:t>
      </w:r>
      <w:r w:rsidR="0022691B">
        <w:rPr>
          <w:rFonts w:cstheme="minorHAnsi"/>
          <w:bCs/>
          <w:i/>
        </w:rPr>
        <w:lastRenderedPageBreak/>
        <w:t>statistical analysis was used</w:t>
      </w:r>
      <w:r w:rsidR="00833325" w:rsidRPr="00A25024">
        <w:rPr>
          <w:rFonts w:cstheme="minorHAnsi"/>
          <w:bCs/>
        </w:rPr>
        <w:t>)</w:t>
      </w:r>
      <w:r w:rsidR="00833325" w:rsidRPr="00A25024">
        <w:rPr>
          <w:rFonts w:cstheme="minorHAnsi"/>
          <w:bCs/>
        </w:rPr>
        <w:br/>
      </w:r>
    </w:p>
    <w:p w14:paraId="5244CF79" w14:textId="2DEFA12B" w:rsidR="00C15220" w:rsidRDefault="003C46C2" w:rsidP="00C15220">
      <w:pPr>
        <w:autoSpaceDE w:val="0"/>
        <w:autoSpaceDN w:val="0"/>
        <w:adjustRightInd w:val="0"/>
        <w:spacing w:after="0" w:line="240" w:lineRule="auto"/>
        <w:rPr>
          <w:rFonts w:ascii="Trebuchet MS" w:hAnsi="Trebuchet MS" w:cstheme="minorHAnsi"/>
          <w:bCs/>
          <w:sz w:val="20"/>
        </w:rPr>
      </w:pPr>
      <w:r w:rsidRPr="003C46C2">
        <w:rPr>
          <w:rFonts w:ascii="Trebuchet MS" w:hAnsi="Trebuchet MS" w:cstheme="minorHAnsi"/>
          <w:bCs/>
          <w:sz w:val="20"/>
          <w:u w:val="single"/>
        </w:rPr>
        <w:t xml:space="preserve">2012 </w:t>
      </w:r>
      <w:r w:rsidR="002A221C" w:rsidRPr="003C46C2">
        <w:rPr>
          <w:rFonts w:ascii="Trebuchet MS" w:hAnsi="Trebuchet MS" w:cstheme="minorHAnsi"/>
          <w:bCs/>
          <w:sz w:val="20"/>
          <w:u w:val="single"/>
        </w:rPr>
        <w:t>S</w:t>
      </w:r>
      <w:r w:rsidR="002A221C">
        <w:rPr>
          <w:rFonts w:ascii="Trebuchet MS" w:hAnsi="Trebuchet MS" w:cstheme="minorHAnsi"/>
          <w:bCs/>
          <w:sz w:val="20"/>
          <w:u w:val="single"/>
        </w:rPr>
        <w:t>ubmission Form [Testing Data]</w:t>
      </w:r>
      <w:r w:rsidRPr="003C46C2">
        <w:rPr>
          <w:rFonts w:ascii="Trebuchet MS" w:hAnsi="Trebuchet MS" w:cstheme="minorHAnsi"/>
          <w:bCs/>
          <w:sz w:val="20"/>
          <w:u w:val="single"/>
        </w:rPr>
        <w:t>:</w:t>
      </w:r>
      <w:r>
        <w:rPr>
          <w:rFonts w:ascii="Trebuchet MS" w:hAnsi="Trebuchet MS" w:cstheme="minorHAnsi"/>
          <w:bCs/>
          <w:sz w:val="20"/>
        </w:rPr>
        <w:t xml:space="preserve"> </w:t>
      </w:r>
      <w:r w:rsidR="005F373D" w:rsidRPr="00C15220">
        <w:rPr>
          <w:rFonts w:ascii="Trebuchet MS" w:hAnsi="Trebuchet MS" w:cstheme="minorHAnsi"/>
          <w:bCs/>
          <w:sz w:val="20"/>
        </w:rPr>
        <w:t xml:space="preserve">The measure is intended to assess </w:t>
      </w:r>
      <w:r w:rsidR="005F373D" w:rsidRPr="00C15220">
        <w:rPr>
          <w:rFonts w:ascii="Trebuchet MS" w:hAnsi="Trebuchet MS" w:cstheme="minorHAnsi"/>
          <w:sz w:val="20"/>
          <w:szCs w:val="20"/>
          <w:lang w:val="en"/>
        </w:rPr>
        <w:t>patients with persistent asthma whose asthma is being controlled through long-term asthma controller medications</w:t>
      </w:r>
      <w:r w:rsidR="005F373D" w:rsidRPr="00C15220">
        <w:rPr>
          <w:rFonts w:ascii="Trebuchet MS" w:hAnsi="Trebuchet MS" w:cstheme="minorHAnsi"/>
          <w:bCs/>
          <w:sz w:val="20"/>
        </w:rPr>
        <w:t xml:space="preserve"> and to align with the clinical guideline recommendations for medication management of persistent asthma. The measure is not intended to capture people with intermittent or seasonal asthma or those who have non-asthma respiratory conditions.  To ensure the measure captures people with persistent asthma only, members must meet one of four criterion (including asthma medication dispensing events and/or encounters with an asthma diagnosis) in both the measurement year and the year prior. The measure also excludes people with a diagnosis for a specific clinical condition (COPD, emphysema, obstructive chronic bronchitis, cystic fibrosis and acute respiratory failure). During measure development in 2010, exclusions were tested using data from 7 commercial and 7 Medicaid health plans to determine the impact each clinical condition had on the measure’s performance. We calculated the percent of people excluded from the denominator (i.e., the percent who had at least 1 exclusion condition) and the total percent of people excluded from the denominator for each age cohort.</w:t>
      </w:r>
    </w:p>
    <w:p w14:paraId="68790C63" w14:textId="77777777" w:rsidR="00C15220" w:rsidRDefault="00C15220" w:rsidP="00C15220">
      <w:pPr>
        <w:autoSpaceDE w:val="0"/>
        <w:autoSpaceDN w:val="0"/>
        <w:adjustRightInd w:val="0"/>
        <w:spacing w:after="0" w:line="240" w:lineRule="auto"/>
        <w:rPr>
          <w:rFonts w:ascii="Trebuchet MS" w:hAnsi="Trebuchet MS" w:cstheme="minorHAnsi"/>
          <w:bCs/>
          <w:sz w:val="20"/>
        </w:rPr>
      </w:pPr>
    </w:p>
    <w:p w14:paraId="79E345AC" w14:textId="6F704026" w:rsidR="005F373D" w:rsidRPr="003C46C2" w:rsidRDefault="005F373D" w:rsidP="005F373D">
      <w:pPr>
        <w:autoSpaceDE w:val="0"/>
        <w:autoSpaceDN w:val="0"/>
        <w:adjustRightInd w:val="0"/>
        <w:spacing w:after="0" w:line="240" w:lineRule="auto"/>
        <w:rPr>
          <w:rFonts w:ascii="Trebuchet MS" w:hAnsi="Trebuchet MS" w:cstheme="minorHAnsi"/>
          <w:bCs/>
          <w:color w:val="FF0000"/>
          <w:sz w:val="20"/>
        </w:rPr>
      </w:pPr>
    </w:p>
    <w:p w14:paraId="4A133983" w14:textId="0997A928" w:rsidR="003C46C2" w:rsidRDefault="00092566" w:rsidP="00092566">
      <w:pPr>
        <w:autoSpaceDE w:val="0"/>
        <w:autoSpaceDN w:val="0"/>
        <w:adjustRightInd w:val="0"/>
        <w:spacing w:after="0" w:line="240" w:lineRule="auto"/>
        <w:rPr>
          <w:rFonts w:ascii="Trebuchet MS" w:hAnsi="Trebuchet MS" w:cstheme="minorHAnsi"/>
          <w:bCs/>
          <w:color w:val="FF0000"/>
          <w:sz w:val="20"/>
          <w:u w:val="single"/>
        </w:rPr>
      </w:pPr>
      <w:r>
        <w:rPr>
          <w:rFonts w:cstheme="minorHAnsi"/>
          <w:b/>
          <w:bCs/>
        </w:rPr>
        <w:t>2b3.</w:t>
      </w:r>
      <w:r w:rsidR="00A25024" w:rsidRPr="00A25024">
        <w:rPr>
          <w:rFonts w:cstheme="minorHAnsi"/>
          <w:b/>
          <w:bCs/>
        </w:rPr>
        <w:t xml:space="preserve">2.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proofErr w:type="gramStart"/>
      <w:r w:rsidR="000B2DF7" w:rsidRPr="00A25024">
        <w:rPr>
          <w:rFonts w:cstheme="minorHAnsi"/>
          <w:bCs/>
          <w:i/>
        </w:rPr>
        <w:t>include</w:t>
      </w:r>
      <w:proofErr w:type="gramEnd"/>
      <w:r w:rsidR="000B2DF7" w:rsidRPr="00A25024">
        <w:rPr>
          <w:rFonts w:cstheme="minorHAnsi"/>
          <w:bCs/>
          <w:i/>
        </w:rPr>
        <w:t xml:space="preserv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p>
    <w:p w14:paraId="4B7A73A1" w14:textId="34C7B724" w:rsidR="00F33C5B" w:rsidRPr="00C15220" w:rsidRDefault="002A221C" w:rsidP="00092566">
      <w:pPr>
        <w:autoSpaceDE w:val="0"/>
        <w:autoSpaceDN w:val="0"/>
        <w:adjustRightInd w:val="0"/>
        <w:spacing w:after="0" w:line="240" w:lineRule="auto"/>
        <w:rPr>
          <w:rFonts w:ascii="Trebuchet MS" w:hAnsi="Trebuchet MS" w:cstheme="minorHAnsi"/>
          <w:bCs/>
          <w:sz w:val="20"/>
        </w:rPr>
      </w:pPr>
      <w:r w:rsidRPr="003C46C2">
        <w:rPr>
          <w:rFonts w:ascii="Trebuchet MS" w:hAnsi="Trebuchet MS" w:cstheme="minorHAnsi"/>
          <w:bCs/>
          <w:sz w:val="20"/>
          <w:u w:val="single"/>
        </w:rPr>
        <w:t>2012 S</w:t>
      </w:r>
      <w:r>
        <w:rPr>
          <w:rFonts w:ascii="Trebuchet MS" w:hAnsi="Trebuchet MS" w:cstheme="minorHAnsi"/>
          <w:bCs/>
          <w:sz w:val="20"/>
          <w:u w:val="single"/>
        </w:rPr>
        <w:t>ubmission Form [Testing Data]</w:t>
      </w:r>
      <w:r w:rsidRPr="003C46C2">
        <w:rPr>
          <w:rFonts w:ascii="Trebuchet MS" w:hAnsi="Trebuchet MS" w:cstheme="minorHAnsi"/>
          <w:bCs/>
          <w:sz w:val="20"/>
          <w:u w:val="single"/>
        </w:rPr>
        <w:t>:</w:t>
      </w:r>
      <w:r>
        <w:rPr>
          <w:rFonts w:ascii="Trebuchet MS" w:hAnsi="Trebuchet MS" w:cstheme="minorHAnsi"/>
          <w:bCs/>
          <w:sz w:val="20"/>
        </w:rPr>
        <w:t xml:space="preserve"> </w:t>
      </w:r>
      <w:r w:rsidR="00B252BE">
        <w:rPr>
          <w:rFonts w:ascii="Trebuchet MS" w:hAnsi="Trebuchet MS" w:cstheme="minorHAnsi"/>
          <w:bCs/>
          <w:sz w:val="20"/>
        </w:rPr>
        <w:t>A</w:t>
      </w:r>
      <w:r w:rsidR="00FC74E1" w:rsidRPr="00C15220">
        <w:rPr>
          <w:rFonts w:ascii="Trebuchet MS" w:hAnsi="Trebuchet MS" w:cstheme="minorHAnsi"/>
          <w:bCs/>
          <w:sz w:val="20"/>
        </w:rPr>
        <w:t xml:space="preserve"> total of 25% of Commercial members and 18% of Medicaid members were excluded from the measure. A higher percentage of people ages 51-64 had at least 1 measure exclusion compared to children or adults ages 5-50. </w:t>
      </w:r>
      <w:r w:rsidR="002C684F" w:rsidRPr="00C15220">
        <w:rPr>
          <w:rFonts w:ascii="Trebuchet MS" w:hAnsi="Trebuchet MS" w:cstheme="minorHAnsi"/>
          <w:bCs/>
          <w:sz w:val="20"/>
        </w:rPr>
        <w:t xml:space="preserve">  </w:t>
      </w:r>
    </w:p>
    <w:p w14:paraId="63F49974" w14:textId="77777777" w:rsidR="008E44EA" w:rsidRPr="00C15220" w:rsidRDefault="008E44EA" w:rsidP="00092566">
      <w:pPr>
        <w:autoSpaceDE w:val="0"/>
        <w:autoSpaceDN w:val="0"/>
        <w:adjustRightInd w:val="0"/>
        <w:spacing w:after="0" w:line="240" w:lineRule="auto"/>
        <w:rPr>
          <w:rFonts w:cstheme="minorHAnsi"/>
          <w:bCs/>
        </w:rPr>
      </w:pPr>
    </w:p>
    <w:p w14:paraId="6A723C28" w14:textId="7DFF27F4" w:rsidR="007422FD" w:rsidRPr="00C15220" w:rsidRDefault="00F33C5B" w:rsidP="00092566">
      <w:pPr>
        <w:autoSpaceDE w:val="0"/>
        <w:autoSpaceDN w:val="0"/>
        <w:adjustRightInd w:val="0"/>
        <w:spacing w:after="0" w:line="240" w:lineRule="auto"/>
        <w:rPr>
          <w:rFonts w:ascii="Trebuchet MS" w:hAnsi="Trebuchet MS" w:cstheme="minorHAnsi"/>
          <w:bCs/>
          <w:sz w:val="20"/>
        </w:rPr>
      </w:pPr>
      <w:r w:rsidRPr="00C15220">
        <w:rPr>
          <w:rFonts w:ascii="Trebuchet MS" w:hAnsi="Trebuchet MS" w:cstheme="minorHAnsi"/>
          <w:bCs/>
          <w:sz w:val="20"/>
        </w:rPr>
        <w:t>Impact of Co-morbidity Exclusions on the Eligible Population</w:t>
      </w:r>
      <w:r w:rsidR="008E44EA" w:rsidRPr="00C15220">
        <w:rPr>
          <w:rFonts w:ascii="Trebuchet MS" w:hAnsi="Trebuchet MS" w:cstheme="minorHAnsi"/>
          <w:bCs/>
          <w:sz w:val="20"/>
        </w:rPr>
        <w:t>*</w:t>
      </w:r>
    </w:p>
    <w:tbl>
      <w:tblPr>
        <w:tblStyle w:val="TableGrid"/>
        <w:tblW w:w="9265" w:type="dxa"/>
        <w:tblLayout w:type="fixed"/>
        <w:tblLook w:val="04A0" w:firstRow="1" w:lastRow="0" w:firstColumn="1" w:lastColumn="0" w:noHBand="0" w:noVBand="1"/>
      </w:tblPr>
      <w:tblGrid>
        <w:gridCol w:w="1165"/>
        <w:gridCol w:w="1080"/>
        <w:gridCol w:w="900"/>
        <w:gridCol w:w="990"/>
        <w:gridCol w:w="810"/>
        <w:gridCol w:w="1080"/>
        <w:gridCol w:w="1170"/>
        <w:gridCol w:w="900"/>
        <w:gridCol w:w="1170"/>
      </w:tblGrid>
      <w:tr w:rsidR="00945FD8" w:rsidRPr="00C15220" w14:paraId="4A107E70" w14:textId="1899A3A0" w:rsidTr="00B3288B">
        <w:trPr>
          <w:trHeight w:val="305"/>
        </w:trPr>
        <w:tc>
          <w:tcPr>
            <w:tcW w:w="1165" w:type="dxa"/>
            <w:vMerge w:val="restart"/>
          </w:tcPr>
          <w:p w14:paraId="056F8CC1" w14:textId="77777777" w:rsidR="00F245EA" w:rsidRPr="00C15220" w:rsidRDefault="00F245EA" w:rsidP="00E37FC8">
            <w:pPr>
              <w:autoSpaceDE w:val="0"/>
              <w:autoSpaceDN w:val="0"/>
              <w:adjustRightInd w:val="0"/>
              <w:rPr>
                <w:rFonts w:ascii="Trebuchet MS" w:hAnsi="Trebuchet MS" w:cstheme="minorHAnsi"/>
                <w:bCs/>
                <w:sz w:val="20"/>
              </w:rPr>
            </w:pPr>
          </w:p>
        </w:tc>
        <w:tc>
          <w:tcPr>
            <w:tcW w:w="1080" w:type="dxa"/>
            <w:vMerge w:val="restart"/>
          </w:tcPr>
          <w:p w14:paraId="369F87C8" w14:textId="281B615E" w:rsidR="00F245EA" w:rsidRPr="00C15220" w:rsidRDefault="00F245EA" w:rsidP="00AB3FC4">
            <w:pPr>
              <w:autoSpaceDE w:val="0"/>
              <w:autoSpaceDN w:val="0"/>
              <w:adjustRightInd w:val="0"/>
              <w:jc w:val="center"/>
              <w:rPr>
                <w:rFonts w:ascii="Trebuchet MS" w:hAnsi="Trebuchet MS" w:cstheme="minorHAnsi"/>
                <w:bCs/>
                <w:sz w:val="20"/>
              </w:rPr>
            </w:pPr>
            <w:r w:rsidRPr="00C15220">
              <w:rPr>
                <w:rFonts w:ascii="Trebuchet MS" w:hAnsi="Trebuchet MS" w:cstheme="minorHAnsi"/>
                <w:bCs/>
                <w:sz w:val="20"/>
              </w:rPr>
              <w:t>Age Range</w:t>
            </w:r>
          </w:p>
        </w:tc>
        <w:tc>
          <w:tcPr>
            <w:tcW w:w="900" w:type="dxa"/>
            <w:vMerge w:val="restart"/>
          </w:tcPr>
          <w:p w14:paraId="6FEDD3F7" w14:textId="796F1C59" w:rsidR="00F245EA" w:rsidRPr="00C15220" w:rsidRDefault="00F245EA" w:rsidP="00E37FC8">
            <w:pPr>
              <w:autoSpaceDE w:val="0"/>
              <w:autoSpaceDN w:val="0"/>
              <w:adjustRightInd w:val="0"/>
              <w:jc w:val="center"/>
              <w:rPr>
                <w:rFonts w:ascii="Trebuchet MS" w:hAnsi="Trebuchet MS" w:cstheme="minorHAnsi"/>
                <w:bCs/>
                <w:sz w:val="20"/>
              </w:rPr>
            </w:pPr>
            <w:r w:rsidRPr="00C15220">
              <w:rPr>
                <w:rFonts w:ascii="Trebuchet MS" w:hAnsi="Trebuchet MS" w:cstheme="minorHAnsi"/>
                <w:bCs/>
                <w:sz w:val="20"/>
              </w:rPr>
              <w:t>EP</w:t>
            </w:r>
          </w:p>
        </w:tc>
        <w:tc>
          <w:tcPr>
            <w:tcW w:w="6120" w:type="dxa"/>
            <w:gridSpan w:val="6"/>
            <w:noWrap/>
            <w:hideMark/>
          </w:tcPr>
          <w:p w14:paraId="11E99BF3" w14:textId="5F740BB3" w:rsidR="00F245EA" w:rsidRPr="00C15220" w:rsidRDefault="00F245EA" w:rsidP="00E37FC8">
            <w:pPr>
              <w:autoSpaceDE w:val="0"/>
              <w:autoSpaceDN w:val="0"/>
              <w:adjustRightInd w:val="0"/>
              <w:jc w:val="center"/>
              <w:rPr>
                <w:rFonts w:ascii="Trebuchet MS" w:hAnsi="Trebuchet MS" w:cstheme="minorHAnsi"/>
                <w:bCs/>
                <w:sz w:val="20"/>
              </w:rPr>
            </w:pPr>
            <w:r w:rsidRPr="00C15220">
              <w:rPr>
                <w:rFonts w:ascii="Trebuchet MS" w:hAnsi="Trebuchet MS" w:cstheme="minorHAnsi"/>
                <w:bCs/>
                <w:sz w:val="20"/>
              </w:rPr>
              <w:t>Percent of Eligible Population Excluded for a Co-Morbidity</w:t>
            </w:r>
          </w:p>
        </w:tc>
      </w:tr>
      <w:tr w:rsidR="00945FD8" w:rsidRPr="00C15220" w14:paraId="4C98DED5" w14:textId="43B25E67" w:rsidTr="00B3288B">
        <w:trPr>
          <w:trHeight w:val="620"/>
        </w:trPr>
        <w:tc>
          <w:tcPr>
            <w:tcW w:w="1165" w:type="dxa"/>
            <w:vMerge/>
            <w:noWrap/>
            <w:hideMark/>
          </w:tcPr>
          <w:p w14:paraId="75CF5B43" w14:textId="77777777" w:rsidR="00F245EA" w:rsidRPr="00C15220" w:rsidRDefault="00F245EA" w:rsidP="00B415AC">
            <w:pPr>
              <w:autoSpaceDE w:val="0"/>
              <w:autoSpaceDN w:val="0"/>
              <w:adjustRightInd w:val="0"/>
              <w:rPr>
                <w:rFonts w:ascii="Trebuchet MS" w:hAnsi="Trebuchet MS" w:cstheme="minorHAnsi"/>
                <w:bCs/>
                <w:sz w:val="20"/>
              </w:rPr>
            </w:pPr>
          </w:p>
        </w:tc>
        <w:tc>
          <w:tcPr>
            <w:tcW w:w="1080" w:type="dxa"/>
            <w:vMerge/>
          </w:tcPr>
          <w:p w14:paraId="34EC03A9" w14:textId="77777777" w:rsidR="00F245EA" w:rsidRPr="00C15220" w:rsidRDefault="00F245EA" w:rsidP="00B415AC">
            <w:pPr>
              <w:autoSpaceDE w:val="0"/>
              <w:autoSpaceDN w:val="0"/>
              <w:adjustRightInd w:val="0"/>
              <w:rPr>
                <w:rFonts w:ascii="Trebuchet MS" w:hAnsi="Trebuchet MS" w:cstheme="minorHAnsi"/>
                <w:bCs/>
                <w:sz w:val="20"/>
              </w:rPr>
            </w:pPr>
          </w:p>
        </w:tc>
        <w:tc>
          <w:tcPr>
            <w:tcW w:w="900" w:type="dxa"/>
            <w:vMerge/>
            <w:noWrap/>
            <w:hideMark/>
          </w:tcPr>
          <w:p w14:paraId="56E3134C" w14:textId="2128CA77" w:rsidR="00F245EA" w:rsidRPr="00C15220" w:rsidRDefault="00F245EA" w:rsidP="00B415AC">
            <w:pPr>
              <w:autoSpaceDE w:val="0"/>
              <w:autoSpaceDN w:val="0"/>
              <w:adjustRightInd w:val="0"/>
              <w:rPr>
                <w:rFonts w:ascii="Trebuchet MS" w:hAnsi="Trebuchet MS" w:cstheme="minorHAnsi"/>
                <w:bCs/>
                <w:sz w:val="20"/>
              </w:rPr>
            </w:pPr>
          </w:p>
        </w:tc>
        <w:tc>
          <w:tcPr>
            <w:tcW w:w="990" w:type="dxa"/>
            <w:hideMark/>
          </w:tcPr>
          <w:p w14:paraId="60682A37" w14:textId="2F22D140" w:rsidR="00F245EA" w:rsidRPr="00C15220" w:rsidRDefault="00F245EA" w:rsidP="00B415AC">
            <w:pPr>
              <w:autoSpaceDE w:val="0"/>
              <w:autoSpaceDN w:val="0"/>
              <w:adjustRightInd w:val="0"/>
              <w:rPr>
                <w:rFonts w:ascii="Trebuchet MS" w:hAnsi="Trebuchet MS" w:cstheme="minorHAnsi"/>
                <w:bCs/>
                <w:sz w:val="18"/>
              </w:rPr>
            </w:pPr>
            <w:r w:rsidRPr="00C15220">
              <w:rPr>
                <w:rFonts w:ascii="Trebuchet MS" w:hAnsi="Trebuchet MS" w:cstheme="minorHAnsi"/>
                <w:bCs/>
                <w:sz w:val="18"/>
              </w:rPr>
              <w:t>At least 1 exclusion</w:t>
            </w:r>
          </w:p>
        </w:tc>
        <w:tc>
          <w:tcPr>
            <w:tcW w:w="810" w:type="dxa"/>
            <w:hideMark/>
          </w:tcPr>
          <w:p w14:paraId="1728777E" w14:textId="77777777" w:rsidR="00F245EA" w:rsidRPr="00C15220" w:rsidRDefault="00F245EA" w:rsidP="00B415AC">
            <w:pPr>
              <w:autoSpaceDE w:val="0"/>
              <w:autoSpaceDN w:val="0"/>
              <w:adjustRightInd w:val="0"/>
              <w:rPr>
                <w:rFonts w:ascii="Trebuchet MS" w:hAnsi="Trebuchet MS" w:cstheme="minorHAnsi"/>
                <w:bCs/>
                <w:sz w:val="18"/>
              </w:rPr>
            </w:pPr>
            <w:r w:rsidRPr="00C15220">
              <w:rPr>
                <w:rFonts w:ascii="Trebuchet MS" w:hAnsi="Trebuchet MS" w:cstheme="minorHAnsi"/>
                <w:bCs/>
                <w:sz w:val="18"/>
              </w:rPr>
              <w:t>COPD</w:t>
            </w:r>
          </w:p>
        </w:tc>
        <w:tc>
          <w:tcPr>
            <w:tcW w:w="1080" w:type="dxa"/>
            <w:hideMark/>
          </w:tcPr>
          <w:p w14:paraId="067CEBC0" w14:textId="77777777" w:rsidR="00F245EA" w:rsidRPr="00C15220" w:rsidRDefault="00F245EA" w:rsidP="00B415AC">
            <w:pPr>
              <w:autoSpaceDE w:val="0"/>
              <w:autoSpaceDN w:val="0"/>
              <w:adjustRightInd w:val="0"/>
              <w:rPr>
                <w:rFonts w:ascii="Trebuchet MS" w:hAnsi="Trebuchet MS" w:cstheme="minorHAnsi"/>
                <w:bCs/>
                <w:sz w:val="18"/>
              </w:rPr>
            </w:pPr>
            <w:r w:rsidRPr="00C15220">
              <w:rPr>
                <w:rFonts w:ascii="Trebuchet MS" w:hAnsi="Trebuchet MS" w:cstheme="minorHAnsi"/>
                <w:bCs/>
                <w:sz w:val="18"/>
              </w:rPr>
              <w:t>Chronic Bronchitis</w:t>
            </w:r>
          </w:p>
        </w:tc>
        <w:tc>
          <w:tcPr>
            <w:tcW w:w="1170" w:type="dxa"/>
            <w:hideMark/>
          </w:tcPr>
          <w:p w14:paraId="016CE977" w14:textId="77777777" w:rsidR="00F245EA" w:rsidRPr="00C15220" w:rsidRDefault="00F245EA" w:rsidP="00B415AC">
            <w:pPr>
              <w:autoSpaceDE w:val="0"/>
              <w:autoSpaceDN w:val="0"/>
              <w:adjustRightInd w:val="0"/>
              <w:rPr>
                <w:rFonts w:ascii="Trebuchet MS" w:hAnsi="Trebuchet MS" w:cstheme="minorHAnsi"/>
                <w:bCs/>
                <w:sz w:val="18"/>
              </w:rPr>
            </w:pPr>
            <w:r w:rsidRPr="00C15220">
              <w:rPr>
                <w:rFonts w:ascii="Trebuchet MS" w:hAnsi="Trebuchet MS" w:cstheme="minorHAnsi"/>
                <w:bCs/>
                <w:sz w:val="18"/>
              </w:rPr>
              <w:t>Emphysema</w:t>
            </w:r>
          </w:p>
        </w:tc>
        <w:tc>
          <w:tcPr>
            <w:tcW w:w="900" w:type="dxa"/>
            <w:hideMark/>
          </w:tcPr>
          <w:p w14:paraId="4A451CFF" w14:textId="77777777" w:rsidR="00F245EA" w:rsidRPr="00C15220" w:rsidRDefault="00F245EA" w:rsidP="00B415AC">
            <w:pPr>
              <w:autoSpaceDE w:val="0"/>
              <w:autoSpaceDN w:val="0"/>
              <w:adjustRightInd w:val="0"/>
              <w:rPr>
                <w:rFonts w:ascii="Trebuchet MS" w:hAnsi="Trebuchet MS" w:cstheme="minorHAnsi"/>
                <w:bCs/>
                <w:sz w:val="18"/>
              </w:rPr>
            </w:pPr>
            <w:r w:rsidRPr="00C15220">
              <w:rPr>
                <w:rFonts w:ascii="Trebuchet MS" w:hAnsi="Trebuchet MS" w:cstheme="minorHAnsi"/>
                <w:bCs/>
                <w:sz w:val="18"/>
              </w:rPr>
              <w:t>Cystic Fibrosis</w:t>
            </w:r>
          </w:p>
        </w:tc>
        <w:tc>
          <w:tcPr>
            <w:tcW w:w="1170" w:type="dxa"/>
            <w:hideMark/>
          </w:tcPr>
          <w:p w14:paraId="58764744" w14:textId="77777777" w:rsidR="00F245EA" w:rsidRPr="00C15220" w:rsidRDefault="00F245EA" w:rsidP="00B415AC">
            <w:pPr>
              <w:autoSpaceDE w:val="0"/>
              <w:autoSpaceDN w:val="0"/>
              <w:adjustRightInd w:val="0"/>
              <w:rPr>
                <w:rFonts w:ascii="Trebuchet MS" w:hAnsi="Trebuchet MS" w:cstheme="minorHAnsi"/>
                <w:bCs/>
                <w:sz w:val="18"/>
              </w:rPr>
            </w:pPr>
            <w:r w:rsidRPr="00C15220">
              <w:rPr>
                <w:rFonts w:ascii="Trebuchet MS" w:hAnsi="Trebuchet MS" w:cstheme="minorHAnsi"/>
                <w:bCs/>
                <w:sz w:val="18"/>
              </w:rPr>
              <w:t>Acute Respiratory Syndrome</w:t>
            </w:r>
          </w:p>
        </w:tc>
      </w:tr>
      <w:tr w:rsidR="00945FD8" w:rsidRPr="00C15220" w14:paraId="7FE995BB" w14:textId="1F6E6B1C" w:rsidTr="00B3288B">
        <w:trPr>
          <w:trHeight w:val="300"/>
        </w:trPr>
        <w:tc>
          <w:tcPr>
            <w:tcW w:w="1165" w:type="dxa"/>
            <w:vMerge w:val="restart"/>
          </w:tcPr>
          <w:p w14:paraId="367D010B" w14:textId="2D825D4C" w:rsidR="00F245EA" w:rsidRPr="00C15220" w:rsidRDefault="00F245EA" w:rsidP="00F33C5B">
            <w:pPr>
              <w:autoSpaceDE w:val="0"/>
              <w:autoSpaceDN w:val="0"/>
              <w:adjustRightInd w:val="0"/>
              <w:rPr>
                <w:rFonts w:ascii="Trebuchet MS" w:hAnsi="Trebuchet MS" w:cstheme="minorHAnsi"/>
                <w:bCs/>
                <w:sz w:val="20"/>
              </w:rPr>
            </w:pPr>
            <w:r w:rsidRPr="00C15220">
              <w:rPr>
                <w:rFonts w:ascii="Trebuchet MS" w:hAnsi="Trebuchet MS" w:cstheme="minorHAnsi"/>
                <w:bCs/>
                <w:sz w:val="20"/>
              </w:rPr>
              <w:t>Comm.</w:t>
            </w:r>
          </w:p>
          <w:p w14:paraId="6598401B" w14:textId="3ACF8EFD" w:rsidR="00F245EA" w:rsidRPr="00C15220" w:rsidRDefault="00F245EA" w:rsidP="00F33C5B">
            <w:pPr>
              <w:autoSpaceDE w:val="0"/>
              <w:autoSpaceDN w:val="0"/>
              <w:adjustRightInd w:val="0"/>
              <w:rPr>
                <w:rFonts w:ascii="Trebuchet MS" w:hAnsi="Trebuchet MS" w:cstheme="minorHAnsi"/>
                <w:bCs/>
                <w:sz w:val="20"/>
              </w:rPr>
            </w:pPr>
            <w:r w:rsidRPr="00C15220">
              <w:rPr>
                <w:rFonts w:ascii="Trebuchet MS" w:hAnsi="Trebuchet MS" w:cstheme="minorHAnsi"/>
                <w:bCs/>
                <w:sz w:val="20"/>
              </w:rPr>
              <w:t>N=7 plans</w:t>
            </w:r>
          </w:p>
        </w:tc>
        <w:tc>
          <w:tcPr>
            <w:tcW w:w="1080" w:type="dxa"/>
          </w:tcPr>
          <w:p w14:paraId="1CE027AC" w14:textId="52A5A218" w:rsidR="00F245EA" w:rsidRPr="00C15220" w:rsidRDefault="00F245EA" w:rsidP="00F33C5B">
            <w:pPr>
              <w:autoSpaceDE w:val="0"/>
              <w:autoSpaceDN w:val="0"/>
              <w:adjustRightInd w:val="0"/>
              <w:rPr>
                <w:rFonts w:ascii="Trebuchet MS" w:hAnsi="Trebuchet MS" w:cstheme="minorHAnsi"/>
                <w:bCs/>
                <w:sz w:val="20"/>
                <w:szCs w:val="20"/>
              </w:rPr>
            </w:pPr>
            <w:r w:rsidRPr="00C15220">
              <w:rPr>
                <w:rFonts w:ascii="Trebuchet MS" w:hAnsi="Trebuchet MS"/>
                <w:sz w:val="20"/>
                <w:szCs w:val="20"/>
              </w:rPr>
              <w:t>5 - 11</w:t>
            </w:r>
          </w:p>
        </w:tc>
        <w:tc>
          <w:tcPr>
            <w:tcW w:w="900" w:type="dxa"/>
            <w:noWrap/>
            <w:vAlign w:val="center"/>
          </w:tcPr>
          <w:p w14:paraId="5E5EBF7C" w14:textId="18587E16" w:rsidR="00F245EA" w:rsidRPr="00C15220" w:rsidRDefault="00F245EA" w:rsidP="00F33C5B">
            <w:pPr>
              <w:autoSpaceDE w:val="0"/>
              <w:autoSpaceDN w:val="0"/>
              <w:adjustRightInd w:val="0"/>
              <w:jc w:val="center"/>
              <w:rPr>
                <w:rFonts w:ascii="Trebuchet MS" w:hAnsi="Trebuchet MS" w:cstheme="minorHAnsi"/>
                <w:bCs/>
                <w:sz w:val="20"/>
                <w:szCs w:val="20"/>
              </w:rPr>
            </w:pPr>
            <w:r w:rsidRPr="00C15220">
              <w:rPr>
                <w:rFonts w:ascii="Trebuchet MS" w:hAnsi="Trebuchet MS"/>
                <w:sz w:val="20"/>
                <w:szCs w:val="20"/>
              </w:rPr>
              <w:t>6,031</w:t>
            </w:r>
          </w:p>
        </w:tc>
        <w:tc>
          <w:tcPr>
            <w:tcW w:w="990" w:type="dxa"/>
            <w:noWrap/>
            <w:vAlign w:val="center"/>
          </w:tcPr>
          <w:p w14:paraId="73E4D541" w14:textId="15E9C8B1" w:rsidR="00F245EA" w:rsidRPr="00C15220" w:rsidRDefault="00F245EA" w:rsidP="00F33C5B">
            <w:pPr>
              <w:autoSpaceDE w:val="0"/>
              <w:autoSpaceDN w:val="0"/>
              <w:adjustRightInd w:val="0"/>
              <w:jc w:val="center"/>
              <w:rPr>
                <w:rFonts w:ascii="Trebuchet MS" w:hAnsi="Trebuchet MS" w:cstheme="minorHAnsi"/>
                <w:bCs/>
                <w:sz w:val="20"/>
                <w:szCs w:val="20"/>
              </w:rPr>
            </w:pPr>
            <w:r w:rsidRPr="00C15220">
              <w:rPr>
                <w:rFonts w:ascii="Trebuchet MS" w:hAnsi="Trebuchet MS"/>
                <w:sz w:val="20"/>
                <w:szCs w:val="20"/>
              </w:rPr>
              <w:t>5.7%</w:t>
            </w:r>
          </w:p>
        </w:tc>
        <w:tc>
          <w:tcPr>
            <w:tcW w:w="810" w:type="dxa"/>
            <w:noWrap/>
            <w:vAlign w:val="center"/>
          </w:tcPr>
          <w:p w14:paraId="2CD61D52" w14:textId="44C4F8B4" w:rsidR="00F245EA" w:rsidRPr="00C15220" w:rsidRDefault="00F245EA" w:rsidP="00F33C5B">
            <w:pPr>
              <w:autoSpaceDE w:val="0"/>
              <w:autoSpaceDN w:val="0"/>
              <w:adjustRightInd w:val="0"/>
              <w:jc w:val="center"/>
              <w:rPr>
                <w:rFonts w:ascii="Trebuchet MS" w:hAnsi="Trebuchet MS" w:cstheme="minorHAnsi"/>
                <w:bCs/>
                <w:sz w:val="20"/>
                <w:szCs w:val="20"/>
              </w:rPr>
            </w:pPr>
            <w:r w:rsidRPr="00C15220">
              <w:rPr>
                <w:rFonts w:ascii="Trebuchet MS" w:hAnsi="Trebuchet MS"/>
                <w:sz w:val="20"/>
                <w:szCs w:val="20"/>
              </w:rPr>
              <w:t>3.7%</w:t>
            </w:r>
          </w:p>
        </w:tc>
        <w:tc>
          <w:tcPr>
            <w:tcW w:w="1080" w:type="dxa"/>
            <w:noWrap/>
            <w:vAlign w:val="center"/>
          </w:tcPr>
          <w:p w14:paraId="2D2F8C43" w14:textId="5385F964" w:rsidR="00F245EA" w:rsidRPr="00C15220" w:rsidRDefault="00F245EA" w:rsidP="00F33C5B">
            <w:pPr>
              <w:autoSpaceDE w:val="0"/>
              <w:autoSpaceDN w:val="0"/>
              <w:adjustRightInd w:val="0"/>
              <w:jc w:val="center"/>
              <w:rPr>
                <w:rFonts w:ascii="Trebuchet MS" w:hAnsi="Trebuchet MS" w:cstheme="minorHAnsi"/>
                <w:bCs/>
                <w:sz w:val="20"/>
                <w:szCs w:val="20"/>
              </w:rPr>
            </w:pPr>
            <w:r w:rsidRPr="00C15220">
              <w:rPr>
                <w:rFonts w:ascii="Trebuchet MS" w:hAnsi="Trebuchet MS"/>
                <w:sz w:val="20"/>
                <w:szCs w:val="20"/>
              </w:rPr>
              <w:t>1.3%</w:t>
            </w:r>
          </w:p>
        </w:tc>
        <w:tc>
          <w:tcPr>
            <w:tcW w:w="1170" w:type="dxa"/>
            <w:noWrap/>
            <w:vAlign w:val="center"/>
          </w:tcPr>
          <w:p w14:paraId="1424A608" w14:textId="55BD4FA9" w:rsidR="00F245EA" w:rsidRPr="00C15220" w:rsidRDefault="00F245EA" w:rsidP="00F33C5B">
            <w:pPr>
              <w:autoSpaceDE w:val="0"/>
              <w:autoSpaceDN w:val="0"/>
              <w:adjustRightInd w:val="0"/>
              <w:jc w:val="center"/>
              <w:rPr>
                <w:rFonts w:ascii="Trebuchet MS" w:hAnsi="Trebuchet MS" w:cstheme="minorHAnsi"/>
                <w:bCs/>
                <w:sz w:val="20"/>
                <w:szCs w:val="20"/>
              </w:rPr>
            </w:pPr>
            <w:r w:rsidRPr="00C15220">
              <w:rPr>
                <w:rFonts w:ascii="Trebuchet MS" w:hAnsi="Trebuchet MS"/>
                <w:sz w:val="20"/>
                <w:szCs w:val="20"/>
              </w:rPr>
              <w:t>0.3%</w:t>
            </w:r>
          </w:p>
        </w:tc>
        <w:tc>
          <w:tcPr>
            <w:tcW w:w="900" w:type="dxa"/>
            <w:noWrap/>
            <w:vAlign w:val="center"/>
          </w:tcPr>
          <w:p w14:paraId="5D024384" w14:textId="5AA5FA88" w:rsidR="00F245EA" w:rsidRPr="00C15220" w:rsidRDefault="00F245EA" w:rsidP="00F33C5B">
            <w:pPr>
              <w:autoSpaceDE w:val="0"/>
              <w:autoSpaceDN w:val="0"/>
              <w:adjustRightInd w:val="0"/>
              <w:jc w:val="center"/>
              <w:rPr>
                <w:rFonts w:ascii="Trebuchet MS" w:hAnsi="Trebuchet MS" w:cstheme="minorHAnsi"/>
                <w:bCs/>
                <w:sz w:val="20"/>
                <w:szCs w:val="20"/>
              </w:rPr>
            </w:pPr>
            <w:r w:rsidRPr="00C15220">
              <w:rPr>
                <w:rFonts w:ascii="Trebuchet MS" w:hAnsi="Trebuchet MS"/>
                <w:sz w:val="20"/>
                <w:szCs w:val="20"/>
              </w:rPr>
              <w:t>0.8%</w:t>
            </w:r>
          </w:p>
        </w:tc>
        <w:tc>
          <w:tcPr>
            <w:tcW w:w="1170" w:type="dxa"/>
            <w:noWrap/>
            <w:vAlign w:val="center"/>
          </w:tcPr>
          <w:p w14:paraId="3AE50B26" w14:textId="2C892214" w:rsidR="00F245EA" w:rsidRPr="00C15220" w:rsidRDefault="00F245EA" w:rsidP="00F33C5B">
            <w:pPr>
              <w:autoSpaceDE w:val="0"/>
              <w:autoSpaceDN w:val="0"/>
              <w:adjustRightInd w:val="0"/>
              <w:jc w:val="center"/>
              <w:rPr>
                <w:rFonts w:ascii="Trebuchet MS" w:hAnsi="Trebuchet MS" w:cstheme="minorHAnsi"/>
                <w:bCs/>
                <w:sz w:val="20"/>
                <w:szCs w:val="20"/>
              </w:rPr>
            </w:pPr>
            <w:r w:rsidRPr="00C15220">
              <w:rPr>
                <w:rFonts w:ascii="Trebuchet MS" w:hAnsi="Trebuchet MS"/>
                <w:sz w:val="20"/>
                <w:szCs w:val="20"/>
              </w:rPr>
              <w:t>1.0%</w:t>
            </w:r>
          </w:p>
        </w:tc>
      </w:tr>
      <w:tr w:rsidR="00945FD8" w:rsidRPr="00C15220" w14:paraId="4691CD64" w14:textId="7A230409" w:rsidTr="00B3288B">
        <w:trPr>
          <w:trHeight w:val="300"/>
        </w:trPr>
        <w:tc>
          <w:tcPr>
            <w:tcW w:w="1165" w:type="dxa"/>
            <w:vMerge/>
          </w:tcPr>
          <w:p w14:paraId="21690805" w14:textId="0AF02532" w:rsidR="00F245EA" w:rsidRPr="00C15220" w:rsidRDefault="00F245EA" w:rsidP="00F33C5B">
            <w:pPr>
              <w:autoSpaceDE w:val="0"/>
              <w:autoSpaceDN w:val="0"/>
              <w:adjustRightInd w:val="0"/>
              <w:rPr>
                <w:rFonts w:ascii="Trebuchet MS" w:hAnsi="Trebuchet MS" w:cstheme="minorHAnsi"/>
                <w:bCs/>
                <w:sz w:val="20"/>
              </w:rPr>
            </w:pPr>
          </w:p>
        </w:tc>
        <w:tc>
          <w:tcPr>
            <w:tcW w:w="1080" w:type="dxa"/>
          </w:tcPr>
          <w:p w14:paraId="5565681B" w14:textId="374853E7" w:rsidR="00F245EA" w:rsidRPr="00C15220" w:rsidRDefault="00F245EA" w:rsidP="00F33C5B">
            <w:pPr>
              <w:autoSpaceDE w:val="0"/>
              <w:autoSpaceDN w:val="0"/>
              <w:adjustRightInd w:val="0"/>
              <w:rPr>
                <w:rFonts w:ascii="Trebuchet MS" w:hAnsi="Trebuchet MS" w:cstheme="minorHAnsi"/>
                <w:bCs/>
                <w:sz w:val="20"/>
                <w:szCs w:val="20"/>
              </w:rPr>
            </w:pPr>
            <w:r w:rsidRPr="00C15220">
              <w:rPr>
                <w:rFonts w:ascii="Trebuchet MS" w:hAnsi="Trebuchet MS"/>
                <w:sz w:val="20"/>
                <w:szCs w:val="20"/>
              </w:rPr>
              <w:t>12 - 50</w:t>
            </w:r>
          </w:p>
        </w:tc>
        <w:tc>
          <w:tcPr>
            <w:tcW w:w="900" w:type="dxa"/>
            <w:noWrap/>
            <w:vAlign w:val="center"/>
          </w:tcPr>
          <w:p w14:paraId="2E57A7CE" w14:textId="23ED179C" w:rsidR="00F245EA" w:rsidRPr="00C15220" w:rsidRDefault="00F245EA" w:rsidP="00F33C5B">
            <w:pPr>
              <w:autoSpaceDE w:val="0"/>
              <w:autoSpaceDN w:val="0"/>
              <w:adjustRightInd w:val="0"/>
              <w:jc w:val="center"/>
              <w:rPr>
                <w:rFonts w:ascii="Trebuchet MS" w:hAnsi="Trebuchet MS" w:cstheme="minorHAnsi"/>
                <w:bCs/>
                <w:sz w:val="20"/>
                <w:szCs w:val="20"/>
              </w:rPr>
            </w:pPr>
            <w:r w:rsidRPr="00C15220">
              <w:rPr>
                <w:rFonts w:ascii="Trebuchet MS" w:hAnsi="Trebuchet MS"/>
                <w:sz w:val="20"/>
                <w:szCs w:val="20"/>
              </w:rPr>
              <w:t>22,855</w:t>
            </w:r>
          </w:p>
        </w:tc>
        <w:tc>
          <w:tcPr>
            <w:tcW w:w="990" w:type="dxa"/>
            <w:noWrap/>
            <w:vAlign w:val="center"/>
          </w:tcPr>
          <w:p w14:paraId="73CD5510" w14:textId="59AF73F1" w:rsidR="00F245EA" w:rsidRPr="00C15220" w:rsidRDefault="00F245EA" w:rsidP="00F33C5B">
            <w:pPr>
              <w:autoSpaceDE w:val="0"/>
              <w:autoSpaceDN w:val="0"/>
              <w:adjustRightInd w:val="0"/>
              <w:jc w:val="center"/>
              <w:rPr>
                <w:rFonts w:ascii="Trebuchet MS" w:hAnsi="Trebuchet MS" w:cstheme="minorHAnsi"/>
                <w:bCs/>
                <w:sz w:val="20"/>
                <w:szCs w:val="20"/>
              </w:rPr>
            </w:pPr>
            <w:r w:rsidRPr="00C15220">
              <w:rPr>
                <w:rFonts w:ascii="Trebuchet MS" w:hAnsi="Trebuchet MS"/>
                <w:sz w:val="20"/>
                <w:szCs w:val="20"/>
              </w:rPr>
              <w:t>16.2%</w:t>
            </w:r>
          </w:p>
        </w:tc>
        <w:tc>
          <w:tcPr>
            <w:tcW w:w="810" w:type="dxa"/>
            <w:noWrap/>
            <w:vAlign w:val="center"/>
          </w:tcPr>
          <w:p w14:paraId="27452EBD" w14:textId="3AFFCE33" w:rsidR="00F245EA" w:rsidRPr="00C15220" w:rsidRDefault="00F245EA" w:rsidP="00F33C5B">
            <w:pPr>
              <w:autoSpaceDE w:val="0"/>
              <w:autoSpaceDN w:val="0"/>
              <w:adjustRightInd w:val="0"/>
              <w:jc w:val="center"/>
              <w:rPr>
                <w:rFonts w:ascii="Trebuchet MS" w:hAnsi="Trebuchet MS" w:cstheme="minorHAnsi"/>
                <w:bCs/>
                <w:sz w:val="20"/>
                <w:szCs w:val="20"/>
              </w:rPr>
            </w:pPr>
            <w:r w:rsidRPr="00C15220">
              <w:rPr>
                <w:rFonts w:ascii="Trebuchet MS" w:hAnsi="Trebuchet MS"/>
                <w:sz w:val="20"/>
                <w:szCs w:val="20"/>
              </w:rPr>
              <w:t>14.2%</w:t>
            </w:r>
          </w:p>
        </w:tc>
        <w:tc>
          <w:tcPr>
            <w:tcW w:w="1080" w:type="dxa"/>
            <w:noWrap/>
            <w:vAlign w:val="center"/>
          </w:tcPr>
          <w:p w14:paraId="241EE01A" w14:textId="029658B7" w:rsidR="00F245EA" w:rsidRPr="00C15220" w:rsidRDefault="00F245EA" w:rsidP="00F33C5B">
            <w:pPr>
              <w:autoSpaceDE w:val="0"/>
              <w:autoSpaceDN w:val="0"/>
              <w:adjustRightInd w:val="0"/>
              <w:jc w:val="center"/>
              <w:rPr>
                <w:rFonts w:ascii="Trebuchet MS" w:hAnsi="Trebuchet MS" w:cstheme="minorHAnsi"/>
                <w:bCs/>
                <w:sz w:val="20"/>
                <w:szCs w:val="20"/>
              </w:rPr>
            </w:pPr>
            <w:r w:rsidRPr="00C15220">
              <w:rPr>
                <w:rFonts w:ascii="Trebuchet MS" w:hAnsi="Trebuchet MS"/>
                <w:sz w:val="20"/>
                <w:szCs w:val="20"/>
              </w:rPr>
              <w:t>4.1%</w:t>
            </w:r>
          </w:p>
        </w:tc>
        <w:tc>
          <w:tcPr>
            <w:tcW w:w="1170" w:type="dxa"/>
            <w:noWrap/>
            <w:vAlign w:val="center"/>
          </w:tcPr>
          <w:p w14:paraId="4F881E4F" w14:textId="5CD62451" w:rsidR="00F245EA" w:rsidRPr="00C15220" w:rsidRDefault="00F245EA" w:rsidP="00F33C5B">
            <w:pPr>
              <w:autoSpaceDE w:val="0"/>
              <w:autoSpaceDN w:val="0"/>
              <w:adjustRightInd w:val="0"/>
              <w:jc w:val="center"/>
              <w:rPr>
                <w:rFonts w:ascii="Trebuchet MS" w:hAnsi="Trebuchet MS" w:cstheme="minorHAnsi"/>
                <w:bCs/>
                <w:sz w:val="20"/>
                <w:szCs w:val="20"/>
              </w:rPr>
            </w:pPr>
            <w:r w:rsidRPr="00C15220">
              <w:rPr>
                <w:rFonts w:ascii="Trebuchet MS" w:hAnsi="Trebuchet MS"/>
                <w:sz w:val="20"/>
                <w:szCs w:val="20"/>
              </w:rPr>
              <w:t>0.9%</w:t>
            </w:r>
          </w:p>
        </w:tc>
        <w:tc>
          <w:tcPr>
            <w:tcW w:w="900" w:type="dxa"/>
            <w:noWrap/>
            <w:vAlign w:val="center"/>
          </w:tcPr>
          <w:p w14:paraId="33FFA6E0" w14:textId="1E3C2E57" w:rsidR="00F245EA" w:rsidRPr="00C15220" w:rsidRDefault="00F245EA" w:rsidP="00F33C5B">
            <w:pPr>
              <w:autoSpaceDE w:val="0"/>
              <w:autoSpaceDN w:val="0"/>
              <w:adjustRightInd w:val="0"/>
              <w:jc w:val="center"/>
              <w:rPr>
                <w:rFonts w:ascii="Trebuchet MS" w:hAnsi="Trebuchet MS" w:cstheme="minorHAnsi"/>
                <w:bCs/>
                <w:sz w:val="20"/>
                <w:szCs w:val="20"/>
              </w:rPr>
            </w:pPr>
            <w:r w:rsidRPr="00C15220">
              <w:rPr>
                <w:rFonts w:ascii="Trebuchet MS" w:hAnsi="Trebuchet MS"/>
                <w:sz w:val="20"/>
                <w:szCs w:val="20"/>
              </w:rPr>
              <w:t>0.6%</w:t>
            </w:r>
          </w:p>
        </w:tc>
        <w:tc>
          <w:tcPr>
            <w:tcW w:w="1170" w:type="dxa"/>
            <w:noWrap/>
            <w:vAlign w:val="center"/>
          </w:tcPr>
          <w:p w14:paraId="71B1A19C" w14:textId="05CA9434" w:rsidR="00F245EA" w:rsidRPr="00C15220" w:rsidRDefault="00F245EA" w:rsidP="00F33C5B">
            <w:pPr>
              <w:autoSpaceDE w:val="0"/>
              <w:autoSpaceDN w:val="0"/>
              <w:adjustRightInd w:val="0"/>
              <w:jc w:val="center"/>
              <w:rPr>
                <w:rFonts w:ascii="Trebuchet MS" w:hAnsi="Trebuchet MS" w:cstheme="minorHAnsi"/>
                <w:bCs/>
                <w:sz w:val="20"/>
                <w:szCs w:val="20"/>
              </w:rPr>
            </w:pPr>
            <w:r w:rsidRPr="00C15220">
              <w:rPr>
                <w:rFonts w:ascii="Trebuchet MS" w:hAnsi="Trebuchet MS"/>
                <w:sz w:val="20"/>
                <w:szCs w:val="20"/>
              </w:rPr>
              <w:t>1.3%</w:t>
            </w:r>
          </w:p>
        </w:tc>
      </w:tr>
      <w:tr w:rsidR="00945FD8" w:rsidRPr="00C15220" w14:paraId="318F0D7C" w14:textId="486875E2" w:rsidTr="00B3288B">
        <w:trPr>
          <w:trHeight w:val="300"/>
        </w:trPr>
        <w:tc>
          <w:tcPr>
            <w:tcW w:w="1165" w:type="dxa"/>
            <w:vMerge/>
          </w:tcPr>
          <w:p w14:paraId="08F39CD7" w14:textId="3BA82789" w:rsidR="00F245EA" w:rsidRPr="00C15220" w:rsidRDefault="00F245EA" w:rsidP="00F33C5B">
            <w:pPr>
              <w:autoSpaceDE w:val="0"/>
              <w:autoSpaceDN w:val="0"/>
              <w:adjustRightInd w:val="0"/>
              <w:rPr>
                <w:rFonts w:ascii="Trebuchet MS" w:hAnsi="Trebuchet MS" w:cstheme="minorHAnsi"/>
                <w:bCs/>
                <w:sz w:val="20"/>
              </w:rPr>
            </w:pPr>
          </w:p>
        </w:tc>
        <w:tc>
          <w:tcPr>
            <w:tcW w:w="1080" w:type="dxa"/>
          </w:tcPr>
          <w:p w14:paraId="04D4ABD1" w14:textId="6CC78EF2" w:rsidR="00F245EA" w:rsidRPr="00C15220" w:rsidRDefault="00F245EA" w:rsidP="00F33C5B">
            <w:pPr>
              <w:autoSpaceDE w:val="0"/>
              <w:autoSpaceDN w:val="0"/>
              <w:adjustRightInd w:val="0"/>
              <w:rPr>
                <w:rFonts w:ascii="Trebuchet MS" w:hAnsi="Trebuchet MS" w:cstheme="minorHAnsi"/>
                <w:bCs/>
                <w:sz w:val="20"/>
                <w:szCs w:val="20"/>
              </w:rPr>
            </w:pPr>
            <w:r w:rsidRPr="00C15220">
              <w:rPr>
                <w:rFonts w:ascii="Trebuchet MS" w:hAnsi="Trebuchet MS"/>
                <w:sz w:val="20"/>
                <w:szCs w:val="20"/>
              </w:rPr>
              <w:t>51 - 64</w:t>
            </w:r>
          </w:p>
        </w:tc>
        <w:tc>
          <w:tcPr>
            <w:tcW w:w="900" w:type="dxa"/>
            <w:noWrap/>
            <w:vAlign w:val="center"/>
          </w:tcPr>
          <w:p w14:paraId="6DD034E0" w14:textId="47A44523" w:rsidR="00F245EA" w:rsidRPr="00C15220" w:rsidRDefault="00F245EA" w:rsidP="00F33C5B">
            <w:pPr>
              <w:autoSpaceDE w:val="0"/>
              <w:autoSpaceDN w:val="0"/>
              <w:adjustRightInd w:val="0"/>
              <w:jc w:val="center"/>
              <w:rPr>
                <w:rFonts w:ascii="Trebuchet MS" w:hAnsi="Trebuchet MS" w:cstheme="minorHAnsi"/>
                <w:bCs/>
                <w:sz w:val="20"/>
                <w:szCs w:val="20"/>
              </w:rPr>
            </w:pPr>
            <w:r w:rsidRPr="00C15220">
              <w:rPr>
                <w:rFonts w:ascii="Trebuchet MS" w:hAnsi="Trebuchet MS"/>
                <w:sz w:val="20"/>
                <w:szCs w:val="20"/>
              </w:rPr>
              <w:t>18,154</w:t>
            </w:r>
          </w:p>
        </w:tc>
        <w:tc>
          <w:tcPr>
            <w:tcW w:w="990" w:type="dxa"/>
            <w:noWrap/>
            <w:vAlign w:val="center"/>
          </w:tcPr>
          <w:p w14:paraId="67895CA7" w14:textId="03FD3D0A" w:rsidR="00F245EA" w:rsidRPr="00C15220" w:rsidRDefault="00F245EA" w:rsidP="00F33C5B">
            <w:pPr>
              <w:autoSpaceDE w:val="0"/>
              <w:autoSpaceDN w:val="0"/>
              <w:adjustRightInd w:val="0"/>
              <w:jc w:val="center"/>
              <w:rPr>
                <w:rFonts w:ascii="Trebuchet MS" w:hAnsi="Trebuchet MS" w:cstheme="minorHAnsi"/>
                <w:bCs/>
                <w:sz w:val="20"/>
                <w:szCs w:val="20"/>
              </w:rPr>
            </w:pPr>
            <w:r w:rsidRPr="00C15220">
              <w:rPr>
                <w:rFonts w:ascii="Trebuchet MS" w:hAnsi="Trebuchet MS"/>
                <w:sz w:val="20"/>
                <w:szCs w:val="20"/>
              </w:rPr>
              <w:t>41.5%</w:t>
            </w:r>
          </w:p>
        </w:tc>
        <w:tc>
          <w:tcPr>
            <w:tcW w:w="810" w:type="dxa"/>
            <w:noWrap/>
            <w:vAlign w:val="center"/>
          </w:tcPr>
          <w:p w14:paraId="1BB45F8B" w14:textId="251B5CA3" w:rsidR="00F245EA" w:rsidRPr="00C15220" w:rsidRDefault="00F245EA" w:rsidP="00F33C5B">
            <w:pPr>
              <w:autoSpaceDE w:val="0"/>
              <w:autoSpaceDN w:val="0"/>
              <w:adjustRightInd w:val="0"/>
              <w:jc w:val="center"/>
              <w:rPr>
                <w:rFonts w:ascii="Trebuchet MS" w:hAnsi="Trebuchet MS" w:cstheme="minorHAnsi"/>
                <w:bCs/>
                <w:sz w:val="20"/>
                <w:szCs w:val="20"/>
              </w:rPr>
            </w:pPr>
            <w:r w:rsidRPr="00C15220">
              <w:rPr>
                <w:rFonts w:ascii="Trebuchet MS" w:hAnsi="Trebuchet MS"/>
                <w:sz w:val="20"/>
                <w:szCs w:val="20"/>
              </w:rPr>
              <w:t>39.6%</w:t>
            </w:r>
          </w:p>
        </w:tc>
        <w:tc>
          <w:tcPr>
            <w:tcW w:w="1080" w:type="dxa"/>
            <w:noWrap/>
            <w:vAlign w:val="center"/>
          </w:tcPr>
          <w:p w14:paraId="71C2080C" w14:textId="25BD8EF1" w:rsidR="00F245EA" w:rsidRPr="00C15220" w:rsidRDefault="00F245EA" w:rsidP="00F33C5B">
            <w:pPr>
              <w:autoSpaceDE w:val="0"/>
              <w:autoSpaceDN w:val="0"/>
              <w:adjustRightInd w:val="0"/>
              <w:jc w:val="center"/>
              <w:rPr>
                <w:rFonts w:ascii="Trebuchet MS" w:hAnsi="Trebuchet MS" w:cstheme="minorHAnsi"/>
                <w:bCs/>
                <w:sz w:val="20"/>
                <w:szCs w:val="20"/>
              </w:rPr>
            </w:pPr>
            <w:r w:rsidRPr="00C15220">
              <w:rPr>
                <w:rFonts w:ascii="Trebuchet MS" w:hAnsi="Trebuchet MS"/>
                <w:sz w:val="20"/>
                <w:szCs w:val="20"/>
              </w:rPr>
              <w:t>15.6%</w:t>
            </w:r>
          </w:p>
        </w:tc>
        <w:tc>
          <w:tcPr>
            <w:tcW w:w="1170" w:type="dxa"/>
            <w:noWrap/>
            <w:vAlign w:val="center"/>
          </w:tcPr>
          <w:p w14:paraId="3BBBA92C" w14:textId="74217017" w:rsidR="00F245EA" w:rsidRPr="00C15220" w:rsidRDefault="00F245EA" w:rsidP="00F33C5B">
            <w:pPr>
              <w:autoSpaceDE w:val="0"/>
              <w:autoSpaceDN w:val="0"/>
              <w:adjustRightInd w:val="0"/>
              <w:jc w:val="center"/>
              <w:rPr>
                <w:rFonts w:ascii="Trebuchet MS" w:hAnsi="Trebuchet MS" w:cstheme="minorHAnsi"/>
                <w:bCs/>
                <w:sz w:val="20"/>
                <w:szCs w:val="20"/>
              </w:rPr>
            </w:pPr>
            <w:r w:rsidRPr="00C15220">
              <w:rPr>
                <w:rFonts w:ascii="Trebuchet MS" w:hAnsi="Trebuchet MS"/>
                <w:sz w:val="20"/>
                <w:szCs w:val="20"/>
              </w:rPr>
              <w:t>6.4%</w:t>
            </w:r>
          </w:p>
        </w:tc>
        <w:tc>
          <w:tcPr>
            <w:tcW w:w="900" w:type="dxa"/>
            <w:noWrap/>
            <w:vAlign w:val="center"/>
          </w:tcPr>
          <w:p w14:paraId="2955DDB8" w14:textId="41D61991" w:rsidR="00F245EA" w:rsidRPr="00C15220" w:rsidRDefault="00F245EA" w:rsidP="00F33C5B">
            <w:pPr>
              <w:autoSpaceDE w:val="0"/>
              <w:autoSpaceDN w:val="0"/>
              <w:adjustRightInd w:val="0"/>
              <w:jc w:val="center"/>
              <w:rPr>
                <w:rFonts w:ascii="Trebuchet MS" w:hAnsi="Trebuchet MS" w:cstheme="minorHAnsi"/>
                <w:bCs/>
                <w:sz w:val="20"/>
                <w:szCs w:val="20"/>
              </w:rPr>
            </w:pPr>
            <w:r w:rsidRPr="00C15220">
              <w:rPr>
                <w:rFonts w:ascii="Trebuchet MS" w:hAnsi="Trebuchet MS"/>
                <w:sz w:val="20"/>
                <w:szCs w:val="20"/>
              </w:rPr>
              <w:t>0.1%</w:t>
            </w:r>
          </w:p>
        </w:tc>
        <w:tc>
          <w:tcPr>
            <w:tcW w:w="1170" w:type="dxa"/>
            <w:noWrap/>
            <w:vAlign w:val="center"/>
          </w:tcPr>
          <w:p w14:paraId="5E27A26D" w14:textId="4D9FA937" w:rsidR="00F245EA" w:rsidRPr="00C15220" w:rsidRDefault="00F245EA" w:rsidP="00F33C5B">
            <w:pPr>
              <w:autoSpaceDE w:val="0"/>
              <w:autoSpaceDN w:val="0"/>
              <w:adjustRightInd w:val="0"/>
              <w:jc w:val="center"/>
              <w:rPr>
                <w:rFonts w:ascii="Trebuchet MS" w:hAnsi="Trebuchet MS" w:cstheme="minorHAnsi"/>
                <w:bCs/>
                <w:sz w:val="20"/>
                <w:szCs w:val="20"/>
              </w:rPr>
            </w:pPr>
            <w:r w:rsidRPr="00C15220">
              <w:rPr>
                <w:rFonts w:ascii="Trebuchet MS" w:hAnsi="Trebuchet MS"/>
                <w:sz w:val="20"/>
                <w:szCs w:val="20"/>
              </w:rPr>
              <w:t>3.5%</w:t>
            </w:r>
          </w:p>
        </w:tc>
      </w:tr>
      <w:tr w:rsidR="00945FD8" w:rsidRPr="00C15220" w14:paraId="1E4F0EC0" w14:textId="2F30D648" w:rsidTr="00B3288B">
        <w:trPr>
          <w:trHeight w:val="300"/>
        </w:trPr>
        <w:tc>
          <w:tcPr>
            <w:tcW w:w="1165" w:type="dxa"/>
            <w:vMerge/>
            <w:hideMark/>
          </w:tcPr>
          <w:p w14:paraId="6833BA24" w14:textId="278233EF" w:rsidR="00F245EA" w:rsidRPr="00C15220" w:rsidRDefault="00F245EA" w:rsidP="00F33C5B">
            <w:pPr>
              <w:autoSpaceDE w:val="0"/>
              <w:autoSpaceDN w:val="0"/>
              <w:adjustRightInd w:val="0"/>
              <w:rPr>
                <w:rFonts w:ascii="Trebuchet MS" w:hAnsi="Trebuchet MS" w:cstheme="minorHAnsi"/>
                <w:bCs/>
                <w:sz w:val="20"/>
              </w:rPr>
            </w:pPr>
          </w:p>
        </w:tc>
        <w:tc>
          <w:tcPr>
            <w:tcW w:w="1080" w:type="dxa"/>
          </w:tcPr>
          <w:p w14:paraId="26FA3394" w14:textId="3D732532" w:rsidR="00F245EA" w:rsidRPr="00C15220" w:rsidRDefault="00F245EA" w:rsidP="00F33C5B">
            <w:pPr>
              <w:autoSpaceDE w:val="0"/>
              <w:autoSpaceDN w:val="0"/>
              <w:adjustRightInd w:val="0"/>
              <w:rPr>
                <w:rFonts w:ascii="Trebuchet MS" w:hAnsi="Trebuchet MS" w:cstheme="minorHAnsi"/>
                <w:bCs/>
                <w:sz w:val="20"/>
                <w:szCs w:val="20"/>
              </w:rPr>
            </w:pPr>
            <w:r w:rsidRPr="00C15220">
              <w:rPr>
                <w:rFonts w:ascii="Trebuchet MS" w:hAnsi="Trebuchet MS" w:cstheme="minorHAnsi"/>
                <w:bCs/>
                <w:sz w:val="20"/>
                <w:szCs w:val="20"/>
              </w:rPr>
              <w:t>Total (5-64 years)</w:t>
            </w:r>
          </w:p>
        </w:tc>
        <w:tc>
          <w:tcPr>
            <w:tcW w:w="900" w:type="dxa"/>
            <w:noWrap/>
            <w:vAlign w:val="center"/>
            <w:hideMark/>
          </w:tcPr>
          <w:p w14:paraId="70F8AABE" w14:textId="5D55285C" w:rsidR="00F245EA" w:rsidRPr="00C15220" w:rsidRDefault="00F245EA" w:rsidP="00F33C5B">
            <w:pPr>
              <w:autoSpaceDE w:val="0"/>
              <w:autoSpaceDN w:val="0"/>
              <w:adjustRightInd w:val="0"/>
              <w:jc w:val="center"/>
              <w:rPr>
                <w:rFonts w:ascii="Trebuchet MS" w:hAnsi="Trebuchet MS" w:cstheme="minorHAnsi"/>
                <w:bCs/>
                <w:sz w:val="20"/>
                <w:szCs w:val="20"/>
              </w:rPr>
            </w:pPr>
            <w:r w:rsidRPr="00C15220">
              <w:rPr>
                <w:rFonts w:ascii="Trebuchet MS" w:hAnsi="Trebuchet MS" w:cstheme="minorHAnsi"/>
                <w:bCs/>
                <w:sz w:val="20"/>
                <w:szCs w:val="20"/>
              </w:rPr>
              <w:t>47,040</w:t>
            </w:r>
          </w:p>
        </w:tc>
        <w:tc>
          <w:tcPr>
            <w:tcW w:w="990" w:type="dxa"/>
            <w:noWrap/>
            <w:vAlign w:val="center"/>
            <w:hideMark/>
          </w:tcPr>
          <w:p w14:paraId="0EBB293F" w14:textId="77777777" w:rsidR="00F245EA" w:rsidRPr="00C15220" w:rsidRDefault="00F245EA" w:rsidP="00F33C5B">
            <w:pPr>
              <w:autoSpaceDE w:val="0"/>
              <w:autoSpaceDN w:val="0"/>
              <w:adjustRightInd w:val="0"/>
              <w:jc w:val="center"/>
              <w:rPr>
                <w:rFonts w:ascii="Trebuchet MS" w:hAnsi="Trebuchet MS" w:cstheme="minorHAnsi"/>
                <w:bCs/>
                <w:sz w:val="20"/>
                <w:szCs w:val="20"/>
              </w:rPr>
            </w:pPr>
            <w:r w:rsidRPr="00C15220">
              <w:rPr>
                <w:rFonts w:ascii="Trebuchet MS" w:hAnsi="Trebuchet MS" w:cstheme="minorHAnsi"/>
                <w:bCs/>
                <w:sz w:val="20"/>
                <w:szCs w:val="20"/>
              </w:rPr>
              <w:t>24.6%</w:t>
            </w:r>
          </w:p>
        </w:tc>
        <w:tc>
          <w:tcPr>
            <w:tcW w:w="810" w:type="dxa"/>
            <w:noWrap/>
            <w:vAlign w:val="center"/>
            <w:hideMark/>
          </w:tcPr>
          <w:p w14:paraId="3D2A10DB" w14:textId="77777777" w:rsidR="00F245EA" w:rsidRPr="00C15220" w:rsidRDefault="00F245EA" w:rsidP="00F33C5B">
            <w:pPr>
              <w:autoSpaceDE w:val="0"/>
              <w:autoSpaceDN w:val="0"/>
              <w:adjustRightInd w:val="0"/>
              <w:jc w:val="center"/>
              <w:rPr>
                <w:rFonts w:ascii="Trebuchet MS" w:hAnsi="Trebuchet MS" w:cstheme="minorHAnsi"/>
                <w:bCs/>
                <w:sz w:val="20"/>
                <w:szCs w:val="20"/>
              </w:rPr>
            </w:pPr>
            <w:r w:rsidRPr="00C15220">
              <w:rPr>
                <w:rFonts w:ascii="Trebuchet MS" w:hAnsi="Trebuchet MS" w:cstheme="minorHAnsi"/>
                <w:bCs/>
                <w:sz w:val="20"/>
                <w:szCs w:val="20"/>
              </w:rPr>
              <w:t>22.6%</w:t>
            </w:r>
          </w:p>
        </w:tc>
        <w:tc>
          <w:tcPr>
            <w:tcW w:w="1080" w:type="dxa"/>
            <w:noWrap/>
            <w:vAlign w:val="center"/>
            <w:hideMark/>
          </w:tcPr>
          <w:p w14:paraId="11D57987" w14:textId="77777777" w:rsidR="00F245EA" w:rsidRPr="00C15220" w:rsidRDefault="00F245EA" w:rsidP="00F33C5B">
            <w:pPr>
              <w:autoSpaceDE w:val="0"/>
              <w:autoSpaceDN w:val="0"/>
              <w:adjustRightInd w:val="0"/>
              <w:jc w:val="center"/>
              <w:rPr>
                <w:rFonts w:ascii="Trebuchet MS" w:hAnsi="Trebuchet MS" w:cstheme="minorHAnsi"/>
                <w:bCs/>
                <w:sz w:val="20"/>
                <w:szCs w:val="20"/>
              </w:rPr>
            </w:pPr>
            <w:r w:rsidRPr="00C15220">
              <w:rPr>
                <w:rFonts w:ascii="Trebuchet MS" w:hAnsi="Trebuchet MS" w:cstheme="minorHAnsi"/>
                <w:bCs/>
                <w:sz w:val="20"/>
                <w:szCs w:val="20"/>
              </w:rPr>
              <w:t>8.2%</w:t>
            </w:r>
          </w:p>
        </w:tc>
        <w:tc>
          <w:tcPr>
            <w:tcW w:w="1170" w:type="dxa"/>
            <w:noWrap/>
            <w:vAlign w:val="center"/>
            <w:hideMark/>
          </w:tcPr>
          <w:p w14:paraId="45A3ECF6" w14:textId="77777777" w:rsidR="00F245EA" w:rsidRPr="00C15220" w:rsidRDefault="00F245EA" w:rsidP="00F33C5B">
            <w:pPr>
              <w:autoSpaceDE w:val="0"/>
              <w:autoSpaceDN w:val="0"/>
              <w:adjustRightInd w:val="0"/>
              <w:jc w:val="center"/>
              <w:rPr>
                <w:rFonts w:ascii="Trebuchet MS" w:hAnsi="Trebuchet MS" w:cstheme="minorHAnsi"/>
                <w:bCs/>
                <w:sz w:val="20"/>
                <w:szCs w:val="20"/>
              </w:rPr>
            </w:pPr>
            <w:r w:rsidRPr="00C15220">
              <w:rPr>
                <w:rFonts w:ascii="Trebuchet MS" w:hAnsi="Trebuchet MS" w:cstheme="minorHAnsi"/>
                <w:bCs/>
                <w:sz w:val="20"/>
                <w:szCs w:val="20"/>
              </w:rPr>
              <w:t>3.0%</w:t>
            </w:r>
          </w:p>
        </w:tc>
        <w:tc>
          <w:tcPr>
            <w:tcW w:w="900" w:type="dxa"/>
            <w:noWrap/>
            <w:vAlign w:val="center"/>
            <w:hideMark/>
          </w:tcPr>
          <w:p w14:paraId="3CC666B2" w14:textId="77777777" w:rsidR="00F245EA" w:rsidRPr="00C15220" w:rsidRDefault="00F245EA" w:rsidP="00F33C5B">
            <w:pPr>
              <w:autoSpaceDE w:val="0"/>
              <w:autoSpaceDN w:val="0"/>
              <w:adjustRightInd w:val="0"/>
              <w:jc w:val="center"/>
              <w:rPr>
                <w:rFonts w:ascii="Trebuchet MS" w:hAnsi="Trebuchet MS" w:cstheme="minorHAnsi"/>
                <w:bCs/>
                <w:sz w:val="20"/>
                <w:szCs w:val="20"/>
              </w:rPr>
            </w:pPr>
            <w:r w:rsidRPr="00C15220">
              <w:rPr>
                <w:rFonts w:ascii="Trebuchet MS" w:hAnsi="Trebuchet MS" w:cstheme="minorHAnsi"/>
                <w:bCs/>
                <w:sz w:val="20"/>
                <w:szCs w:val="20"/>
              </w:rPr>
              <w:t>0.4%</w:t>
            </w:r>
          </w:p>
        </w:tc>
        <w:tc>
          <w:tcPr>
            <w:tcW w:w="1170" w:type="dxa"/>
            <w:noWrap/>
            <w:vAlign w:val="center"/>
            <w:hideMark/>
          </w:tcPr>
          <w:p w14:paraId="225E7F86" w14:textId="77777777" w:rsidR="00F245EA" w:rsidRPr="00C15220" w:rsidRDefault="00F245EA" w:rsidP="00F33C5B">
            <w:pPr>
              <w:autoSpaceDE w:val="0"/>
              <w:autoSpaceDN w:val="0"/>
              <w:adjustRightInd w:val="0"/>
              <w:jc w:val="center"/>
              <w:rPr>
                <w:rFonts w:ascii="Trebuchet MS" w:hAnsi="Trebuchet MS" w:cstheme="minorHAnsi"/>
                <w:bCs/>
                <w:sz w:val="20"/>
                <w:szCs w:val="20"/>
              </w:rPr>
            </w:pPr>
            <w:r w:rsidRPr="00C15220">
              <w:rPr>
                <w:rFonts w:ascii="Trebuchet MS" w:hAnsi="Trebuchet MS" w:cstheme="minorHAnsi"/>
                <w:bCs/>
                <w:sz w:val="20"/>
                <w:szCs w:val="20"/>
              </w:rPr>
              <w:t>2.1%</w:t>
            </w:r>
          </w:p>
        </w:tc>
      </w:tr>
      <w:tr w:rsidR="00945FD8" w:rsidRPr="00C15220" w14:paraId="7186BB43" w14:textId="39D5AADF" w:rsidTr="00B3288B">
        <w:trPr>
          <w:trHeight w:val="300"/>
        </w:trPr>
        <w:tc>
          <w:tcPr>
            <w:tcW w:w="1165" w:type="dxa"/>
            <w:vMerge w:val="restart"/>
          </w:tcPr>
          <w:p w14:paraId="47AD4A9D" w14:textId="77777777" w:rsidR="00F245EA" w:rsidRPr="00C15220" w:rsidRDefault="00F245EA" w:rsidP="00F33C5B">
            <w:pPr>
              <w:autoSpaceDE w:val="0"/>
              <w:autoSpaceDN w:val="0"/>
              <w:adjustRightInd w:val="0"/>
              <w:rPr>
                <w:rFonts w:ascii="Trebuchet MS" w:hAnsi="Trebuchet MS" w:cstheme="minorHAnsi"/>
                <w:bCs/>
                <w:sz w:val="20"/>
              </w:rPr>
            </w:pPr>
            <w:r w:rsidRPr="00C15220">
              <w:rPr>
                <w:rFonts w:ascii="Trebuchet MS" w:hAnsi="Trebuchet MS" w:cstheme="minorHAnsi"/>
                <w:bCs/>
                <w:sz w:val="20"/>
              </w:rPr>
              <w:t>Medicaid</w:t>
            </w:r>
          </w:p>
          <w:p w14:paraId="28C17F64" w14:textId="410CE3E9" w:rsidR="00F245EA" w:rsidRPr="00C15220" w:rsidRDefault="00F245EA" w:rsidP="00F33C5B">
            <w:pPr>
              <w:autoSpaceDE w:val="0"/>
              <w:autoSpaceDN w:val="0"/>
              <w:adjustRightInd w:val="0"/>
              <w:rPr>
                <w:rFonts w:ascii="Trebuchet MS" w:hAnsi="Trebuchet MS" w:cstheme="minorHAnsi"/>
                <w:bCs/>
                <w:sz w:val="20"/>
              </w:rPr>
            </w:pPr>
            <w:r w:rsidRPr="00C15220">
              <w:rPr>
                <w:rFonts w:ascii="Trebuchet MS" w:hAnsi="Trebuchet MS" w:cstheme="minorHAnsi"/>
                <w:bCs/>
                <w:sz w:val="20"/>
              </w:rPr>
              <w:t>N=7 plans</w:t>
            </w:r>
          </w:p>
        </w:tc>
        <w:tc>
          <w:tcPr>
            <w:tcW w:w="1080" w:type="dxa"/>
          </w:tcPr>
          <w:p w14:paraId="2240D6C7" w14:textId="1FF2314F" w:rsidR="00F245EA" w:rsidRPr="00C15220" w:rsidRDefault="00F245EA" w:rsidP="00F33C5B">
            <w:pPr>
              <w:autoSpaceDE w:val="0"/>
              <w:autoSpaceDN w:val="0"/>
              <w:adjustRightInd w:val="0"/>
              <w:rPr>
                <w:rFonts w:ascii="Trebuchet MS" w:hAnsi="Trebuchet MS" w:cstheme="minorHAnsi"/>
                <w:bCs/>
                <w:sz w:val="20"/>
                <w:szCs w:val="20"/>
              </w:rPr>
            </w:pPr>
            <w:r w:rsidRPr="00C15220">
              <w:rPr>
                <w:rFonts w:ascii="Trebuchet MS" w:hAnsi="Trebuchet MS"/>
                <w:sz w:val="20"/>
                <w:szCs w:val="20"/>
              </w:rPr>
              <w:t>5 - 11</w:t>
            </w:r>
          </w:p>
        </w:tc>
        <w:tc>
          <w:tcPr>
            <w:tcW w:w="900" w:type="dxa"/>
            <w:noWrap/>
            <w:vAlign w:val="center"/>
          </w:tcPr>
          <w:p w14:paraId="2C7C53A8" w14:textId="05FDB24C" w:rsidR="00F245EA" w:rsidRPr="00C15220" w:rsidRDefault="00F245EA" w:rsidP="00F33C5B">
            <w:pPr>
              <w:autoSpaceDE w:val="0"/>
              <w:autoSpaceDN w:val="0"/>
              <w:adjustRightInd w:val="0"/>
              <w:jc w:val="center"/>
              <w:rPr>
                <w:rFonts w:ascii="Trebuchet MS" w:hAnsi="Trebuchet MS" w:cstheme="minorHAnsi"/>
                <w:bCs/>
                <w:sz w:val="20"/>
                <w:szCs w:val="20"/>
              </w:rPr>
            </w:pPr>
            <w:r w:rsidRPr="00C15220">
              <w:rPr>
                <w:rFonts w:ascii="Trebuchet MS" w:hAnsi="Trebuchet MS"/>
                <w:sz w:val="20"/>
                <w:szCs w:val="20"/>
              </w:rPr>
              <w:t>8,614</w:t>
            </w:r>
          </w:p>
        </w:tc>
        <w:tc>
          <w:tcPr>
            <w:tcW w:w="990" w:type="dxa"/>
            <w:noWrap/>
            <w:vAlign w:val="center"/>
          </w:tcPr>
          <w:p w14:paraId="38A212D2" w14:textId="70ADBDA3" w:rsidR="00F245EA" w:rsidRPr="00C15220" w:rsidRDefault="00F245EA" w:rsidP="00F33C5B">
            <w:pPr>
              <w:autoSpaceDE w:val="0"/>
              <w:autoSpaceDN w:val="0"/>
              <w:adjustRightInd w:val="0"/>
              <w:jc w:val="center"/>
              <w:rPr>
                <w:rFonts w:ascii="Trebuchet MS" w:hAnsi="Trebuchet MS" w:cstheme="minorHAnsi"/>
                <w:bCs/>
                <w:sz w:val="20"/>
                <w:szCs w:val="20"/>
              </w:rPr>
            </w:pPr>
            <w:r w:rsidRPr="00C15220">
              <w:rPr>
                <w:rFonts w:ascii="Trebuchet MS" w:hAnsi="Trebuchet MS"/>
                <w:sz w:val="20"/>
                <w:szCs w:val="20"/>
              </w:rPr>
              <w:t>3.8%</w:t>
            </w:r>
          </w:p>
        </w:tc>
        <w:tc>
          <w:tcPr>
            <w:tcW w:w="810" w:type="dxa"/>
            <w:noWrap/>
            <w:vAlign w:val="center"/>
          </w:tcPr>
          <w:p w14:paraId="3CB8E45F" w14:textId="5451009D" w:rsidR="00F245EA" w:rsidRPr="00C15220" w:rsidRDefault="00F245EA" w:rsidP="00F33C5B">
            <w:pPr>
              <w:autoSpaceDE w:val="0"/>
              <w:autoSpaceDN w:val="0"/>
              <w:adjustRightInd w:val="0"/>
              <w:jc w:val="center"/>
              <w:rPr>
                <w:rFonts w:ascii="Trebuchet MS" w:hAnsi="Trebuchet MS" w:cstheme="minorHAnsi"/>
                <w:bCs/>
                <w:sz w:val="20"/>
                <w:szCs w:val="20"/>
              </w:rPr>
            </w:pPr>
            <w:r w:rsidRPr="00C15220">
              <w:rPr>
                <w:rFonts w:ascii="Trebuchet MS" w:hAnsi="Trebuchet MS"/>
                <w:sz w:val="20"/>
                <w:szCs w:val="20"/>
              </w:rPr>
              <w:t>2.7%</w:t>
            </w:r>
          </w:p>
        </w:tc>
        <w:tc>
          <w:tcPr>
            <w:tcW w:w="1080" w:type="dxa"/>
            <w:noWrap/>
            <w:vAlign w:val="center"/>
          </w:tcPr>
          <w:p w14:paraId="1C1DE170" w14:textId="42915E2D" w:rsidR="00F245EA" w:rsidRPr="00C15220" w:rsidRDefault="00F245EA" w:rsidP="00F33C5B">
            <w:pPr>
              <w:autoSpaceDE w:val="0"/>
              <w:autoSpaceDN w:val="0"/>
              <w:adjustRightInd w:val="0"/>
              <w:jc w:val="center"/>
              <w:rPr>
                <w:rFonts w:ascii="Trebuchet MS" w:hAnsi="Trebuchet MS" w:cstheme="minorHAnsi"/>
                <w:bCs/>
                <w:sz w:val="20"/>
                <w:szCs w:val="20"/>
              </w:rPr>
            </w:pPr>
            <w:r w:rsidRPr="00C15220">
              <w:rPr>
                <w:rFonts w:ascii="Trebuchet MS" w:hAnsi="Trebuchet MS"/>
                <w:sz w:val="20"/>
                <w:szCs w:val="20"/>
              </w:rPr>
              <w:t>0.4%</w:t>
            </w:r>
          </w:p>
        </w:tc>
        <w:tc>
          <w:tcPr>
            <w:tcW w:w="1170" w:type="dxa"/>
            <w:noWrap/>
            <w:vAlign w:val="center"/>
          </w:tcPr>
          <w:p w14:paraId="415E3FC2" w14:textId="5DD6C7B3" w:rsidR="00F245EA" w:rsidRPr="00C15220" w:rsidRDefault="00F245EA" w:rsidP="00F33C5B">
            <w:pPr>
              <w:autoSpaceDE w:val="0"/>
              <w:autoSpaceDN w:val="0"/>
              <w:adjustRightInd w:val="0"/>
              <w:jc w:val="center"/>
              <w:rPr>
                <w:rFonts w:ascii="Trebuchet MS" w:hAnsi="Trebuchet MS" w:cstheme="minorHAnsi"/>
                <w:bCs/>
                <w:sz w:val="20"/>
                <w:szCs w:val="20"/>
              </w:rPr>
            </w:pPr>
            <w:r w:rsidRPr="00C15220">
              <w:rPr>
                <w:rFonts w:ascii="Trebuchet MS" w:hAnsi="Trebuchet MS"/>
                <w:sz w:val="20"/>
                <w:szCs w:val="20"/>
              </w:rPr>
              <w:t>0.1%</w:t>
            </w:r>
          </w:p>
        </w:tc>
        <w:tc>
          <w:tcPr>
            <w:tcW w:w="900" w:type="dxa"/>
            <w:noWrap/>
            <w:vAlign w:val="center"/>
          </w:tcPr>
          <w:p w14:paraId="57C0C68C" w14:textId="13B818B0" w:rsidR="00F245EA" w:rsidRPr="00C15220" w:rsidRDefault="00F245EA" w:rsidP="00F33C5B">
            <w:pPr>
              <w:autoSpaceDE w:val="0"/>
              <w:autoSpaceDN w:val="0"/>
              <w:adjustRightInd w:val="0"/>
              <w:jc w:val="center"/>
              <w:rPr>
                <w:rFonts w:ascii="Trebuchet MS" w:hAnsi="Trebuchet MS" w:cstheme="minorHAnsi"/>
                <w:bCs/>
                <w:sz w:val="20"/>
                <w:szCs w:val="20"/>
              </w:rPr>
            </w:pPr>
            <w:r w:rsidRPr="00C15220">
              <w:rPr>
                <w:rFonts w:ascii="Trebuchet MS" w:hAnsi="Trebuchet MS"/>
                <w:sz w:val="20"/>
                <w:szCs w:val="20"/>
              </w:rPr>
              <w:t>0.4%</w:t>
            </w:r>
          </w:p>
        </w:tc>
        <w:tc>
          <w:tcPr>
            <w:tcW w:w="1170" w:type="dxa"/>
            <w:noWrap/>
            <w:vAlign w:val="center"/>
          </w:tcPr>
          <w:p w14:paraId="198DD73B" w14:textId="1897D8AE" w:rsidR="00F245EA" w:rsidRPr="00C15220" w:rsidRDefault="00F245EA" w:rsidP="00F33C5B">
            <w:pPr>
              <w:autoSpaceDE w:val="0"/>
              <w:autoSpaceDN w:val="0"/>
              <w:adjustRightInd w:val="0"/>
              <w:jc w:val="center"/>
              <w:rPr>
                <w:rFonts w:ascii="Trebuchet MS" w:hAnsi="Trebuchet MS" w:cstheme="minorHAnsi"/>
                <w:bCs/>
                <w:sz w:val="20"/>
                <w:szCs w:val="20"/>
              </w:rPr>
            </w:pPr>
            <w:r w:rsidRPr="00C15220">
              <w:rPr>
                <w:rFonts w:ascii="Trebuchet MS" w:hAnsi="Trebuchet MS"/>
                <w:sz w:val="20"/>
                <w:szCs w:val="20"/>
              </w:rPr>
              <w:t>0.6%</w:t>
            </w:r>
          </w:p>
        </w:tc>
      </w:tr>
      <w:tr w:rsidR="00945FD8" w:rsidRPr="00C15220" w14:paraId="7E7C80DC" w14:textId="5419C4BB" w:rsidTr="00B3288B">
        <w:trPr>
          <w:trHeight w:val="300"/>
        </w:trPr>
        <w:tc>
          <w:tcPr>
            <w:tcW w:w="1165" w:type="dxa"/>
            <w:vMerge/>
          </w:tcPr>
          <w:p w14:paraId="2EDBF3CB" w14:textId="31B31B50" w:rsidR="00F245EA" w:rsidRPr="00C15220" w:rsidRDefault="00F245EA" w:rsidP="00F33C5B">
            <w:pPr>
              <w:autoSpaceDE w:val="0"/>
              <w:autoSpaceDN w:val="0"/>
              <w:adjustRightInd w:val="0"/>
              <w:rPr>
                <w:rFonts w:ascii="Trebuchet MS" w:hAnsi="Trebuchet MS" w:cstheme="minorHAnsi"/>
                <w:bCs/>
                <w:sz w:val="20"/>
              </w:rPr>
            </w:pPr>
          </w:p>
        </w:tc>
        <w:tc>
          <w:tcPr>
            <w:tcW w:w="1080" w:type="dxa"/>
          </w:tcPr>
          <w:p w14:paraId="47247E6C" w14:textId="295A7287" w:rsidR="00F245EA" w:rsidRPr="00C15220" w:rsidRDefault="00F245EA" w:rsidP="00F33C5B">
            <w:pPr>
              <w:autoSpaceDE w:val="0"/>
              <w:autoSpaceDN w:val="0"/>
              <w:adjustRightInd w:val="0"/>
              <w:rPr>
                <w:rFonts w:ascii="Trebuchet MS" w:hAnsi="Trebuchet MS" w:cstheme="minorHAnsi"/>
                <w:bCs/>
                <w:sz w:val="20"/>
                <w:szCs w:val="20"/>
              </w:rPr>
            </w:pPr>
            <w:r w:rsidRPr="00C15220">
              <w:rPr>
                <w:rFonts w:ascii="Trebuchet MS" w:hAnsi="Trebuchet MS"/>
                <w:sz w:val="20"/>
                <w:szCs w:val="20"/>
              </w:rPr>
              <w:t>12 - 50</w:t>
            </w:r>
          </w:p>
        </w:tc>
        <w:tc>
          <w:tcPr>
            <w:tcW w:w="900" w:type="dxa"/>
            <w:noWrap/>
            <w:vAlign w:val="center"/>
          </w:tcPr>
          <w:p w14:paraId="5E12E09B" w14:textId="14603C4B" w:rsidR="00F245EA" w:rsidRPr="00C15220" w:rsidRDefault="00F245EA" w:rsidP="00F33C5B">
            <w:pPr>
              <w:autoSpaceDE w:val="0"/>
              <w:autoSpaceDN w:val="0"/>
              <w:adjustRightInd w:val="0"/>
              <w:jc w:val="center"/>
              <w:rPr>
                <w:rFonts w:ascii="Trebuchet MS" w:hAnsi="Trebuchet MS" w:cstheme="minorHAnsi"/>
                <w:bCs/>
                <w:sz w:val="20"/>
                <w:szCs w:val="20"/>
              </w:rPr>
            </w:pPr>
            <w:r w:rsidRPr="00C15220">
              <w:rPr>
                <w:rFonts w:ascii="Trebuchet MS" w:hAnsi="Trebuchet MS"/>
                <w:sz w:val="20"/>
                <w:szCs w:val="20"/>
              </w:rPr>
              <w:t>14,337</w:t>
            </w:r>
          </w:p>
        </w:tc>
        <w:tc>
          <w:tcPr>
            <w:tcW w:w="990" w:type="dxa"/>
            <w:noWrap/>
            <w:vAlign w:val="center"/>
          </w:tcPr>
          <w:p w14:paraId="153F7F51" w14:textId="4AF5BBBF" w:rsidR="00F245EA" w:rsidRPr="00C15220" w:rsidRDefault="00F245EA" w:rsidP="00F33C5B">
            <w:pPr>
              <w:autoSpaceDE w:val="0"/>
              <w:autoSpaceDN w:val="0"/>
              <w:adjustRightInd w:val="0"/>
              <w:jc w:val="center"/>
              <w:rPr>
                <w:rFonts w:ascii="Trebuchet MS" w:hAnsi="Trebuchet MS" w:cstheme="minorHAnsi"/>
                <w:bCs/>
                <w:sz w:val="20"/>
                <w:szCs w:val="20"/>
              </w:rPr>
            </w:pPr>
            <w:r w:rsidRPr="00C15220">
              <w:rPr>
                <w:rFonts w:ascii="Trebuchet MS" w:hAnsi="Trebuchet MS"/>
                <w:sz w:val="20"/>
                <w:szCs w:val="20"/>
              </w:rPr>
              <w:t>18.3%</w:t>
            </w:r>
          </w:p>
        </w:tc>
        <w:tc>
          <w:tcPr>
            <w:tcW w:w="810" w:type="dxa"/>
            <w:noWrap/>
            <w:vAlign w:val="center"/>
          </w:tcPr>
          <w:p w14:paraId="4003F435" w14:textId="5030788F" w:rsidR="00F245EA" w:rsidRPr="00C15220" w:rsidRDefault="00F245EA" w:rsidP="00F33C5B">
            <w:pPr>
              <w:autoSpaceDE w:val="0"/>
              <w:autoSpaceDN w:val="0"/>
              <w:adjustRightInd w:val="0"/>
              <w:jc w:val="center"/>
              <w:rPr>
                <w:rFonts w:ascii="Trebuchet MS" w:hAnsi="Trebuchet MS" w:cstheme="minorHAnsi"/>
                <w:bCs/>
                <w:sz w:val="20"/>
                <w:szCs w:val="20"/>
              </w:rPr>
            </w:pPr>
            <w:r w:rsidRPr="00C15220">
              <w:rPr>
                <w:rFonts w:ascii="Trebuchet MS" w:hAnsi="Trebuchet MS"/>
                <w:sz w:val="20"/>
                <w:szCs w:val="20"/>
              </w:rPr>
              <w:t>16.6%</w:t>
            </w:r>
          </w:p>
        </w:tc>
        <w:tc>
          <w:tcPr>
            <w:tcW w:w="1080" w:type="dxa"/>
            <w:noWrap/>
            <w:vAlign w:val="center"/>
          </w:tcPr>
          <w:p w14:paraId="72BC6E6A" w14:textId="6E8DEE8C" w:rsidR="00F245EA" w:rsidRPr="00C15220" w:rsidRDefault="00F245EA" w:rsidP="00F33C5B">
            <w:pPr>
              <w:autoSpaceDE w:val="0"/>
              <w:autoSpaceDN w:val="0"/>
              <w:adjustRightInd w:val="0"/>
              <w:jc w:val="center"/>
              <w:rPr>
                <w:rFonts w:ascii="Trebuchet MS" w:hAnsi="Trebuchet MS" w:cstheme="minorHAnsi"/>
                <w:bCs/>
                <w:sz w:val="20"/>
                <w:szCs w:val="20"/>
              </w:rPr>
            </w:pPr>
            <w:r w:rsidRPr="00C15220">
              <w:rPr>
                <w:rFonts w:ascii="Trebuchet MS" w:hAnsi="Trebuchet MS"/>
                <w:sz w:val="20"/>
                <w:szCs w:val="20"/>
              </w:rPr>
              <w:t>3.4%</w:t>
            </w:r>
          </w:p>
        </w:tc>
        <w:tc>
          <w:tcPr>
            <w:tcW w:w="1170" w:type="dxa"/>
            <w:noWrap/>
            <w:vAlign w:val="center"/>
          </w:tcPr>
          <w:p w14:paraId="41E4DE8E" w14:textId="56056094" w:rsidR="00F245EA" w:rsidRPr="00C15220" w:rsidRDefault="00F245EA" w:rsidP="00F33C5B">
            <w:pPr>
              <w:autoSpaceDE w:val="0"/>
              <w:autoSpaceDN w:val="0"/>
              <w:adjustRightInd w:val="0"/>
              <w:jc w:val="center"/>
              <w:rPr>
                <w:rFonts w:ascii="Trebuchet MS" w:hAnsi="Trebuchet MS" w:cstheme="minorHAnsi"/>
                <w:bCs/>
                <w:sz w:val="20"/>
                <w:szCs w:val="20"/>
              </w:rPr>
            </w:pPr>
            <w:r w:rsidRPr="00C15220">
              <w:rPr>
                <w:rFonts w:ascii="Trebuchet MS" w:hAnsi="Trebuchet MS"/>
                <w:sz w:val="20"/>
                <w:szCs w:val="20"/>
              </w:rPr>
              <w:t>1.3%</w:t>
            </w:r>
          </w:p>
        </w:tc>
        <w:tc>
          <w:tcPr>
            <w:tcW w:w="900" w:type="dxa"/>
            <w:noWrap/>
            <w:vAlign w:val="center"/>
          </w:tcPr>
          <w:p w14:paraId="043AC5C8" w14:textId="2756E103" w:rsidR="00F245EA" w:rsidRPr="00C15220" w:rsidRDefault="00F245EA" w:rsidP="00F33C5B">
            <w:pPr>
              <w:autoSpaceDE w:val="0"/>
              <w:autoSpaceDN w:val="0"/>
              <w:adjustRightInd w:val="0"/>
              <w:jc w:val="center"/>
              <w:rPr>
                <w:rFonts w:ascii="Trebuchet MS" w:hAnsi="Trebuchet MS" w:cstheme="minorHAnsi"/>
                <w:bCs/>
                <w:sz w:val="20"/>
                <w:szCs w:val="20"/>
              </w:rPr>
            </w:pPr>
            <w:r w:rsidRPr="00C15220">
              <w:rPr>
                <w:rFonts w:ascii="Trebuchet MS" w:hAnsi="Trebuchet MS"/>
                <w:sz w:val="20"/>
                <w:szCs w:val="20"/>
              </w:rPr>
              <w:t>0.4%</w:t>
            </w:r>
          </w:p>
        </w:tc>
        <w:tc>
          <w:tcPr>
            <w:tcW w:w="1170" w:type="dxa"/>
            <w:noWrap/>
            <w:vAlign w:val="center"/>
          </w:tcPr>
          <w:p w14:paraId="5DC2351D" w14:textId="4B03025C" w:rsidR="00F245EA" w:rsidRPr="00C15220" w:rsidRDefault="00F245EA" w:rsidP="00F33C5B">
            <w:pPr>
              <w:autoSpaceDE w:val="0"/>
              <w:autoSpaceDN w:val="0"/>
              <w:adjustRightInd w:val="0"/>
              <w:jc w:val="center"/>
              <w:rPr>
                <w:rFonts w:ascii="Trebuchet MS" w:hAnsi="Trebuchet MS" w:cstheme="minorHAnsi"/>
                <w:bCs/>
                <w:sz w:val="20"/>
                <w:szCs w:val="20"/>
              </w:rPr>
            </w:pPr>
            <w:r w:rsidRPr="00C15220">
              <w:rPr>
                <w:rFonts w:ascii="Trebuchet MS" w:hAnsi="Trebuchet MS"/>
                <w:sz w:val="20"/>
                <w:szCs w:val="20"/>
              </w:rPr>
              <w:t>2.6%</w:t>
            </w:r>
          </w:p>
        </w:tc>
      </w:tr>
      <w:tr w:rsidR="00945FD8" w:rsidRPr="00C15220" w14:paraId="286FCBAC" w14:textId="56C4054E" w:rsidTr="00B3288B">
        <w:trPr>
          <w:trHeight w:val="300"/>
        </w:trPr>
        <w:tc>
          <w:tcPr>
            <w:tcW w:w="1165" w:type="dxa"/>
            <w:vMerge/>
          </w:tcPr>
          <w:p w14:paraId="09732090" w14:textId="79CA3D94" w:rsidR="00F245EA" w:rsidRPr="00C15220" w:rsidRDefault="00F245EA" w:rsidP="00F33C5B">
            <w:pPr>
              <w:autoSpaceDE w:val="0"/>
              <w:autoSpaceDN w:val="0"/>
              <w:adjustRightInd w:val="0"/>
              <w:rPr>
                <w:rFonts w:ascii="Trebuchet MS" w:hAnsi="Trebuchet MS" w:cstheme="minorHAnsi"/>
                <w:bCs/>
                <w:sz w:val="20"/>
              </w:rPr>
            </w:pPr>
          </w:p>
        </w:tc>
        <w:tc>
          <w:tcPr>
            <w:tcW w:w="1080" w:type="dxa"/>
          </w:tcPr>
          <w:p w14:paraId="20B4FA39" w14:textId="0DE85BD2" w:rsidR="00F245EA" w:rsidRPr="00C15220" w:rsidRDefault="00F245EA" w:rsidP="00F33C5B">
            <w:pPr>
              <w:autoSpaceDE w:val="0"/>
              <w:autoSpaceDN w:val="0"/>
              <w:adjustRightInd w:val="0"/>
              <w:rPr>
                <w:rFonts w:ascii="Trebuchet MS" w:hAnsi="Trebuchet MS" w:cstheme="minorHAnsi"/>
                <w:bCs/>
                <w:sz w:val="20"/>
                <w:szCs w:val="20"/>
              </w:rPr>
            </w:pPr>
            <w:r w:rsidRPr="00C15220">
              <w:rPr>
                <w:rFonts w:ascii="Trebuchet MS" w:hAnsi="Trebuchet MS"/>
                <w:sz w:val="20"/>
                <w:szCs w:val="20"/>
              </w:rPr>
              <w:t>51 - 64</w:t>
            </w:r>
          </w:p>
        </w:tc>
        <w:tc>
          <w:tcPr>
            <w:tcW w:w="900" w:type="dxa"/>
            <w:noWrap/>
            <w:vAlign w:val="center"/>
          </w:tcPr>
          <w:p w14:paraId="59F0223D" w14:textId="4D7E6E32" w:rsidR="00F245EA" w:rsidRPr="00C15220" w:rsidRDefault="00F245EA" w:rsidP="00F33C5B">
            <w:pPr>
              <w:autoSpaceDE w:val="0"/>
              <w:autoSpaceDN w:val="0"/>
              <w:adjustRightInd w:val="0"/>
              <w:jc w:val="center"/>
              <w:rPr>
                <w:rFonts w:ascii="Trebuchet MS" w:hAnsi="Trebuchet MS" w:cstheme="minorHAnsi"/>
                <w:bCs/>
                <w:sz w:val="20"/>
                <w:szCs w:val="20"/>
              </w:rPr>
            </w:pPr>
            <w:r w:rsidRPr="00C15220">
              <w:rPr>
                <w:rFonts w:ascii="Trebuchet MS" w:hAnsi="Trebuchet MS"/>
                <w:sz w:val="20"/>
                <w:szCs w:val="20"/>
              </w:rPr>
              <w:t>4,432</w:t>
            </w:r>
          </w:p>
        </w:tc>
        <w:tc>
          <w:tcPr>
            <w:tcW w:w="990" w:type="dxa"/>
            <w:noWrap/>
            <w:vAlign w:val="center"/>
          </w:tcPr>
          <w:p w14:paraId="6C5E6D93" w14:textId="065647CA" w:rsidR="00F245EA" w:rsidRPr="00C15220" w:rsidRDefault="00F245EA" w:rsidP="00F33C5B">
            <w:pPr>
              <w:autoSpaceDE w:val="0"/>
              <w:autoSpaceDN w:val="0"/>
              <w:adjustRightInd w:val="0"/>
              <w:jc w:val="center"/>
              <w:rPr>
                <w:rFonts w:ascii="Trebuchet MS" w:hAnsi="Trebuchet MS" w:cstheme="minorHAnsi"/>
                <w:bCs/>
                <w:sz w:val="20"/>
                <w:szCs w:val="20"/>
              </w:rPr>
            </w:pPr>
            <w:r w:rsidRPr="00C15220">
              <w:rPr>
                <w:rFonts w:ascii="Trebuchet MS" w:hAnsi="Trebuchet MS"/>
                <w:sz w:val="20"/>
                <w:szCs w:val="20"/>
              </w:rPr>
              <w:t>45.2%</w:t>
            </w:r>
          </w:p>
        </w:tc>
        <w:tc>
          <w:tcPr>
            <w:tcW w:w="810" w:type="dxa"/>
            <w:noWrap/>
            <w:vAlign w:val="center"/>
          </w:tcPr>
          <w:p w14:paraId="7D9EA46C" w14:textId="370CB8C5" w:rsidR="00F245EA" w:rsidRPr="00C15220" w:rsidRDefault="00F245EA" w:rsidP="00F33C5B">
            <w:pPr>
              <w:autoSpaceDE w:val="0"/>
              <w:autoSpaceDN w:val="0"/>
              <w:adjustRightInd w:val="0"/>
              <w:jc w:val="center"/>
              <w:rPr>
                <w:rFonts w:ascii="Trebuchet MS" w:hAnsi="Trebuchet MS" w:cstheme="minorHAnsi"/>
                <w:bCs/>
                <w:sz w:val="20"/>
                <w:szCs w:val="20"/>
              </w:rPr>
            </w:pPr>
            <w:r w:rsidRPr="00C15220">
              <w:rPr>
                <w:rFonts w:ascii="Trebuchet MS" w:hAnsi="Trebuchet MS"/>
                <w:sz w:val="20"/>
                <w:szCs w:val="20"/>
              </w:rPr>
              <w:t>43.7%</w:t>
            </w:r>
          </w:p>
        </w:tc>
        <w:tc>
          <w:tcPr>
            <w:tcW w:w="1080" w:type="dxa"/>
            <w:noWrap/>
            <w:vAlign w:val="center"/>
          </w:tcPr>
          <w:p w14:paraId="4A16C589" w14:textId="7E1933BB" w:rsidR="00F245EA" w:rsidRPr="00C15220" w:rsidRDefault="00F245EA" w:rsidP="00F33C5B">
            <w:pPr>
              <w:autoSpaceDE w:val="0"/>
              <w:autoSpaceDN w:val="0"/>
              <w:adjustRightInd w:val="0"/>
              <w:jc w:val="center"/>
              <w:rPr>
                <w:rFonts w:ascii="Trebuchet MS" w:hAnsi="Trebuchet MS" w:cstheme="minorHAnsi"/>
                <w:bCs/>
                <w:sz w:val="20"/>
                <w:szCs w:val="20"/>
              </w:rPr>
            </w:pPr>
            <w:r w:rsidRPr="00C15220">
              <w:rPr>
                <w:rFonts w:ascii="Trebuchet MS" w:hAnsi="Trebuchet MS"/>
                <w:sz w:val="20"/>
                <w:szCs w:val="20"/>
              </w:rPr>
              <w:t>13.8%</w:t>
            </w:r>
          </w:p>
        </w:tc>
        <w:tc>
          <w:tcPr>
            <w:tcW w:w="1170" w:type="dxa"/>
            <w:noWrap/>
            <w:vAlign w:val="center"/>
          </w:tcPr>
          <w:p w14:paraId="66A4EDD0" w14:textId="27E288CB" w:rsidR="00F245EA" w:rsidRPr="00C15220" w:rsidRDefault="00F245EA" w:rsidP="00F33C5B">
            <w:pPr>
              <w:autoSpaceDE w:val="0"/>
              <w:autoSpaceDN w:val="0"/>
              <w:adjustRightInd w:val="0"/>
              <w:jc w:val="center"/>
              <w:rPr>
                <w:rFonts w:ascii="Trebuchet MS" w:hAnsi="Trebuchet MS" w:cstheme="minorHAnsi"/>
                <w:bCs/>
                <w:sz w:val="20"/>
                <w:szCs w:val="20"/>
              </w:rPr>
            </w:pPr>
            <w:r w:rsidRPr="00C15220">
              <w:rPr>
                <w:rFonts w:ascii="Trebuchet MS" w:hAnsi="Trebuchet MS"/>
                <w:sz w:val="20"/>
                <w:szCs w:val="20"/>
              </w:rPr>
              <w:t>6.7%</w:t>
            </w:r>
          </w:p>
        </w:tc>
        <w:tc>
          <w:tcPr>
            <w:tcW w:w="900" w:type="dxa"/>
            <w:noWrap/>
            <w:vAlign w:val="center"/>
          </w:tcPr>
          <w:p w14:paraId="6044249E" w14:textId="38A690F7" w:rsidR="00F245EA" w:rsidRPr="00C15220" w:rsidRDefault="00F245EA" w:rsidP="00F33C5B">
            <w:pPr>
              <w:autoSpaceDE w:val="0"/>
              <w:autoSpaceDN w:val="0"/>
              <w:adjustRightInd w:val="0"/>
              <w:jc w:val="center"/>
              <w:rPr>
                <w:rFonts w:ascii="Trebuchet MS" w:hAnsi="Trebuchet MS" w:cstheme="minorHAnsi"/>
                <w:bCs/>
                <w:sz w:val="20"/>
                <w:szCs w:val="20"/>
              </w:rPr>
            </w:pPr>
            <w:r w:rsidRPr="00C15220">
              <w:rPr>
                <w:rFonts w:ascii="Trebuchet MS" w:hAnsi="Trebuchet MS"/>
                <w:sz w:val="20"/>
                <w:szCs w:val="20"/>
              </w:rPr>
              <w:t>0.2%</w:t>
            </w:r>
          </w:p>
        </w:tc>
        <w:tc>
          <w:tcPr>
            <w:tcW w:w="1170" w:type="dxa"/>
            <w:noWrap/>
            <w:vAlign w:val="center"/>
          </w:tcPr>
          <w:p w14:paraId="313DBC5B" w14:textId="69141690" w:rsidR="00F245EA" w:rsidRPr="00C15220" w:rsidRDefault="00F245EA" w:rsidP="00F33C5B">
            <w:pPr>
              <w:autoSpaceDE w:val="0"/>
              <w:autoSpaceDN w:val="0"/>
              <w:adjustRightInd w:val="0"/>
              <w:jc w:val="center"/>
              <w:rPr>
                <w:rFonts w:ascii="Trebuchet MS" w:hAnsi="Trebuchet MS" w:cstheme="minorHAnsi"/>
                <w:bCs/>
                <w:sz w:val="20"/>
                <w:szCs w:val="20"/>
              </w:rPr>
            </w:pPr>
            <w:r w:rsidRPr="00C15220">
              <w:rPr>
                <w:rFonts w:ascii="Trebuchet MS" w:hAnsi="Trebuchet MS"/>
                <w:sz w:val="20"/>
                <w:szCs w:val="20"/>
              </w:rPr>
              <w:t>7.4%</w:t>
            </w:r>
          </w:p>
        </w:tc>
      </w:tr>
      <w:tr w:rsidR="00945FD8" w:rsidRPr="00C15220" w14:paraId="60747E55" w14:textId="2A071F8A" w:rsidTr="00B3288B">
        <w:trPr>
          <w:trHeight w:val="300"/>
        </w:trPr>
        <w:tc>
          <w:tcPr>
            <w:tcW w:w="1165" w:type="dxa"/>
            <w:vMerge/>
            <w:hideMark/>
          </w:tcPr>
          <w:p w14:paraId="74347E0C" w14:textId="22F2B2AD" w:rsidR="00F245EA" w:rsidRPr="00C15220" w:rsidRDefault="00F245EA" w:rsidP="00F33C5B">
            <w:pPr>
              <w:autoSpaceDE w:val="0"/>
              <w:autoSpaceDN w:val="0"/>
              <w:adjustRightInd w:val="0"/>
              <w:rPr>
                <w:rFonts w:ascii="Trebuchet MS" w:hAnsi="Trebuchet MS" w:cstheme="minorHAnsi"/>
                <w:bCs/>
                <w:sz w:val="20"/>
              </w:rPr>
            </w:pPr>
          </w:p>
        </w:tc>
        <w:tc>
          <w:tcPr>
            <w:tcW w:w="1080" w:type="dxa"/>
          </w:tcPr>
          <w:p w14:paraId="08B5E559" w14:textId="2617324D" w:rsidR="00F245EA" w:rsidRPr="00C15220" w:rsidRDefault="00F245EA" w:rsidP="00F33C5B">
            <w:pPr>
              <w:autoSpaceDE w:val="0"/>
              <w:autoSpaceDN w:val="0"/>
              <w:adjustRightInd w:val="0"/>
              <w:rPr>
                <w:rFonts w:ascii="Trebuchet MS" w:hAnsi="Trebuchet MS" w:cstheme="minorHAnsi"/>
                <w:bCs/>
                <w:sz w:val="20"/>
                <w:szCs w:val="20"/>
              </w:rPr>
            </w:pPr>
            <w:r w:rsidRPr="00C15220">
              <w:rPr>
                <w:rFonts w:ascii="Trebuchet MS" w:hAnsi="Trebuchet MS" w:cstheme="minorHAnsi"/>
                <w:bCs/>
                <w:sz w:val="20"/>
                <w:szCs w:val="20"/>
              </w:rPr>
              <w:t>Total (5-64 years)</w:t>
            </w:r>
          </w:p>
        </w:tc>
        <w:tc>
          <w:tcPr>
            <w:tcW w:w="900" w:type="dxa"/>
            <w:noWrap/>
            <w:vAlign w:val="center"/>
            <w:hideMark/>
          </w:tcPr>
          <w:p w14:paraId="203B84C1" w14:textId="67998CA8" w:rsidR="00F245EA" w:rsidRPr="00C15220" w:rsidRDefault="00F245EA" w:rsidP="00F33C5B">
            <w:pPr>
              <w:autoSpaceDE w:val="0"/>
              <w:autoSpaceDN w:val="0"/>
              <w:adjustRightInd w:val="0"/>
              <w:jc w:val="center"/>
              <w:rPr>
                <w:rFonts w:ascii="Trebuchet MS" w:hAnsi="Trebuchet MS" w:cstheme="minorHAnsi"/>
                <w:bCs/>
                <w:sz w:val="20"/>
                <w:szCs w:val="20"/>
              </w:rPr>
            </w:pPr>
            <w:r w:rsidRPr="00C15220">
              <w:rPr>
                <w:rFonts w:ascii="Trebuchet MS" w:hAnsi="Trebuchet MS" w:cstheme="minorHAnsi"/>
                <w:bCs/>
                <w:sz w:val="20"/>
                <w:szCs w:val="20"/>
              </w:rPr>
              <w:t>27,383</w:t>
            </w:r>
          </w:p>
        </w:tc>
        <w:tc>
          <w:tcPr>
            <w:tcW w:w="990" w:type="dxa"/>
            <w:noWrap/>
            <w:vAlign w:val="center"/>
            <w:hideMark/>
          </w:tcPr>
          <w:p w14:paraId="2660A14E" w14:textId="77777777" w:rsidR="00F245EA" w:rsidRPr="00C15220" w:rsidRDefault="00F245EA" w:rsidP="00F33C5B">
            <w:pPr>
              <w:autoSpaceDE w:val="0"/>
              <w:autoSpaceDN w:val="0"/>
              <w:adjustRightInd w:val="0"/>
              <w:jc w:val="center"/>
              <w:rPr>
                <w:rFonts w:ascii="Trebuchet MS" w:hAnsi="Trebuchet MS" w:cstheme="minorHAnsi"/>
                <w:bCs/>
                <w:sz w:val="20"/>
                <w:szCs w:val="20"/>
              </w:rPr>
            </w:pPr>
            <w:r w:rsidRPr="00C15220">
              <w:rPr>
                <w:rFonts w:ascii="Trebuchet MS" w:hAnsi="Trebuchet MS" w:cstheme="minorHAnsi"/>
                <w:bCs/>
                <w:sz w:val="20"/>
                <w:szCs w:val="20"/>
              </w:rPr>
              <w:t>18.1%</w:t>
            </w:r>
          </w:p>
        </w:tc>
        <w:tc>
          <w:tcPr>
            <w:tcW w:w="810" w:type="dxa"/>
            <w:noWrap/>
            <w:vAlign w:val="center"/>
            <w:hideMark/>
          </w:tcPr>
          <w:p w14:paraId="6418E1DC" w14:textId="77777777" w:rsidR="00F245EA" w:rsidRPr="00C15220" w:rsidRDefault="00F245EA" w:rsidP="00F33C5B">
            <w:pPr>
              <w:autoSpaceDE w:val="0"/>
              <w:autoSpaceDN w:val="0"/>
              <w:adjustRightInd w:val="0"/>
              <w:jc w:val="center"/>
              <w:rPr>
                <w:rFonts w:ascii="Trebuchet MS" w:hAnsi="Trebuchet MS" w:cstheme="minorHAnsi"/>
                <w:bCs/>
                <w:sz w:val="20"/>
                <w:szCs w:val="20"/>
              </w:rPr>
            </w:pPr>
            <w:r w:rsidRPr="00C15220">
              <w:rPr>
                <w:rFonts w:ascii="Trebuchet MS" w:hAnsi="Trebuchet MS" w:cstheme="minorHAnsi"/>
                <w:bCs/>
                <w:sz w:val="20"/>
                <w:szCs w:val="20"/>
              </w:rPr>
              <w:t>16.6%</w:t>
            </w:r>
          </w:p>
        </w:tc>
        <w:tc>
          <w:tcPr>
            <w:tcW w:w="1080" w:type="dxa"/>
            <w:noWrap/>
            <w:vAlign w:val="center"/>
            <w:hideMark/>
          </w:tcPr>
          <w:p w14:paraId="299D9B6D" w14:textId="77777777" w:rsidR="00F245EA" w:rsidRPr="00C15220" w:rsidRDefault="00F245EA" w:rsidP="00F33C5B">
            <w:pPr>
              <w:autoSpaceDE w:val="0"/>
              <w:autoSpaceDN w:val="0"/>
              <w:adjustRightInd w:val="0"/>
              <w:jc w:val="center"/>
              <w:rPr>
                <w:rFonts w:ascii="Trebuchet MS" w:hAnsi="Trebuchet MS" w:cstheme="minorHAnsi"/>
                <w:bCs/>
                <w:sz w:val="20"/>
                <w:szCs w:val="20"/>
              </w:rPr>
            </w:pPr>
            <w:r w:rsidRPr="00C15220">
              <w:rPr>
                <w:rFonts w:ascii="Trebuchet MS" w:hAnsi="Trebuchet MS" w:cstheme="minorHAnsi"/>
                <w:bCs/>
                <w:sz w:val="20"/>
                <w:szCs w:val="20"/>
              </w:rPr>
              <w:t>4.2%</w:t>
            </w:r>
          </w:p>
        </w:tc>
        <w:tc>
          <w:tcPr>
            <w:tcW w:w="1170" w:type="dxa"/>
            <w:noWrap/>
            <w:vAlign w:val="center"/>
            <w:hideMark/>
          </w:tcPr>
          <w:p w14:paraId="1E606AA8" w14:textId="77777777" w:rsidR="00F245EA" w:rsidRPr="00C15220" w:rsidRDefault="00F245EA" w:rsidP="00F33C5B">
            <w:pPr>
              <w:autoSpaceDE w:val="0"/>
              <w:autoSpaceDN w:val="0"/>
              <w:adjustRightInd w:val="0"/>
              <w:jc w:val="center"/>
              <w:rPr>
                <w:rFonts w:ascii="Trebuchet MS" w:hAnsi="Trebuchet MS" w:cstheme="minorHAnsi"/>
                <w:bCs/>
                <w:sz w:val="20"/>
                <w:szCs w:val="20"/>
              </w:rPr>
            </w:pPr>
            <w:r w:rsidRPr="00C15220">
              <w:rPr>
                <w:rFonts w:ascii="Trebuchet MS" w:hAnsi="Trebuchet MS" w:cstheme="minorHAnsi"/>
                <w:bCs/>
                <w:sz w:val="20"/>
                <w:szCs w:val="20"/>
              </w:rPr>
              <w:t>1.8%</w:t>
            </w:r>
          </w:p>
        </w:tc>
        <w:tc>
          <w:tcPr>
            <w:tcW w:w="900" w:type="dxa"/>
            <w:noWrap/>
            <w:vAlign w:val="center"/>
            <w:hideMark/>
          </w:tcPr>
          <w:p w14:paraId="73E88280" w14:textId="77777777" w:rsidR="00F245EA" w:rsidRPr="00C15220" w:rsidRDefault="00F245EA" w:rsidP="00F33C5B">
            <w:pPr>
              <w:autoSpaceDE w:val="0"/>
              <w:autoSpaceDN w:val="0"/>
              <w:adjustRightInd w:val="0"/>
              <w:jc w:val="center"/>
              <w:rPr>
                <w:rFonts w:ascii="Trebuchet MS" w:hAnsi="Trebuchet MS" w:cstheme="minorHAnsi"/>
                <w:bCs/>
                <w:sz w:val="20"/>
                <w:szCs w:val="20"/>
              </w:rPr>
            </w:pPr>
            <w:r w:rsidRPr="00C15220">
              <w:rPr>
                <w:rFonts w:ascii="Trebuchet MS" w:hAnsi="Trebuchet MS" w:cstheme="minorHAnsi"/>
                <w:bCs/>
                <w:sz w:val="20"/>
                <w:szCs w:val="20"/>
              </w:rPr>
              <w:t>0.3%</w:t>
            </w:r>
          </w:p>
        </w:tc>
        <w:tc>
          <w:tcPr>
            <w:tcW w:w="1170" w:type="dxa"/>
            <w:noWrap/>
            <w:vAlign w:val="center"/>
            <w:hideMark/>
          </w:tcPr>
          <w:p w14:paraId="39E34FAD" w14:textId="77777777" w:rsidR="00F245EA" w:rsidRPr="00C15220" w:rsidRDefault="00F245EA" w:rsidP="00F33C5B">
            <w:pPr>
              <w:autoSpaceDE w:val="0"/>
              <w:autoSpaceDN w:val="0"/>
              <w:adjustRightInd w:val="0"/>
              <w:jc w:val="center"/>
              <w:rPr>
                <w:rFonts w:ascii="Trebuchet MS" w:hAnsi="Trebuchet MS" w:cstheme="minorHAnsi"/>
                <w:bCs/>
                <w:sz w:val="20"/>
                <w:szCs w:val="20"/>
              </w:rPr>
            </w:pPr>
            <w:r w:rsidRPr="00C15220">
              <w:rPr>
                <w:rFonts w:ascii="Trebuchet MS" w:hAnsi="Trebuchet MS" w:cstheme="minorHAnsi"/>
                <w:bCs/>
                <w:sz w:val="20"/>
                <w:szCs w:val="20"/>
              </w:rPr>
              <w:t>2.7%</w:t>
            </w:r>
          </w:p>
        </w:tc>
      </w:tr>
    </w:tbl>
    <w:p w14:paraId="3B7ABB86" w14:textId="568F38B3" w:rsidR="00092566" w:rsidRPr="00C15220" w:rsidRDefault="00E37FC8" w:rsidP="00092566">
      <w:pPr>
        <w:autoSpaceDE w:val="0"/>
        <w:autoSpaceDN w:val="0"/>
        <w:adjustRightInd w:val="0"/>
        <w:spacing w:after="0" w:line="240" w:lineRule="auto"/>
        <w:rPr>
          <w:rFonts w:ascii="Trebuchet MS" w:hAnsi="Trebuchet MS" w:cstheme="minorHAnsi"/>
          <w:bCs/>
          <w:sz w:val="18"/>
        </w:rPr>
      </w:pPr>
      <w:r w:rsidRPr="00C15220">
        <w:rPr>
          <w:rFonts w:ascii="Trebuchet MS" w:hAnsi="Trebuchet MS" w:cstheme="minorHAnsi"/>
          <w:bCs/>
          <w:sz w:val="18"/>
        </w:rPr>
        <w:t>EP=</w:t>
      </w:r>
      <w:r w:rsidR="00A8719F" w:rsidRPr="00C15220">
        <w:rPr>
          <w:rFonts w:ascii="Trebuchet MS" w:hAnsi="Trebuchet MS" w:cstheme="minorHAnsi"/>
          <w:bCs/>
          <w:sz w:val="18"/>
        </w:rPr>
        <w:t xml:space="preserve"> </w:t>
      </w:r>
      <w:r w:rsidRPr="00C15220">
        <w:rPr>
          <w:rFonts w:ascii="Trebuchet MS" w:hAnsi="Trebuchet MS" w:cstheme="minorHAnsi"/>
          <w:bCs/>
          <w:sz w:val="18"/>
        </w:rPr>
        <w:t xml:space="preserve">total eligible population </w:t>
      </w:r>
      <w:r w:rsidR="00A8719F" w:rsidRPr="00C15220">
        <w:rPr>
          <w:rFonts w:ascii="Trebuchet MS" w:hAnsi="Trebuchet MS" w:cstheme="minorHAnsi"/>
          <w:bCs/>
          <w:sz w:val="18"/>
        </w:rPr>
        <w:t xml:space="preserve">(number of patients) </w:t>
      </w:r>
      <w:r w:rsidRPr="00C15220">
        <w:rPr>
          <w:rFonts w:ascii="Trebuchet MS" w:hAnsi="Trebuchet MS" w:cstheme="minorHAnsi"/>
          <w:bCs/>
          <w:sz w:val="18"/>
        </w:rPr>
        <w:t xml:space="preserve">across </w:t>
      </w:r>
      <w:r w:rsidR="00A8719F" w:rsidRPr="00C15220">
        <w:rPr>
          <w:rFonts w:ascii="Trebuchet MS" w:hAnsi="Trebuchet MS" w:cstheme="minorHAnsi"/>
          <w:bCs/>
          <w:sz w:val="18"/>
        </w:rPr>
        <w:t xml:space="preserve">all </w:t>
      </w:r>
      <w:r w:rsidRPr="00C15220">
        <w:rPr>
          <w:rFonts w:ascii="Trebuchet MS" w:hAnsi="Trebuchet MS" w:cstheme="minorHAnsi"/>
          <w:bCs/>
          <w:sz w:val="18"/>
        </w:rPr>
        <w:t>health plans</w:t>
      </w:r>
      <w:r w:rsidR="002C684F" w:rsidRPr="00C15220">
        <w:rPr>
          <w:rFonts w:ascii="Trebuchet MS" w:hAnsi="Trebuchet MS" w:cstheme="minorHAnsi"/>
          <w:bCs/>
          <w:sz w:val="18"/>
        </w:rPr>
        <w:t xml:space="preserve"> prior to exclusions</w:t>
      </w:r>
    </w:p>
    <w:p w14:paraId="05C2F75C" w14:textId="1BC69A6A" w:rsidR="008E44EA" w:rsidRPr="00C15220" w:rsidRDefault="008E44EA" w:rsidP="00092566">
      <w:pPr>
        <w:autoSpaceDE w:val="0"/>
        <w:autoSpaceDN w:val="0"/>
        <w:adjustRightInd w:val="0"/>
        <w:spacing w:after="0" w:line="240" w:lineRule="auto"/>
        <w:rPr>
          <w:rFonts w:ascii="Trebuchet MS" w:hAnsi="Trebuchet MS" w:cstheme="minorHAnsi"/>
          <w:bCs/>
          <w:sz w:val="20"/>
        </w:rPr>
      </w:pPr>
      <w:r w:rsidRPr="00C15220">
        <w:rPr>
          <w:rFonts w:ascii="Trebuchet MS" w:hAnsi="Trebuchet MS" w:cstheme="minorHAnsi"/>
          <w:i/>
          <w:sz w:val="18"/>
          <w:szCs w:val="20"/>
        </w:rPr>
        <w:t>*Includes data submitted by 7 Commercial plans and 7 Medicaid plans using measurement year 2009</w:t>
      </w:r>
    </w:p>
    <w:p w14:paraId="132153DA" w14:textId="77777777" w:rsidR="00C15220" w:rsidRPr="003C46C2" w:rsidRDefault="00C15220" w:rsidP="00C15220">
      <w:pPr>
        <w:autoSpaceDE w:val="0"/>
        <w:autoSpaceDN w:val="0"/>
        <w:adjustRightInd w:val="0"/>
        <w:spacing w:after="0" w:line="240" w:lineRule="auto"/>
        <w:rPr>
          <w:rFonts w:ascii="Trebuchet MS" w:hAnsi="Trebuchet MS" w:cstheme="minorHAnsi"/>
          <w:bCs/>
          <w:sz w:val="20"/>
        </w:rPr>
      </w:pPr>
    </w:p>
    <w:p w14:paraId="1988E407" w14:textId="77777777" w:rsidR="00E37FC8" w:rsidRPr="00092566" w:rsidRDefault="00E37FC8" w:rsidP="00092566">
      <w:pPr>
        <w:autoSpaceDE w:val="0"/>
        <w:autoSpaceDN w:val="0"/>
        <w:adjustRightInd w:val="0"/>
        <w:spacing w:after="0" w:line="240" w:lineRule="auto"/>
        <w:rPr>
          <w:rFonts w:cstheme="minorHAnsi"/>
          <w:bCs/>
        </w:rPr>
      </w:pPr>
    </w:p>
    <w:p w14:paraId="3643F4DB" w14:textId="77777777" w:rsidR="003C46C2" w:rsidRDefault="00092566" w:rsidP="005F373D">
      <w:pPr>
        <w:autoSpaceDE w:val="0"/>
        <w:autoSpaceDN w:val="0"/>
        <w:adjustRightInd w:val="0"/>
        <w:spacing w:after="0" w:line="240" w:lineRule="auto"/>
        <w:rPr>
          <w:rFonts w:ascii="Trebuchet MS" w:hAnsi="Trebuchet MS" w:cstheme="minorHAnsi"/>
          <w:bCs/>
          <w:color w:val="FF0000"/>
          <w:sz w:val="20"/>
        </w:rPr>
      </w:pPr>
      <w:r>
        <w:rPr>
          <w:rFonts w:cstheme="minorHAnsi"/>
          <w:b/>
          <w:bCs/>
        </w:rPr>
        <w:t>2b3.</w:t>
      </w:r>
      <w:r w:rsidR="00A25024" w:rsidRPr="00A25024">
        <w:rPr>
          <w:rFonts w:cstheme="minorHAnsi"/>
          <w:b/>
          <w:bCs/>
        </w:rPr>
        <w:t xml:space="preserve">3.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xml:space="preserve">, the measure must be specified </w:t>
      </w:r>
      <w:r w:rsidR="00713394" w:rsidRPr="00A25024">
        <w:rPr>
          <w:rFonts w:cstheme="minorHAnsi"/>
          <w:bCs/>
          <w:i/>
        </w:rPr>
        <w:lastRenderedPageBreak/>
        <w:t>so that the effect on the performance score is transparent, e.g., scores with and without exclusion</w:t>
      </w:r>
      <w:r w:rsidR="00713394" w:rsidRPr="00A25024">
        <w:rPr>
          <w:rFonts w:cstheme="minorHAnsi"/>
          <w:bCs/>
        </w:rPr>
        <w:t>)</w:t>
      </w:r>
      <w:r w:rsidR="007422FD" w:rsidRPr="00A25024">
        <w:rPr>
          <w:rFonts w:cstheme="minorHAnsi"/>
          <w:bCs/>
        </w:rPr>
        <w:br/>
      </w:r>
    </w:p>
    <w:p w14:paraId="03B8F006" w14:textId="3ACF33F3" w:rsidR="005F373D" w:rsidRPr="00B252BE" w:rsidRDefault="00B252BE" w:rsidP="005F373D">
      <w:pPr>
        <w:autoSpaceDE w:val="0"/>
        <w:autoSpaceDN w:val="0"/>
        <w:adjustRightInd w:val="0"/>
        <w:spacing w:after="0" w:line="240" w:lineRule="auto"/>
        <w:rPr>
          <w:rFonts w:cstheme="minorHAnsi"/>
          <w:bCs/>
          <w:color w:val="FF0000"/>
        </w:rPr>
      </w:pPr>
      <w:r w:rsidRPr="00B252BE">
        <w:rPr>
          <w:rFonts w:ascii="Trebuchet MS" w:hAnsi="Trebuchet MS" w:cstheme="minorHAnsi"/>
          <w:bCs/>
          <w:color w:val="FF0000"/>
          <w:sz w:val="20"/>
          <w:u w:val="single"/>
        </w:rPr>
        <w:t>2015</w:t>
      </w:r>
      <w:r w:rsidR="003C46C2" w:rsidRPr="00B252BE">
        <w:rPr>
          <w:rFonts w:ascii="Trebuchet MS" w:hAnsi="Trebuchet MS" w:cstheme="minorHAnsi"/>
          <w:bCs/>
          <w:color w:val="FF0000"/>
          <w:sz w:val="20"/>
          <w:u w:val="single"/>
        </w:rPr>
        <w:t xml:space="preserve"> </w:t>
      </w:r>
      <w:r w:rsidR="002A221C">
        <w:rPr>
          <w:rFonts w:ascii="Trebuchet MS" w:hAnsi="Trebuchet MS" w:cstheme="minorHAnsi"/>
          <w:bCs/>
          <w:color w:val="FF0000"/>
          <w:sz w:val="20"/>
          <w:u w:val="single"/>
        </w:rPr>
        <w:t>Update</w:t>
      </w:r>
      <w:r w:rsidR="003C46C2" w:rsidRPr="00B252BE">
        <w:rPr>
          <w:rFonts w:ascii="Trebuchet MS" w:hAnsi="Trebuchet MS" w:cstheme="minorHAnsi"/>
          <w:bCs/>
          <w:color w:val="FF0000"/>
          <w:sz w:val="20"/>
          <w:u w:val="single"/>
        </w:rPr>
        <w:t>:</w:t>
      </w:r>
      <w:r w:rsidR="003C46C2" w:rsidRPr="00B252BE">
        <w:rPr>
          <w:rFonts w:ascii="Trebuchet MS" w:hAnsi="Trebuchet MS" w:cstheme="minorHAnsi"/>
          <w:bCs/>
          <w:color w:val="FF0000"/>
          <w:sz w:val="20"/>
        </w:rPr>
        <w:t xml:space="preserve"> </w:t>
      </w:r>
      <w:r w:rsidR="005F373D" w:rsidRPr="00B252BE">
        <w:rPr>
          <w:rFonts w:ascii="Trebuchet MS" w:hAnsi="Trebuchet MS" w:cstheme="minorHAnsi"/>
          <w:bCs/>
          <w:color w:val="FF0000"/>
          <w:sz w:val="20"/>
        </w:rPr>
        <w:t xml:space="preserve">The denominator criteria and the exclusions in this measure are intended to focus the measure on children and adults who have persistent asthma rather than concomitant diagnoses of asthma and COPD or chronic bronchitis. The higher percentage of adults ages 51-64 being excluded from the measure was expected, as they have a higher prevalence of conditions such as COPD or chronic bronchitis. The measure exclusions are needed in order to: 1) optimize the specificity of the denominator to only include those with persistent asthma and to keep the measure aligned with the clinical guideline recommendations; and to 2) display performance results that truly reflect appropriate care for this cohort of patients.  </w:t>
      </w:r>
    </w:p>
    <w:p w14:paraId="2D588EAE"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39667843" w14:textId="77777777" w:rsidR="00AC1D8E" w:rsidRPr="0086464B" w:rsidRDefault="00092566" w:rsidP="00AC1D8E">
      <w:pPr>
        <w:autoSpaceDE w:val="0"/>
        <w:autoSpaceDN w:val="0"/>
        <w:adjustRightInd w:val="0"/>
        <w:spacing w:after="0" w:line="240" w:lineRule="auto"/>
        <w:rPr>
          <w:rFonts w:cstheme="minorHAnsi"/>
          <w:b/>
          <w:bCs/>
          <w:i/>
        </w:rPr>
      </w:pPr>
      <w:bookmarkStart w:id="12" w:name="section2b4"/>
      <w:bookmarkEnd w:id="12"/>
      <w:r w:rsidRPr="00D60042">
        <w:rPr>
          <w:rFonts w:cstheme="minorHAnsi"/>
          <w:b/>
          <w:bCs/>
        </w:rPr>
        <w:t>2b4. RISK ADJUSTMENT/STRATIFICATION FOR OUTCOME OR RESOURCE USE MEASURES</w:t>
      </w:r>
      <w:r w:rsidRPr="00D60042">
        <w:rPr>
          <w:rFonts w:cstheme="minorHAnsi"/>
          <w:bCs/>
        </w:rPr>
        <w:br/>
      </w:r>
      <w:r w:rsidR="00AC1D8E" w:rsidRPr="00D60042">
        <w:rPr>
          <w:rFonts w:cstheme="minorHAnsi"/>
          <w:b/>
          <w:bCs/>
          <w:i/>
        </w:rPr>
        <w:t>If not an intermediate or health outcome</w:t>
      </w:r>
      <w:r w:rsidR="00127C06" w:rsidRPr="00D60042">
        <w:rPr>
          <w:rFonts w:cstheme="minorHAnsi"/>
          <w:b/>
          <w:bCs/>
          <w:i/>
        </w:rPr>
        <w:t>,</w:t>
      </w:r>
      <w:r w:rsidR="00AC1D8E" w:rsidRPr="00D60042">
        <w:rPr>
          <w:rFonts w:cstheme="minorHAnsi"/>
          <w:b/>
          <w:bCs/>
          <w:i/>
        </w:rPr>
        <w:t xml:space="preserve"> </w:t>
      </w:r>
      <w:r w:rsidR="00127C06" w:rsidRPr="00D60042">
        <w:rPr>
          <w:rFonts w:cstheme="minorHAnsi"/>
          <w:b/>
          <w:bCs/>
          <w:i/>
        </w:rPr>
        <w:t xml:space="preserve">or PRO-PM, </w:t>
      </w:r>
      <w:r w:rsidR="00AC1D8E" w:rsidRPr="00D60042">
        <w:rPr>
          <w:rFonts w:cstheme="minorHAnsi"/>
          <w:b/>
          <w:bCs/>
          <w:i/>
        </w:rPr>
        <w:t xml:space="preserve">or resource use measure, </w:t>
      </w:r>
      <w:r w:rsidR="00BE592D" w:rsidRPr="00D60042">
        <w:rPr>
          <w:rFonts w:cstheme="minorHAnsi"/>
          <w:b/>
          <w:bCs/>
          <w:i/>
        </w:rPr>
        <w:t xml:space="preserve">skip to section </w:t>
      </w:r>
      <w:hyperlink w:anchor="section2b5" w:history="1">
        <w:r w:rsidR="00BE592D" w:rsidRPr="00D60042">
          <w:rPr>
            <w:rStyle w:val="Hyperlink"/>
            <w:rFonts w:cstheme="minorHAnsi"/>
            <w:b/>
            <w:bCs/>
            <w:i/>
          </w:rPr>
          <w:t>2b5</w:t>
        </w:r>
      </w:hyperlink>
      <w:r w:rsidR="00BE592D" w:rsidRPr="00D60042">
        <w:rPr>
          <w:rFonts w:cstheme="minorHAnsi"/>
          <w:b/>
          <w:bCs/>
          <w:i/>
        </w:rPr>
        <w:t>.</w:t>
      </w:r>
    </w:p>
    <w:p w14:paraId="2B206E05" w14:textId="77777777" w:rsidR="008871A9" w:rsidRDefault="008871A9" w:rsidP="00092566">
      <w:pPr>
        <w:autoSpaceDE w:val="0"/>
        <w:autoSpaceDN w:val="0"/>
        <w:adjustRightInd w:val="0"/>
        <w:spacing w:after="0" w:line="240" w:lineRule="auto"/>
        <w:rPr>
          <w:rFonts w:cstheme="minorHAnsi"/>
          <w:b/>
          <w:bCs/>
        </w:rPr>
      </w:pPr>
    </w:p>
    <w:p w14:paraId="16297AD4" w14:textId="77777777" w:rsidR="00743E46" w:rsidRDefault="00092566" w:rsidP="00092566">
      <w:pPr>
        <w:autoSpaceDE w:val="0"/>
        <w:autoSpaceDN w:val="0"/>
        <w:adjustRightInd w:val="0"/>
        <w:spacing w:after="0" w:line="240" w:lineRule="auto"/>
        <w:rPr>
          <w:rFonts w:cstheme="minorHAnsi"/>
          <w:b/>
          <w:bCs/>
        </w:rPr>
      </w:pPr>
      <w:r w:rsidRPr="005232D6">
        <w:rPr>
          <w:rFonts w:cstheme="minorHAnsi"/>
          <w:b/>
          <w:bCs/>
        </w:rPr>
        <w:t xml:space="preserve">2b4.1. </w:t>
      </w:r>
      <w:proofErr w:type="gramStart"/>
      <w:r w:rsidR="00743E46" w:rsidRPr="005232D6">
        <w:rPr>
          <w:rFonts w:cstheme="minorHAnsi"/>
          <w:b/>
          <w:bCs/>
        </w:rPr>
        <w:t>What</w:t>
      </w:r>
      <w:proofErr w:type="gramEnd"/>
      <w:r w:rsidR="00743E46" w:rsidRPr="005232D6">
        <w:rPr>
          <w:rFonts w:cstheme="minorHAnsi"/>
          <w:b/>
          <w:bCs/>
        </w:rPr>
        <w:t xml:space="preserve"> method of controlling for differences in case mix is used?</w:t>
      </w:r>
    </w:p>
    <w:p w14:paraId="5059D5A8" w14:textId="7FE151B3" w:rsidR="00033038" w:rsidRPr="005232D6" w:rsidRDefault="000E7D11"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Content>
          <w:r w:rsidR="00D60042" w:rsidRPr="00D60042">
            <w:rPr>
              <w:rFonts w:ascii="MS Gothic" w:eastAsia="MS Gothic" w:hAnsi="MS Gothic" w:cstheme="minorHAnsi" w:hint="eastAsia"/>
              <w:bCs/>
              <w:color w:val="0000FF"/>
            </w:rPr>
            <w:t>☐</w:t>
          </w:r>
        </w:sdtContent>
      </w:sdt>
      <w:r w:rsidR="00033038" w:rsidRPr="00D60042">
        <w:rPr>
          <w:rFonts w:eastAsia="MS Mincho" w:cstheme="minorHAnsi"/>
          <w:b/>
          <w:bCs/>
          <w:color w:val="0000FF"/>
        </w:rPr>
        <w:t xml:space="preserve"> </w:t>
      </w:r>
      <w:r w:rsidR="00033038" w:rsidRPr="00D60042">
        <w:rPr>
          <w:rFonts w:cstheme="minorHAnsi"/>
          <w:b/>
          <w:bCs/>
        </w:rPr>
        <w:t>No risk adjustment or stratification</w:t>
      </w:r>
    </w:p>
    <w:p w14:paraId="2166622E" w14:textId="77777777" w:rsidR="00743E46" w:rsidRPr="005232D6" w:rsidRDefault="000E7D11"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factors</w:t>
          </w:r>
        </w:sdtContent>
      </w:sdt>
      <w:r w:rsidR="00E562C0" w:rsidRPr="006F22A5">
        <w:rPr>
          <w:rStyle w:val="Style4"/>
          <w:u w:val="none"/>
        </w:rPr>
        <w:t xml:space="preserve"> </w:t>
      </w:r>
      <w:r w:rsidR="00743E46" w:rsidRPr="005232D6">
        <w:rPr>
          <w:rFonts w:cstheme="minorHAnsi"/>
          <w:b/>
          <w:bCs/>
        </w:rPr>
        <w:t>risk factors</w:t>
      </w:r>
    </w:p>
    <w:p w14:paraId="6FD13182" w14:textId="2EE8AD91" w:rsidR="00743E46" w:rsidRPr="005232D6" w:rsidRDefault="000E7D11"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Content>
          <w:r w:rsidR="00336D7F" w:rsidRPr="00336D7F">
            <w:rPr>
              <w:rFonts w:ascii="MS Gothic" w:eastAsia="MS Gothic" w:hAnsi="MS Gothic" w:cstheme="minorHAnsi" w:hint="eastAsia"/>
              <w:bCs/>
              <w:color w:val="0000FF"/>
            </w:rPr>
            <w:t>☐</w:t>
          </w:r>
        </w:sdtContent>
      </w:sdt>
      <w:r w:rsidR="000414E8" w:rsidRPr="00336D7F">
        <w:rPr>
          <w:rFonts w:eastAsia="MS Mincho" w:cstheme="minorHAnsi"/>
          <w:b/>
          <w:bCs/>
          <w:color w:val="0000FF"/>
        </w:rPr>
        <w:t xml:space="preserve"> </w:t>
      </w:r>
      <w:r w:rsidR="00743E46" w:rsidRPr="00336D7F">
        <w:rPr>
          <w:rFonts w:cstheme="minorHAnsi"/>
          <w:b/>
          <w:bCs/>
        </w:rPr>
        <w:t xml:space="preserve">Stratification 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336D7F" w:rsidRPr="00336D7F">
            <w:rPr>
              <w:rStyle w:val="Style4"/>
              <w:u w:val="none"/>
            </w:rPr>
            <w:t xml:space="preserve">     </w:t>
          </w:r>
        </w:sdtContent>
      </w:sdt>
      <w:r w:rsidR="00E562C0" w:rsidRPr="00336D7F">
        <w:rPr>
          <w:rStyle w:val="Style4"/>
          <w:u w:val="none"/>
        </w:rPr>
        <w:t xml:space="preserve"> </w:t>
      </w:r>
      <w:r w:rsidR="00C33F2E" w:rsidRPr="00336D7F">
        <w:rPr>
          <w:rFonts w:cstheme="minorHAnsi"/>
          <w:b/>
          <w:bCs/>
        </w:rPr>
        <w:t xml:space="preserve">risk </w:t>
      </w:r>
      <w:r w:rsidR="00743E46" w:rsidRPr="00336D7F">
        <w:rPr>
          <w:rFonts w:cstheme="minorHAnsi"/>
          <w:b/>
          <w:bCs/>
        </w:rPr>
        <w:t>categories</w:t>
      </w:r>
    </w:p>
    <w:p w14:paraId="47654E46" w14:textId="77777777" w:rsidR="00743E46" w:rsidRPr="005232D6" w:rsidRDefault="000E7D11"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1478ABA0" w14:textId="77777777" w:rsidR="00743E46" w:rsidRDefault="00743E46" w:rsidP="00092566">
      <w:pPr>
        <w:autoSpaceDE w:val="0"/>
        <w:autoSpaceDN w:val="0"/>
        <w:adjustRightInd w:val="0"/>
        <w:spacing w:after="0" w:line="240" w:lineRule="auto"/>
        <w:rPr>
          <w:rFonts w:cstheme="minorHAnsi"/>
          <w:b/>
          <w:bCs/>
        </w:rPr>
      </w:pPr>
    </w:p>
    <w:p w14:paraId="25EE6F75" w14:textId="5F8B7346" w:rsidR="00092566" w:rsidRPr="00A25024" w:rsidRDefault="00743E46" w:rsidP="00D60042">
      <w:pPr>
        <w:autoSpaceDE w:val="0"/>
        <w:autoSpaceDN w:val="0"/>
        <w:adjustRightInd w:val="0"/>
        <w:spacing w:after="0" w:line="240" w:lineRule="auto"/>
        <w:rPr>
          <w:rFonts w:cstheme="minorHAnsi"/>
          <w:bCs/>
        </w:rPr>
      </w:pPr>
      <w:r>
        <w:rPr>
          <w:rFonts w:cstheme="minorHAnsi"/>
          <w:b/>
          <w:bCs/>
        </w:rPr>
        <w:t xml:space="preserve">2b4.2. </w:t>
      </w:r>
      <w:proofErr w:type="gramStart"/>
      <w:r w:rsidR="008871A9">
        <w:rPr>
          <w:rFonts w:cstheme="minorHAnsi"/>
          <w:b/>
          <w:bCs/>
        </w:rPr>
        <w:t>If</w:t>
      </w:r>
      <w:proofErr w:type="gramEnd"/>
      <w:r w:rsidR="008871A9">
        <w:rPr>
          <w:rFonts w:cstheme="minorHAnsi"/>
          <w:b/>
          <w:bCs/>
        </w:rPr>
        <w:t xml:space="preserve"> an outcome </w:t>
      </w:r>
      <w:r w:rsidR="00052A6F">
        <w:rPr>
          <w:rFonts w:cstheme="minorHAnsi"/>
          <w:b/>
          <w:bCs/>
        </w:rPr>
        <w:t xml:space="preserve">or resource use </w:t>
      </w:r>
      <w:r w:rsidR="00092566" w:rsidRPr="00A25024">
        <w:rPr>
          <w:rFonts w:cstheme="minorHAnsi"/>
          <w:b/>
          <w:bCs/>
        </w:rPr>
        <w:t xml:space="preserve">measure is </w:t>
      </w:r>
      <w:r w:rsidR="00092566" w:rsidRPr="00A25024">
        <w:rPr>
          <w:rFonts w:cstheme="minorHAnsi"/>
          <w:b/>
          <w:bCs/>
          <w:u w:val="single"/>
        </w:rPr>
        <w:t>not risk adjusted or stratified</w:t>
      </w:r>
      <w:r w:rsidR="00092566" w:rsidRPr="00A25024">
        <w:rPr>
          <w:rFonts w:cstheme="minorHAnsi"/>
          <w:b/>
          <w:bCs/>
        </w:rPr>
        <w:t xml:space="preserve">, provide </w:t>
      </w:r>
      <w:r w:rsidR="00092566" w:rsidRPr="00A25024">
        <w:rPr>
          <w:rFonts w:cstheme="minorHAnsi"/>
          <w:b/>
          <w:bCs/>
          <w:u w:val="single"/>
        </w:rPr>
        <w:t>rationale and analyses</w:t>
      </w:r>
      <w:r w:rsidR="00092566" w:rsidRPr="00A25024">
        <w:rPr>
          <w:rFonts w:cstheme="minorHAnsi"/>
          <w:b/>
          <w:bCs/>
        </w:rPr>
        <w:t xml:space="preserve"> to demonstrate </w:t>
      </w:r>
      <w:r w:rsidR="00092566">
        <w:rPr>
          <w:rFonts w:cstheme="minorHAnsi"/>
          <w:b/>
          <w:bCs/>
        </w:rPr>
        <w:t xml:space="preserve">that </w:t>
      </w:r>
      <w:r w:rsidR="00092566" w:rsidRPr="00A25024">
        <w:rPr>
          <w:rFonts w:cstheme="minorHAnsi"/>
          <w:b/>
          <w:bCs/>
        </w:rPr>
        <w:t>controlling for differences in patient characteristics (case mix) is not needed to achieve fair comparisons across measured entities</w:t>
      </w:r>
      <w:r w:rsidR="00092566" w:rsidRPr="00A25024">
        <w:rPr>
          <w:rFonts w:cstheme="minorHAnsi"/>
          <w:bCs/>
        </w:rPr>
        <w:t xml:space="preserve">. </w:t>
      </w:r>
      <w:r w:rsidR="00092566" w:rsidRPr="00A25024">
        <w:rPr>
          <w:rFonts w:cstheme="minorHAnsi"/>
          <w:bCs/>
        </w:rPr>
        <w:br/>
      </w:r>
    </w:p>
    <w:p w14:paraId="4736A190" w14:textId="689A2954" w:rsidR="00092566" w:rsidRDefault="00092566" w:rsidP="00001D73">
      <w:pPr>
        <w:autoSpaceDE w:val="0"/>
        <w:autoSpaceDN w:val="0"/>
        <w:adjustRightInd w:val="0"/>
        <w:spacing w:after="0" w:line="240" w:lineRule="auto"/>
        <w:rPr>
          <w:rFonts w:cstheme="minorHAnsi"/>
          <w:bCs/>
        </w:rPr>
      </w:pPr>
      <w:r>
        <w:rPr>
          <w:rFonts w:cstheme="minorHAnsi"/>
          <w:b/>
          <w:bCs/>
        </w:rPr>
        <w:t xml:space="preserve">2b4.3. </w:t>
      </w:r>
      <w:r w:rsidR="00927027">
        <w:rPr>
          <w:rFonts w:cstheme="minorHAnsi"/>
          <w:b/>
          <w:bCs/>
        </w:rPr>
        <w:t>Describe</w:t>
      </w:r>
      <w:r w:rsidRPr="00A25024">
        <w:rPr>
          <w:rFonts w:cstheme="minorHAnsi"/>
          <w:b/>
          <w:bCs/>
        </w:rPr>
        <w:t xml:space="preserve"> the conceptual/clinical </w:t>
      </w:r>
      <w:r w:rsidRPr="00A25024">
        <w:rPr>
          <w:rFonts w:cstheme="minorHAnsi"/>
          <w:b/>
          <w:bCs/>
          <w:u w:val="single"/>
        </w:rPr>
        <w:t>and</w:t>
      </w:r>
      <w:r w:rsidRPr="00A25024">
        <w:rPr>
          <w:rFonts w:cstheme="minorHAnsi"/>
          <w:b/>
          <w:bCs/>
        </w:rPr>
        <w:t xml:space="preserve"> statistical methods and criteria used to select </w:t>
      </w:r>
      <w:r w:rsidR="005363F1">
        <w:rPr>
          <w:rFonts w:cstheme="minorHAnsi"/>
          <w:b/>
          <w:bCs/>
        </w:rPr>
        <w:t xml:space="preserve">patient </w:t>
      </w:r>
      <w:r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sidR="0021054A">
        <w:rPr>
          <w:rFonts w:cstheme="minorHAnsi"/>
          <w:b/>
          <w:bCs/>
        </w:rPr>
        <w:t xml:space="preserve">sociodemographic factors) </w:t>
      </w:r>
      <w:r w:rsidRPr="00A25024">
        <w:rPr>
          <w:rFonts w:cstheme="minorHAnsi"/>
          <w:b/>
          <w:bCs/>
        </w:rPr>
        <w:t>used in the statistical risk model or for stratification by risk</w:t>
      </w:r>
      <w:r w:rsidR="00927027">
        <w:rPr>
          <w:rFonts w:cstheme="minorHAnsi"/>
          <w:b/>
          <w:bCs/>
        </w:rPr>
        <w:t xml:space="preserve"> </w:t>
      </w:r>
      <w:r w:rsidRPr="00A25024">
        <w:rPr>
          <w:rFonts w:cstheme="minorHAnsi"/>
          <w:bCs/>
        </w:rPr>
        <w:t>(</w:t>
      </w:r>
      <w:r w:rsidRPr="00A25024">
        <w:rPr>
          <w:rFonts w:cstheme="minorHAnsi"/>
          <w:bCs/>
          <w:i/>
        </w:rPr>
        <w:t xml:space="preserve">e.g., potential factors identified in </w:t>
      </w:r>
      <w:r w:rsidR="005363F1">
        <w:rPr>
          <w:rFonts w:cstheme="minorHAnsi"/>
          <w:bCs/>
          <w:i/>
        </w:rPr>
        <w:t xml:space="preserve">the </w:t>
      </w:r>
      <w:r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Pr="00A25024">
        <w:rPr>
          <w:rFonts w:cstheme="minorHAnsi"/>
          <w:bCs/>
        </w:rPr>
        <w:t>)</w:t>
      </w:r>
      <w:r w:rsidRPr="00A25024">
        <w:rPr>
          <w:rFonts w:cstheme="minorHAnsi"/>
          <w:bCs/>
        </w:rPr>
        <w:br/>
      </w:r>
    </w:p>
    <w:p w14:paraId="2E293B75" w14:textId="2E95521A" w:rsidR="00482526" w:rsidRDefault="00092566" w:rsidP="00001D73">
      <w:pPr>
        <w:autoSpaceDE w:val="0"/>
        <w:autoSpaceDN w:val="0"/>
        <w:adjustRightInd w:val="0"/>
        <w:spacing w:after="0" w:line="240" w:lineRule="auto"/>
        <w:rPr>
          <w:rFonts w:cstheme="minorHAnsi"/>
          <w:b/>
          <w:bCs/>
        </w:rPr>
      </w:pPr>
      <w:r>
        <w:rPr>
          <w:rFonts w:cstheme="minorHAnsi"/>
          <w:b/>
          <w:bCs/>
        </w:rPr>
        <w:t>2b4.4</w:t>
      </w:r>
      <w:r w:rsidR="00193F21">
        <w:rPr>
          <w:rFonts w:cstheme="minorHAnsi"/>
          <w:b/>
          <w:bCs/>
        </w:rPr>
        <w:t>a</w:t>
      </w:r>
      <w:r>
        <w:rPr>
          <w:rFonts w:cstheme="minorHAnsi"/>
          <w:b/>
          <w:bCs/>
        </w:rPr>
        <w:t xml:space="preserve">. </w:t>
      </w:r>
      <w:proofErr w:type="gramStart"/>
      <w:r w:rsidRPr="00A25024">
        <w:rPr>
          <w:rFonts w:cstheme="minorHAnsi"/>
          <w:b/>
          <w:bCs/>
        </w:rPr>
        <w:t>What</w:t>
      </w:r>
      <w:proofErr w:type="gramEnd"/>
      <w:r w:rsidRPr="00A25024">
        <w:rPr>
          <w:rFonts w:cstheme="minorHAnsi"/>
          <w:b/>
          <w:bCs/>
        </w:rPr>
        <w:t xml:space="preserve"> were the statistical results of the analyses used to select risk factors?</w:t>
      </w:r>
      <w:r w:rsidR="00001D73">
        <w:rPr>
          <w:rFonts w:cstheme="minorHAnsi"/>
          <w:b/>
          <w:bCs/>
        </w:rPr>
        <w:br/>
      </w:r>
    </w:p>
    <w:p w14:paraId="28C0D0CA" w14:textId="3A1ED9F1" w:rsidR="00001D73" w:rsidRDefault="00C1695E" w:rsidP="00001D73">
      <w:pPr>
        <w:autoSpaceDE w:val="0"/>
        <w:autoSpaceDN w:val="0"/>
        <w:adjustRightInd w:val="0"/>
        <w:spacing w:after="0" w:line="240" w:lineRule="auto"/>
        <w:rPr>
          <w:rFonts w:cstheme="minorHAnsi"/>
          <w:b/>
          <w:bCs/>
        </w:rPr>
      </w:pPr>
      <w:r>
        <w:rPr>
          <w:rFonts w:cstheme="minorHAnsi"/>
          <w:b/>
          <w:bCs/>
        </w:rPr>
        <w:t>2b4.4b. Describe the analyses and interpretation resulting in the decision to select SDS factors (e.g. prevalence of the factor across measured entities, empirical association with the outcome, contribution of unique variation in the outcome, assessment of between-unit effects and within-unit effects)</w:t>
      </w:r>
    </w:p>
    <w:p w14:paraId="317B80E5" w14:textId="77777777" w:rsidR="00D60042" w:rsidRDefault="00D60042" w:rsidP="00092566">
      <w:pPr>
        <w:autoSpaceDE w:val="0"/>
        <w:autoSpaceDN w:val="0"/>
        <w:adjustRightInd w:val="0"/>
        <w:spacing w:after="0" w:line="240" w:lineRule="auto"/>
        <w:rPr>
          <w:rFonts w:cstheme="minorHAnsi"/>
          <w:b/>
          <w:bCs/>
        </w:rPr>
      </w:pPr>
    </w:p>
    <w:p w14:paraId="0A4984D7" w14:textId="7FD6E86F" w:rsidR="00747F09" w:rsidRPr="00A25024" w:rsidRDefault="00E1508F" w:rsidP="00092566">
      <w:pPr>
        <w:autoSpaceDE w:val="0"/>
        <w:autoSpaceDN w:val="0"/>
        <w:adjustRightInd w:val="0"/>
        <w:spacing w:after="0" w:line="240" w:lineRule="auto"/>
        <w:rPr>
          <w:rFonts w:cstheme="minorHAnsi"/>
          <w:bCs/>
        </w:rPr>
      </w:pPr>
      <w:r>
        <w:rPr>
          <w:rFonts w:cstheme="minorHAnsi"/>
          <w:b/>
          <w:bCs/>
        </w:rPr>
        <w:t>2b4.</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p>
    <w:p w14:paraId="7CD4150F" w14:textId="77777777"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w:t>
      </w:r>
      <w:r w:rsidR="00092566" w:rsidRPr="00D60042">
        <w:rPr>
          <w:rFonts w:cstheme="minorHAnsi"/>
          <w:bCs/>
          <w:i/>
        </w:rPr>
        <w:t>characteristics (case mix)</w:t>
      </w:r>
      <w:r w:rsidRPr="00D60042">
        <w:rPr>
          <w:rFonts w:cstheme="minorHAnsi"/>
          <w:bCs/>
          <w:i/>
        </w:rPr>
        <w:t xml:space="preserve"> below</w:t>
      </w:r>
      <w:r w:rsidRPr="00D60042">
        <w:rPr>
          <w:rFonts w:cstheme="minorHAnsi"/>
          <w:bCs/>
        </w:rPr>
        <w:t>.</w:t>
      </w:r>
      <w:r w:rsidR="00092566" w:rsidRPr="00D60042">
        <w:rPr>
          <w:rFonts w:cstheme="minorHAnsi"/>
          <w:bCs/>
        </w:rPr>
        <w:br/>
      </w:r>
      <w:r w:rsidR="001F7A20" w:rsidRPr="00D60042">
        <w:rPr>
          <w:rFonts w:cstheme="minorHAnsi"/>
          <w:b/>
          <w:bCs/>
          <w:i/>
        </w:rPr>
        <w:t>If</w:t>
      </w:r>
      <w:r w:rsidR="00743E46" w:rsidRPr="00D60042">
        <w:rPr>
          <w:rFonts w:cstheme="minorHAnsi"/>
          <w:b/>
          <w:bCs/>
          <w:i/>
        </w:rPr>
        <w:t xml:space="preserve"> stratified, skip to </w:t>
      </w:r>
      <w:hyperlink w:anchor="question2b49" w:history="1">
        <w:r w:rsidR="00743E46" w:rsidRPr="00D60042">
          <w:rPr>
            <w:rStyle w:val="Hyperlink"/>
            <w:rFonts w:cstheme="minorHAnsi"/>
            <w:b/>
            <w:bCs/>
            <w:i/>
          </w:rPr>
          <w:t>2b4.9</w:t>
        </w:r>
      </w:hyperlink>
    </w:p>
    <w:p w14:paraId="6F38E1EC" w14:textId="77777777" w:rsidR="00743E46" w:rsidRDefault="00743E46" w:rsidP="00092566">
      <w:pPr>
        <w:autoSpaceDE w:val="0"/>
        <w:autoSpaceDN w:val="0"/>
        <w:adjustRightInd w:val="0"/>
        <w:spacing w:after="0" w:line="240" w:lineRule="auto"/>
        <w:rPr>
          <w:rFonts w:cstheme="minorHAnsi"/>
          <w:b/>
          <w:bCs/>
        </w:rPr>
      </w:pPr>
    </w:p>
    <w:p w14:paraId="74401623" w14:textId="729FDB50" w:rsidR="00001D73" w:rsidRDefault="00743E46" w:rsidP="00092566">
      <w:pPr>
        <w:autoSpaceDE w:val="0"/>
        <w:autoSpaceDN w:val="0"/>
        <w:adjustRightInd w:val="0"/>
        <w:spacing w:after="0" w:line="240" w:lineRule="auto"/>
        <w:rPr>
          <w:rFonts w:ascii="Trebuchet MS" w:hAnsi="Trebuchet MS" w:cstheme="minorHAnsi"/>
          <w:bCs/>
          <w:color w:val="548DD4" w:themeColor="text2" w:themeTint="99"/>
          <w:sz w:val="20"/>
        </w:rPr>
      </w:pPr>
      <w:r>
        <w:rPr>
          <w:rFonts w:cstheme="minorHAnsi"/>
          <w:b/>
          <w:bCs/>
        </w:rPr>
        <w:lastRenderedPageBreak/>
        <w:t xml:space="preserve">2b4.6.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p>
    <w:p w14:paraId="599E4336" w14:textId="79AD88F7" w:rsidR="00001D73" w:rsidRDefault="00743E46" w:rsidP="00092566">
      <w:pPr>
        <w:autoSpaceDE w:val="0"/>
        <w:autoSpaceDN w:val="0"/>
        <w:adjustRightInd w:val="0"/>
        <w:spacing w:after="0" w:line="240" w:lineRule="auto"/>
        <w:rPr>
          <w:rFonts w:ascii="Trebuchet MS" w:hAnsi="Trebuchet MS" w:cstheme="minorHAnsi"/>
          <w:bCs/>
          <w:color w:val="548DD4" w:themeColor="text2" w:themeTint="99"/>
          <w:sz w:val="20"/>
        </w:rPr>
      </w:pPr>
      <w:r>
        <w:rPr>
          <w:rFonts w:cstheme="minorHAnsi"/>
          <w:b/>
          <w:bCs/>
        </w:rPr>
        <w:t>2b4.7</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w:t>
      </w:r>
      <w:proofErr w:type="spellStart"/>
      <w:r w:rsidR="003605B4" w:rsidRPr="003605B4">
        <w:rPr>
          <w:rFonts w:cstheme="minorHAnsi"/>
          <w:bCs/>
          <w:i/>
        </w:rPr>
        <w:t>Lemeshow</w:t>
      </w:r>
      <w:proofErr w:type="spellEnd"/>
      <w:r w:rsidR="003605B4" w:rsidRPr="003605B4">
        <w:rPr>
          <w:rFonts w:cstheme="minorHAnsi"/>
          <w:bCs/>
          <w:i/>
        </w:rPr>
        <w:t xml:space="preserve">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p>
    <w:p w14:paraId="27854A42" w14:textId="116C6425" w:rsidR="00743E46" w:rsidRDefault="00743E46" w:rsidP="00092566">
      <w:pPr>
        <w:autoSpaceDE w:val="0"/>
        <w:autoSpaceDN w:val="0"/>
        <w:adjustRightInd w:val="0"/>
        <w:spacing w:after="0" w:line="240" w:lineRule="auto"/>
        <w:rPr>
          <w:rFonts w:ascii="Trebuchet MS" w:hAnsi="Trebuchet MS" w:cstheme="minorHAnsi"/>
          <w:bCs/>
          <w:color w:val="548DD4" w:themeColor="text2" w:themeTint="99"/>
          <w:sz w:val="20"/>
        </w:rPr>
      </w:pPr>
      <w:r>
        <w:rPr>
          <w:rFonts w:cstheme="minorHAnsi"/>
          <w:b/>
          <w:bCs/>
        </w:rPr>
        <w:t>2b4.8</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r w:rsidR="00092566" w:rsidRPr="00A25024">
        <w:rPr>
          <w:rFonts w:cstheme="minorHAnsi"/>
          <w:bCs/>
        </w:rPr>
        <w:br/>
      </w:r>
    </w:p>
    <w:p w14:paraId="3F7E7F13" w14:textId="77777777" w:rsidR="00092566" w:rsidRPr="00A25024" w:rsidRDefault="00743E46" w:rsidP="00092566">
      <w:pPr>
        <w:autoSpaceDE w:val="0"/>
        <w:autoSpaceDN w:val="0"/>
        <w:adjustRightInd w:val="0"/>
        <w:spacing w:after="0" w:line="240" w:lineRule="auto"/>
        <w:rPr>
          <w:rFonts w:cstheme="minorHAnsi"/>
          <w:bCs/>
        </w:rPr>
      </w:pPr>
      <w:bookmarkStart w:id="13" w:name="question2b49"/>
      <w:bookmarkEnd w:id="13"/>
      <w:r>
        <w:rPr>
          <w:rFonts w:cstheme="minorHAnsi"/>
          <w:b/>
        </w:rPr>
        <w:t>2b4.9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3FDAAA10" w14:textId="77777777" w:rsidR="0016192C" w:rsidRDefault="0016192C" w:rsidP="00092566">
      <w:pPr>
        <w:autoSpaceDE w:val="0"/>
        <w:autoSpaceDN w:val="0"/>
        <w:adjustRightInd w:val="0"/>
        <w:spacing w:after="0" w:line="240" w:lineRule="auto"/>
        <w:rPr>
          <w:rFonts w:cstheme="minorHAnsi"/>
          <w:b/>
          <w:bCs/>
        </w:rPr>
      </w:pPr>
    </w:p>
    <w:p w14:paraId="42BAF42A" w14:textId="755D99C4" w:rsidR="0016192C" w:rsidRPr="00A25024" w:rsidRDefault="00743E46" w:rsidP="00092566">
      <w:pPr>
        <w:autoSpaceDE w:val="0"/>
        <w:autoSpaceDN w:val="0"/>
        <w:adjustRightInd w:val="0"/>
        <w:spacing w:after="0" w:line="240" w:lineRule="auto"/>
        <w:rPr>
          <w:rFonts w:cstheme="minorHAnsi"/>
          <w:bCs/>
        </w:rPr>
      </w:pPr>
      <w:r>
        <w:rPr>
          <w:rFonts w:cstheme="minorHAnsi"/>
          <w:b/>
          <w:bCs/>
        </w:rPr>
        <w:t>2b4.10</w:t>
      </w:r>
      <w:r w:rsidR="00001D73">
        <w:rPr>
          <w:rFonts w:cstheme="minorHAnsi"/>
          <w:b/>
          <w:bCs/>
        </w:rPr>
        <w:t xml:space="preserve">. </w:t>
      </w:r>
      <w:proofErr w:type="gramStart"/>
      <w:r w:rsidR="00092566" w:rsidRPr="00A25024">
        <w:rPr>
          <w:rFonts w:cstheme="minorHAnsi"/>
          <w:b/>
          <w:bCs/>
        </w:rPr>
        <w:t>What</w:t>
      </w:r>
      <w:proofErr w:type="gramEnd"/>
      <w:r w:rsidR="00092566" w:rsidRPr="00A25024">
        <w:rPr>
          <w:rFonts w:cstheme="minorHAnsi"/>
          <w:b/>
          <w:bCs/>
        </w:rPr>
        <w:t xml:space="preserve">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 xml:space="preserve">.e., what do the results mean and what are the norms for the test </w:t>
      </w:r>
      <w:proofErr w:type="gramStart"/>
      <w:r w:rsidR="00092566" w:rsidRPr="00A25024">
        <w:rPr>
          <w:rFonts w:cstheme="minorHAnsi"/>
          <w:bCs/>
          <w:i/>
        </w:rPr>
        <w:t>conducted</w:t>
      </w:r>
      <w:proofErr w:type="gramEnd"/>
      <w:r w:rsidR="00092566" w:rsidRPr="00A25024">
        <w:rPr>
          <w:rFonts w:cstheme="minorHAnsi"/>
          <w:bCs/>
        </w:rPr>
        <w:t>)</w:t>
      </w:r>
      <w:r w:rsidR="00092566" w:rsidRPr="00A25024">
        <w:rPr>
          <w:rFonts w:cstheme="minorHAnsi"/>
          <w:bCs/>
        </w:rPr>
        <w:br/>
      </w:r>
    </w:p>
    <w:p w14:paraId="13123B14" w14:textId="77777777" w:rsidR="00021170" w:rsidRPr="009B1A15" w:rsidRDefault="009B1A15" w:rsidP="009B1A15">
      <w:pPr>
        <w:spacing w:after="0" w:line="240" w:lineRule="auto"/>
        <w:rPr>
          <w:rFonts w:cstheme="minorHAnsi"/>
        </w:rPr>
      </w:pPr>
      <w:r w:rsidRPr="00747F09">
        <w:rPr>
          <w:rFonts w:cstheme="minorHAnsi"/>
          <w:b/>
        </w:rPr>
        <w:t>2b4.11.</w:t>
      </w:r>
      <w:r w:rsidRPr="00747F09">
        <w:rPr>
          <w:rFonts w:cstheme="minorHAnsi"/>
        </w:rPr>
        <w:t xml:space="preserve"> </w:t>
      </w:r>
      <w:r w:rsidR="00092566" w:rsidRPr="00747F09">
        <w:rPr>
          <w:rFonts w:cstheme="minorHAnsi"/>
          <w:b/>
        </w:rPr>
        <w:t>Optional</w:t>
      </w:r>
      <w:r w:rsidRPr="00747F09">
        <w:rPr>
          <w:rFonts w:cstheme="minorHAnsi"/>
          <w:b/>
        </w:rPr>
        <w:t xml:space="preserve"> Additional Testing</w:t>
      </w:r>
      <w:r w:rsidR="004756E1" w:rsidRPr="00747F09">
        <w:rPr>
          <w:rFonts w:cstheme="minorHAnsi"/>
          <w:b/>
        </w:rPr>
        <w:t xml:space="preserve"> for Risk Adjustment</w:t>
      </w:r>
      <w:r w:rsidR="00092566" w:rsidRPr="00747F09">
        <w:rPr>
          <w:rFonts w:cstheme="minorHAnsi"/>
          <w:b/>
        </w:rPr>
        <w:t xml:space="preserve"> </w:t>
      </w:r>
      <w:r w:rsidR="00092566" w:rsidRPr="00747F09">
        <w:rPr>
          <w:rFonts w:cstheme="minorHAnsi"/>
        </w:rPr>
        <w:t>(</w:t>
      </w:r>
      <w:r w:rsidR="00092566" w:rsidRPr="00747F09">
        <w:rPr>
          <w:rFonts w:cstheme="minorHAnsi"/>
          <w:i/>
          <w:u w:val="single"/>
        </w:rPr>
        <w:t>not required</w:t>
      </w:r>
      <w:r w:rsidR="00092566" w:rsidRPr="00747F09">
        <w:rPr>
          <w:rFonts w:cstheme="minorHAnsi"/>
          <w:i/>
        </w:rPr>
        <w:t>, but would provide additional support of adequacy of risk model</w:t>
      </w:r>
      <w:r w:rsidRPr="00747F09">
        <w:rPr>
          <w:rFonts w:cstheme="minorHAnsi"/>
          <w:i/>
        </w:rPr>
        <w:t>, e.g., testing of risk model in another data se</w:t>
      </w:r>
      <w:r w:rsidR="002408E4" w:rsidRPr="00747F09">
        <w:rPr>
          <w:rFonts w:cstheme="minorHAnsi"/>
          <w:i/>
        </w:rPr>
        <w:t>t</w:t>
      </w:r>
      <w:r w:rsidRPr="00747F09">
        <w:rPr>
          <w:rFonts w:cstheme="minorHAnsi"/>
          <w:i/>
        </w:rPr>
        <w:t>; sensitivity analysis for missing data</w:t>
      </w:r>
      <w:r w:rsidR="002408E4" w:rsidRPr="00747F09">
        <w:rPr>
          <w:rFonts w:cstheme="minorHAnsi"/>
          <w:i/>
        </w:rPr>
        <w:t>;</w:t>
      </w:r>
      <w:r w:rsidRPr="00747F09">
        <w:rPr>
          <w:rFonts w:cstheme="minorHAnsi"/>
          <w:i/>
        </w:rPr>
        <w:t xml:space="preserve"> other methods</w:t>
      </w:r>
      <w:r w:rsidR="008F7E67" w:rsidRPr="00747F09">
        <w:rPr>
          <w:rFonts w:cstheme="minorHAnsi"/>
          <w:i/>
        </w:rPr>
        <w:t xml:space="preserve"> that were assessed</w:t>
      </w:r>
      <w:r w:rsidRPr="00747F09">
        <w:rPr>
          <w:rFonts w:cstheme="minorHAnsi"/>
        </w:rPr>
        <w:t>)</w:t>
      </w:r>
    </w:p>
    <w:p w14:paraId="3A337029"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62629927" w14:textId="77777777" w:rsidR="00D61410" w:rsidRPr="00A25024" w:rsidRDefault="00D61410" w:rsidP="00D61410">
      <w:pPr>
        <w:autoSpaceDE w:val="0"/>
        <w:autoSpaceDN w:val="0"/>
        <w:adjustRightInd w:val="0"/>
        <w:spacing w:after="0" w:line="240" w:lineRule="auto"/>
        <w:rPr>
          <w:rFonts w:cstheme="minorHAnsi"/>
          <w:b/>
          <w:bCs/>
        </w:rPr>
      </w:pPr>
      <w:bookmarkStart w:id="14" w:name="section2b5"/>
      <w:bookmarkEnd w:id="14"/>
      <w:r w:rsidRPr="00A25024">
        <w:rPr>
          <w:rFonts w:cstheme="minorHAnsi"/>
          <w:b/>
          <w:bCs/>
        </w:rPr>
        <w:t>2b5. IDENTIFICATION OF STATISTICALLY SIGNIFICANT &amp; MEANINGFUL DIFFERENCES IN PERFORMANCE</w:t>
      </w:r>
    </w:p>
    <w:p w14:paraId="7692D11D" w14:textId="77777777" w:rsidR="00080BF5" w:rsidRDefault="00D61410" w:rsidP="0016192C">
      <w:pPr>
        <w:autoSpaceDE w:val="0"/>
        <w:autoSpaceDN w:val="0"/>
        <w:adjustRightInd w:val="0"/>
        <w:spacing w:after="0" w:line="240" w:lineRule="auto"/>
        <w:rPr>
          <w:rFonts w:ascii="Trebuchet MS" w:hAnsi="Trebuchet MS"/>
          <w:color w:val="FF0000"/>
          <w:sz w:val="20"/>
        </w:rPr>
      </w:pPr>
      <w:r>
        <w:rPr>
          <w:rFonts w:cstheme="minorHAnsi"/>
          <w:b/>
          <w:bCs/>
        </w:rPr>
        <w:t>2b5.1. Describe the method for</w:t>
      </w:r>
      <w:r w:rsidRPr="00A25024">
        <w:rPr>
          <w:rFonts w:cstheme="minorHAnsi"/>
          <w:b/>
          <w:bCs/>
        </w:rPr>
        <w:t xml:space="preserve"> det</w:t>
      </w:r>
      <w:r>
        <w:rPr>
          <w:rFonts w:cstheme="minorHAnsi"/>
          <w:b/>
          <w:bCs/>
        </w:rPr>
        <w:t>ermining</w:t>
      </w:r>
      <w:r w:rsidRPr="00A25024">
        <w:rPr>
          <w:rFonts w:cstheme="minorHAnsi"/>
          <w:b/>
          <w:bCs/>
        </w:rPr>
        <w:t xml:space="preserve"> if statistically significant and clinically/practically meaningful differences in performance measure scores among the measured entities </w:t>
      </w:r>
      <w:r>
        <w:rPr>
          <w:rFonts w:cstheme="minorHAnsi"/>
          <w:b/>
          <w:bCs/>
        </w:rPr>
        <w:t>can</w:t>
      </w:r>
      <w:r w:rsidRPr="00A25024">
        <w:rPr>
          <w:rFonts w:cstheme="minorHAnsi"/>
          <w:b/>
          <w:bCs/>
        </w:rPr>
        <w:t xml:space="preserve"> be identified</w:t>
      </w:r>
      <w:r w:rsidRPr="00A25024">
        <w:rPr>
          <w:rFonts w:cstheme="minorHAnsi"/>
          <w:bCs/>
        </w:rPr>
        <w:t xml:space="preserve"> (</w:t>
      </w:r>
      <w:r w:rsidRPr="00A25024">
        <w:rPr>
          <w:rFonts w:cstheme="minorHAnsi"/>
          <w:bCs/>
          <w:i/>
        </w:rPr>
        <w:t>describe the steps―do not just name a method</w:t>
      </w:r>
      <w:r>
        <w:rPr>
          <w:rFonts w:cstheme="minorHAnsi"/>
          <w:bCs/>
          <w:i/>
        </w:rPr>
        <w:t>; what statistical analysis was used? Do not just repeat the information provided related to performance gap in 1b</w:t>
      </w:r>
      <w:r w:rsidRPr="00A25024">
        <w:rPr>
          <w:rFonts w:cstheme="minorHAnsi"/>
          <w:bCs/>
          <w:i/>
        </w:rPr>
        <w:t xml:space="preserve">) </w:t>
      </w:r>
      <w:r w:rsidRPr="00A25024">
        <w:rPr>
          <w:rFonts w:cstheme="minorHAnsi"/>
          <w:bCs/>
        </w:rPr>
        <w:br/>
      </w:r>
    </w:p>
    <w:p w14:paraId="6E8107C5" w14:textId="7FD21F24" w:rsidR="00080BF5" w:rsidRDefault="00B252BE" w:rsidP="0016192C">
      <w:pPr>
        <w:autoSpaceDE w:val="0"/>
        <w:autoSpaceDN w:val="0"/>
        <w:adjustRightInd w:val="0"/>
        <w:spacing w:after="0" w:line="240" w:lineRule="auto"/>
        <w:rPr>
          <w:rFonts w:ascii="Trebuchet MS" w:hAnsi="Trebuchet MS"/>
          <w:sz w:val="20"/>
        </w:rPr>
      </w:pPr>
      <w:r w:rsidRPr="00B252BE">
        <w:rPr>
          <w:rFonts w:ascii="Trebuchet MS" w:hAnsi="Trebuchet MS"/>
          <w:sz w:val="20"/>
          <w:u w:val="single"/>
        </w:rPr>
        <w:t xml:space="preserve">2012 </w:t>
      </w:r>
      <w:r w:rsidR="002A221C">
        <w:rPr>
          <w:rFonts w:ascii="Trebuchet MS" w:hAnsi="Trebuchet MS"/>
          <w:sz w:val="20"/>
          <w:u w:val="single"/>
        </w:rPr>
        <w:t>Submission Form [Testing Data]</w:t>
      </w:r>
      <w:r w:rsidRPr="00B252BE">
        <w:rPr>
          <w:rFonts w:ascii="Trebuchet MS" w:hAnsi="Trebuchet MS"/>
          <w:sz w:val="20"/>
          <w:u w:val="single"/>
        </w:rPr>
        <w:t>:</w:t>
      </w:r>
      <w:r>
        <w:rPr>
          <w:rFonts w:ascii="Trebuchet MS" w:hAnsi="Trebuchet MS"/>
          <w:sz w:val="20"/>
        </w:rPr>
        <w:t xml:space="preserve"> </w:t>
      </w:r>
      <w:r w:rsidR="00080BF5" w:rsidRPr="00080BF5">
        <w:rPr>
          <w:rFonts w:ascii="Trebuchet MS" w:hAnsi="Trebuchet MS"/>
          <w:sz w:val="20"/>
        </w:rPr>
        <w:t>Nine health plans covering a variety of geographic areas within the United States were asked to provide complete administrative data file consisting of any member in their commercial and Medicaid product lines for anyone that had a diagnosis code for asthma during the calendar years of 2009-2010. The complete member-level administrative file used for analysis included a total of more than 82,000 health plan members with persistent asthma.</w:t>
      </w:r>
      <w:r w:rsidR="00080BF5">
        <w:rPr>
          <w:rFonts w:ascii="Trebuchet MS" w:hAnsi="Trebuchet MS"/>
          <w:sz w:val="20"/>
        </w:rPr>
        <w:t xml:space="preserve"> </w:t>
      </w:r>
      <w:r w:rsidR="00080BF5" w:rsidRPr="00080BF5">
        <w:rPr>
          <w:rFonts w:ascii="Trebuchet MS" w:hAnsi="Trebuchet MS"/>
          <w:sz w:val="20"/>
        </w:rPr>
        <w:t>Specific calculations involve average performance rate, distribution (percentiles), 95% confidence interval of average rate across the respective health plans per by product line.</w:t>
      </w:r>
    </w:p>
    <w:p w14:paraId="6C64313A" w14:textId="77777777" w:rsidR="00080BF5" w:rsidRPr="00080BF5" w:rsidRDefault="00080BF5" w:rsidP="0016192C">
      <w:pPr>
        <w:autoSpaceDE w:val="0"/>
        <w:autoSpaceDN w:val="0"/>
        <w:adjustRightInd w:val="0"/>
        <w:spacing w:after="0" w:line="240" w:lineRule="auto"/>
        <w:rPr>
          <w:rFonts w:ascii="Trebuchet MS" w:hAnsi="Trebuchet MS"/>
          <w:sz w:val="20"/>
        </w:rPr>
      </w:pPr>
    </w:p>
    <w:p w14:paraId="0EE94C23" w14:textId="4B9E6CF0" w:rsidR="00BB5044" w:rsidRPr="00BB5044" w:rsidRDefault="00B252BE" w:rsidP="0016192C">
      <w:pPr>
        <w:autoSpaceDE w:val="0"/>
        <w:autoSpaceDN w:val="0"/>
        <w:adjustRightInd w:val="0"/>
        <w:spacing w:after="0" w:line="240" w:lineRule="auto"/>
        <w:rPr>
          <w:i/>
          <w:color w:val="548DD4" w:themeColor="text2" w:themeTint="99"/>
        </w:rPr>
      </w:pPr>
      <w:r w:rsidRPr="00B252BE">
        <w:rPr>
          <w:rFonts w:ascii="Trebuchet MS" w:hAnsi="Trebuchet MS"/>
          <w:color w:val="FF0000"/>
          <w:sz w:val="20"/>
          <w:u w:val="single"/>
        </w:rPr>
        <w:t xml:space="preserve">2015 </w:t>
      </w:r>
      <w:r w:rsidR="002A221C">
        <w:rPr>
          <w:rFonts w:ascii="Trebuchet MS" w:hAnsi="Trebuchet MS"/>
          <w:color w:val="FF0000"/>
          <w:sz w:val="20"/>
          <w:u w:val="single"/>
        </w:rPr>
        <w:t>Update</w:t>
      </w:r>
      <w:r w:rsidRPr="00B252BE">
        <w:rPr>
          <w:rFonts w:ascii="Trebuchet MS" w:hAnsi="Trebuchet MS"/>
          <w:color w:val="FF0000"/>
          <w:sz w:val="20"/>
          <w:u w:val="single"/>
        </w:rPr>
        <w:t>:</w:t>
      </w:r>
      <w:r>
        <w:rPr>
          <w:rFonts w:ascii="Trebuchet MS" w:hAnsi="Trebuchet MS"/>
          <w:color w:val="FF0000"/>
          <w:sz w:val="20"/>
        </w:rPr>
        <w:t xml:space="preserve"> </w:t>
      </w:r>
      <w:r w:rsidR="00BB5044" w:rsidRPr="00945FD8">
        <w:rPr>
          <w:rFonts w:ascii="Trebuchet MS" w:hAnsi="Trebuchet MS"/>
          <w:color w:val="FF0000"/>
          <w:sz w:val="20"/>
        </w:rPr>
        <w:t>To demonstrate meaningful differences in performance, NCQA calculates an inter-quartile range (IQR) for each indicator. The IQR provides a measure of the dispersion of performance. The IQR can be interpreted as the difference between the 25</w:t>
      </w:r>
      <w:r w:rsidR="00BB5044" w:rsidRPr="00945FD8">
        <w:rPr>
          <w:rFonts w:ascii="Trebuchet MS" w:hAnsi="Trebuchet MS"/>
          <w:color w:val="FF0000"/>
          <w:sz w:val="20"/>
          <w:vertAlign w:val="superscript"/>
        </w:rPr>
        <w:t>th</w:t>
      </w:r>
      <w:r w:rsidR="00BB5044" w:rsidRPr="00945FD8">
        <w:rPr>
          <w:rFonts w:ascii="Trebuchet MS" w:hAnsi="Trebuchet MS"/>
          <w:color w:val="FF0000"/>
          <w:sz w:val="20"/>
        </w:rPr>
        <w:t xml:space="preserve"> and 75</w:t>
      </w:r>
      <w:r w:rsidR="00BB5044" w:rsidRPr="00945FD8">
        <w:rPr>
          <w:rFonts w:ascii="Trebuchet MS" w:hAnsi="Trebuchet MS"/>
          <w:color w:val="FF0000"/>
          <w:sz w:val="20"/>
          <w:vertAlign w:val="superscript"/>
        </w:rPr>
        <w:t>th</w:t>
      </w:r>
      <w:r w:rsidR="00BB5044" w:rsidRPr="00945FD8">
        <w:rPr>
          <w:rFonts w:ascii="Trebuchet MS" w:hAnsi="Trebuchet MS"/>
          <w:color w:val="FF0000"/>
          <w:sz w:val="20"/>
        </w:rPr>
        <w:t xml:space="preserve"> percentile on a measure.  To determine if this difference is statistically significant, NCQA calculates an independent sample t-test of the performance difference between two randomly selected plans at the 25</w:t>
      </w:r>
      <w:r w:rsidR="00BB5044" w:rsidRPr="00945FD8">
        <w:rPr>
          <w:rFonts w:ascii="Trebuchet MS" w:hAnsi="Trebuchet MS"/>
          <w:color w:val="FF0000"/>
          <w:sz w:val="20"/>
          <w:vertAlign w:val="superscript"/>
        </w:rPr>
        <w:t>th</w:t>
      </w:r>
      <w:r w:rsidR="00BB5044" w:rsidRPr="00945FD8">
        <w:rPr>
          <w:rFonts w:ascii="Trebuchet MS" w:hAnsi="Trebuchet MS"/>
          <w:color w:val="FF0000"/>
          <w:sz w:val="20"/>
        </w:rPr>
        <w:t xml:space="preserve"> and 75</w:t>
      </w:r>
      <w:r w:rsidR="00BB5044" w:rsidRPr="00945FD8">
        <w:rPr>
          <w:rFonts w:ascii="Trebuchet MS" w:hAnsi="Trebuchet MS"/>
          <w:color w:val="FF0000"/>
          <w:sz w:val="20"/>
          <w:vertAlign w:val="superscript"/>
        </w:rPr>
        <w:t>th</w:t>
      </w:r>
      <w:r w:rsidR="00BB5044" w:rsidRPr="00945FD8">
        <w:rPr>
          <w:rFonts w:ascii="Trebuchet MS" w:hAnsi="Trebuchet MS"/>
          <w:color w:val="FF0000"/>
          <w:sz w:val="20"/>
        </w:rPr>
        <w:t xml:space="preserve"> percentile. The t-test method calculates a testing statistic based on the sample size, performance rate, and standardized error of each plan.  The test statistic is then compared against a normal distribution.  If the p value of the test statistic is less than .05, then the two plans’ performance is significantly different from each other. Using this method, we compared the performance rates of two randomly selected plans, one plan in the 25th percentile and another plan in the 75th percentile of performance. We used these two plans as examples of measured entities. However the method can be used for comparison of any two measured entities.</w:t>
      </w:r>
      <w:r w:rsidR="00BB5044" w:rsidRPr="00945FD8">
        <w:rPr>
          <w:i/>
          <w:color w:val="FF0000"/>
          <w:sz w:val="20"/>
        </w:rPr>
        <w:t xml:space="preserve"> </w:t>
      </w:r>
    </w:p>
    <w:p w14:paraId="6B5D69F8" w14:textId="77777777" w:rsidR="00D61410" w:rsidRPr="00A25024" w:rsidRDefault="00D61410" w:rsidP="00D61410">
      <w:pPr>
        <w:autoSpaceDE w:val="0"/>
        <w:autoSpaceDN w:val="0"/>
        <w:adjustRightInd w:val="0"/>
        <w:spacing w:after="0" w:line="240" w:lineRule="auto"/>
        <w:rPr>
          <w:rFonts w:cstheme="minorHAnsi"/>
          <w:bCs/>
        </w:rPr>
      </w:pPr>
    </w:p>
    <w:p w14:paraId="3145C6E5" w14:textId="151318E4" w:rsidR="000F587B" w:rsidRDefault="00D61410" w:rsidP="000F587B">
      <w:pPr>
        <w:autoSpaceDE w:val="0"/>
        <w:autoSpaceDN w:val="0"/>
        <w:adjustRightInd w:val="0"/>
        <w:spacing w:after="0" w:line="240" w:lineRule="auto"/>
        <w:rPr>
          <w:i/>
          <w:color w:val="548DD4" w:themeColor="text2" w:themeTint="99"/>
        </w:rPr>
      </w:pPr>
      <w:r>
        <w:rPr>
          <w:rFonts w:cstheme="minorHAnsi"/>
          <w:b/>
          <w:bCs/>
        </w:rPr>
        <w:t xml:space="preserve">2b5.2. </w:t>
      </w:r>
      <w:proofErr w:type="gramStart"/>
      <w:r w:rsidRPr="00A25024">
        <w:rPr>
          <w:rFonts w:cstheme="minorHAnsi"/>
          <w:b/>
          <w:bCs/>
        </w:rPr>
        <w:t>What</w:t>
      </w:r>
      <w:proofErr w:type="gramEnd"/>
      <w:r w:rsidRPr="00A25024">
        <w:rPr>
          <w:rFonts w:cstheme="minorHAnsi"/>
          <w:b/>
          <w:bCs/>
        </w:rPr>
        <w:t xml:space="preserve"> were the statistical results from testing the ability to identify </w:t>
      </w:r>
      <w:r w:rsidR="001E69DC">
        <w:rPr>
          <w:rFonts w:cstheme="minorHAnsi"/>
          <w:b/>
          <w:bCs/>
        </w:rPr>
        <w:t xml:space="preserve">statistically significant and/or clinically/practically meaningful </w:t>
      </w:r>
      <w:r w:rsidRPr="00A25024">
        <w:rPr>
          <w:rFonts w:cstheme="minorHAnsi"/>
          <w:b/>
          <w:bCs/>
        </w:rPr>
        <w:t>differences in performance measure scores across measured entities?</w:t>
      </w:r>
      <w:r w:rsidRPr="00A25024">
        <w:rPr>
          <w:rFonts w:cstheme="minorHAnsi"/>
          <w:bCs/>
        </w:rPr>
        <w:t xml:space="preserve"> (</w:t>
      </w:r>
      <w:r>
        <w:rPr>
          <w:rFonts w:cstheme="minorHAnsi"/>
          <w:bCs/>
        </w:rPr>
        <w:t xml:space="preserve">e.g., </w:t>
      </w:r>
      <w:r w:rsidRPr="00A25024">
        <w:rPr>
          <w:rFonts w:cstheme="minorHAnsi"/>
          <w:bCs/>
          <w:i/>
        </w:rPr>
        <w:t xml:space="preserve">number and percentage </w:t>
      </w:r>
      <w:r w:rsidR="001E69DC">
        <w:rPr>
          <w:rFonts w:cstheme="minorHAnsi"/>
          <w:bCs/>
          <w:i/>
        </w:rPr>
        <w:t xml:space="preserve">of entities with scores </w:t>
      </w:r>
      <w:r>
        <w:rPr>
          <w:rFonts w:cstheme="minorHAnsi"/>
          <w:bCs/>
          <w:i/>
        </w:rPr>
        <w:t xml:space="preserve">that were </w:t>
      </w:r>
      <w:r w:rsidRPr="00A25024">
        <w:rPr>
          <w:rFonts w:cstheme="minorHAnsi"/>
          <w:bCs/>
          <w:i/>
        </w:rPr>
        <w:t xml:space="preserve">statistically </w:t>
      </w:r>
      <w:r>
        <w:rPr>
          <w:rFonts w:cstheme="minorHAnsi"/>
          <w:bCs/>
          <w:i/>
        </w:rPr>
        <w:t xml:space="preserve">significantly </w:t>
      </w:r>
      <w:r w:rsidRPr="00A25024">
        <w:rPr>
          <w:rFonts w:cstheme="minorHAnsi"/>
          <w:bCs/>
          <w:i/>
        </w:rPr>
        <w:t xml:space="preserve">different from mean </w:t>
      </w:r>
      <w:r w:rsidR="001E69DC">
        <w:rPr>
          <w:rFonts w:cstheme="minorHAnsi"/>
          <w:bCs/>
          <w:i/>
        </w:rPr>
        <w:t xml:space="preserve">or some benchmark, different from expected; how was meaningful difference </w:t>
      </w:r>
      <w:r w:rsidR="001E69DC">
        <w:rPr>
          <w:rFonts w:cstheme="minorHAnsi"/>
          <w:bCs/>
          <w:i/>
        </w:rPr>
        <w:lastRenderedPageBreak/>
        <w:t>defined</w:t>
      </w:r>
      <w:r w:rsidRPr="00A25024">
        <w:rPr>
          <w:rFonts w:cstheme="minorHAnsi"/>
          <w:bCs/>
        </w:rPr>
        <w:t>)</w:t>
      </w:r>
      <w:r w:rsidRPr="00A25024">
        <w:rPr>
          <w:rFonts w:cstheme="minorHAnsi"/>
          <w:bCs/>
        </w:rPr>
        <w:br/>
      </w:r>
    </w:p>
    <w:p w14:paraId="48AA66D2" w14:textId="23C938E6" w:rsidR="00080BF5" w:rsidRDefault="00B252BE" w:rsidP="00080BF5">
      <w:pPr>
        <w:autoSpaceDE w:val="0"/>
        <w:autoSpaceDN w:val="0"/>
        <w:adjustRightInd w:val="0"/>
        <w:spacing w:after="0" w:line="240" w:lineRule="auto"/>
        <w:rPr>
          <w:rFonts w:ascii="Trebuchet MS" w:hAnsi="Trebuchet MS"/>
          <w:sz w:val="20"/>
        </w:rPr>
      </w:pPr>
      <w:r w:rsidRPr="00B252BE">
        <w:rPr>
          <w:rFonts w:ascii="Trebuchet MS" w:hAnsi="Trebuchet MS"/>
          <w:sz w:val="20"/>
          <w:u w:val="single"/>
        </w:rPr>
        <w:t xml:space="preserve">2012 </w:t>
      </w:r>
      <w:r w:rsidR="002A221C">
        <w:rPr>
          <w:rFonts w:ascii="Trebuchet MS" w:hAnsi="Trebuchet MS"/>
          <w:sz w:val="20"/>
          <w:u w:val="single"/>
        </w:rPr>
        <w:t>Submission Form [Testing Data]</w:t>
      </w:r>
      <w:r w:rsidRPr="00B252BE">
        <w:rPr>
          <w:rFonts w:ascii="Trebuchet MS" w:hAnsi="Trebuchet MS"/>
          <w:sz w:val="20"/>
          <w:u w:val="single"/>
        </w:rPr>
        <w:t>:</w:t>
      </w:r>
      <w:r w:rsidRPr="00B252BE">
        <w:rPr>
          <w:rFonts w:ascii="Trebuchet MS" w:hAnsi="Trebuchet MS"/>
          <w:sz w:val="20"/>
        </w:rPr>
        <w:t xml:space="preserve"> </w:t>
      </w:r>
      <w:r w:rsidR="00A06DFE">
        <w:rPr>
          <w:rFonts w:ascii="Trebuchet MS" w:hAnsi="Trebuchet MS"/>
          <w:sz w:val="20"/>
        </w:rPr>
        <w:t>D</w:t>
      </w:r>
      <w:r w:rsidR="00080BF5" w:rsidRPr="00B252BE">
        <w:rPr>
          <w:rFonts w:ascii="Trebuchet MS" w:hAnsi="Trebuchet MS"/>
          <w:sz w:val="20"/>
        </w:rPr>
        <w:t>istribution of plan performance for the field test data set by each product line (commercial and Medicaid).</w:t>
      </w:r>
    </w:p>
    <w:p w14:paraId="78451DD7" w14:textId="77777777" w:rsidR="00A06DFE" w:rsidRDefault="00A06DFE" w:rsidP="00080BF5">
      <w:pPr>
        <w:autoSpaceDE w:val="0"/>
        <w:autoSpaceDN w:val="0"/>
        <w:adjustRightInd w:val="0"/>
        <w:spacing w:after="0" w:line="240" w:lineRule="auto"/>
        <w:rPr>
          <w:rFonts w:ascii="Trebuchet MS" w:hAnsi="Trebuchet MS"/>
          <w:sz w:val="20"/>
        </w:rPr>
      </w:pPr>
    </w:p>
    <w:tbl>
      <w:tblPr>
        <w:tblStyle w:val="TableGrid"/>
        <w:tblW w:w="0" w:type="auto"/>
        <w:tblLook w:val="04A0" w:firstRow="1" w:lastRow="0" w:firstColumn="1" w:lastColumn="0" w:noHBand="0" w:noVBand="1"/>
      </w:tblPr>
      <w:tblGrid>
        <w:gridCol w:w="472"/>
        <w:gridCol w:w="788"/>
        <w:gridCol w:w="723"/>
        <w:gridCol w:w="723"/>
        <w:gridCol w:w="723"/>
        <w:gridCol w:w="855"/>
        <w:gridCol w:w="723"/>
        <w:gridCol w:w="723"/>
        <w:gridCol w:w="723"/>
        <w:gridCol w:w="723"/>
        <w:gridCol w:w="723"/>
        <w:gridCol w:w="723"/>
        <w:gridCol w:w="723"/>
      </w:tblGrid>
      <w:tr w:rsidR="00A06DFE" w14:paraId="5DD1872B" w14:textId="77777777" w:rsidTr="00A06DFE">
        <w:tc>
          <w:tcPr>
            <w:tcW w:w="0" w:type="auto"/>
          </w:tcPr>
          <w:p w14:paraId="3E9E9024" w14:textId="77777777" w:rsidR="00A06DFE" w:rsidRPr="0077043A" w:rsidRDefault="00A06DFE" w:rsidP="00A06DFE">
            <w:pPr>
              <w:autoSpaceDE w:val="0"/>
              <w:autoSpaceDN w:val="0"/>
              <w:adjustRightInd w:val="0"/>
              <w:rPr>
                <w:rFonts w:ascii="Trebuchet MS" w:hAnsi="Trebuchet MS"/>
                <w:b/>
                <w:sz w:val="20"/>
                <w:szCs w:val="20"/>
              </w:rPr>
            </w:pPr>
          </w:p>
        </w:tc>
        <w:tc>
          <w:tcPr>
            <w:tcW w:w="0" w:type="auto"/>
            <w:tcBorders>
              <w:top w:val="single" w:sz="8" w:space="0" w:color="000000"/>
              <w:left w:val="single" w:sz="8" w:space="0" w:color="000000"/>
              <w:bottom w:val="single" w:sz="8" w:space="0" w:color="000000"/>
              <w:right w:val="single" w:sz="8" w:space="0" w:color="000000"/>
            </w:tcBorders>
          </w:tcPr>
          <w:p w14:paraId="640C84BA" w14:textId="58EA79C8" w:rsidR="00A06DFE" w:rsidRPr="0077043A" w:rsidRDefault="00A06DFE" w:rsidP="00A06DFE">
            <w:pPr>
              <w:autoSpaceDE w:val="0"/>
              <w:autoSpaceDN w:val="0"/>
              <w:adjustRightInd w:val="0"/>
              <w:rPr>
                <w:rFonts w:ascii="Trebuchet MS" w:hAnsi="Trebuchet MS"/>
                <w:b/>
                <w:sz w:val="20"/>
                <w:szCs w:val="20"/>
              </w:rPr>
            </w:pPr>
            <w:r w:rsidRPr="0077043A">
              <w:rPr>
                <w:rFonts w:ascii="Trebuchet MS" w:hAnsi="Trebuchet MS"/>
                <w:b/>
                <w:sz w:val="20"/>
                <w:szCs w:val="20"/>
              </w:rPr>
              <w:t xml:space="preserve">Product Line </w:t>
            </w:r>
          </w:p>
        </w:tc>
        <w:tc>
          <w:tcPr>
            <w:tcW w:w="0" w:type="auto"/>
            <w:tcBorders>
              <w:top w:val="single" w:sz="8" w:space="0" w:color="000000"/>
              <w:left w:val="single" w:sz="8" w:space="0" w:color="000000"/>
              <w:bottom w:val="single" w:sz="8" w:space="0" w:color="000000"/>
              <w:right w:val="single" w:sz="8" w:space="0" w:color="000000"/>
            </w:tcBorders>
          </w:tcPr>
          <w:p w14:paraId="4F4CB0A1" w14:textId="364ED655" w:rsidR="00A06DFE" w:rsidRPr="0077043A" w:rsidRDefault="00A06DFE" w:rsidP="00A06DFE">
            <w:pPr>
              <w:autoSpaceDE w:val="0"/>
              <w:autoSpaceDN w:val="0"/>
              <w:adjustRightInd w:val="0"/>
              <w:rPr>
                <w:rFonts w:ascii="Trebuchet MS" w:hAnsi="Trebuchet MS"/>
                <w:b/>
                <w:sz w:val="20"/>
                <w:szCs w:val="20"/>
              </w:rPr>
            </w:pPr>
            <w:r w:rsidRPr="0077043A">
              <w:rPr>
                <w:rFonts w:ascii="Trebuchet MS" w:hAnsi="Trebuchet MS"/>
                <w:b/>
                <w:sz w:val="20"/>
                <w:szCs w:val="20"/>
              </w:rPr>
              <w:t xml:space="preserve">Ave Rate </w:t>
            </w:r>
          </w:p>
        </w:tc>
        <w:tc>
          <w:tcPr>
            <w:tcW w:w="0" w:type="auto"/>
            <w:tcBorders>
              <w:top w:val="single" w:sz="8" w:space="0" w:color="000000"/>
              <w:left w:val="single" w:sz="8" w:space="0" w:color="000000"/>
              <w:bottom w:val="single" w:sz="8" w:space="0" w:color="000000"/>
              <w:right w:val="single" w:sz="8" w:space="0" w:color="000000"/>
            </w:tcBorders>
          </w:tcPr>
          <w:p w14:paraId="4C210141" w14:textId="09814B35" w:rsidR="00A06DFE" w:rsidRPr="0077043A" w:rsidRDefault="00A06DFE" w:rsidP="00A06DFE">
            <w:pPr>
              <w:autoSpaceDE w:val="0"/>
              <w:autoSpaceDN w:val="0"/>
              <w:adjustRightInd w:val="0"/>
              <w:rPr>
                <w:rFonts w:ascii="Trebuchet MS" w:hAnsi="Trebuchet MS"/>
                <w:b/>
                <w:sz w:val="20"/>
                <w:szCs w:val="20"/>
              </w:rPr>
            </w:pPr>
            <w:r w:rsidRPr="0077043A">
              <w:rPr>
                <w:rFonts w:ascii="Trebuchet MS" w:hAnsi="Trebuchet MS"/>
                <w:b/>
                <w:sz w:val="20"/>
                <w:szCs w:val="20"/>
              </w:rPr>
              <w:t xml:space="preserve">Lower 95% CI </w:t>
            </w:r>
          </w:p>
        </w:tc>
        <w:tc>
          <w:tcPr>
            <w:tcW w:w="0" w:type="auto"/>
            <w:tcBorders>
              <w:top w:val="single" w:sz="8" w:space="0" w:color="000000"/>
              <w:left w:val="single" w:sz="8" w:space="0" w:color="000000"/>
              <w:bottom w:val="single" w:sz="8" w:space="0" w:color="000000"/>
              <w:right w:val="single" w:sz="8" w:space="0" w:color="000000"/>
            </w:tcBorders>
          </w:tcPr>
          <w:p w14:paraId="293A029E" w14:textId="402ED8F1" w:rsidR="00A06DFE" w:rsidRPr="0077043A" w:rsidRDefault="00A06DFE" w:rsidP="00A06DFE">
            <w:pPr>
              <w:autoSpaceDE w:val="0"/>
              <w:autoSpaceDN w:val="0"/>
              <w:adjustRightInd w:val="0"/>
              <w:rPr>
                <w:rFonts w:ascii="Trebuchet MS" w:hAnsi="Trebuchet MS"/>
                <w:b/>
                <w:sz w:val="20"/>
                <w:szCs w:val="20"/>
              </w:rPr>
            </w:pPr>
            <w:r w:rsidRPr="0077043A">
              <w:rPr>
                <w:rFonts w:ascii="Trebuchet MS" w:hAnsi="Trebuchet MS"/>
                <w:b/>
                <w:sz w:val="20"/>
                <w:szCs w:val="20"/>
              </w:rPr>
              <w:t xml:space="preserve">Upper 95% CI </w:t>
            </w:r>
          </w:p>
        </w:tc>
        <w:tc>
          <w:tcPr>
            <w:tcW w:w="0" w:type="auto"/>
            <w:tcBorders>
              <w:top w:val="single" w:sz="8" w:space="0" w:color="000000"/>
              <w:left w:val="single" w:sz="8" w:space="0" w:color="000000"/>
              <w:bottom w:val="single" w:sz="8" w:space="0" w:color="000000"/>
              <w:right w:val="single" w:sz="8" w:space="0" w:color="000000"/>
            </w:tcBorders>
          </w:tcPr>
          <w:p w14:paraId="31831F5F" w14:textId="6045613A" w:rsidR="00A06DFE" w:rsidRPr="0077043A" w:rsidRDefault="00A06DFE" w:rsidP="00A06DFE">
            <w:pPr>
              <w:autoSpaceDE w:val="0"/>
              <w:autoSpaceDN w:val="0"/>
              <w:adjustRightInd w:val="0"/>
              <w:rPr>
                <w:rFonts w:ascii="Trebuchet MS" w:hAnsi="Trebuchet MS"/>
                <w:b/>
                <w:sz w:val="20"/>
                <w:szCs w:val="20"/>
              </w:rPr>
            </w:pPr>
            <w:r w:rsidRPr="0077043A">
              <w:rPr>
                <w:rFonts w:ascii="Trebuchet MS" w:hAnsi="Trebuchet MS"/>
                <w:b/>
                <w:sz w:val="20"/>
                <w:szCs w:val="20"/>
              </w:rPr>
              <w:t xml:space="preserve">Standard Deviation </w:t>
            </w:r>
          </w:p>
        </w:tc>
        <w:tc>
          <w:tcPr>
            <w:tcW w:w="0" w:type="auto"/>
            <w:tcBorders>
              <w:top w:val="single" w:sz="8" w:space="0" w:color="000000"/>
              <w:left w:val="single" w:sz="8" w:space="0" w:color="000000"/>
              <w:bottom w:val="single" w:sz="8" w:space="0" w:color="000000"/>
              <w:right w:val="single" w:sz="8" w:space="0" w:color="000000"/>
            </w:tcBorders>
          </w:tcPr>
          <w:p w14:paraId="0E574D4A" w14:textId="60AFD971" w:rsidR="00A06DFE" w:rsidRPr="0077043A" w:rsidRDefault="00A06DFE" w:rsidP="00A06DFE">
            <w:pPr>
              <w:autoSpaceDE w:val="0"/>
              <w:autoSpaceDN w:val="0"/>
              <w:adjustRightInd w:val="0"/>
              <w:rPr>
                <w:rFonts w:ascii="Trebuchet MS" w:hAnsi="Trebuchet MS"/>
                <w:b/>
                <w:sz w:val="20"/>
                <w:szCs w:val="20"/>
              </w:rPr>
            </w:pPr>
            <w:r w:rsidRPr="0077043A">
              <w:rPr>
                <w:rFonts w:ascii="Trebuchet MS" w:hAnsi="Trebuchet MS"/>
                <w:b/>
                <w:sz w:val="20"/>
                <w:szCs w:val="20"/>
              </w:rPr>
              <w:t xml:space="preserve">Min Rate </w:t>
            </w:r>
          </w:p>
        </w:tc>
        <w:tc>
          <w:tcPr>
            <w:tcW w:w="0" w:type="auto"/>
            <w:tcBorders>
              <w:top w:val="single" w:sz="8" w:space="0" w:color="000000"/>
              <w:left w:val="single" w:sz="8" w:space="0" w:color="000000"/>
              <w:bottom w:val="single" w:sz="8" w:space="0" w:color="000000"/>
              <w:right w:val="single" w:sz="8" w:space="0" w:color="000000"/>
            </w:tcBorders>
          </w:tcPr>
          <w:p w14:paraId="463CD830" w14:textId="5535A90E" w:rsidR="00A06DFE" w:rsidRPr="0077043A" w:rsidRDefault="00A06DFE" w:rsidP="00A06DFE">
            <w:pPr>
              <w:autoSpaceDE w:val="0"/>
              <w:autoSpaceDN w:val="0"/>
              <w:adjustRightInd w:val="0"/>
              <w:rPr>
                <w:rFonts w:ascii="Trebuchet MS" w:hAnsi="Trebuchet MS"/>
                <w:b/>
                <w:sz w:val="20"/>
                <w:szCs w:val="20"/>
              </w:rPr>
            </w:pPr>
            <w:r w:rsidRPr="0077043A">
              <w:rPr>
                <w:rFonts w:ascii="Trebuchet MS" w:hAnsi="Trebuchet MS"/>
                <w:b/>
                <w:sz w:val="20"/>
                <w:szCs w:val="20"/>
              </w:rPr>
              <w:t xml:space="preserve">Max Rate </w:t>
            </w:r>
          </w:p>
        </w:tc>
        <w:tc>
          <w:tcPr>
            <w:tcW w:w="0" w:type="auto"/>
            <w:tcBorders>
              <w:top w:val="single" w:sz="8" w:space="0" w:color="000000"/>
              <w:left w:val="single" w:sz="8" w:space="0" w:color="000000"/>
              <w:bottom w:val="single" w:sz="8" w:space="0" w:color="000000"/>
              <w:right w:val="single" w:sz="8" w:space="0" w:color="000000"/>
            </w:tcBorders>
          </w:tcPr>
          <w:p w14:paraId="273E8E25" w14:textId="06A3523C" w:rsidR="00A06DFE" w:rsidRPr="0077043A" w:rsidRDefault="00A06DFE" w:rsidP="00A06DFE">
            <w:pPr>
              <w:autoSpaceDE w:val="0"/>
              <w:autoSpaceDN w:val="0"/>
              <w:adjustRightInd w:val="0"/>
              <w:rPr>
                <w:rFonts w:ascii="Trebuchet MS" w:hAnsi="Trebuchet MS"/>
                <w:b/>
                <w:sz w:val="20"/>
                <w:szCs w:val="20"/>
              </w:rPr>
            </w:pPr>
            <w:r w:rsidRPr="0077043A">
              <w:rPr>
                <w:rFonts w:ascii="Trebuchet MS" w:hAnsi="Trebuchet MS"/>
                <w:b/>
                <w:sz w:val="20"/>
                <w:szCs w:val="20"/>
              </w:rPr>
              <w:t xml:space="preserve">10th </w:t>
            </w:r>
          </w:p>
        </w:tc>
        <w:tc>
          <w:tcPr>
            <w:tcW w:w="0" w:type="auto"/>
            <w:tcBorders>
              <w:top w:val="single" w:sz="8" w:space="0" w:color="000000"/>
              <w:left w:val="single" w:sz="8" w:space="0" w:color="000000"/>
              <w:bottom w:val="single" w:sz="8" w:space="0" w:color="000000"/>
              <w:right w:val="single" w:sz="8" w:space="0" w:color="000000"/>
            </w:tcBorders>
          </w:tcPr>
          <w:p w14:paraId="25DFD9B7" w14:textId="42967A99" w:rsidR="00A06DFE" w:rsidRPr="0077043A" w:rsidRDefault="00A06DFE" w:rsidP="00A06DFE">
            <w:pPr>
              <w:autoSpaceDE w:val="0"/>
              <w:autoSpaceDN w:val="0"/>
              <w:adjustRightInd w:val="0"/>
              <w:rPr>
                <w:rFonts w:ascii="Trebuchet MS" w:hAnsi="Trebuchet MS"/>
                <w:b/>
                <w:sz w:val="20"/>
                <w:szCs w:val="20"/>
              </w:rPr>
            </w:pPr>
            <w:r w:rsidRPr="0077043A">
              <w:rPr>
                <w:rFonts w:ascii="Trebuchet MS" w:hAnsi="Trebuchet MS"/>
                <w:b/>
                <w:sz w:val="20"/>
                <w:szCs w:val="20"/>
              </w:rPr>
              <w:t xml:space="preserve">25th </w:t>
            </w:r>
          </w:p>
        </w:tc>
        <w:tc>
          <w:tcPr>
            <w:tcW w:w="0" w:type="auto"/>
            <w:tcBorders>
              <w:top w:val="single" w:sz="8" w:space="0" w:color="000000"/>
              <w:left w:val="single" w:sz="8" w:space="0" w:color="000000"/>
              <w:bottom w:val="single" w:sz="8" w:space="0" w:color="000000"/>
              <w:right w:val="single" w:sz="8" w:space="0" w:color="000000"/>
            </w:tcBorders>
          </w:tcPr>
          <w:p w14:paraId="17B004C5" w14:textId="21EA1F45" w:rsidR="00A06DFE" w:rsidRPr="0077043A" w:rsidRDefault="00A06DFE" w:rsidP="00A06DFE">
            <w:pPr>
              <w:autoSpaceDE w:val="0"/>
              <w:autoSpaceDN w:val="0"/>
              <w:adjustRightInd w:val="0"/>
              <w:rPr>
                <w:rFonts w:ascii="Trebuchet MS" w:hAnsi="Trebuchet MS"/>
                <w:b/>
                <w:sz w:val="20"/>
                <w:szCs w:val="20"/>
              </w:rPr>
            </w:pPr>
            <w:r w:rsidRPr="0077043A">
              <w:rPr>
                <w:rFonts w:ascii="Trebuchet MS" w:hAnsi="Trebuchet MS"/>
                <w:b/>
                <w:sz w:val="20"/>
                <w:szCs w:val="20"/>
              </w:rPr>
              <w:t xml:space="preserve">50th </w:t>
            </w:r>
          </w:p>
        </w:tc>
        <w:tc>
          <w:tcPr>
            <w:tcW w:w="0" w:type="auto"/>
            <w:tcBorders>
              <w:top w:val="single" w:sz="8" w:space="0" w:color="000000"/>
              <w:left w:val="single" w:sz="8" w:space="0" w:color="000000"/>
              <w:bottom w:val="single" w:sz="8" w:space="0" w:color="000000"/>
              <w:right w:val="single" w:sz="8" w:space="0" w:color="000000"/>
            </w:tcBorders>
          </w:tcPr>
          <w:p w14:paraId="56B3B163" w14:textId="2DBE4BD2" w:rsidR="00A06DFE" w:rsidRPr="0077043A" w:rsidRDefault="00A06DFE" w:rsidP="00A06DFE">
            <w:pPr>
              <w:autoSpaceDE w:val="0"/>
              <w:autoSpaceDN w:val="0"/>
              <w:adjustRightInd w:val="0"/>
              <w:rPr>
                <w:rFonts w:ascii="Trebuchet MS" w:hAnsi="Trebuchet MS"/>
                <w:b/>
                <w:sz w:val="20"/>
                <w:szCs w:val="20"/>
              </w:rPr>
            </w:pPr>
            <w:r w:rsidRPr="0077043A">
              <w:rPr>
                <w:rFonts w:ascii="Trebuchet MS" w:hAnsi="Trebuchet MS"/>
                <w:b/>
                <w:sz w:val="20"/>
                <w:szCs w:val="20"/>
              </w:rPr>
              <w:t xml:space="preserve">75th </w:t>
            </w:r>
          </w:p>
        </w:tc>
        <w:tc>
          <w:tcPr>
            <w:tcW w:w="0" w:type="auto"/>
            <w:tcBorders>
              <w:top w:val="single" w:sz="8" w:space="0" w:color="000000"/>
              <w:left w:val="single" w:sz="8" w:space="0" w:color="000000"/>
              <w:bottom w:val="single" w:sz="8" w:space="0" w:color="000000"/>
              <w:right w:val="single" w:sz="8" w:space="0" w:color="000000"/>
            </w:tcBorders>
          </w:tcPr>
          <w:p w14:paraId="46A9092B" w14:textId="786F8224" w:rsidR="00A06DFE" w:rsidRPr="0077043A" w:rsidRDefault="00A06DFE" w:rsidP="00A06DFE">
            <w:pPr>
              <w:autoSpaceDE w:val="0"/>
              <w:autoSpaceDN w:val="0"/>
              <w:adjustRightInd w:val="0"/>
              <w:rPr>
                <w:rFonts w:ascii="Trebuchet MS" w:hAnsi="Trebuchet MS"/>
                <w:b/>
                <w:sz w:val="20"/>
                <w:szCs w:val="20"/>
              </w:rPr>
            </w:pPr>
            <w:r w:rsidRPr="0077043A">
              <w:rPr>
                <w:rFonts w:ascii="Trebuchet MS" w:hAnsi="Trebuchet MS"/>
                <w:b/>
                <w:sz w:val="20"/>
                <w:szCs w:val="20"/>
              </w:rPr>
              <w:t xml:space="preserve">90th </w:t>
            </w:r>
          </w:p>
        </w:tc>
      </w:tr>
      <w:tr w:rsidR="00A06DFE" w14:paraId="436B5479" w14:textId="77777777" w:rsidTr="00A06DFE">
        <w:tc>
          <w:tcPr>
            <w:tcW w:w="0" w:type="auto"/>
            <w:vMerge w:val="restart"/>
          </w:tcPr>
          <w:p w14:paraId="4A3B6093" w14:textId="41F73BEC" w:rsidR="00A06DFE" w:rsidRPr="0077043A" w:rsidRDefault="00A06DFE" w:rsidP="00A06DFE">
            <w:pPr>
              <w:autoSpaceDE w:val="0"/>
              <w:autoSpaceDN w:val="0"/>
              <w:adjustRightInd w:val="0"/>
              <w:rPr>
                <w:rFonts w:ascii="Trebuchet MS" w:hAnsi="Trebuchet MS"/>
                <w:sz w:val="20"/>
                <w:szCs w:val="20"/>
              </w:rPr>
            </w:pPr>
            <w:r w:rsidRPr="0077043A">
              <w:rPr>
                <w:rFonts w:ascii="Trebuchet MS" w:hAnsi="Trebuchet MS"/>
                <w:sz w:val="20"/>
                <w:szCs w:val="20"/>
              </w:rPr>
              <w:t>50% PDC</w:t>
            </w:r>
          </w:p>
        </w:tc>
        <w:tc>
          <w:tcPr>
            <w:tcW w:w="0" w:type="auto"/>
          </w:tcPr>
          <w:p w14:paraId="62F4CD14" w14:textId="7AF301C5" w:rsidR="00A06DFE" w:rsidRPr="0077043A" w:rsidRDefault="00A06DFE" w:rsidP="00A06DFE">
            <w:pPr>
              <w:autoSpaceDE w:val="0"/>
              <w:autoSpaceDN w:val="0"/>
              <w:adjustRightInd w:val="0"/>
              <w:rPr>
                <w:rFonts w:ascii="Trebuchet MS" w:hAnsi="Trebuchet MS"/>
                <w:sz w:val="20"/>
                <w:szCs w:val="20"/>
              </w:rPr>
            </w:pPr>
            <w:r w:rsidRPr="0077043A">
              <w:rPr>
                <w:rFonts w:ascii="Trebuchet MS" w:hAnsi="Trebuchet MS"/>
                <w:sz w:val="20"/>
                <w:szCs w:val="20"/>
              </w:rPr>
              <w:t>Comm.</w:t>
            </w:r>
          </w:p>
        </w:tc>
        <w:tc>
          <w:tcPr>
            <w:tcW w:w="0" w:type="auto"/>
            <w:tcBorders>
              <w:top w:val="single" w:sz="8" w:space="0" w:color="000000"/>
              <w:left w:val="single" w:sz="8" w:space="0" w:color="000000"/>
              <w:bottom w:val="single" w:sz="8" w:space="0" w:color="000000"/>
              <w:right w:val="single" w:sz="8" w:space="0" w:color="000000"/>
            </w:tcBorders>
          </w:tcPr>
          <w:p w14:paraId="646C64C3" w14:textId="132F94FF" w:rsidR="00A06DFE" w:rsidRPr="0077043A" w:rsidRDefault="00A06DFE" w:rsidP="00A06DFE">
            <w:pPr>
              <w:autoSpaceDE w:val="0"/>
              <w:autoSpaceDN w:val="0"/>
              <w:adjustRightInd w:val="0"/>
              <w:rPr>
                <w:rFonts w:ascii="Trebuchet MS" w:hAnsi="Trebuchet MS"/>
                <w:sz w:val="20"/>
                <w:szCs w:val="20"/>
              </w:rPr>
            </w:pPr>
            <w:r w:rsidRPr="0077043A">
              <w:rPr>
                <w:rFonts w:ascii="Trebuchet MS" w:hAnsi="Trebuchet MS"/>
                <w:color w:val="000000"/>
                <w:sz w:val="20"/>
                <w:szCs w:val="20"/>
              </w:rPr>
              <w:t xml:space="preserve">0.53095 </w:t>
            </w:r>
          </w:p>
        </w:tc>
        <w:tc>
          <w:tcPr>
            <w:tcW w:w="0" w:type="auto"/>
            <w:tcBorders>
              <w:top w:val="single" w:sz="8" w:space="0" w:color="000000"/>
              <w:left w:val="single" w:sz="8" w:space="0" w:color="000000"/>
              <w:bottom w:val="single" w:sz="8" w:space="0" w:color="000000"/>
              <w:right w:val="single" w:sz="8" w:space="0" w:color="000000"/>
            </w:tcBorders>
          </w:tcPr>
          <w:p w14:paraId="2D626748" w14:textId="2373B48F" w:rsidR="00A06DFE" w:rsidRPr="0077043A" w:rsidRDefault="00A06DFE" w:rsidP="00A06DFE">
            <w:pPr>
              <w:autoSpaceDE w:val="0"/>
              <w:autoSpaceDN w:val="0"/>
              <w:adjustRightInd w:val="0"/>
              <w:rPr>
                <w:rFonts w:ascii="Trebuchet MS" w:hAnsi="Trebuchet MS"/>
                <w:sz w:val="20"/>
                <w:szCs w:val="20"/>
              </w:rPr>
            </w:pPr>
            <w:r w:rsidRPr="0077043A">
              <w:rPr>
                <w:rFonts w:ascii="Trebuchet MS" w:hAnsi="Trebuchet MS"/>
                <w:sz w:val="20"/>
                <w:szCs w:val="20"/>
              </w:rPr>
              <w:t xml:space="preserve">0.45935 </w:t>
            </w:r>
          </w:p>
        </w:tc>
        <w:tc>
          <w:tcPr>
            <w:tcW w:w="0" w:type="auto"/>
            <w:tcBorders>
              <w:top w:val="single" w:sz="8" w:space="0" w:color="000000"/>
              <w:left w:val="single" w:sz="8" w:space="0" w:color="000000"/>
              <w:bottom w:val="single" w:sz="8" w:space="0" w:color="000000"/>
              <w:right w:val="single" w:sz="8" w:space="0" w:color="000000"/>
            </w:tcBorders>
          </w:tcPr>
          <w:p w14:paraId="3320F1D9" w14:textId="28E29516" w:rsidR="00A06DFE" w:rsidRPr="0077043A" w:rsidRDefault="00A06DFE" w:rsidP="00A06DFE">
            <w:pPr>
              <w:autoSpaceDE w:val="0"/>
              <w:autoSpaceDN w:val="0"/>
              <w:adjustRightInd w:val="0"/>
              <w:rPr>
                <w:rFonts w:ascii="Trebuchet MS" w:hAnsi="Trebuchet MS"/>
                <w:sz w:val="20"/>
                <w:szCs w:val="20"/>
              </w:rPr>
            </w:pPr>
            <w:r w:rsidRPr="0077043A">
              <w:rPr>
                <w:rFonts w:ascii="Trebuchet MS" w:hAnsi="Trebuchet MS"/>
                <w:sz w:val="20"/>
                <w:szCs w:val="20"/>
              </w:rPr>
              <w:t xml:space="preserve">0.60255 </w:t>
            </w:r>
          </w:p>
        </w:tc>
        <w:tc>
          <w:tcPr>
            <w:tcW w:w="0" w:type="auto"/>
            <w:tcBorders>
              <w:top w:val="single" w:sz="8" w:space="0" w:color="000000"/>
              <w:left w:val="single" w:sz="8" w:space="0" w:color="000000"/>
              <w:bottom w:val="single" w:sz="8" w:space="0" w:color="000000"/>
              <w:right w:val="single" w:sz="8" w:space="0" w:color="000000"/>
            </w:tcBorders>
          </w:tcPr>
          <w:p w14:paraId="11EAF09F" w14:textId="177E3D3E" w:rsidR="00A06DFE" w:rsidRPr="0077043A" w:rsidRDefault="00A06DFE" w:rsidP="00A06DFE">
            <w:pPr>
              <w:autoSpaceDE w:val="0"/>
              <w:autoSpaceDN w:val="0"/>
              <w:adjustRightInd w:val="0"/>
              <w:rPr>
                <w:rFonts w:ascii="Trebuchet MS" w:hAnsi="Trebuchet MS"/>
                <w:sz w:val="20"/>
                <w:szCs w:val="20"/>
              </w:rPr>
            </w:pPr>
            <w:r w:rsidRPr="0077043A">
              <w:rPr>
                <w:rFonts w:ascii="Trebuchet MS" w:hAnsi="Trebuchet MS"/>
                <w:sz w:val="20"/>
                <w:szCs w:val="20"/>
              </w:rPr>
              <w:t xml:space="preserve">0.07742 </w:t>
            </w:r>
          </w:p>
        </w:tc>
        <w:tc>
          <w:tcPr>
            <w:tcW w:w="0" w:type="auto"/>
            <w:tcBorders>
              <w:top w:val="single" w:sz="8" w:space="0" w:color="000000"/>
              <w:left w:val="single" w:sz="8" w:space="0" w:color="000000"/>
              <w:bottom w:val="single" w:sz="8" w:space="0" w:color="000000"/>
              <w:right w:val="single" w:sz="8" w:space="0" w:color="000000"/>
            </w:tcBorders>
          </w:tcPr>
          <w:p w14:paraId="7D1DAE9E" w14:textId="61003B9A" w:rsidR="00A06DFE" w:rsidRPr="0077043A" w:rsidRDefault="00A06DFE" w:rsidP="00A06DFE">
            <w:pPr>
              <w:autoSpaceDE w:val="0"/>
              <w:autoSpaceDN w:val="0"/>
              <w:adjustRightInd w:val="0"/>
              <w:rPr>
                <w:rFonts w:ascii="Trebuchet MS" w:hAnsi="Trebuchet MS"/>
                <w:sz w:val="20"/>
                <w:szCs w:val="20"/>
              </w:rPr>
            </w:pPr>
            <w:r w:rsidRPr="0077043A">
              <w:rPr>
                <w:rFonts w:ascii="Trebuchet MS" w:hAnsi="Trebuchet MS"/>
                <w:sz w:val="20"/>
                <w:szCs w:val="20"/>
              </w:rPr>
              <w:t xml:space="preserve">0.37500 </w:t>
            </w:r>
          </w:p>
        </w:tc>
        <w:tc>
          <w:tcPr>
            <w:tcW w:w="0" w:type="auto"/>
            <w:tcBorders>
              <w:top w:val="single" w:sz="8" w:space="0" w:color="000000"/>
              <w:left w:val="single" w:sz="8" w:space="0" w:color="000000"/>
              <w:bottom w:val="single" w:sz="8" w:space="0" w:color="000000"/>
              <w:right w:val="single" w:sz="8" w:space="0" w:color="000000"/>
            </w:tcBorders>
          </w:tcPr>
          <w:p w14:paraId="76C0DFB4" w14:textId="60FB791B" w:rsidR="00A06DFE" w:rsidRPr="0077043A" w:rsidRDefault="00A06DFE" w:rsidP="00A06DFE">
            <w:pPr>
              <w:autoSpaceDE w:val="0"/>
              <w:autoSpaceDN w:val="0"/>
              <w:adjustRightInd w:val="0"/>
              <w:rPr>
                <w:rFonts w:ascii="Trebuchet MS" w:hAnsi="Trebuchet MS"/>
                <w:sz w:val="20"/>
                <w:szCs w:val="20"/>
              </w:rPr>
            </w:pPr>
            <w:r w:rsidRPr="0077043A">
              <w:rPr>
                <w:rFonts w:ascii="Trebuchet MS" w:hAnsi="Trebuchet MS"/>
                <w:sz w:val="20"/>
                <w:szCs w:val="20"/>
              </w:rPr>
              <w:t xml:space="preserve">0.60479 </w:t>
            </w:r>
          </w:p>
        </w:tc>
        <w:tc>
          <w:tcPr>
            <w:tcW w:w="0" w:type="auto"/>
            <w:tcBorders>
              <w:top w:val="single" w:sz="8" w:space="0" w:color="000000"/>
              <w:left w:val="single" w:sz="8" w:space="0" w:color="000000"/>
              <w:bottom w:val="single" w:sz="8" w:space="0" w:color="000000"/>
              <w:right w:val="single" w:sz="8" w:space="0" w:color="000000"/>
            </w:tcBorders>
          </w:tcPr>
          <w:p w14:paraId="6052E36A" w14:textId="2A61EBCF" w:rsidR="00A06DFE" w:rsidRPr="0077043A" w:rsidRDefault="00A06DFE" w:rsidP="00A06DFE">
            <w:pPr>
              <w:autoSpaceDE w:val="0"/>
              <w:autoSpaceDN w:val="0"/>
              <w:adjustRightInd w:val="0"/>
              <w:rPr>
                <w:rFonts w:ascii="Trebuchet MS" w:hAnsi="Trebuchet MS"/>
                <w:sz w:val="20"/>
                <w:szCs w:val="20"/>
              </w:rPr>
            </w:pPr>
            <w:r w:rsidRPr="0077043A">
              <w:rPr>
                <w:rFonts w:ascii="Trebuchet MS" w:hAnsi="Trebuchet MS"/>
                <w:sz w:val="20"/>
                <w:szCs w:val="20"/>
              </w:rPr>
              <w:t xml:space="preserve">0.37500 </w:t>
            </w:r>
          </w:p>
        </w:tc>
        <w:tc>
          <w:tcPr>
            <w:tcW w:w="0" w:type="auto"/>
            <w:tcBorders>
              <w:top w:val="single" w:sz="8" w:space="0" w:color="000000"/>
              <w:left w:val="single" w:sz="8" w:space="0" w:color="000000"/>
              <w:bottom w:val="single" w:sz="8" w:space="0" w:color="000000"/>
              <w:right w:val="single" w:sz="8" w:space="0" w:color="000000"/>
            </w:tcBorders>
          </w:tcPr>
          <w:p w14:paraId="66EB506B" w14:textId="09A0265D" w:rsidR="00A06DFE" w:rsidRPr="0077043A" w:rsidRDefault="00A06DFE" w:rsidP="00A06DFE">
            <w:pPr>
              <w:autoSpaceDE w:val="0"/>
              <w:autoSpaceDN w:val="0"/>
              <w:adjustRightInd w:val="0"/>
              <w:rPr>
                <w:rFonts w:ascii="Trebuchet MS" w:hAnsi="Trebuchet MS"/>
                <w:sz w:val="20"/>
                <w:szCs w:val="20"/>
              </w:rPr>
            </w:pPr>
            <w:r w:rsidRPr="0077043A">
              <w:rPr>
                <w:rFonts w:ascii="Trebuchet MS" w:hAnsi="Trebuchet MS"/>
                <w:sz w:val="20"/>
                <w:szCs w:val="20"/>
              </w:rPr>
              <w:t xml:space="preserve">0.50142 </w:t>
            </w:r>
          </w:p>
        </w:tc>
        <w:tc>
          <w:tcPr>
            <w:tcW w:w="0" w:type="auto"/>
            <w:tcBorders>
              <w:top w:val="single" w:sz="8" w:space="0" w:color="000000"/>
              <w:left w:val="single" w:sz="8" w:space="0" w:color="000000"/>
              <w:bottom w:val="single" w:sz="8" w:space="0" w:color="000000"/>
              <w:right w:val="single" w:sz="8" w:space="0" w:color="000000"/>
            </w:tcBorders>
          </w:tcPr>
          <w:p w14:paraId="6C78FCD3" w14:textId="5FEC802C" w:rsidR="00A06DFE" w:rsidRPr="0077043A" w:rsidRDefault="00A06DFE" w:rsidP="00A06DFE">
            <w:pPr>
              <w:autoSpaceDE w:val="0"/>
              <w:autoSpaceDN w:val="0"/>
              <w:adjustRightInd w:val="0"/>
              <w:rPr>
                <w:rFonts w:ascii="Trebuchet MS" w:hAnsi="Trebuchet MS"/>
                <w:sz w:val="20"/>
                <w:szCs w:val="20"/>
              </w:rPr>
            </w:pPr>
            <w:r w:rsidRPr="0077043A">
              <w:rPr>
                <w:rFonts w:ascii="Trebuchet MS" w:hAnsi="Trebuchet MS"/>
                <w:sz w:val="20"/>
                <w:szCs w:val="20"/>
              </w:rPr>
              <w:t xml:space="preserve">0.55019 </w:t>
            </w:r>
          </w:p>
        </w:tc>
        <w:tc>
          <w:tcPr>
            <w:tcW w:w="0" w:type="auto"/>
            <w:tcBorders>
              <w:top w:val="single" w:sz="8" w:space="0" w:color="000000"/>
              <w:left w:val="single" w:sz="8" w:space="0" w:color="000000"/>
              <w:bottom w:val="single" w:sz="8" w:space="0" w:color="000000"/>
              <w:right w:val="single" w:sz="8" w:space="0" w:color="000000"/>
            </w:tcBorders>
          </w:tcPr>
          <w:p w14:paraId="78881054" w14:textId="0EFDEF47" w:rsidR="00A06DFE" w:rsidRPr="0077043A" w:rsidRDefault="00A06DFE" w:rsidP="00A06DFE">
            <w:pPr>
              <w:autoSpaceDE w:val="0"/>
              <w:autoSpaceDN w:val="0"/>
              <w:adjustRightInd w:val="0"/>
              <w:rPr>
                <w:rFonts w:ascii="Trebuchet MS" w:hAnsi="Trebuchet MS"/>
                <w:sz w:val="20"/>
                <w:szCs w:val="20"/>
              </w:rPr>
            </w:pPr>
            <w:r w:rsidRPr="0077043A">
              <w:rPr>
                <w:rFonts w:ascii="Trebuchet MS" w:hAnsi="Trebuchet MS"/>
                <w:sz w:val="20"/>
                <w:szCs w:val="20"/>
              </w:rPr>
              <w:t xml:space="preserve">0.58541 </w:t>
            </w:r>
          </w:p>
        </w:tc>
        <w:tc>
          <w:tcPr>
            <w:tcW w:w="0" w:type="auto"/>
            <w:tcBorders>
              <w:top w:val="single" w:sz="8" w:space="0" w:color="000000"/>
              <w:left w:val="single" w:sz="8" w:space="0" w:color="000000"/>
              <w:bottom w:val="single" w:sz="8" w:space="0" w:color="000000"/>
              <w:right w:val="single" w:sz="8" w:space="0" w:color="000000"/>
            </w:tcBorders>
          </w:tcPr>
          <w:p w14:paraId="16E75317" w14:textId="3ED141B9" w:rsidR="00A06DFE" w:rsidRPr="0077043A" w:rsidRDefault="00A06DFE" w:rsidP="00A06DFE">
            <w:pPr>
              <w:autoSpaceDE w:val="0"/>
              <w:autoSpaceDN w:val="0"/>
              <w:adjustRightInd w:val="0"/>
              <w:rPr>
                <w:rFonts w:ascii="Trebuchet MS" w:hAnsi="Trebuchet MS"/>
                <w:sz w:val="20"/>
                <w:szCs w:val="20"/>
              </w:rPr>
            </w:pPr>
            <w:r w:rsidRPr="0077043A">
              <w:rPr>
                <w:rFonts w:ascii="Trebuchet MS" w:hAnsi="Trebuchet MS"/>
                <w:sz w:val="20"/>
                <w:szCs w:val="20"/>
              </w:rPr>
              <w:t xml:space="preserve">0.60479 </w:t>
            </w:r>
          </w:p>
        </w:tc>
      </w:tr>
      <w:tr w:rsidR="00A06DFE" w14:paraId="58F9D21B" w14:textId="77777777" w:rsidTr="00A06DFE">
        <w:tc>
          <w:tcPr>
            <w:tcW w:w="0" w:type="auto"/>
            <w:vMerge/>
          </w:tcPr>
          <w:p w14:paraId="07948BDD" w14:textId="77777777" w:rsidR="00A06DFE" w:rsidRPr="0077043A" w:rsidRDefault="00A06DFE" w:rsidP="00A06DFE">
            <w:pPr>
              <w:autoSpaceDE w:val="0"/>
              <w:autoSpaceDN w:val="0"/>
              <w:adjustRightInd w:val="0"/>
              <w:rPr>
                <w:rFonts w:ascii="Trebuchet MS" w:hAnsi="Trebuchet MS"/>
                <w:sz w:val="20"/>
                <w:szCs w:val="20"/>
              </w:rPr>
            </w:pPr>
          </w:p>
        </w:tc>
        <w:tc>
          <w:tcPr>
            <w:tcW w:w="0" w:type="auto"/>
          </w:tcPr>
          <w:p w14:paraId="68C651F5" w14:textId="5797D2CF" w:rsidR="00A06DFE" w:rsidRPr="0077043A" w:rsidRDefault="00A06DFE" w:rsidP="00A06DFE">
            <w:pPr>
              <w:autoSpaceDE w:val="0"/>
              <w:autoSpaceDN w:val="0"/>
              <w:adjustRightInd w:val="0"/>
              <w:rPr>
                <w:rFonts w:ascii="Trebuchet MS" w:hAnsi="Trebuchet MS"/>
                <w:sz w:val="20"/>
                <w:szCs w:val="20"/>
              </w:rPr>
            </w:pPr>
            <w:r w:rsidRPr="0077043A">
              <w:rPr>
                <w:rFonts w:ascii="Trebuchet MS" w:hAnsi="Trebuchet MS"/>
                <w:sz w:val="20"/>
                <w:szCs w:val="20"/>
              </w:rPr>
              <w:t>Medicaid</w:t>
            </w:r>
          </w:p>
        </w:tc>
        <w:tc>
          <w:tcPr>
            <w:tcW w:w="0" w:type="auto"/>
            <w:tcBorders>
              <w:top w:val="single" w:sz="8" w:space="0" w:color="000000"/>
              <w:left w:val="single" w:sz="8" w:space="0" w:color="000000"/>
              <w:bottom w:val="single" w:sz="8" w:space="0" w:color="000000"/>
              <w:right w:val="single" w:sz="8" w:space="0" w:color="000000"/>
            </w:tcBorders>
          </w:tcPr>
          <w:p w14:paraId="1B431872" w14:textId="092CDD65" w:rsidR="00A06DFE" w:rsidRPr="0077043A" w:rsidRDefault="00A06DFE" w:rsidP="00A06DFE">
            <w:pPr>
              <w:autoSpaceDE w:val="0"/>
              <w:autoSpaceDN w:val="0"/>
              <w:adjustRightInd w:val="0"/>
              <w:rPr>
                <w:rFonts w:ascii="Trebuchet MS" w:hAnsi="Trebuchet MS"/>
                <w:sz w:val="20"/>
                <w:szCs w:val="20"/>
              </w:rPr>
            </w:pPr>
            <w:r w:rsidRPr="0077043A">
              <w:rPr>
                <w:rFonts w:ascii="Trebuchet MS" w:hAnsi="Trebuchet MS"/>
                <w:sz w:val="20"/>
                <w:szCs w:val="20"/>
              </w:rPr>
              <w:t xml:space="preserve">0.39322 </w:t>
            </w:r>
          </w:p>
        </w:tc>
        <w:tc>
          <w:tcPr>
            <w:tcW w:w="0" w:type="auto"/>
            <w:tcBorders>
              <w:top w:val="single" w:sz="8" w:space="0" w:color="000000"/>
              <w:left w:val="single" w:sz="8" w:space="0" w:color="000000"/>
              <w:bottom w:val="single" w:sz="8" w:space="0" w:color="000000"/>
              <w:right w:val="single" w:sz="8" w:space="0" w:color="000000"/>
            </w:tcBorders>
          </w:tcPr>
          <w:p w14:paraId="780D8B3A" w14:textId="193622B1" w:rsidR="00A06DFE" w:rsidRPr="0077043A" w:rsidRDefault="00A06DFE" w:rsidP="00A06DFE">
            <w:pPr>
              <w:autoSpaceDE w:val="0"/>
              <w:autoSpaceDN w:val="0"/>
              <w:adjustRightInd w:val="0"/>
              <w:rPr>
                <w:rFonts w:ascii="Trebuchet MS" w:hAnsi="Trebuchet MS"/>
                <w:sz w:val="20"/>
                <w:szCs w:val="20"/>
              </w:rPr>
            </w:pPr>
            <w:r w:rsidRPr="0077043A">
              <w:rPr>
                <w:rFonts w:ascii="Trebuchet MS" w:hAnsi="Trebuchet MS"/>
                <w:sz w:val="20"/>
                <w:szCs w:val="20"/>
              </w:rPr>
              <w:t xml:space="preserve">0.33552 </w:t>
            </w:r>
          </w:p>
        </w:tc>
        <w:tc>
          <w:tcPr>
            <w:tcW w:w="0" w:type="auto"/>
            <w:tcBorders>
              <w:top w:val="single" w:sz="8" w:space="0" w:color="000000"/>
              <w:left w:val="single" w:sz="8" w:space="0" w:color="000000"/>
              <w:bottom w:val="single" w:sz="8" w:space="0" w:color="000000"/>
              <w:right w:val="single" w:sz="8" w:space="0" w:color="000000"/>
            </w:tcBorders>
          </w:tcPr>
          <w:p w14:paraId="3AA32AA7" w14:textId="4CDDA037" w:rsidR="00A06DFE" w:rsidRPr="0077043A" w:rsidRDefault="00A06DFE" w:rsidP="00A06DFE">
            <w:pPr>
              <w:autoSpaceDE w:val="0"/>
              <w:autoSpaceDN w:val="0"/>
              <w:adjustRightInd w:val="0"/>
              <w:rPr>
                <w:rFonts w:ascii="Trebuchet MS" w:hAnsi="Trebuchet MS"/>
                <w:sz w:val="20"/>
                <w:szCs w:val="20"/>
              </w:rPr>
            </w:pPr>
            <w:r w:rsidRPr="0077043A">
              <w:rPr>
                <w:rFonts w:ascii="Trebuchet MS" w:hAnsi="Trebuchet MS"/>
                <w:sz w:val="20"/>
                <w:szCs w:val="20"/>
              </w:rPr>
              <w:t xml:space="preserve">0.45093 </w:t>
            </w:r>
          </w:p>
        </w:tc>
        <w:tc>
          <w:tcPr>
            <w:tcW w:w="0" w:type="auto"/>
            <w:tcBorders>
              <w:top w:val="single" w:sz="8" w:space="0" w:color="000000"/>
              <w:left w:val="single" w:sz="8" w:space="0" w:color="000000"/>
              <w:bottom w:val="single" w:sz="8" w:space="0" w:color="000000"/>
              <w:right w:val="single" w:sz="8" w:space="0" w:color="000000"/>
            </w:tcBorders>
          </w:tcPr>
          <w:p w14:paraId="20A828CE" w14:textId="6D58357F" w:rsidR="00A06DFE" w:rsidRPr="0077043A" w:rsidRDefault="00A06DFE" w:rsidP="00A06DFE">
            <w:pPr>
              <w:autoSpaceDE w:val="0"/>
              <w:autoSpaceDN w:val="0"/>
              <w:adjustRightInd w:val="0"/>
              <w:rPr>
                <w:rFonts w:ascii="Trebuchet MS" w:hAnsi="Trebuchet MS"/>
                <w:sz w:val="20"/>
                <w:szCs w:val="20"/>
              </w:rPr>
            </w:pPr>
            <w:r w:rsidRPr="0077043A">
              <w:rPr>
                <w:rFonts w:ascii="Trebuchet MS" w:hAnsi="Trebuchet MS"/>
                <w:sz w:val="20"/>
                <w:szCs w:val="20"/>
              </w:rPr>
              <w:t xml:space="preserve">0.06239 </w:t>
            </w:r>
          </w:p>
        </w:tc>
        <w:tc>
          <w:tcPr>
            <w:tcW w:w="0" w:type="auto"/>
            <w:tcBorders>
              <w:top w:val="single" w:sz="8" w:space="0" w:color="000000"/>
              <w:left w:val="single" w:sz="8" w:space="0" w:color="000000"/>
              <w:bottom w:val="single" w:sz="8" w:space="0" w:color="000000"/>
              <w:right w:val="single" w:sz="8" w:space="0" w:color="000000"/>
            </w:tcBorders>
          </w:tcPr>
          <w:p w14:paraId="6E321C08" w14:textId="6C0928F8" w:rsidR="00A06DFE" w:rsidRPr="0077043A" w:rsidRDefault="00A06DFE" w:rsidP="00A06DFE">
            <w:pPr>
              <w:autoSpaceDE w:val="0"/>
              <w:autoSpaceDN w:val="0"/>
              <w:adjustRightInd w:val="0"/>
              <w:rPr>
                <w:rFonts w:ascii="Trebuchet MS" w:hAnsi="Trebuchet MS"/>
                <w:sz w:val="20"/>
                <w:szCs w:val="20"/>
              </w:rPr>
            </w:pPr>
            <w:r w:rsidRPr="0077043A">
              <w:rPr>
                <w:rFonts w:ascii="Trebuchet MS" w:hAnsi="Trebuchet MS"/>
                <w:sz w:val="20"/>
                <w:szCs w:val="20"/>
              </w:rPr>
              <w:t xml:space="preserve">0.31546 </w:t>
            </w:r>
          </w:p>
        </w:tc>
        <w:tc>
          <w:tcPr>
            <w:tcW w:w="0" w:type="auto"/>
            <w:tcBorders>
              <w:top w:val="single" w:sz="8" w:space="0" w:color="000000"/>
              <w:left w:val="single" w:sz="8" w:space="0" w:color="000000"/>
              <w:bottom w:val="single" w:sz="8" w:space="0" w:color="000000"/>
              <w:right w:val="single" w:sz="8" w:space="0" w:color="000000"/>
            </w:tcBorders>
          </w:tcPr>
          <w:p w14:paraId="136A5DC3" w14:textId="36759839" w:rsidR="00A06DFE" w:rsidRPr="0077043A" w:rsidRDefault="00A06DFE" w:rsidP="00A06DFE">
            <w:pPr>
              <w:autoSpaceDE w:val="0"/>
              <w:autoSpaceDN w:val="0"/>
              <w:adjustRightInd w:val="0"/>
              <w:rPr>
                <w:rFonts w:ascii="Trebuchet MS" w:hAnsi="Trebuchet MS"/>
                <w:sz w:val="20"/>
                <w:szCs w:val="20"/>
              </w:rPr>
            </w:pPr>
            <w:r w:rsidRPr="0077043A">
              <w:rPr>
                <w:rFonts w:ascii="Trebuchet MS" w:hAnsi="Trebuchet MS"/>
                <w:sz w:val="20"/>
                <w:szCs w:val="20"/>
              </w:rPr>
              <w:t xml:space="preserve">0.50000 </w:t>
            </w:r>
          </w:p>
        </w:tc>
        <w:tc>
          <w:tcPr>
            <w:tcW w:w="0" w:type="auto"/>
            <w:tcBorders>
              <w:top w:val="single" w:sz="8" w:space="0" w:color="000000"/>
              <w:left w:val="single" w:sz="8" w:space="0" w:color="000000"/>
              <w:bottom w:val="single" w:sz="8" w:space="0" w:color="000000"/>
              <w:right w:val="single" w:sz="8" w:space="0" w:color="000000"/>
            </w:tcBorders>
          </w:tcPr>
          <w:p w14:paraId="729BC93E" w14:textId="585D8C5C" w:rsidR="00A06DFE" w:rsidRPr="0077043A" w:rsidRDefault="00A06DFE" w:rsidP="00A06DFE">
            <w:pPr>
              <w:autoSpaceDE w:val="0"/>
              <w:autoSpaceDN w:val="0"/>
              <w:adjustRightInd w:val="0"/>
              <w:rPr>
                <w:rFonts w:ascii="Trebuchet MS" w:hAnsi="Trebuchet MS"/>
                <w:sz w:val="20"/>
                <w:szCs w:val="20"/>
              </w:rPr>
            </w:pPr>
            <w:r w:rsidRPr="0077043A">
              <w:rPr>
                <w:rFonts w:ascii="Trebuchet MS" w:hAnsi="Trebuchet MS"/>
                <w:sz w:val="20"/>
                <w:szCs w:val="20"/>
              </w:rPr>
              <w:t xml:space="preserve">0.31546 </w:t>
            </w:r>
          </w:p>
        </w:tc>
        <w:tc>
          <w:tcPr>
            <w:tcW w:w="0" w:type="auto"/>
            <w:tcBorders>
              <w:top w:val="single" w:sz="8" w:space="0" w:color="000000"/>
              <w:left w:val="single" w:sz="8" w:space="0" w:color="000000"/>
              <w:bottom w:val="single" w:sz="8" w:space="0" w:color="000000"/>
              <w:right w:val="single" w:sz="8" w:space="0" w:color="000000"/>
            </w:tcBorders>
          </w:tcPr>
          <w:p w14:paraId="5D8453B2" w14:textId="17DE9478" w:rsidR="00A06DFE" w:rsidRPr="0077043A" w:rsidRDefault="00A06DFE" w:rsidP="00A06DFE">
            <w:pPr>
              <w:autoSpaceDE w:val="0"/>
              <w:autoSpaceDN w:val="0"/>
              <w:adjustRightInd w:val="0"/>
              <w:rPr>
                <w:rFonts w:ascii="Trebuchet MS" w:hAnsi="Trebuchet MS"/>
                <w:sz w:val="20"/>
                <w:szCs w:val="20"/>
              </w:rPr>
            </w:pPr>
            <w:r w:rsidRPr="0077043A">
              <w:rPr>
                <w:rFonts w:ascii="Trebuchet MS" w:hAnsi="Trebuchet MS"/>
                <w:sz w:val="20"/>
                <w:szCs w:val="20"/>
              </w:rPr>
              <w:t xml:space="preserve">0.34541 </w:t>
            </w:r>
          </w:p>
        </w:tc>
        <w:tc>
          <w:tcPr>
            <w:tcW w:w="0" w:type="auto"/>
            <w:tcBorders>
              <w:top w:val="single" w:sz="8" w:space="0" w:color="000000"/>
              <w:left w:val="single" w:sz="8" w:space="0" w:color="000000"/>
              <w:bottom w:val="single" w:sz="8" w:space="0" w:color="000000"/>
              <w:right w:val="single" w:sz="8" w:space="0" w:color="000000"/>
            </w:tcBorders>
          </w:tcPr>
          <w:p w14:paraId="388BBD63" w14:textId="50F27A69" w:rsidR="00A06DFE" w:rsidRPr="0077043A" w:rsidRDefault="00A06DFE" w:rsidP="00A06DFE">
            <w:pPr>
              <w:autoSpaceDE w:val="0"/>
              <w:autoSpaceDN w:val="0"/>
              <w:adjustRightInd w:val="0"/>
              <w:rPr>
                <w:rFonts w:ascii="Trebuchet MS" w:hAnsi="Trebuchet MS"/>
                <w:sz w:val="20"/>
                <w:szCs w:val="20"/>
              </w:rPr>
            </w:pPr>
            <w:r w:rsidRPr="0077043A">
              <w:rPr>
                <w:rFonts w:ascii="Trebuchet MS" w:hAnsi="Trebuchet MS"/>
                <w:sz w:val="20"/>
                <w:szCs w:val="20"/>
              </w:rPr>
              <w:t xml:space="preserve">0.38106 </w:t>
            </w:r>
          </w:p>
        </w:tc>
        <w:tc>
          <w:tcPr>
            <w:tcW w:w="0" w:type="auto"/>
            <w:tcBorders>
              <w:top w:val="single" w:sz="8" w:space="0" w:color="000000"/>
              <w:left w:val="single" w:sz="8" w:space="0" w:color="000000"/>
              <w:bottom w:val="single" w:sz="8" w:space="0" w:color="000000"/>
              <w:right w:val="single" w:sz="8" w:space="0" w:color="000000"/>
            </w:tcBorders>
          </w:tcPr>
          <w:p w14:paraId="63ED641E" w14:textId="014EFE8B" w:rsidR="00A06DFE" w:rsidRPr="0077043A" w:rsidRDefault="00A06DFE" w:rsidP="00A06DFE">
            <w:pPr>
              <w:autoSpaceDE w:val="0"/>
              <w:autoSpaceDN w:val="0"/>
              <w:adjustRightInd w:val="0"/>
              <w:rPr>
                <w:rFonts w:ascii="Trebuchet MS" w:hAnsi="Trebuchet MS"/>
                <w:sz w:val="20"/>
                <w:szCs w:val="20"/>
              </w:rPr>
            </w:pPr>
            <w:r w:rsidRPr="0077043A">
              <w:rPr>
                <w:rFonts w:ascii="Trebuchet MS" w:hAnsi="Trebuchet MS"/>
                <w:sz w:val="20"/>
                <w:szCs w:val="20"/>
              </w:rPr>
              <w:t xml:space="preserve">0.43912 </w:t>
            </w:r>
          </w:p>
        </w:tc>
        <w:tc>
          <w:tcPr>
            <w:tcW w:w="0" w:type="auto"/>
            <w:tcBorders>
              <w:top w:val="single" w:sz="8" w:space="0" w:color="000000"/>
              <w:left w:val="single" w:sz="8" w:space="0" w:color="000000"/>
              <w:bottom w:val="single" w:sz="8" w:space="0" w:color="000000"/>
              <w:right w:val="single" w:sz="8" w:space="0" w:color="000000"/>
            </w:tcBorders>
          </w:tcPr>
          <w:p w14:paraId="2526B4FB" w14:textId="4E87B94B" w:rsidR="00A06DFE" w:rsidRPr="0077043A" w:rsidRDefault="00A06DFE" w:rsidP="00A06DFE">
            <w:pPr>
              <w:autoSpaceDE w:val="0"/>
              <w:autoSpaceDN w:val="0"/>
              <w:adjustRightInd w:val="0"/>
              <w:rPr>
                <w:rFonts w:ascii="Trebuchet MS" w:hAnsi="Trebuchet MS"/>
                <w:sz w:val="20"/>
                <w:szCs w:val="20"/>
              </w:rPr>
            </w:pPr>
            <w:r w:rsidRPr="0077043A">
              <w:rPr>
                <w:rFonts w:ascii="Trebuchet MS" w:hAnsi="Trebuchet MS"/>
                <w:sz w:val="20"/>
                <w:szCs w:val="20"/>
              </w:rPr>
              <w:t xml:space="preserve">0.50000 </w:t>
            </w:r>
          </w:p>
        </w:tc>
      </w:tr>
      <w:tr w:rsidR="00A06DFE" w14:paraId="17F6A36A" w14:textId="77777777" w:rsidTr="00A06DFE">
        <w:tc>
          <w:tcPr>
            <w:tcW w:w="0" w:type="auto"/>
            <w:vMerge w:val="restart"/>
          </w:tcPr>
          <w:p w14:paraId="02FE363F" w14:textId="44C2A9A5" w:rsidR="00A06DFE" w:rsidRPr="0077043A" w:rsidRDefault="00A06DFE" w:rsidP="00A06DFE">
            <w:pPr>
              <w:autoSpaceDE w:val="0"/>
              <w:autoSpaceDN w:val="0"/>
              <w:adjustRightInd w:val="0"/>
              <w:rPr>
                <w:rFonts w:ascii="Trebuchet MS" w:hAnsi="Trebuchet MS"/>
                <w:sz w:val="20"/>
                <w:szCs w:val="20"/>
              </w:rPr>
            </w:pPr>
            <w:r w:rsidRPr="0077043A">
              <w:rPr>
                <w:rFonts w:ascii="Trebuchet MS" w:hAnsi="Trebuchet MS"/>
                <w:sz w:val="20"/>
                <w:szCs w:val="20"/>
              </w:rPr>
              <w:t>75% PDC</w:t>
            </w:r>
          </w:p>
        </w:tc>
        <w:tc>
          <w:tcPr>
            <w:tcW w:w="0" w:type="auto"/>
          </w:tcPr>
          <w:p w14:paraId="6D73B998" w14:textId="767F2CEE" w:rsidR="00A06DFE" w:rsidRPr="0077043A" w:rsidRDefault="00A06DFE" w:rsidP="00A06DFE">
            <w:pPr>
              <w:autoSpaceDE w:val="0"/>
              <w:autoSpaceDN w:val="0"/>
              <w:adjustRightInd w:val="0"/>
              <w:rPr>
                <w:rFonts w:ascii="Trebuchet MS" w:hAnsi="Trebuchet MS"/>
                <w:sz w:val="20"/>
                <w:szCs w:val="20"/>
              </w:rPr>
            </w:pPr>
            <w:r w:rsidRPr="0077043A">
              <w:rPr>
                <w:rFonts w:ascii="Trebuchet MS" w:hAnsi="Trebuchet MS"/>
                <w:sz w:val="20"/>
                <w:szCs w:val="20"/>
              </w:rPr>
              <w:t>Comm.</w:t>
            </w:r>
          </w:p>
        </w:tc>
        <w:tc>
          <w:tcPr>
            <w:tcW w:w="0" w:type="auto"/>
            <w:tcBorders>
              <w:top w:val="single" w:sz="8" w:space="0" w:color="000000"/>
              <w:left w:val="single" w:sz="8" w:space="0" w:color="000000"/>
              <w:bottom w:val="single" w:sz="8" w:space="0" w:color="000000"/>
              <w:right w:val="single" w:sz="8" w:space="0" w:color="000000"/>
            </w:tcBorders>
          </w:tcPr>
          <w:p w14:paraId="0BA3EA98" w14:textId="7CBA048F" w:rsidR="00A06DFE" w:rsidRPr="0077043A" w:rsidRDefault="00A06DFE" w:rsidP="00A06DFE">
            <w:pPr>
              <w:autoSpaceDE w:val="0"/>
              <w:autoSpaceDN w:val="0"/>
              <w:adjustRightInd w:val="0"/>
              <w:rPr>
                <w:rFonts w:ascii="Trebuchet MS" w:hAnsi="Trebuchet MS"/>
                <w:sz w:val="20"/>
                <w:szCs w:val="20"/>
              </w:rPr>
            </w:pPr>
            <w:r w:rsidRPr="0077043A">
              <w:rPr>
                <w:rFonts w:ascii="Trebuchet MS" w:hAnsi="Trebuchet MS"/>
                <w:sz w:val="20"/>
                <w:szCs w:val="20"/>
              </w:rPr>
              <w:t xml:space="preserve">0.32816 </w:t>
            </w:r>
          </w:p>
        </w:tc>
        <w:tc>
          <w:tcPr>
            <w:tcW w:w="0" w:type="auto"/>
            <w:tcBorders>
              <w:top w:val="single" w:sz="8" w:space="0" w:color="000000"/>
              <w:left w:val="single" w:sz="8" w:space="0" w:color="000000"/>
              <w:bottom w:val="single" w:sz="8" w:space="0" w:color="000000"/>
              <w:right w:val="single" w:sz="8" w:space="0" w:color="000000"/>
            </w:tcBorders>
          </w:tcPr>
          <w:p w14:paraId="2A6B82B1" w14:textId="074DD27F" w:rsidR="00A06DFE" w:rsidRPr="0077043A" w:rsidRDefault="00A06DFE" w:rsidP="00A06DFE">
            <w:pPr>
              <w:autoSpaceDE w:val="0"/>
              <w:autoSpaceDN w:val="0"/>
              <w:adjustRightInd w:val="0"/>
              <w:rPr>
                <w:rFonts w:ascii="Trebuchet MS" w:hAnsi="Trebuchet MS"/>
                <w:sz w:val="20"/>
                <w:szCs w:val="20"/>
              </w:rPr>
            </w:pPr>
            <w:r w:rsidRPr="0077043A">
              <w:rPr>
                <w:rFonts w:ascii="Trebuchet MS" w:hAnsi="Trebuchet MS"/>
                <w:sz w:val="20"/>
                <w:szCs w:val="20"/>
              </w:rPr>
              <w:t xml:space="preserve">0.26624 </w:t>
            </w:r>
          </w:p>
        </w:tc>
        <w:tc>
          <w:tcPr>
            <w:tcW w:w="0" w:type="auto"/>
            <w:tcBorders>
              <w:top w:val="single" w:sz="8" w:space="0" w:color="000000"/>
              <w:left w:val="single" w:sz="8" w:space="0" w:color="000000"/>
              <w:bottom w:val="single" w:sz="8" w:space="0" w:color="000000"/>
              <w:right w:val="single" w:sz="8" w:space="0" w:color="000000"/>
            </w:tcBorders>
          </w:tcPr>
          <w:p w14:paraId="79817FFD" w14:textId="4F90FF05" w:rsidR="00A06DFE" w:rsidRPr="0077043A" w:rsidRDefault="00A06DFE" w:rsidP="00A06DFE">
            <w:pPr>
              <w:autoSpaceDE w:val="0"/>
              <w:autoSpaceDN w:val="0"/>
              <w:adjustRightInd w:val="0"/>
              <w:rPr>
                <w:rFonts w:ascii="Trebuchet MS" w:hAnsi="Trebuchet MS"/>
                <w:sz w:val="20"/>
                <w:szCs w:val="20"/>
              </w:rPr>
            </w:pPr>
            <w:r w:rsidRPr="0077043A">
              <w:rPr>
                <w:rFonts w:ascii="Trebuchet MS" w:hAnsi="Trebuchet MS"/>
                <w:sz w:val="20"/>
                <w:szCs w:val="20"/>
              </w:rPr>
              <w:t xml:space="preserve">0.39008 </w:t>
            </w:r>
          </w:p>
        </w:tc>
        <w:tc>
          <w:tcPr>
            <w:tcW w:w="0" w:type="auto"/>
            <w:tcBorders>
              <w:top w:val="single" w:sz="8" w:space="0" w:color="000000"/>
              <w:left w:val="single" w:sz="8" w:space="0" w:color="000000"/>
              <w:bottom w:val="single" w:sz="8" w:space="0" w:color="000000"/>
              <w:right w:val="single" w:sz="8" w:space="0" w:color="000000"/>
            </w:tcBorders>
          </w:tcPr>
          <w:p w14:paraId="7817F5E2" w14:textId="08943517" w:rsidR="00A06DFE" w:rsidRPr="0077043A" w:rsidRDefault="00A06DFE" w:rsidP="00A06DFE">
            <w:pPr>
              <w:autoSpaceDE w:val="0"/>
              <w:autoSpaceDN w:val="0"/>
              <w:adjustRightInd w:val="0"/>
              <w:rPr>
                <w:rFonts w:ascii="Trebuchet MS" w:hAnsi="Trebuchet MS"/>
                <w:sz w:val="20"/>
                <w:szCs w:val="20"/>
              </w:rPr>
            </w:pPr>
            <w:r w:rsidRPr="0077043A">
              <w:rPr>
                <w:rFonts w:ascii="Trebuchet MS" w:hAnsi="Trebuchet MS"/>
                <w:sz w:val="20"/>
                <w:szCs w:val="20"/>
              </w:rPr>
              <w:t xml:space="preserve">0.06696 </w:t>
            </w:r>
          </w:p>
        </w:tc>
        <w:tc>
          <w:tcPr>
            <w:tcW w:w="0" w:type="auto"/>
            <w:tcBorders>
              <w:top w:val="single" w:sz="8" w:space="0" w:color="000000"/>
              <w:left w:val="single" w:sz="8" w:space="0" w:color="000000"/>
              <w:bottom w:val="single" w:sz="8" w:space="0" w:color="000000"/>
              <w:right w:val="single" w:sz="8" w:space="0" w:color="000000"/>
            </w:tcBorders>
          </w:tcPr>
          <w:p w14:paraId="4A40CB5F" w14:textId="38C577C4" w:rsidR="00A06DFE" w:rsidRPr="0077043A" w:rsidRDefault="00A06DFE" w:rsidP="00A06DFE">
            <w:pPr>
              <w:autoSpaceDE w:val="0"/>
              <w:autoSpaceDN w:val="0"/>
              <w:adjustRightInd w:val="0"/>
              <w:rPr>
                <w:rFonts w:ascii="Trebuchet MS" w:hAnsi="Trebuchet MS"/>
                <w:sz w:val="20"/>
                <w:szCs w:val="20"/>
              </w:rPr>
            </w:pPr>
            <w:r w:rsidRPr="0077043A">
              <w:rPr>
                <w:rFonts w:ascii="Trebuchet MS" w:hAnsi="Trebuchet MS"/>
                <w:sz w:val="20"/>
                <w:szCs w:val="20"/>
              </w:rPr>
              <w:t xml:space="preserve">0.20052 </w:t>
            </w:r>
          </w:p>
        </w:tc>
        <w:tc>
          <w:tcPr>
            <w:tcW w:w="0" w:type="auto"/>
            <w:tcBorders>
              <w:top w:val="single" w:sz="8" w:space="0" w:color="000000"/>
              <w:left w:val="single" w:sz="8" w:space="0" w:color="000000"/>
              <w:bottom w:val="single" w:sz="8" w:space="0" w:color="000000"/>
              <w:right w:val="single" w:sz="8" w:space="0" w:color="000000"/>
            </w:tcBorders>
          </w:tcPr>
          <w:p w14:paraId="32C6E77C" w14:textId="0A906DD4" w:rsidR="00A06DFE" w:rsidRPr="0077043A" w:rsidRDefault="00A06DFE" w:rsidP="00A06DFE">
            <w:pPr>
              <w:autoSpaceDE w:val="0"/>
              <w:autoSpaceDN w:val="0"/>
              <w:adjustRightInd w:val="0"/>
              <w:rPr>
                <w:rFonts w:ascii="Trebuchet MS" w:hAnsi="Trebuchet MS"/>
                <w:sz w:val="20"/>
                <w:szCs w:val="20"/>
              </w:rPr>
            </w:pPr>
            <w:r w:rsidRPr="0077043A">
              <w:rPr>
                <w:rFonts w:ascii="Trebuchet MS" w:hAnsi="Trebuchet MS"/>
                <w:sz w:val="20"/>
                <w:szCs w:val="20"/>
              </w:rPr>
              <w:t xml:space="preserve">0.40562 </w:t>
            </w:r>
          </w:p>
        </w:tc>
        <w:tc>
          <w:tcPr>
            <w:tcW w:w="0" w:type="auto"/>
            <w:tcBorders>
              <w:top w:val="single" w:sz="8" w:space="0" w:color="000000"/>
              <w:left w:val="single" w:sz="8" w:space="0" w:color="000000"/>
              <w:bottom w:val="single" w:sz="8" w:space="0" w:color="000000"/>
              <w:right w:val="single" w:sz="8" w:space="0" w:color="000000"/>
            </w:tcBorders>
          </w:tcPr>
          <w:p w14:paraId="13AB5013" w14:textId="61D20666" w:rsidR="00A06DFE" w:rsidRPr="0077043A" w:rsidRDefault="00A06DFE" w:rsidP="00A06DFE">
            <w:pPr>
              <w:autoSpaceDE w:val="0"/>
              <w:autoSpaceDN w:val="0"/>
              <w:adjustRightInd w:val="0"/>
              <w:rPr>
                <w:rFonts w:ascii="Trebuchet MS" w:hAnsi="Trebuchet MS"/>
                <w:sz w:val="20"/>
                <w:szCs w:val="20"/>
              </w:rPr>
            </w:pPr>
            <w:r w:rsidRPr="0077043A">
              <w:rPr>
                <w:rFonts w:ascii="Trebuchet MS" w:hAnsi="Trebuchet MS"/>
                <w:sz w:val="20"/>
                <w:szCs w:val="20"/>
              </w:rPr>
              <w:t xml:space="preserve">0.20052 </w:t>
            </w:r>
          </w:p>
        </w:tc>
        <w:tc>
          <w:tcPr>
            <w:tcW w:w="0" w:type="auto"/>
            <w:tcBorders>
              <w:top w:val="single" w:sz="8" w:space="0" w:color="000000"/>
              <w:left w:val="single" w:sz="8" w:space="0" w:color="000000"/>
              <w:bottom w:val="single" w:sz="8" w:space="0" w:color="000000"/>
              <w:right w:val="single" w:sz="8" w:space="0" w:color="000000"/>
            </w:tcBorders>
          </w:tcPr>
          <w:p w14:paraId="2E2B9C14" w14:textId="514C7396" w:rsidR="00A06DFE" w:rsidRPr="0077043A" w:rsidRDefault="00A06DFE" w:rsidP="00A06DFE">
            <w:pPr>
              <w:autoSpaceDE w:val="0"/>
              <w:autoSpaceDN w:val="0"/>
              <w:adjustRightInd w:val="0"/>
              <w:rPr>
                <w:rFonts w:ascii="Trebuchet MS" w:hAnsi="Trebuchet MS"/>
                <w:sz w:val="20"/>
                <w:szCs w:val="20"/>
              </w:rPr>
            </w:pPr>
            <w:r w:rsidRPr="0077043A">
              <w:rPr>
                <w:rFonts w:ascii="Trebuchet MS" w:hAnsi="Trebuchet MS"/>
                <w:sz w:val="20"/>
                <w:szCs w:val="20"/>
              </w:rPr>
              <w:t xml:space="preserve">0.30175 </w:t>
            </w:r>
          </w:p>
        </w:tc>
        <w:tc>
          <w:tcPr>
            <w:tcW w:w="0" w:type="auto"/>
            <w:tcBorders>
              <w:top w:val="single" w:sz="8" w:space="0" w:color="000000"/>
              <w:left w:val="single" w:sz="8" w:space="0" w:color="000000"/>
              <w:bottom w:val="single" w:sz="8" w:space="0" w:color="000000"/>
              <w:right w:val="single" w:sz="8" w:space="0" w:color="000000"/>
            </w:tcBorders>
          </w:tcPr>
          <w:p w14:paraId="5A0F876D" w14:textId="7CFB16FB" w:rsidR="00A06DFE" w:rsidRPr="0077043A" w:rsidRDefault="00A06DFE" w:rsidP="00A06DFE">
            <w:pPr>
              <w:autoSpaceDE w:val="0"/>
              <w:autoSpaceDN w:val="0"/>
              <w:adjustRightInd w:val="0"/>
              <w:rPr>
                <w:rFonts w:ascii="Trebuchet MS" w:hAnsi="Trebuchet MS"/>
                <w:sz w:val="20"/>
                <w:szCs w:val="20"/>
              </w:rPr>
            </w:pPr>
            <w:r w:rsidRPr="0077043A">
              <w:rPr>
                <w:rFonts w:ascii="Trebuchet MS" w:hAnsi="Trebuchet MS"/>
                <w:sz w:val="20"/>
                <w:szCs w:val="20"/>
              </w:rPr>
              <w:t xml:space="preserve">0.33483 </w:t>
            </w:r>
          </w:p>
        </w:tc>
        <w:tc>
          <w:tcPr>
            <w:tcW w:w="0" w:type="auto"/>
            <w:tcBorders>
              <w:top w:val="single" w:sz="8" w:space="0" w:color="000000"/>
              <w:left w:val="single" w:sz="8" w:space="0" w:color="000000"/>
              <w:bottom w:val="single" w:sz="8" w:space="0" w:color="000000"/>
              <w:right w:val="single" w:sz="8" w:space="0" w:color="000000"/>
            </w:tcBorders>
          </w:tcPr>
          <w:p w14:paraId="20CB4A79" w14:textId="47ADA50D" w:rsidR="00A06DFE" w:rsidRPr="0077043A" w:rsidRDefault="00A06DFE" w:rsidP="00A06DFE">
            <w:pPr>
              <w:autoSpaceDE w:val="0"/>
              <w:autoSpaceDN w:val="0"/>
              <w:adjustRightInd w:val="0"/>
              <w:rPr>
                <w:rFonts w:ascii="Trebuchet MS" w:hAnsi="Trebuchet MS"/>
                <w:sz w:val="20"/>
                <w:szCs w:val="20"/>
              </w:rPr>
            </w:pPr>
            <w:r w:rsidRPr="0077043A">
              <w:rPr>
                <w:rFonts w:ascii="Trebuchet MS" w:hAnsi="Trebuchet MS"/>
                <w:sz w:val="20"/>
                <w:szCs w:val="20"/>
              </w:rPr>
              <w:t xml:space="preserve">0.38860 </w:t>
            </w:r>
          </w:p>
        </w:tc>
        <w:tc>
          <w:tcPr>
            <w:tcW w:w="0" w:type="auto"/>
            <w:tcBorders>
              <w:top w:val="single" w:sz="8" w:space="0" w:color="000000"/>
              <w:left w:val="single" w:sz="8" w:space="0" w:color="000000"/>
              <w:bottom w:val="single" w:sz="8" w:space="0" w:color="000000"/>
              <w:right w:val="single" w:sz="8" w:space="0" w:color="000000"/>
            </w:tcBorders>
          </w:tcPr>
          <w:p w14:paraId="31F4D0AF" w14:textId="6BA1C5F4" w:rsidR="00A06DFE" w:rsidRPr="0077043A" w:rsidRDefault="00A06DFE" w:rsidP="00A06DFE">
            <w:pPr>
              <w:autoSpaceDE w:val="0"/>
              <w:autoSpaceDN w:val="0"/>
              <w:adjustRightInd w:val="0"/>
              <w:rPr>
                <w:rFonts w:ascii="Trebuchet MS" w:hAnsi="Trebuchet MS"/>
                <w:sz w:val="20"/>
                <w:szCs w:val="20"/>
              </w:rPr>
            </w:pPr>
            <w:r w:rsidRPr="0077043A">
              <w:rPr>
                <w:rFonts w:ascii="Trebuchet MS" w:hAnsi="Trebuchet MS"/>
                <w:sz w:val="20"/>
                <w:szCs w:val="20"/>
              </w:rPr>
              <w:t xml:space="preserve">0.40562 </w:t>
            </w:r>
          </w:p>
        </w:tc>
      </w:tr>
      <w:tr w:rsidR="00A06DFE" w14:paraId="475F8B81" w14:textId="77777777" w:rsidTr="00A06DFE">
        <w:tc>
          <w:tcPr>
            <w:tcW w:w="0" w:type="auto"/>
            <w:vMerge/>
          </w:tcPr>
          <w:p w14:paraId="6BE7EB2D" w14:textId="77777777" w:rsidR="00A06DFE" w:rsidRPr="0077043A" w:rsidRDefault="00A06DFE" w:rsidP="00A06DFE">
            <w:pPr>
              <w:autoSpaceDE w:val="0"/>
              <w:autoSpaceDN w:val="0"/>
              <w:adjustRightInd w:val="0"/>
              <w:rPr>
                <w:rFonts w:ascii="Trebuchet MS" w:hAnsi="Trebuchet MS"/>
                <w:sz w:val="20"/>
                <w:szCs w:val="20"/>
              </w:rPr>
            </w:pPr>
          </w:p>
        </w:tc>
        <w:tc>
          <w:tcPr>
            <w:tcW w:w="0" w:type="auto"/>
          </w:tcPr>
          <w:p w14:paraId="3B361D1A" w14:textId="07EBAF95" w:rsidR="00A06DFE" w:rsidRPr="0077043A" w:rsidRDefault="00A06DFE" w:rsidP="00A06DFE">
            <w:pPr>
              <w:autoSpaceDE w:val="0"/>
              <w:autoSpaceDN w:val="0"/>
              <w:adjustRightInd w:val="0"/>
              <w:rPr>
                <w:rFonts w:ascii="Trebuchet MS" w:hAnsi="Trebuchet MS"/>
                <w:sz w:val="20"/>
                <w:szCs w:val="20"/>
              </w:rPr>
            </w:pPr>
            <w:r w:rsidRPr="0077043A">
              <w:rPr>
                <w:rFonts w:ascii="Trebuchet MS" w:hAnsi="Trebuchet MS"/>
                <w:sz w:val="20"/>
                <w:szCs w:val="20"/>
              </w:rPr>
              <w:t>Medicaid</w:t>
            </w:r>
          </w:p>
        </w:tc>
        <w:tc>
          <w:tcPr>
            <w:tcW w:w="0" w:type="auto"/>
            <w:tcBorders>
              <w:top w:val="single" w:sz="8" w:space="0" w:color="000000"/>
              <w:left w:val="single" w:sz="8" w:space="0" w:color="000000"/>
              <w:bottom w:val="single" w:sz="8" w:space="0" w:color="000000"/>
              <w:right w:val="single" w:sz="8" w:space="0" w:color="000000"/>
            </w:tcBorders>
          </w:tcPr>
          <w:p w14:paraId="26073CBF" w14:textId="55B33117" w:rsidR="00A06DFE" w:rsidRPr="0077043A" w:rsidRDefault="00A06DFE" w:rsidP="00A06DFE">
            <w:pPr>
              <w:autoSpaceDE w:val="0"/>
              <w:autoSpaceDN w:val="0"/>
              <w:adjustRightInd w:val="0"/>
              <w:rPr>
                <w:rFonts w:ascii="Trebuchet MS" w:hAnsi="Trebuchet MS"/>
                <w:sz w:val="20"/>
                <w:szCs w:val="20"/>
              </w:rPr>
            </w:pPr>
            <w:r w:rsidRPr="0077043A">
              <w:rPr>
                <w:rFonts w:ascii="Trebuchet MS" w:hAnsi="Trebuchet MS"/>
                <w:sz w:val="20"/>
                <w:szCs w:val="20"/>
              </w:rPr>
              <w:t xml:space="preserve">0.23024 </w:t>
            </w:r>
          </w:p>
        </w:tc>
        <w:tc>
          <w:tcPr>
            <w:tcW w:w="0" w:type="auto"/>
            <w:tcBorders>
              <w:top w:val="single" w:sz="8" w:space="0" w:color="000000"/>
              <w:left w:val="single" w:sz="8" w:space="0" w:color="000000"/>
              <w:bottom w:val="single" w:sz="8" w:space="0" w:color="000000"/>
              <w:right w:val="single" w:sz="8" w:space="0" w:color="000000"/>
            </w:tcBorders>
          </w:tcPr>
          <w:p w14:paraId="7EB23E1B" w14:textId="566F240F" w:rsidR="00A06DFE" w:rsidRPr="0077043A" w:rsidRDefault="00A06DFE" w:rsidP="00A06DFE">
            <w:pPr>
              <w:autoSpaceDE w:val="0"/>
              <w:autoSpaceDN w:val="0"/>
              <w:adjustRightInd w:val="0"/>
              <w:rPr>
                <w:rFonts w:ascii="Trebuchet MS" w:hAnsi="Trebuchet MS"/>
                <w:sz w:val="20"/>
                <w:szCs w:val="20"/>
              </w:rPr>
            </w:pPr>
            <w:r w:rsidRPr="0077043A">
              <w:rPr>
                <w:rFonts w:ascii="Trebuchet MS" w:hAnsi="Trebuchet MS"/>
                <w:sz w:val="20"/>
                <w:szCs w:val="20"/>
              </w:rPr>
              <w:t xml:space="preserve">0.18622 </w:t>
            </w:r>
          </w:p>
        </w:tc>
        <w:tc>
          <w:tcPr>
            <w:tcW w:w="0" w:type="auto"/>
            <w:tcBorders>
              <w:top w:val="single" w:sz="8" w:space="0" w:color="000000"/>
              <w:left w:val="single" w:sz="8" w:space="0" w:color="000000"/>
              <w:bottom w:val="single" w:sz="8" w:space="0" w:color="000000"/>
              <w:right w:val="single" w:sz="8" w:space="0" w:color="000000"/>
            </w:tcBorders>
          </w:tcPr>
          <w:p w14:paraId="17058008" w14:textId="00C73216" w:rsidR="00A06DFE" w:rsidRPr="0077043A" w:rsidRDefault="00A06DFE" w:rsidP="00A06DFE">
            <w:pPr>
              <w:autoSpaceDE w:val="0"/>
              <w:autoSpaceDN w:val="0"/>
              <w:adjustRightInd w:val="0"/>
              <w:rPr>
                <w:rFonts w:ascii="Trebuchet MS" w:hAnsi="Trebuchet MS"/>
                <w:sz w:val="20"/>
                <w:szCs w:val="20"/>
              </w:rPr>
            </w:pPr>
            <w:r w:rsidRPr="0077043A">
              <w:rPr>
                <w:rFonts w:ascii="Trebuchet MS" w:hAnsi="Trebuchet MS"/>
                <w:sz w:val="20"/>
                <w:szCs w:val="20"/>
              </w:rPr>
              <w:t xml:space="preserve">0.27426 </w:t>
            </w:r>
          </w:p>
        </w:tc>
        <w:tc>
          <w:tcPr>
            <w:tcW w:w="0" w:type="auto"/>
            <w:tcBorders>
              <w:top w:val="single" w:sz="8" w:space="0" w:color="000000"/>
              <w:left w:val="single" w:sz="8" w:space="0" w:color="000000"/>
              <w:bottom w:val="single" w:sz="8" w:space="0" w:color="000000"/>
              <w:right w:val="single" w:sz="8" w:space="0" w:color="000000"/>
            </w:tcBorders>
          </w:tcPr>
          <w:p w14:paraId="490D6DE0" w14:textId="74D93946" w:rsidR="00A06DFE" w:rsidRPr="0077043A" w:rsidRDefault="00A06DFE" w:rsidP="00A06DFE">
            <w:pPr>
              <w:autoSpaceDE w:val="0"/>
              <w:autoSpaceDN w:val="0"/>
              <w:adjustRightInd w:val="0"/>
              <w:rPr>
                <w:rFonts w:ascii="Trebuchet MS" w:hAnsi="Trebuchet MS"/>
                <w:sz w:val="20"/>
                <w:szCs w:val="20"/>
              </w:rPr>
            </w:pPr>
            <w:r w:rsidRPr="0077043A">
              <w:rPr>
                <w:rFonts w:ascii="Trebuchet MS" w:hAnsi="Trebuchet MS"/>
                <w:sz w:val="20"/>
                <w:szCs w:val="20"/>
              </w:rPr>
              <w:t xml:space="preserve">0.04760 </w:t>
            </w:r>
          </w:p>
        </w:tc>
        <w:tc>
          <w:tcPr>
            <w:tcW w:w="0" w:type="auto"/>
            <w:tcBorders>
              <w:top w:val="single" w:sz="8" w:space="0" w:color="000000"/>
              <w:left w:val="single" w:sz="8" w:space="0" w:color="000000"/>
              <w:bottom w:val="single" w:sz="8" w:space="0" w:color="000000"/>
              <w:right w:val="single" w:sz="8" w:space="0" w:color="000000"/>
            </w:tcBorders>
          </w:tcPr>
          <w:p w14:paraId="233D0258" w14:textId="4C7736FB" w:rsidR="00A06DFE" w:rsidRPr="0077043A" w:rsidRDefault="00A06DFE" w:rsidP="00A06DFE">
            <w:pPr>
              <w:autoSpaceDE w:val="0"/>
              <w:autoSpaceDN w:val="0"/>
              <w:adjustRightInd w:val="0"/>
              <w:rPr>
                <w:rFonts w:ascii="Trebuchet MS" w:hAnsi="Trebuchet MS"/>
                <w:sz w:val="20"/>
                <w:szCs w:val="20"/>
              </w:rPr>
            </w:pPr>
            <w:r w:rsidRPr="0077043A">
              <w:rPr>
                <w:rFonts w:ascii="Trebuchet MS" w:hAnsi="Trebuchet MS"/>
                <w:sz w:val="20"/>
                <w:szCs w:val="20"/>
              </w:rPr>
              <w:t xml:space="preserve">0.15097 </w:t>
            </w:r>
          </w:p>
        </w:tc>
        <w:tc>
          <w:tcPr>
            <w:tcW w:w="0" w:type="auto"/>
            <w:tcBorders>
              <w:top w:val="single" w:sz="8" w:space="0" w:color="000000"/>
              <w:left w:val="single" w:sz="8" w:space="0" w:color="000000"/>
              <w:bottom w:val="single" w:sz="8" w:space="0" w:color="000000"/>
              <w:right w:val="single" w:sz="8" w:space="0" w:color="000000"/>
            </w:tcBorders>
          </w:tcPr>
          <w:p w14:paraId="768FA6E2" w14:textId="148506A4" w:rsidR="00A06DFE" w:rsidRPr="0077043A" w:rsidRDefault="00A06DFE" w:rsidP="00A06DFE">
            <w:pPr>
              <w:autoSpaceDE w:val="0"/>
              <w:autoSpaceDN w:val="0"/>
              <w:adjustRightInd w:val="0"/>
              <w:rPr>
                <w:rFonts w:ascii="Trebuchet MS" w:hAnsi="Trebuchet MS"/>
                <w:sz w:val="20"/>
                <w:szCs w:val="20"/>
              </w:rPr>
            </w:pPr>
            <w:r w:rsidRPr="0077043A">
              <w:rPr>
                <w:rFonts w:ascii="Trebuchet MS" w:hAnsi="Trebuchet MS"/>
                <w:sz w:val="20"/>
                <w:szCs w:val="20"/>
              </w:rPr>
              <w:t xml:space="preserve">0.29710 </w:t>
            </w:r>
          </w:p>
        </w:tc>
        <w:tc>
          <w:tcPr>
            <w:tcW w:w="0" w:type="auto"/>
            <w:tcBorders>
              <w:top w:val="single" w:sz="8" w:space="0" w:color="000000"/>
              <w:left w:val="single" w:sz="8" w:space="0" w:color="000000"/>
              <w:bottom w:val="single" w:sz="8" w:space="0" w:color="000000"/>
              <w:right w:val="single" w:sz="8" w:space="0" w:color="000000"/>
            </w:tcBorders>
          </w:tcPr>
          <w:p w14:paraId="00021FCC" w14:textId="4E5C71AE" w:rsidR="00A06DFE" w:rsidRPr="0077043A" w:rsidRDefault="00A06DFE" w:rsidP="00A06DFE">
            <w:pPr>
              <w:autoSpaceDE w:val="0"/>
              <w:autoSpaceDN w:val="0"/>
              <w:adjustRightInd w:val="0"/>
              <w:rPr>
                <w:rFonts w:ascii="Trebuchet MS" w:hAnsi="Trebuchet MS"/>
                <w:sz w:val="20"/>
                <w:szCs w:val="20"/>
              </w:rPr>
            </w:pPr>
            <w:r w:rsidRPr="0077043A">
              <w:rPr>
                <w:rFonts w:ascii="Trebuchet MS" w:hAnsi="Trebuchet MS"/>
                <w:sz w:val="20"/>
                <w:szCs w:val="20"/>
              </w:rPr>
              <w:t xml:space="preserve">0.15097 </w:t>
            </w:r>
          </w:p>
        </w:tc>
        <w:tc>
          <w:tcPr>
            <w:tcW w:w="0" w:type="auto"/>
            <w:tcBorders>
              <w:top w:val="single" w:sz="8" w:space="0" w:color="000000"/>
              <w:left w:val="single" w:sz="8" w:space="0" w:color="000000"/>
              <w:bottom w:val="single" w:sz="8" w:space="0" w:color="000000"/>
              <w:right w:val="single" w:sz="8" w:space="0" w:color="000000"/>
            </w:tcBorders>
          </w:tcPr>
          <w:p w14:paraId="6C8A739A" w14:textId="4B821194" w:rsidR="00A06DFE" w:rsidRPr="0077043A" w:rsidRDefault="00A06DFE" w:rsidP="00A06DFE">
            <w:pPr>
              <w:autoSpaceDE w:val="0"/>
              <w:autoSpaceDN w:val="0"/>
              <w:adjustRightInd w:val="0"/>
              <w:rPr>
                <w:rFonts w:ascii="Trebuchet MS" w:hAnsi="Trebuchet MS"/>
                <w:sz w:val="20"/>
                <w:szCs w:val="20"/>
              </w:rPr>
            </w:pPr>
            <w:r w:rsidRPr="0077043A">
              <w:rPr>
                <w:rFonts w:ascii="Trebuchet MS" w:hAnsi="Trebuchet MS"/>
                <w:sz w:val="20"/>
                <w:szCs w:val="20"/>
              </w:rPr>
              <w:t xml:space="preserve">0.20211 </w:t>
            </w:r>
          </w:p>
        </w:tc>
        <w:tc>
          <w:tcPr>
            <w:tcW w:w="0" w:type="auto"/>
            <w:tcBorders>
              <w:top w:val="single" w:sz="8" w:space="0" w:color="000000"/>
              <w:left w:val="single" w:sz="8" w:space="0" w:color="000000"/>
              <w:bottom w:val="single" w:sz="8" w:space="0" w:color="000000"/>
              <w:right w:val="single" w:sz="8" w:space="0" w:color="000000"/>
            </w:tcBorders>
          </w:tcPr>
          <w:p w14:paraId="1681D861" w14:textId="57E92DC9" w:rsidR="00A06DFE" w:rsidRPr="0077043A" w:rsidRDefault="00A06DFE" w:rsidP="00A06DFE">
            <w:pPr>
              <w:autoSpaceDE w:val="0"/>
              <w:autoSpaceDN w:val="0"/>
              <w:adjustRightInd w:val="0"/>
              <w:rPr>
                <w:rFonts w:ascii="Trebuchet MS" w:hAnsi="Trebuchet MS"/>
                <w:sz w:val="20"/>
                <w:szCs w:val="20"/>
              </w:rPr>
            </w:pPr>
            <w:r w:rsidRPr="0077043A">
              <w:rPr>
                <w:rFonts w:ascii="Trebuchet MS" w:hAnsi="Trebuchet MS"/>
                <w:sz w:val="20"/>
                <w:szCs w:val="20"/>
              </w:rPr>
              <w:t xml:space="preserve">0.22705 </w:t>
            </w:r>
          </w:p>
        </w:tc>
        <w:tc>
          <w:tcPr>
            <w:tcW w:w="0" w:type="auto"/>
            <w:tcBorders>
              <w:top w:val="single" w:sz="8" w:space="0" w:color="000000"/>
              <w:left w:val="single" w:sz="8" w:space="0" w:color="000000"/>
              <w:bottom w:val="single" w:sz="8" w:space="0" w:color="000000"/>
              <w:right w:val="single" w:sz="8" w:space="0" w:color="000000"/>
            </w:tcBorders>
          </w:tcPr>
          <w:p w14:paraId="0E56C534" w14:textId="278E5BC0" w:rsidR="00A06DFE" w:rsidRPr="0077043A" w:rsidRDefault="00A06DFE" w:rsidP="00A06DFE">
            <w:pPr>
              <w:autoSpaceDE w:val="0"/>
              <w:autoSpaceDN w:val="0"/>
              <w:adjustRightInd w:val="0"/>
              <w:rPr>
                <w:rFonts w:ascii="Trebuchet MS" w:hAnsi="Trebuchet MS"/>
                <w:sz w:val="20"/>
                <w:szCs w:val="20"/>
              </w:rPr>
            </w:pPr>
            <w:r w:rsidRPr="0077043A">
              <w:rPr>
                <w:rFonts w:ascii="Trebuchet MS" w:hAnsi="Trebuchet MS"/>
                <w:sz w:val="20"/>
                <w:szCs w:val="20"/>
              </w:rPr>
              <w:t xml:space="preserve">0.27473 </w:t>
            </w:r>
          </w:p>
        </w:tc>
        <w:tc>
          <w:tcPr>
            <w:tcW w:w="0" w:type="auto"/>
            <w:tcBorders>
              <w:top w:val="single" w:sz="8" w:space="0" w:color="000000"/>
              <w:left w:val="single" w:sz="8" w:space="0" w:color="000000"/>
              <w:bottom w:val="single" w:sz="8" w:space="0" w:color="000000"/>
              <w:right w:val="single" w:sz="8" w:space="0" w:color="000000"/>
            </w:tcBorders>
          </w:tcPr>
          <w:p w14:paraId="31D805B4" w14:textId="1B62A586" w:rsidR="00A06DFE" w:rsidRPr="0077043A" w:rsidRDefault="00A06DFE" w:rsidP="00A06DFE">
            <w:pPr>
              <w:autoSpaceDE w:val="0"/>
              <w:autoSpaceDN w:val="0"/>
              <w:adjustRightInd w:val="0"/>
              <w:rPr>
                <w:rFonts w:ascii="Trebuchet MS" w:hAnsi="Trebuchet MS"/>
                <w:sz w:val="20"/>
                <w:szCs w:val="20"/>
              </w:rPr>
            </w:pPr>
            <w:r w:rsidRPr="0077043A">
              <w:rPr>
                <w:rFonts w:ascii="Trebuchet MS" w:hAnsi="Trebuchet MS"/>
                <w:sz w:val="20"/>
                <w:szCs w:val="20"/>
              </w:rPr>
              <w:t xml:space="preserve">0.29710 </w:t>
            </w:r>
          </w:p>
        </w:tc>
      </w:tr>
    </w:tbl>
    <w:p w14:paraId="558616B2" w14:textId="77777777" w:rsidR="00A06DFE" w:rsidRDefault="00A06DFE" w:rsidP="00080BF5">
      <w:pPr>
        <w:autoSpaceDE w:val="0"/>
        <w:autoSpaceDN w:val="0"/>
        <w:adjustRightInd w:val="0"/>
        <w:spacing w:after="0" w:line="240" w:lineRule="auto"/>
        <w:rPr>
          <w:rFonts w:ascii="Trebuchet MS" w:hAnsi="Trebuchet MS"/>
          <w:sz w:val="20"/>
        </w:rPr>
      </w:pPr>
    </w:p>
    <w:p w14:paraId="7F42A901" w14:textId="77777777" w:rsidR="000B24D7" w:rsidRDefault="000B24D7" w:rsidP="00BB5044">
      <w:pPr>
        <w:pStyle w:val="Style5"/>
        <w:rPr>
          <w:i w:val="0"/>
        </w:rPr>
      </w:pPr>
    </w:p>
    <w:p w14:paraId="670F54B6" w14:textId="45DAA2A6" w:rsidR="008E44EA" w:rsidRPr="00945FD8" w:rsidRDefault="00A06DFE" w:rsidP="00BB5044">
      <w:pPr>
        <w:pStyle w:val="Style5"/>
        <w:rPr>
          <w:i w:val="0"/>
        </w:rPr>
      </w:pPr>
      <w:r w:rsidRPr="00A06DFE">
        <w:rPr>
          <w:i w:val="0"/>
          <w:u w:val="single"/>
        </w:rPr>
        <w:t xml:space="preserve">2015 </w:t>
      </w:r>
      <w:r w:rsidR="002A221C">
        <w:rPr>
          <w:i w:val="0"/>
          <w:u w:val="single"/>
        </w:rPr>
        <w:t>Update</w:t>
      </w:r>
      <w:r w:rsidRPr="00A06DFE">
        <w:rPr>
          <w:i w:val="0"/>
          <w:u w:val="single"/>
        </w:rPr>
        <w:t>:</w:t>
      </w:r>
      <w:r>
        <w:rPr>
          <w:i w:val="0"/>
        </w:rPr>
        <w:t xml:space="preserve"> </w:t>
      </w:r>
      <w:r w:rsidR="00482526" w:rsidRPr="00945FD8">
        <w:rPr>
          <w:i w:val="0"/>
        </w:rPr>
        <w:t>HEDIS 2014</w:t>
      </w:r>
      <w:r w:rsidR="00BB5044" w:rsidRPr="00945FD8">
        <w:rPr>
          <w:i w:val="0"/>
        </w:rPr>
        <w:t xml:space="preserve"> Variation in Performance across Health Plans</w:t>
      </w:r>
      <w:r w:rsidR="008E44EA" w:rsidRPr="00945FD8">
        <w:rPr>
          <w:i w:val="0"/>
        </w:rPr>
        <w:t>, Medication Adherence ≥50%*</w:t>
      </w:r>
    </w:p>
    <w:tbl>
      <w:tblPr>
        <w:tblStyle w:val="TableGrid"/>
        <w:tblW w:w="4957" w:type="pct"/>
        <w:tblInd w:w="-5" w:type="dxa"/>
        <w:tblLayout w:type="fixed"/>
        <w:tblCellMar>
          <w:left w:w="58" w:type="dxa"/>
          <w:right w:w="58" w:type="dxa"/>
        </w:tblCellMar>
        <w:tblLook w:val="04A0" w:firstRow="1" w:lastRow="0" w:firstColumn="1" w:lastColumn="0" w:noHBand="0" w:noVBand="1"/>
      </w:tblPr>
      <w:tblGrid>
        <w:gridCol w:w="1004"/>
        <w:gridCol w:w="1156"/>
        <w:gridCol w:w="755"/>
        <w:gridCol w:w="742"/>
        <w:gridCol w:w="575"/>
        <w:gridCol w:w="701"/>
        <w:gridCol w:w="701"/>
        <w:gridCol w:w="701"/>
        <w:gridCol w:w="701"/>
        <w:gridCol w:w="701"/>
        <w:gridCol w:w="701"/>
        <w:gridCol w:w="832"/>
      </w:tblGrid>
      <w:tr w:rsidR="00945FD8" w:rsidRPr="00945FD8" w14:paraId="16411EC3" w14:textId="77777777" w:rsidTr="00AF1301">
        <w:tc>
          <w:tcPr>
            <w:tcW w:w="542" w:type="pct"/>
            <w:shd w:val="clear" w:color="auto" w:fill="F2F2F2" w:themeFill="background1" w:themeFillShade="F2"/>
          </w:tcPr>
          <w:p w14:paraId="1B734C21" w14:textId="77777777" w:rsidR="00BB5044" w:rsidRPr="00945FD8" w:rsidRDefault="00BB5044" w:rsidP="00BB5044">
            <w:pPr>
              <w:pStyle w:val="Style5"/>
              <w:rPr>
                <w:i w:val="0"/>
                <w:iCs/>
              </w:rPr>
            </w:pPr>
          </w:p>
        </w:tc>
        <w:tc>
          <w:tcPr>
            <w:tcW w:w="624" w:type="pct"/>
            <w:shd w:val="clear" w:color="auto" w:fill="F2F2F2" w:themeFill="background1" w:themeFillShade="F2"/>
          </w:tcPr>
          <w:p w14:paraId="313C5B8A" w14:textId="1EDED3C4" w:rsidR="00BB5044" w:rsidRPr="00945FD8" w:rsidRDefault="008E44EA" w:rsidP="00BB5044">
            <w:pPr>
              <w:pStyle w:val="Style5"/>
              <w:rPr>
                <w:i w:val="0"/>
                <w:iCs/>
              </w:rPr>
            </w:pPr>
            <w:r w:rsidRPr="00945FD8">
              <w:rPr>
                <w:i w:val="0"/>
                <w:iCs/>
              </w:rPr>
              <w:t>Ages</w:t>
            </w:r>
          </w:p>
        </w:tc>
        <w:tc>
          <w:tcPr>
            <w:tcW w:w="407" w:type="pct"/>
            <w:shd w:val="clear" w:color="auto" w:fill="F2F2F2" w:themeFill="background1" w:themeFillShade="F2"/>
          </w:tcPr>
          <w:p w14:paraId="739096E5" w14:textId="5B9399AA" w:rsidR="00BB5044" w:rsidRPr="00945FD8" w:rsidRDefault="009A5F4C" w:rsidP="00AF1301">
            <w:pPr>
              <w:pStyle w:val="Style5"/>
              <w:jc w:val="center"/>
              <w:rPr>
                <w:i w:val="0"/>
                <w:iCs/>
              </w:rPr>
            </w:pPr>
            <w:r w:rsidRPr="00945FD8">
              <w:rPr>
                <w:i w:val="0"/>
                <w:iCs/>
              </w:rPr>
              <w:t>Avg.</w:t>
            </w:r>
            <w:r w:rsidR="00BB5044" w:rsidRPr="00945FD8">
              <w:rPr>
                <w:i w:val="0"/>
                <w:iCs/>
              </w:rPr>
              <w:t xml:space="preserve"> EP</w:t>
            </w:r>
          </w:p>
        </w:tc>
        <w:tc>
          <w:tcPr>
            <w:tcW w:w="400" w:type="pct"/>
            <w:shd w:val="clear" w:color="auto" w:fill="F2F2F2" w:themeFill="background1" w:themeFillShade="F2"/>
          </w:tcPr>
          <w:p w14:paraId="0CF9C043" w14:textId="77777777" w:rsidR="00BB5044" w:rsidRPr="00945FD8" w:rsidRDefault="00BB5044" w:rsidP="00AF1301">
            <w:pPr>
              <w:pStyle w:val="Style5"/>
              <w:jc w:val="center"/>
              <w:rPr>
                <w:i w:val="0"/>
                <w:iCs/>
              </w:rPr>
            </w:pPr>
            <w:r w:rsidRPr="00945FD8">
              <w:rPr>
                <w:i w:val="0"/>
                <w:iCs/>
              </w:rPr>
              <w:t>Avg.</w:t>
            </w:r>
          </w:p>
        </w:tc>
        <w:tc>
          <w:tcPr>
            <w:tcW w:w="310" w:type="pct"/>
            <w:shd w:val="clear" w:color="auto" w:fill="F2F2F2" w:themeFill="background1" w:themeFillShade="F2"/>
          </w:tcPr>
          <w:p w14:paraId="6451818F" w14:textId="77777777" w:rsidR="00BB5044" w:rsidRPr="00945FD8" w:rsidRDefault="00BB5044" w:rsidP="00AF1301">
            <w:pPr>
              <w:pStyle w:val="Style5"/>
              <w:jc w:val="center"/>
              <w:rPr>
                <w:i w:val="0"/>
                <w:iCs/>
              </w:rPr>
            </w:pPr>
            <w:r w:rsidRPr="00945FD8">
              <w:rPr>
                <w:i w:val="0"/>
                <w:iCs/>
              </w:rPr>
              <w:t>SD</w:t>
            </w:r>
          </w:p>
        </w:tc>
        <w:tc>
          <w:tcPr>
            <w:tcW w:w="378" w:type="pct"/>
            <w:shd w:val="clear" w:color="auto" w:fill="F2F2F2" w:themeFill="background1" w:themeFillShade="F2"/>
          </w:tcPr>
          <w:p w14:paraId="25E44622" w14:textId="77777777" w:rsidR="00BB5044" w:rsidRPr="00945FD8" w:rsidRDefault="00BB5044" w:rsidP="00AF1301">
            <w:pPr>
              <w:pStyle w:val="Style5"/>
              <w:jc w:val="center"/>
              <w:rPr>
                <w:i w:val="0"/>
                <w:iCs/>
              </w:rPr>
            </w:pPr>
            <w:r w:rsidRPr="00945FD8">
              <w:rPr>
                <w:i w:val="0"/>
                <w:iCs/>
              </w:rPr>
              <w:t>10th</w:t>
            </w:r>
          </w:p>
        </w:tc>
        <w:tc>
          <w:tcPr>
            <w:tcW w:w="378" w:type="pct"/>
            <w:shd w:val="clear" w:color="auto" w:fill="F2F2F2" w:themeFill="background1" w:themeFillShade="F2"/>
          </w:tcPr>
          <w:p w14:paraId="41635181" w14:textId="2EBC1CC2" w:rsidR="00BB5044" w:rsidRPr="00945FD8" w:rsidRDefault="00BB5044" w:rsidP="00AF1301">
            <w:pPr>
              <w:pStyle w:val="Style5"/>
              <w:jc w:val="center"/>
              <w:rPr>
                <w:i w:val="0"/>
                <w:iCs/>
              </w:rPr>
            </w:pPr>
            <w:r w:rsidRPr="00945FD8">
              <w:rPr>
                <w:i w:val="0"/>
                <w:iCs/>
              </w:rPr>
              <w:t>25th</w:t>
            </w:r>
          </w:p>
        </w:tc>
        <w:tc>
          <w:tcPr>
            <w:tcW w:w="378" w:type="pct"/>
            <w:shd w:val="clear" w:color="auto" w:fill="F2F2F2" w:themeFill="background1" w:themeFillShade="F2"/>
          </w:tcPr>
          <w:p w14:paraId="1A3AA2D3" w14:textId="01A7FD32" w:rsidR="00BB5044" w:rsidRPr="00945FD8" w:rsidRDefault="00BB5044" w:rsidP="00AF1301">
            <w:pPr>
              <w:pStyle w:val="Style5"/>
              <w:jc w:val="center"/>
              <w:rPr>
                <w:i w:val="0"/>
                <w:iCs/>
              </w:rPr>
            </w:pPr>
            <w:r w:rsidRPr="00945FD8">
              <w:rPr>
                <w:i w:val="0"/>
                <w:iCs/>
              </w:rPr>
              <w:t>50th</w:t>
            </w:r>
          </w:p>
        </w:tc>
        <w:tc>
          <w:tcPr>
            <w:tcW w:w="378" w:type="pct"/>
            <w:shd w:val="clear" w:color="auto" w:fill="F2F2F2" w:themeFill="background1" w:themeFillShade="F2"/>
          </w:tcPr>
          <w:p w14:paraId="56852DC7" w14:textId="24A91BEA" w:rsidR="00BB5044" w:rsidRPr="00945FD8" w:rsidRDefault="00BB5044" w:rsidP="00AF1301">
            <w:pPr>
              <w:pStyle w:val="Style5"/>
              <w:jc w:val="center"/>
              <w:rPr>
                <w:i w:val="0"/>
                <w:iCs/>
              </w:rPr>
            </w:pPr>
            <w:r w:rsidRPr="00945FD8">
              <w:rPr>
                <w:i w:val="0"/>
                <w:iCs/>
              </w:rPr>
              <w:t>75th</w:t>
            </w:r>
          </w:p>
        </w:tc>
        <w:tc>
          <w:tcPr>
            <w:tcW w:w="378" w:type="pct"/>
            <w:shd w:val="clear" w:color="auto" w:fill="F2F2F2" w:themeFill="background1" w:themeFillShade="F2"/>
          </w:tcPr>
          <w:p w14:paraId="4E39FCD0" w14:textId="06A0B50E" w:rsidR="00BB5044" w:rsidRPr="00945FD8" w:rsidRDefault="00BB5044" w:rsidP="00AF1301">
            <w:pPr>
              <w:pStyle w:val="Style5"/>
              <w:jc w:val="center"/>
              <w:rPr>
                <w:i w:val="0"/>
                <w:iCs/>
              </w:rPr>
            </w:pPr>
            <w:r w:rsidRPr="00945FD8">
              <w:rPr>
                <w:i w:val="0"/>
                <w:iCs/>
              </w:rPr>
              <w:t>90th</w:t>
            </w:r>
          </w:p>
        </w:tc>
        <w:tc>
          <w:tcPr>
            <w:tcW w:w="378" w:type="pct"/>
            <w:shd w:val="clear" w:color="auto" w:fill="F2F2F2" w:themeFill="background1" w:themeFillShade="F2"/>
          </w:tcPr>
          <w:p w14:paraId="21A4A961" w14:textId="77777777" w:rsidR="00BB5044" w:rsidRPr="00945FD8" w:rsidRDefault="00BB5044" w:rsidP="00AF1301">
            <w:pPr>
              <w:pStyle w:val="Style5"/>
              <w:jc w:val="center"/>
              <w:rPr>
                <w:i w:val="0"/>
                <w:iCs/>
              </w:rPr>
            </w:pPr>
            <w:r w:rsidRPr="00945FD8">
              <w:rPr>
                <w:i w:val="0"/>
                <w:iCs/>
              </w:rPr>
              <w:t>IQR</w:t>
            </w:r>
          </w:p>
        </w:tc>
        <w:tc>
          <w:tcPr>
            <w:tcW w:w="449" w:type="pct"/>
            <w:shd w:val="clear" w:color="auto" w:fill="F2F2F2" w:themeFill="background1" w:themeFillShade="F2"/>
          </w:tcPr>
          <w:p w14:paraId="4502C4B5" w14:textId="77777777" w:rsidR="00BB5044" w:rsidRPr="00945FD8" w:rsidRDefault="00BB5044" w:rsidP="00AF1301">
            <w:pPr>
              <w:pStyle w:val="Style5"/>
              <w:jc w:val="center"/>
              <w:rPr>
                <w:i w:val="0"/>
                <w:iCs/>
              </w:rPr>
            </w:pPr>
            <w:r w:rsidRPr="00945FD8">
              <w:rPr>
                <w:i w:val="0"/>
                <w:iCs/>
              </w:rPr>
              <w:t>p-value</w:t>
            </w:r>
          </w:p>
        </w:tc>
      </w:tr>
      <w:tr w:rsidR="00945FD8" w:rsidRPr="00945FD8" w14:paraId="48539B71" w14:textId="77777777" w:rsidTr="00AF1301">
        <w:tc>
          <w:tcPr>
            <w:tcW w:w="542" w:type="pct"/>
            <w:vMerge w:val="restart"/>
            <w:shd w:val="clear" w:color="auto" w:fill="FFFFFF" w:themeFill="background1"/>
            <w:vAlign w:val="center"/>
          </w:tcPr>
          <w:p w14:paraId="0CE7DC13" w14:textId="3B35F9DE" w:rsidR="006F188E" w:rsidRPr="00945FD8" w:rsidRDefault="00532680" w:rsidP="006F188E">
            <w:pPr>
              <w:pStyle w:val="Style5"/>
              <w:rPr>
                <w:i w:val="0"/>
                <w:iCs/>
              </w:rPr>
            </w:pPr>
            <w:r w:rsidRPr="00945FD8">
              <w:rPr>
                <w:i w:val="0"/>
                <w:iCs/>
              </w:rPr>
              <w:t>Comm.</w:t>
            </w:r>
          </w:p>
        </w:tc>
        <w:tc>
          <w:tcPr>
            <w:tcW w:w="624" w:type="pct"/>
            <w:shd w:val="clear" w:color="auto" w:fill="FFFFFF" w:themeFill="background1"/>
          </w:tcPr>
          <w:p w14:paraId="35F271EF" w14:textId="28943A98" w:rsidR="006F188E" w:rsidRPr="00945FD8" w:rsidDel="008E44EA" w:rsidRDefault="006F188E" w:rsidP="006F188E">
            <w:pPr>
              <w:pStyle w:val="Style5"/>
              <w:rPr>
                <w:i w:val="0"/>
                <w:iCs/>
              </w:rPr>
            </w:pPr>
            <w:r w:rsidRPr="00945FD8">
              <w:rPr>
                <w:i w:val="0"/>
                <w:iCs/>
              </w:rPr>
              <w:t>Ages 5-11</w:t>
            </w:r>
          </w:p>
        </w:tc>
        <w:tc>
          <w:tcPr>
            <w:tcW w:w="407" w:type="pct"/>
            <w:tcBorders>
              <w:top w:val="single" w:sz="4" w:space="0" w:color="auto"/>
              <w:left w:val="single" w:sz="4" w:space="0" w:color="auto"/>
              <w:bottom w:val="single" w:sz="4" w:space="0" w:color="auto"/>
              <w:right w:val="single" w:sz="4" w:space="0" w:color="auto"/>
            </w:tcBorders>
            <w:shd w:val="clear" w:color="auto" w:fill="auto"/>
            <w:vAlign w:val="bottom"/>
          </w:tcPr>
          <w:p w14:paraId="3109BE09" w14:textId="622A2147" w:rsidR="006F188E" w:rsidRPr="00945FD8" w:rsidDel="008E44EA" w:rsidRDefault="00AF1301" w:rsidP="006F188E">
            <w:pPr>
              <w:pStyle w:val="Style5"/>
              <w:jc w:val="center"/>
              <w:rPr>
                <w:i w:val="0"/>
              </w:rPr>
            </w:pPr>
            <w:r w:rsidRPr="00945FD8">
              <w:rPr>
                <w:i w:val="0"/>
              </w:rPr>
              <w:t>263</w:t>
            </w:r>
          </w:p>
        </w:tc>
        <w:tc>
          <w:tcPr>
            <w:tcW w:w="400" w:type="pct"/>
            <w:tcBorders>
              <w:top w:val="single" w:sz="4" w:space="0" w:color="auto"/>
              <w:left w:val="single" w:sz="4" w:space="0" w:color="auto"/>
              <w:bottom w:val="single" w:sz="4" w:space="0" w:color="auto"/>
              <w:right w:val="single" w:sz="4" w:space="0" w:color="auto"/>
            </w:tcBorders>
            <w:shd w:val="clear" w:color="auto" w:fill="auto"/>
            <w:vAlign w:val="bottom"/>
          </w:tcPr>
          <w:p w14:paraId="5DCC1B6F" w14:textId="2FFC4956" w:rsidR="006F188E" w:rsidRPr="00945FD8" w:rsidDel="008E44EA" w:rsidRDefault="006F188E" w:rsidP="006F188E">
            <w:pPr>
              <w:pStyle w:val="Style5"/>
              <w:jc w:val="center"/>
              <w:rPr>
                <w:i w:val="0"/>
              </w:rPr>
            </w:pPr>
            <w:r w:rsidRPr="00945FD8">
              <w:rPr>
                <w:i w:val="0"/>
              </w:rPr>
              <w:t>63</w:t>
            </w:r>
          </w:p>
        </w:tc>
        <w:tc>
          <w:tcPr>
            <w:tcW w:w="310" w:type="pct"/>
            <w:tcBorders>
              <w:top w:val="single" w:sz="4" w:space="0" w:color="auto"/>
              <w:left w:val="nil"/>
              <w:bottom w:val="single" w:sz="4" w:space="0" w:color="auto"/>
              <w:right w:val="single" w:sz="4" w:space="0" w:color="auto"/>
            </w:tcBorders>
            <w:shd w:val="clear" w:color="auto" w:fill="auto"/>
            <w:vAlign w:val="bottom"/>
          </w:tcPr>
          <w:p w14:paraId="7A456C0E" w14:textId="06474843" w:rsidR="006F188E" w:rsidRPr="00945FD8" w:rsidDel="008E44EA" w:rsidRDefault="006F188E" w:rsidP="006F188E">
            <w:pPr>
              <w:pStyle w:val="Style5"/>
              <w:jc w:val="center"/>
              <w:rPr>
                <w:i w:val="0"/>
              </w:rPr>
            </w:pPr>
            <w:r w:rsidRPr="00945FD8">
              <w:rPr>
                <w:i w:val="0"/>
              </w:rPr>
              <w:t>9</w:t>
            </w:r>
          </w:p>
        </w:tc>
        <w:tc>
          <w:tcPr>
            <w:tcW w:w="378" w:type="pct"/>
            <w:tcBorders>
              <w:top w:val="single" w:sz="4" w:space="0" w:color="auto"/>
              <w:left w:val="nil"/>
              <w:bottom w:val="single" w:sz="4" w:space="0" w:color="auto"/>
              <w:right w:val="single" w:sz="4" w:space="0" w:color="auto"/>
            </w:tcBorders>
            <w:shd w:val="clear" w:color="auto" w:fill="auto"/>
            <w:vAlign w:val="bottom"/>
          </w:tcPr>
          <w:p w14:paraId="544F4328" w14:textId="465C5C5D" w:rsidR="006F188E" w:rsidRPr="00945FD8" w:rsidDel="008E44EA" w:rsidRDefault="006F188E" w:rsidP="006F188E">
            <w:pPr>
              <w:pStyle w:val="Style5"/>
              <w:jc w:val="center"/>
              <w:rPr>
                <w:i w:val="0"/>
              </w:rPr>
            </w:pPr>
            <w:r w:rsidRPr="00945FD8">
              <w:rPr>
                <w:i w:val="0"/>
              </w:rPr>
              <w:t>51</w:t>
            </w:r>
          </w:p>
        </w:tc>
        <w:tc>
          <w:tcPr>
            <w:tcW w:w="378" w:type="pct"/>
            <w:tcBorders>
              <w:top w:val="single" w:sz="4" w:space="0" w:color="auto"/>
              <w:left w:val="nil"/>
              <w:bottom w:val="single" w:sz="4" w:space="0" w:color="auto"/>
              <w:right w:val="single" w:sz="4" w:space="0" w:color="auto"/>
            </w:tcBorders>
            <w:shd w:val="clear" w:color="auto" w:fill="auto"/>
            <w:vAlign w:val="bottom"/>
          </w:tcPr>
          <w:p w14:paraId="7FD028EC" w14:textId="725F5AB2" w:rsidR="006F188E" w:rsidRPr="00945FD8" w:rsidDel="008E44EA" w:rsidRDefault="006F188E" w:rsidP="006F188E">
            <w:pPr>
              <w:pStyle w:val="Style5"/>
              <w:jc w:val="center"/>
              <w:rPr>
                <w:i w:val="0"/>
              </w:rPr>
            </w:pPr>
            <w:r w:rsidRPr="00945FD8">
              <w:rPr>
                <w:i w:val="0"/>
              </w:rPr>
              <w:t>57</w:t>
            </w:r>
          </w:p>
        </w:tc>
        <w:tc>
          <w:tcPr>
            <w:tcW w:w="378" w:type="pct"/>
            <w:tcBorders>
              <w:top w:val="single" w:sz="4" w:space="0" w:color="auto"/>
              <w:left w:val="nil"/>
              <w:bottom w:val="single" w:sz="4" w:space="0" w:color="auto"/>
              <w:right w:val="single" w:sz="4" w:space="0" w:color="auto"/>
            </w:tcBorders>
            <w:shd w:val="clear" w:color="auto" w:fill="auto"/>
            <w:vAlign w:val="bottom"/>
          </w:tcPr>
          <w:p w14:paraId="6FBEEC4E" w14:textId="4FF1FF68" w:rsidR="006F188E" w:rsidRPr="00945FD8" w:rsidDel="008E44EA" w:rsidRDefault="006F188E" w:rsidP="006F188E">
            <w:pPr>
              <w:pStyle w:val="Style5"/>
              <w:jc w:val="center"/>
              <w:rPr>
                <w:i w:val="0"/>
              </w:rPr>
            </w:pPr>
            <w:r w:rsidRPr="00945FD8">
              <w:rPr>
                <w:i w:val="0"/>
              </w:rPr>
              <w:t>63</w:t>
            </w:r>
          </w:p>
        </w:tc>
        <w:tc>
          <w:tcPr>
            <w:tcW w:w="378" w:type="pct"/>
            <w:tcBorders>
              <w:top w:val="single" w:sz="4" w:space="0" w:color="auto"/>
              <w:left w:val="nil"/>
              <w:bottom w:val="single" w:sz="4" w:space="0" w:color="auto"/>
              <w:right w:val="single" w:sz="4" w:space="0" w:color="auto"/>
            </w:tcBorders>
            <w:shd w:val="clear" w:color="auto" w:fill="auto"/>
            <w:vAlign w:val="bottom"/>
          </w:tcPr>
          <w:p w14:paraId="0A7C4EDF" w14:textId="16FBAA78" w:rsidR="006F188E" w:rsidRPr="00945FD8" w:rsidDel="008E44EA" w:rsidRDefault="006F188E" w:rsidP="006F188E">
            <w:pPr>
              <w:pStyle w:val="Style5"/>
              <w:jc w:val="center"/>
              <w:rPr>
                <w:i w:val="0"/>
              </w:rPr>
            </w:pPr>
            <w:r w:rsidRPr="00945FD8">
              <w:rPr>
                <w:i w:val="0"/>
              </w:rPr>
              <w:t>68</w:t>
            </w:r>
          </w:p>
        </w:tc>
        <w:tc>
          <w:tcPr>
            <w:tcW w:w="378" w:type="pct"/>
            <w:tcBorders>
              <w:top w:val="single" w:sz="4" w:space="0" w:color="auto"/>
              <w:left w:val="nil"/>
              <w:bottom w:val="single" w:sz="4" w:space="0" w:color="auto"/>
              <w:right w:val="single" w:sz="4" w:space="0" w:color="auto"/>
            </w:tcBorders>
            <w:shd w:val="clear" w:color="auto" w:fill="auto"/>
            <w:vAlign w:val="bottom"/>
          </w:tcPr>
          <w:p w14:paraId="5DEA6F17" w14:textId="1723D7E3" w:rsidR="006F188E" w:rsidRPr="00945FD8" w:rsidDel="008E44EA" w:rsidRDefault="006F188E" w:rsidP="006F188E">
            <w:pPr>
              <w:pStyle w:val="Style5"/>
              <w:jc w:val="center"/>
              <w:rPr>
                <w:i w:val="0"/>
              </w:rPr>
            </w:pPr>
            <w:r w:rsidRPr="00945FD8">
              <w:rPr>
                <w:i w:val="0"/>
              </w:rPr>
              <w:t>73</w:t>
            </w:r>
          </w:p>
        </w:tc>
        <w:tc>
          <w:tcPr>
            <w:tcW w:w="378" w:type="pct"/>
            <w:tcBorders>
              <w:top w:val="single" w:sz="4" w:space="0" w:color="auto"/>
              <w:left w:val="nil"/>
              <w:bottom w:val="single" w:sz="4" w:space="0" w:color="auto"/>
              <w:right w:val="single" w:sz="4" w:space="0" w:color="auto"/>
            </w:tcBorders>
            <w:shd w:val="clear" w:color="auto" w:fill="auto"/>
            <w:vAlign w:val="bottom"/>
          </w:tcPr>
          <w:p w14:paraId="05B4BA66" w14:textId="1B0C0E27" w:rsidR="006F188E" w:rsidRPr="00945FD8" w:rsidDel="008E44EA" w:rsidRDefault="006F188E" w:rsidP="006F188E">
            <w:pPr>
              <w:pStyle w:val="Style5"/>
              <w:jc w:val="center"/>
              <w:rPr>
                <w:i w:val="0"/>
              </w:rPr>
            </w:pPr>
            <w:r w:rsidRPr="00945FD8">
              <w:rPr>
                <w:i w:val="0"/>
              </w:rPr>
              <w:t>11</w:t>
            </w:r>
          </w:p>
        </w:tc>
        <w:tc>
          <w:tcPr>
            <w:tcW w:w="449" w:type="pct"/>
            <w:tcBorders>
              <w:top w:val="single" w:sz="4" w:space="0" w:color="auto"/>
              <w:left w:val="nil"/>
              <w:bottom w:val="single" w:sz="4" w:space="0" w:color="auto"/>
              <w:right w:val="single" w:sz="4" w:space="0" w:color="auto"/>
            </w:tcBorders>
            <w:shd w:val="clear" w:color="auto" w:fill="auto"/>
            <w:vAlign w:val="bottom"/>
          </w:tcPr>
          <w:p w14:paraId="015F83E5" w14:textId="1C7C5E22" w:rsidR="006F188E" w:rsidRPr="00945FD8" w:rsidDel="008E44EA" w:rsidRDefault="00532680" w:rsidP="006F188E">
            <w:pPr>
              <w:pStyle w:val="Style5"/>
              <w:jc w:val="center"/>
              <w:rPr>
                <w:i w:val="0"/>
              </w:rPr>
            </w:pPr>
            <w:r w:rsidRPr="00945FD8">
              <w:rPr>
                <w:i w:val="0"/>
              </w:rPr>
              <w:t>&lt;0.001</w:t>
            </w:r>
          </w:p>
        </w:tc>
      </w:tr>
      <w:tr w:rsidR="00945FD8" w:rsidRPr="00945FD8" w14:paraId="33BE5F51" w14:textId="77777777" w:rsidTr="00AF1301">
        <w:tc>
          <w:tcPr>
            <w:tcW w:w="542" w:type="pct"/>
            <w:vMerge/>
            <w:shd w:val="clear" w:color="auto" w:fill="FFFFFF" w:themeFill="background1"/>
            <w:vAlign w:val="center"/>
          </w:tcPr>
          <w:p w14:paraId="5A4D7966" w14:textId="65FF5A01" w:rsidR="006F188E" w:rsidRPr="00945FD8" w:rsidRDefault="006F188E" w:rsidP="006F188E">
            <w:pPr>
              <w:pStyle w:val="Style5"/>
              <w:rPr>
                <w:i w:val="0"/>
                <w:iCs/>
              </w:rPr>
            </w:pPr>
          </w:p>
        </w:tc>
        <w:tc>
          <w:tcPr>
            <w:tcW w:w="624" w:type="pct"/>
            <w:shd w:val="clear" w:color="auto" w:fill="FFFFFF" w:themeFill="background1"/>
          </w:tcPr>
          <w:p w14:paraId="693726F4" w14:textId="68738872" w:rsidR="006F188E" w:rsidRPr="00945FD8" w:rsidDel="008E44EA" w:rsidRDefault="006F188E" w:rsidP="006F188E">
            <w:pPr>
              <w:pStyle w:val="Style5"/>
              <w:rPr>
                <w:i w:val="0"/>
                <w:iCs/>
              </w:rPr>
            </w:pPr>
            <w:r w:rsidRPr="00945FD8">
              <w:rPr>
                <w:i w:val="0"/>
                <w:iCs/>
              </w:rPr>
              <w:t>Ages 12-18</w:t>
            </w:r>
          </w:p>
        </w:tc>
        <w:tc>
          <w:tcPr>
            <w:tcW w:w="407" w:type="pct"/>
            <w:tcBorders>
              <w:top w:val="single" w:sz="4" w:space="0" w:color="auto"/>
              <w:left w:val="single" w:sz="4" w:space="0" w:color="auto"/>
              <w:bottom w:val="single" w:sz="4" w:space="0" w:color="auto"/>
              <w:right w:val="single" w:sz="4" w:space="0" w:color="auto"/>
            </w:tcBorders>
            <w:shd w:val="clear" w:color="auto" w:fill="auto"/>
            <w:vAlign w:val="bottom"/>
          </w:tcPr>
          <w:p w14:paraId="03DE4F56" w14:textId="73136A59" w:rsidR="006F188E" w:rsidRPr="00945FD8" w:rsidDel="008E44EA" w:rsidRDefault="00AF1301" w:rsidP="006F188E">
            <w:pPr>
              <w:pStyle w:val="Style5"/>
              <w:jc w:val="center"/>
              <w:rPr>
                <w:i w:val="0"/>
              </w:rPr>
            </w:pPr>
            <w:r w:rsidRPr="00945FD8">
              <w:rPr>
                <w:i w:val="0"/>
              </w:rPr>
              <w:t>225</w:t>
            </w:r>
          </w:p>
        </w:tc>
        <w:tc>
          <w:tcPr>
            <w:tcW w:w="400" w:type="pct"/>
            <w:tcBorders>
              <w:top w:val="single" w:sz="4" w:space="0" w:color="auto"/>
              <w:left w:val="single" w:sz="4" w:space="0" w:color="auto"/>
              <w:bottom w:val="single" w:sz="4" w:space="0" w:color="auto"/>
              <w:right w:val="single" w:sz="4" w:space="0" w:color="auto"/>
            </w:tcBorders>
            <w:shd w:val="clear" w:color="auto" w:fill="auto"/>
            <w:vAlign w:val="bottom"/>
          </w:tcPr>
          <w:p w14:paraId="029650EA" w14:textId="28DA98C3" w:rsidR="006F188E" w:rsidRPr="00945FD8" w:rsidDel="008E44EA" w:rsidRDefault="006F188E" w:rsidP="006F188E">
            <w:pPr>
              <w:pStyle w:val="Style5"/>
              <w:jc w:val="center"/>
              <w:rPr>
                <w:i w:val="0"/>
              </w:rPr>
            </w:pPr>
            <w:r w:rsidRPr="00945FD8">
              <w:rPr>
                <w:i w:val="0"/>
              </w:rPr>
              <w:t>59</w:t>
            </w:r>
          </w:p>
        </w:tc>
        <w:tc>
          <w:tcPr>
            <w:tcW w:w="310" w:type="pct"/>
            <w:tcBorders>
              <w:top w:val="single" w:sz="4" w:space="0" w:color="auto"/>
              <w:left w:val="nil"/>
              <w:bottom w:val="single" w:sz="4" w:space="0" w:color="auto"/>
              <w:right w:val="single" w:sz="4" w:space="0" w:color="auto"/>
            </w:tcBorders>
            <w:shd w:val="clear" w:color="auto" w:fill="auto"/>
            <w:vAlign w:val="bottom"/>
          </w:tcPr>
          <w:p w14:paraId="5BAADD19" w14:textId="21A84424" w:rsidR="006F188E" w:rsidRPr="00945FD8" w:rsidDel="008E44EA" w:rsidRDefault="006F188E" w:rsidP="006F188E">
            <w:pPr>
              <w:pStyle w:val="Style5"/>
              <w:jc w:val="center"/>
              <w:rPr>
                <w:i w:val="0"/>
              </w:rPr>
            </w:pPr>
            <w:r w:rsidRPr="00945FD8">
              <w:rPr>
                <w:i w:val="0"/>
              </w:rPr>
              <w:t>8</w:t>
            </w:r>
          </w:p>
        </w:tc>
        <w:tc>
          <w:tcPr>
            <w:tcW w:w="378" w:type="pct"/>
            <w:tcBorders>
              <w:top w:val="single" w:sz="4" w:space="0" w:color="auto"/>
              <w:left w:val="nil"/>
              <w:bottom w:val="single" w:sz="4" w:space="0" w:color="auto"/>
              <w:right w:val="single" w:sz="4" w:space="0" w:color="auto"/>
            </w:tcBorders>
            <w:shd w:val="clear" w:color="auto" w:fill="auto"/>
            <w:vAlign w:val="bottom"/>
          </w:tcPr>
          <w:p w14:paraId="44F0FBD9" w14:textId="160847CA" w:rsidR="006F188E" w:rsidRPr="00945FD8" w:rsidDel="008E44EA" w:rsidRDefault="006F188E" w:rsidP="006F188E">
            <w:pPr>
              <w:pStyle w:val="Style5"/>
              <w:jc w:val="center"/>
              <w:rPr>
                <w:i w:val="0"/>
              </w:rPr>
            </w:pPr>
            <w:r w:rsidRPr="00945FD8">
              <w:rPr>
                <w:i w:val="0"/>
              </w:rPr>
              <w:t>50</w:t>
            </w:r>
          </w:p>
        </w:tc>
        <w:tc>
          <w:tcPr>
            <w:tcW w:w="378" w:type="pct"/>
            <w:tcBorders>
              <w:top w:val="single" w:sz="4" w:space="0" w:color="auto"/>
              <w:left w:val="nil"/>
              <w:bottom w:val="single" w:sz="4" w:space="0" w:color="auto"/>
              <w:right w:val="single" w:sz="4" w:space="0" w:color="auto"/>
            </w:tcBorders>
            <w:shd w:val="clear" w:color="auto" w:fill="auto"/>
            <w:vAlign w:val="bottom"/>
          </w:tcPr>
          <w:p w14:paraId="6BFA96A9" w14:textId="37B41F17" w:rsidR="006F188E" w:rsidRPr="00945FD8" w:rsidDel="008E44EA" w:rsidRDefault="006F188E" w:rsidP="006F188E">
            <w:pPr>
              <w:pStyle w:val="Style5"/>
              <w:jc w:val="center"/>
              <w:rPr>
                <w:i w:val="0"/>
              </w:rPr>
            </w:pPr>
            <w:r w:rsidRPr="00945FD8">
              <w:rPr>
                <w:i w:val="0"/>
              </w:rPr>
              <w:t>55</w:t>
            </w:r>
          </w:p>
        </w:tc>
        <w:tc>
          <w:tcPr>
            <w:tcW w:w="378" w:type="pct"/>
            <w:tcBorders>
              <w:top w:val="single" w:sz="4" w:space="0" w:color="auto"/>
              <w:left w:val="nil"/>
              <w:bottom w:val="single" w:sz="4" w:space="0" w:color="auto"/>
              <w:right w:val="single" w:sz="4" w:space="0" w:color="auto"/>
            </w:tcBorders>
            <w:shd w:val="clear" w:color="auto" w:fill="auto"/>
            <w:vAlign w:val="bottom"/>
          </w:tcPr>
          <w:p w14:paraId="0772C1A4" w14:textId="719F224A" w:rsidR="006F188E" w:rsidRPr="00945FD8" w:rsidDel="008E44EA" w:rsidRDefault="006F188E" w:rsidP="006F188E">
            <w:pPr>
              <w:pStyle w:val="Style5"/>
              <w:jc w:val="center"/>
              <w:rPr>
                <w:i w:val="0"/>
              </w:rPr>
            </w:pPr>
            <w:r w:rsidRPr="00945FD8">
              <w:rPr>
                <w:i w:val="0"/>
              </w:rPr>
              <w:t>59</w:t>
            </w:r>
          </w:p>
        </w:tc>
        <w:tc>
          <w:tcPr>
            <w:tcW w:w="378" w:type="pct"/>
            <w:tcBorders>
              <w:top w:val="single" w:sz="4" w:space="0" w:color="auto"/>
              <w:left w:val="nil"/>
              <w:bottom w:val="single" w:sz="4" w:space="0" w:color="auto"/>
              <w:right w:val="single" w:sz="4" w:space="0" w:color="auto"/>
            </w:tcBorders>
            <w:shd w:val="clear" w:color="auto" w:fill="auto"/>
            <w:vAlign w:val="bottom"/>
          </w:tcPr>
          <w:p w14:paraId="587B67F3" w14:textId="12EC7746" w:rsidR="006F188E" w:rsidRPr="00945FD8" w:rsidDel="008E44EA" w:rsidRDefault="006F188E" w:rsidP="006F188E">
            <w:pPr>
              <w:pStyle w:val="Style5"/>
              <w:jc w:val="center"/>
              <w:rPr>
                <w:i w:val="0"/>
              </w:rPr>
            </w:pPr>
            <w:r w:rsidRPr="00945FD8">
              <w:rPr>
                <w:i w:val="0"/>
              </w:rPr>
              <w:t>64</w:t>
            </w:r>
          </w:p>
        </w:tc>
        <w:tc>
          <w:tcPr>
            <w:tcW w:w="378" w:type="pct"/>
            <w:tcBorders>
              <w:top w:val="single" w:sz="4" w:space="0" w:color="auto"/>
              <w:left w:val="nil"/>
              <w:bottom w:val="single" w:sz="4" w:space="0" w:color="auto"/>
              <w:right w:val="single" w:sz="4" w:space="0" w:color="auto"/>
            </w:tcBorders>
            <w:shd w:val="clear" w:color="auto" w:fill="auto"/>
            <w:vAlign w:val="bottom"/>
          </w:tcPr>
          <w:p w14:paraId="114FB809" w14:textId="2A27190A" w:rsidR="006F188E" w:rsidRPr="00945FD8" w:rsidDel="008E44EA" w:rsidRDefault="006F188E" w:rsidP="006F188E">
            <w:pPr>
              <w:pStyle w:val="Style5"/>
              <w:jc w:val="center"/>
              <w:rPr>
                <w:i w:val="0"/>
              </w:rPr>
            </w:pPr>
            <w:r w:rsidRPr="00945FD8">
              <w:rPr>
                <w:i w:val="0"/>
              </w:rPr>
              <w:t>69</w:t>
            </w:r>
          </w:p>
        </w:tc>
        <w:tc>
          <w:tcPr>
            <w:tcW w:w="378" w:type="pct"/>
            <w:tcBorders>
              <w:top w:val="single" w:sz="4" w:space="0" w:color="auto"/>
              <w:left w:val="nil"/>
              <w:bottom w:val="single" w:sz="4" w:space="0" w:color="auto"/>
              <w:right w:val="single" w:sz="4" w:space="0" w:color="auto"/>
            </w:tcBorders>
            <w:shd w:val="clear" w:color="auto" w:fill="auto"/>
            <w:vAlign w:val="bottom"/>
          </w:tcPr>
          <w:p w14:paraId="3A53F42E" w14:textId="60FFCFFB" w:rsidR="006F188E" w:rsidRPr="00945FD8" w:rsidDel="008E44EA" w:rsidRDefault="006F188E" w:rsidP="006F188E">
            <w:pPr>
              <w:pStyle w:val="Style5"/>
              <w:jc w:val="center"/>
              <w:rPr>
                <w:i w:val="0"/>
              </w:rPr>
            </w:pPr>
            <w:r w:rsidRPr="00945FD8">
              <w:rPr>
                <w:i w:val="0"/>
              </w:rPr>
              <w:t>9</w:t>
            </w:r>
          </w:p>
        </w:tc>
        <w:tc>
          <w:tcPr>
            <w:tcW w:w="449" w:type="pct"/>
            <w:tcBorders>
              <w:top w:val="single" w:sz="4" w:space="0" w:color="auto"/>
              <w:left w:val="nil"/>
              <w:bottom w:val="single" w:sz="4" w:space="0" w:color="auto"/>
              <w:right w:val="single" w:sz="4" w:space="0" w:color="auto"/>
            </w:tcBorders>
            <w:shd w:val="clear" w:color="auto" w:fill="auto"/>
            <w:vAlign w:val="bottom"/>
          </w:tcPr>
          <w:p w14:paraId="41CB6A6B" w14:textId="65D9C34C" w:rsidR="006F188E" w:rsidRPr="00945FD8" w:rsidDel="008E44EA" w:rsidRDefault="00532680" w:rsidP="006F188E">
            <w:pPr>
              <w:pStyle w:val="Style5"/>
              <w:jc w:val="center"/>
              <w:rPr>
                <w:i w:val="0"/>
              </w:rPr>
            </w:pPr>
            <w:r w:rsidRPr="00945FD8">
              <w:rPr>
                <w:i w:val="0"/>
              </w:rPr>
              <w:t>&lt;0.001</w:t>
            </w:r>
          </w:p>
        </w:tc>
      </w:tr>
      <w:tr w:rsidR="00945FD8" w:rsidRPr="00945FD8" w14:paraId="214CEFD4" w14:textId="77777777" w:rsidTr="00AF1301">
        <w:tc>
          <w:tcPr>
            <w:tcW w:w="542" w:type="pct"/>
            <w:vMerge/>
            <w:shd w:val="clear" w:color="auto" w:fill="FFFFFF" w:themeFill="background1"/>
            <w:vAlign w:val="center"/>
          </w:tcPr>
          <w:p w14:paraId="419D1F2C" w14:textId="1AAE28E4" w:rsidR="006F188E" w:rsidRPr="00945FD8" w:rsidRDefault="006F188E" w:rsidP="006F188E">
            <w:pPr>
              <w:pStyle w:val="Style5"/>
              <w:rPr>
                <w:i w:val="0"/>
                <w:iCs/>
              </w:rPr>
            </w:pPr>
          </w:p>
        </w:tc>
        <w:tc>
          <w:tcPr>
            <w:tcW w:w="624" w:type="pct"/>
            <w:shd w:val="clear" w:color="auto" w:fill="FFFFFF" w:themeFill="background1"/>
          </w:tcPr>
          <w:p w14:paraId="43C1A5FD" w14:textId="2D294FF6" w:rsidR="006F188E" w:rsidRPr="00945FD8" w:rsidDel="008E44EA" w:rsidRDefault="006F188E" w:rsidP="006F188E">
            <w:pPr>
              <w:pStyle w:val="Style5"/>
              <w:rPr>
                <w:i w:val="0"/>
                <w:iCs/>
              </w:rPr>
            </w:pPr>
            <w:r w:rsidRPr="00945FD8">
              <w:rPr>
                <w:i w:val="0"/>
                <w:iCs/>
              </w:rPr>
              <w:t>Ages 19-50</w:t>
            </w:r>
          </w:p>
        </w:tc>
        <w:tc>
          <w:tcPr>
            <w:tcW w:w="407" w:type="pct"/>
            <w:tcBorders>
              <w:top w:val="single" w:sz="4" w:space="0" w:color="auto"/>
              <w:left w:val="single" w:sz="4" w:space="0" w:color="auto"/>
              <w:bottom w:val="single" w:sz="4" w:space="0" w:color="auto"/>
              <w:right w:val="single" w:sz="4" w:space="0" w:color="auto"/>
            </w:tcBorders>
            <w:shd w:val="clear" w:color="auto" w:fill="auto"/>
            <w:vAlign w:val="bottom"/>
          </w:tcPr>
          <w:p w14:paraId="7709ADED" w14:textId="01FD06C0" w:rsidR="006F188E" w:rsidRPr="00945FD8" w:rsidDel="008E44EA" w:rsidRDefault="00AF1301" w:rsidP="006F188E">
            <w:pPr>
              <w:pStyle w:val="Style5"/>
              <w:jc w:val="center"/>
              <w:rPr>
                <w:i w:val="0"/>
              </w:rPr>
            </w:pPr>
            <w:r w:rsidRPr="00945FD8">
              <w:rPr>
                <w:i w:val="0"/>
              </w:rPr>
              <w:t>587</w:t>
            </w:r>
          </w:p>
        </w:tc>
        <w:tc>
          <w:tcPr>
            <w:tcW w:w="400" w:type="pct"/>
            <w:tcBorders>
              <w:top w:val="single" w:sz="4" w:space="0" w:color="auto"/>
              <w:left w:val="single" w:sz="4" w:space="0" w:color="auto"/>
              <w:bottom w:val="single" w:sz="4" w:space="0" w:color="auto"/>
              <w:right w:val="single" w:sz="4" w:space="0" w:color="auto"/>
            </w:tcBorders>
            <w:shd w:val="clear" w:color="auto" w:fill="auto"/>
            <w:vAlign w:val="bottom"/>
          </w:tcPr>
          <w:p w14:paraId="49626731" w14:textId="49F2CAA2" w:rsidR="006F188E" w:rsidRPr="00945FD8" w:rsidDel="008E44EA" w:rsidRDefault="006F188E" w:rsidP="006F188E">
            <w:pPr>
              <w:pStyle w:val="Style5"/>
              <w:jc w:val="center"/>
              <w:rPr>
                <w:i w:val="0"/>
              </w:rPr>
            </w:pPr>
            <w:r w:rsidRPr="00945FD8">
              <w:rPr>
                <w:i w:val="0"/>
              </w:rPr>
              <w:t>67</w:t>
            </w:r>
          </w:p>
        </w:tc>
        <w:tc>
          <w:tcPr>
            <w:tcW w:w="310" w:type="pct"/>
            <w:tcBorders>
              <w:top w:val="single" w:sz="4" w:space="0" w:color="auto"/>
              <w:left w:val="nil"/>
              <w:bottom w:val="single" w:sz="4" w:space="0" w:color="auto"/>
              <w:right w:val="single" w:sz="4" w:space="0" w:color="auto"/>
            </w:tcBorders>
            <w:shd w:val="clear" w:color="auto" w:fill="auto"/>
            <w:vAlign w:val="bottom"/>
          </w:tcPr>
          <w:p w14:paraId="5F1D93A6" w14:textId="52E8ED68" w:rsidR="006F188E" w:rsidRPr="00945FD8" w:rsidDel="008E44EA" w:rsidRDefault="006F188E" w:rsidP="006F188E">
            <w:pPr>
              <w:pStyle w:val="Style5"/>
              <w:jc w:val="center"/>
              <w:rPr>
                <w:i w:val="0"/>
              </w:rPr>
            </w:pPr>
            <w:r w:rsidRPr="00945FD8">
              <w:rPr>
                <w:i w:val="0"/>
              </w:rPr>
              <w:t>7</w:t>
            </w:r>
          </w:p>
        </w:tc>
        <w:tc>
          <w:tcPr>
            <w:tcW w:w="378" w:type="pct"/>
            <w:tcBorders>
              <w:top w:val="single" w:sz="4" w:space="0" w:color="auto"/>
              <w:left w:val="nil"/>
              <w:bottom w:val="single" w:sz="4" w:space="0" w:color="auto"/>
              <w:right w:val="single" w:sz="4" w:space="0" w:color="auto"/>
            </w:tcBorders>
            <w:shd w:val="clear" w:color="auto" w:fill="auto"/>
            <w:vAlign w:val="bottom"/>
          </w:tcPr>
          <w:p w14:paraId="0CB620C6" w14:textId="1F367B55" w:rsidR="006F188E" w:rsidRPr="00945FD8" w:rsidDel="008E44EA" w:rsidRDefault="006F188E" w:rsidP="006F188E">
            <w:pPr>
              <w:pStyle w:val="Style5"/>
              <w:jc w:val="center"/>
              <w:rPr>
                <w:i w:val="0"/>
              </w:rPr>
            </w:pPr>
            <w:r w:rsidRPr="00945FD8">
              <w:rPr>
                <w:i w:val="0"/>
              </w:rPr>
              <w:t>58</w:t>
            </w:r>
          </w:p>
        </w:tc>
        <w:tc>
          <w:tcPr>
            <w:tcW w:w="378" w:type="pct"/>
            <w:tcBorders>
              <w:top w:val="single" w:sz="4" w:space="0" w:color="auto"/>
              <w:left w:val="nil"/>
              <w:bottom w:val="single" w:sz="4" w:space="0" w:color="auto"/>
              <w:right w:val="single" w:sz="4" w:space="0" w:color="auto"/>
            </w:tcBorders>
            <w:shd w:val="clear" w:color="auto" w:fill="auto"/>
            <w:vAlign w:val="bottom"/>
          </w:tcPr>
          <w:p w14:paraId="4213FAC3" w14:textId="73A82BDC" w:rsidR="006F188E" w:rsidRPr="00945FD8" w:rsidDel="008E44EA" w:rsidRDefault="006F188E" w:rsidP="006F188E">
            <w:pPr>
              <w:pStyle w:val="Style5"/>
              <w:jc w:val="center"/>
              <w:rPr>
                <w:i w:val="0"/>
              </w:rPr>
            </w:pPr>
            <w:r w:rsidRPr="00945FD8">
              <w:rPr>
                <w:i w:val="0"/>
              </w:rPr>
              <w:t>63</w:t>
            </w:r>
          </w:p>
        </w:tc>
        <w:tc>
          <w:tcPr>
            <w:tcW w:w="378" w:type="pct"/>
            <w:tcBorders>
              <w:top w:val="single" w:sz="4" w:space="0" w:color="auto"/>
              <w:left w:val="nil"/>
              <w:bottom w:val="single" w:sz="4" w:space="0" w:color="auto"/>
              <w:right w:val="single" w:sz="4" w:space="0" w:color="auto"/>
            </w:tcBorders>
            <w:shd w:val="clear" w:color="auto" w:fill="auto"/>
            <w:vAlign w:val="bottom"/>
          </w:tcPr>
          <w:p w14:paraId="1387D279" w14:textId="237B04F8" w:rsidR="006F188E" w:rsidRPr="00945FD8" w:rsidDel="008E44EA" w:rsidRDefault="006F188E" w:rsidP="006F188E">
            <w:pPr>
              <w:pStyle w:val="Style5"/>
              <w:jc w:val="center"/>
              <w:rPr>
                <w:i w:val="0"/>
              </w:rPr>
            </w:pPr>
            <w:r w:rsidRPr="00945FD8">
              <w:rPr>
                <w:i w:val="0"/>
              </w:rPr>
              <w:t>67</w:t>
            </w:r>
          </w:p>
        </w:tc>
        <w:tc>
          <w:tcPr>
            <w:tcW w:w="378" w:type="pct"/>
            <w:tcBorders>
              <w:top w:val="single" w:sz="4" w:space="0" w:color="auto"/>
              <w:left w:val="nil"/>
              <w:bottom w:val="single" w:sz="4" w:space="0" w:color="auto"/>
              <w:right w:val="single" w:sz="4" w:space="0" w:color="auto"/>
            </w:tcBorders>
            <w:shd w:val="clear" w:color="auto" w:fill="auto"/>
            <w:vAlign w:val="bottom"/>
          </w:tcPr>
          <w:p w14:paraId="5CA2384F" w14:textId="2C3FF104" w:rsidR="006F188E" w:rsidRPr="00945FD8" w:rsidDel="008E44EA" w:rsidRDefault="006F188E" w:rsidP="006F188E">
            <w:pPr>
              <w:pStyle w:val="Style5"/>
              <w:jc w:val="center"/>
              <w:rPr>
                <w:i w:val="0"/>
              </w:rPr>
            </w:pPr>
            <w:r w:rsidRPr="00945FD8">
              <w:rPr>
                <w:i w:val="0"/>
              </w:rPr>
              <w:t>72</w:t>
            </w:r>
          </w:p>
        </w:tc>
        <w:tc>
          <w:tcPr>
            <w:tcW w:w="378" w:type="pct"/>
            <w:tcBorders>
              <w:top w:val="single" w:sz="4" w:space="0" w:color="auto"/>
              <w:left w:val="nil"/>
              <w:bottom w:val="single" w:sz="4" w:space="0" w:color="auto"/>
              <w:right w:val="single" w:sz="4" w:space="0" w:color="auto"/>
            </w:tcBorders>
            <w:shd w:val="clear" w:color="auto" w:fill="auto"/>
            <w:vAlign w:val="bottom"/>
          </w:tcPr>
          <w:p w14:paraId="56570C0F" w14:textId="25D679D0" w:rsidR="006F188E" w:rsidRPr="00945FD8" w:rsidDel="008E44EA" w:rsidRDefault="006F188E" w:rsidP="006F188E">
            <w:pPr>
              <w:pStyle w:val="Style5"/>
              <w:jc w:val="center"/>
              <w:rPr>
                <w:i w:val="0"/>
              </w:rPr>
            </w:pPr>
            <w:r w:rsidRPr="00945FD8">
              <w:rPr>
                <w:i w:val="0"/>
              </w:rPr>
              <w:t>77</w:t>
            </w:r>
          </w:p>
        </w:tc>
        <w:tc>
          <w:tcPr>
            <w:tcW w:w="378" w:type="pct"/>
            <w:tcBorders>
              <w:top w:val="single" w:sz="4" w:space="0" w:color="auto"/>
              <w:left w:val="nil"/>
              <w:bottom w:val="single" w:sz="4" w:space="0" w:color="auto"/>
              <w:right w:val="single" w:sz="4" w:space="0" w:color="auto"/>
            </w:tcBorders>
            <w:shd w:val="clear" w:color="auto" w:fill="auto"/>
            <w:vAlign w:val="bottom"/>
          </w:tcPr>
          <w:p w14:paraId="647681B9" w14:textId="29396D6C" w:rsidR="006F188E" w:rsidRPr="00945FD8" w:rsidDel="008E44EA" w:rsidRDefault="006F188E" w:rsidP="006F188E">
            <w:pPr>
              <w:pStyle w:val="Style5"/>
              <w:jc w:val="center"/>
              <w:rPr>
                <w:i w:val="0"/>
              </w:rPr>
            </w:pPr>
            <w:r w:rsidRPr="00945FD8">
              <w:rPr>
                <w:i w:val="0"/>
              </w:rPr>
              <w:t>9</w:t>
            </w:r>
          </w:p>
        </w:tc>
        <w:tc>
          <w:tcPr>
            <w:tcW w:w="449" w:type="pct"/>
            <w:tcBorders>
              <w:top w:val="single" w:sz="4" w:space="0" w:color="auto"/>
              <w:left w:val="nil"/>
              <w:bottom w:val="single" w:sz="4" w:space="0" w:color="auto"/>
              <w:right w:val="single" w:sz="4" w:space="0" w:color="auto"/>
            </w:tcBorders>
            <w:shd w:val="clear" w:color="auto" w:fill="auto"/>
            <w:vAlign w:val="bottom"/>
          </w:tcPr>
          <w:p w14:paraId="315B9416" w14:textId="49BF8559" w:rsidR="006F188E" w:rsidRPr="00945FD8" w:rsidDel="008E44EA" w:rsidRDefault="00532680" w:rsidP="006F188E">
            <w:pPr>
              <w:pStyle w:val="Style5"/>
              <w:jc w:val="center"/>
              <w:rPr>
                <w:i w:val="0"/>
              </w:rPr>
            </w:pPr>
            <w:r w:rsidRPr="00945FD8">
              <w:rPr>
                <w:i w:val="0"/>
              </w:rPr>
              <w:t>&lt;0.001</w:t>
            </w:r>
          </w:p>
        </w:tc>
      </w:tr>
      <w:tr w:rsidR="00945FD8" w:rsidRPr="00945FD8" w14:paraId="08DCCA50" w14:textId="77777777" w:rsidTr="00AF1301">
        <w:tc>
          <w:tcPr>
            <w:tcW w:w="542" w:type="pct"/>
            <w:vMerge/>
            <w:shd w:val="clear" w:color="auto" w:fill="FFFFFF" w:themeFill="background1"/>
            <w:vAlign w:val="center"/>
          </w:tcPr>
          <w:p w14:paraId="1F9CAADE" w14:textId="41D32E07" w:rsidR="006F188E" w:rsidRPr="00945FD8" w:rsidRDefault="006F188E" w:rsidP="006F188E">
            <w:pPr>
              <w:pStyle w:val="Style5"/>
              <w:rPr>
                <w:i w:val="0"/>
                <w:iCs/>
              </w:rPr>
            </w:pPr>
          </w:p>
        </w:tc>
        <w:tc>
          <w:tcPr>
            <w:tcW w:w="624" w:type="pct"/>
            <w:shd w:val="clear" w:color="auto" w:fill="FFFFFF" w:themeFill="background1"/>
          </w:tcPr>
          <w:p w14:paraId="5853D76C" w14:textId="42C8B9D0" w:rsidR="006F188E" w:rsidRPr="00945FD8" w:rsidRDefault="006F188E" w:rsidP="006F188E">
            <w:pPr>
              <w:pStyle w:val="Style5"/>
              <w:rPr>
                <w:i w:val="0"/>
                <w:iCs/>
              </w:rPr>
            </w:pPr>
            <w:r w:rsidRPr="00945FD8">
              <w:rPr>
                <w:i w:val="0"/>
                <w:iCs/>
              </w:rPr>
              <w:t>Ages 51-64</w:t>
            </w:r>
          </w:p>
        </w:tc>
        <w:tc>
          <w:tcPr>
            <w:tcW w:w="407" w:type="pct"/>
            <w:tcBorders>
              <w:top w:val="single" w:sz="4" w:space="0" w:color="auto"/>
              <w:left w:val="single" w:sz="4" w:space="0" w:color="auto"/>
              <w:bottom w:val="single" w:sz="4" w:space="0" w:color="auto"/>
              <w:right w:val="single" w:sz="4" w:space="0" w:color="auto"/>
            </w:tcBorders>
            <w:shd w:val="clear" w:color="auto" w:fill="auto"/>
            <w:vAlign w:val="bottom"/>
          </w:tcPr>
          <w:p w14:paraId="237C1CBC" w14:textId="298D3D7A" w:rsidR="006F188E" w:rsidRPr="00945FD8" w:rsidRDefault="00AF1301" w:rsidP="006F188E">
            <w:pPr>
              <w:pStyle w:val="Style5"/>
              <w:jc w:val="center"/>
              <w:rPr>
                <w:i w:val="0"/>
              </w:rPr>
            </w:pPr>
            <w:r w:rsidRPr="00945FD8">
              <w:rPr>
                <w:i w:val="0"/>
              </w:rPr>
              <w:t>477</w:t>
            </w:r>
          </w:p>
        </w:tc>
        <w:tc>
          <w:tcPr>
            <w:tcW w:w="400" w:type="pct"/>
            <w:tcBorders>
              <w:top w:val="single" w:sz="4" w:space="0" w:color="auto"/>
              <w:left w:val="single" w:sz="4" w:space="0" w:color="auto"/>
              <w:bottom w:val="single" w:sz="4" w:space="0" w:color="auto"/>
              <w:right w:val="single" w:sz="4" w:space="0" w:color="auto"/>
            </w:tcBorders>
            <w:shd w:val="clear" w:color="auto" w:fill="auto"/>
            <w:vAlign w:val="bottom"/>
          </w:tcPr>
          <w:p w14:paraId="6B670B3F" w14:textId="2A7C2DCA" w:rsidR="006F188E" w:rsidRPr="00945FD8" w:rsidRDefault="006F188E" w:rsidP="006F188E">
            <w:pPr>
              <w:pStyle w:val="Style5"/>
              <w:jc w:val="center"/>
              <w:rPr>
                <w:i w:val="0"/>
              </w:rPr>
            </w:pPr>
            <w:r w:rsidRPr="00945FD8">
              <w:rPr>
                <w:i w:val="0"/>
              </w:rPr>
              <w:t>77</w:t>
            </w:r>
          </w:p>
        </w:tc>
        <w:tc>
          <w:tcPr>
            <w:tcW w:w="310" w:type="pct"/>
            <w:tcBorders>
              <w:top w:val="single" w:sz="4" w:space="0" w:color="auto"/>
              <w:left w:val="nil"/>
              <w:bottom w:val="single" w:sz="4" w:space="0" w:color="auto"/>
              <w:right w:val="single" w:sz="4" w:space="0" w:color="auto"/>
            </w:tcBorders>
            <w:shd w:val="clear" w:color="auto" w:fill="auto"/>
            <w:vAlign w:val="bottom"/>
          </w:tcPr>
          <w:p w14:paraId="6B275D81" w14:textId="78F56842" w:rsidR="006F188E" w:rsidRPr="00945FD8" w:rsidRDefault="006F188E" w:rsidP="006F188E">
            <w:pPr>
              <w:pStyle w:val="Style5"/>
              <w:jc w:val="center"/>
              <w:rPr>
                <w:i w:val="0"/>
              </w:rPr>
            </w:pPr>
            <w:r w:rsidRPr="00945FD8">
              <w:rPr>
                <w:i w:val="0"/>
              </w:rPr>
              <w:t>7</w:t>
            </w:r>
          </w:p>
        </w:tc>
        <w:tc>
          <w:tcPr>
            <w:tcW w:w="378" w:type="pct"/>
            <w:tcBorders>
              <w:top w:val="single" w:sz="4" w:space="0" w:color="auto"/>
              <w:left w:val="nil"/>
              <w:bottom w:val="single" w:sz="4" w:space="0" w:color="auto"/>
              <w:right w:val="single" w:sz="4" w:space="0" w:color="auto"/>
            </w:tcBorders>
            <w:shd w:val="clear" w:color="auto" w:fill="auto"/>
            <w:vAlign w:val="bottom"/>
          </w:tcPr>
          <w:p w14:paraId="603B142C" w14:textId="79ADAFEC" w:rsidR="006F188E" w:rsidRPr="00945FD8" w:rsidRDefault="006F188E" w:rsidP="006F188E">
            <w:pPr>
              <w:pStyle w:val="Style5"/>
              <w:jc w:val="center"/>
              <w:rPr>
                <w:i w:val="0"/>
              </w:rPr>
            </w:pPr>
            <w:r w:rsidRPr="00945FD8">
              <w:rPr>
                <w:i w:val="0"/>
              </w:rPr>
              <w:t>69</w:t>
            </w:r>
          </w:p>
        </w:tc>
        <w:tc>
          <w:tcPr>
            <w:tcW w:w="378" w:type="pct"/>
            <w:tcBorders>
              <w:top w:val="single" w:sz="4" w:space="0" w:color="auto"/>
              <w:left w:val="nil"/>
              <w:bottom w:val="single" w:sz="4" w:space="0" w:color="auto"/>
              <w:right w:val="single" w:sz="4" w:space="0" w:color="auto"/>
            </w:tcBorders>
            <w:shd w:val="clear" w:color="auto" w:fill="auto"/>
            <w:vAlign w:val="bottom"/>
          </w:tcPr>
          <w:p w14:paraId="5581D4FE" w14:textId="1742EBFF" w:rsidR="006F188E" w:rsidRPr="00945FD8" w:rsidRDefault="006F188E" w:rsidP="006F188E">
            <w:pPr>
              <w:pStyle w:val="Style5"/>
              <w:jc w:val="center"/>
              <w:rPr>
                <w:i w:val="0"/>
              </w:rPr>
            </w:pPr>
            <w:r w:rsidRPr="00945FD8">
              <w:rPr>
                <w:i w:val="0"/>
              </w:rPr>
              <w:t>73</w:t>
            </w:r>
          </w:p>
        </w:tc>
        <w:tc>
          <w:tcPr>
            <w:tcW w:w="378" w:type="pct"/>
            <w:tcBorders>
              <w:top w:val="single" w:sz="4" w:space="0" w:color="auto"/>
              <w:left w:val="nil"/>
              <w:bottom w:val="single" w:sz="4" w:space="0" w:color="auto"/>
              <w:right w:val="single" w:sz="4" w:space="0" w:color="auto"/>
            </w:tcBorders>
            <w:shd w:val="clear" w:color="auto" w:fill="auto"/>
            <w:vAlign w:val="bottom"/>
          </w:tcPr>
          <w:p w14:paraId="70D4FB86" w14:textId="7D644177" w:rsidR="006F188E" w:rsidRPr="00945FD8" w:rsidRDefault="006F188E" w:rsidP="006F188E">
            <w:pPr>
              <w:pStyle w:val="Style5"/>
              <w:jc w:val="center"/>
              <w:rPr>
                <w:i w:val="0"/>
              </w:rPr>
            </w:pPr>
            <w:r w:rsidRPr="00945FD8">
              <w:rPr>
                <w:i w:val="0"/>
              </w:rPr>
              <w:t>77</w:t>
            </w:r>
          </w:p>
        </w:tc>
        <w:tc>
          <w:tcPr>
            <w:tcW w:w="378" w:type="pct"/>
            <w:tcBorders>
              <w:top w:val="single" w:sz="4" w:space="0" w:color="auto"/>
              <w:left w:val="nil"/>
              <w:bottom w:val="single" w:sz="4" w:space="0" w:color="auto"/>
              <w:right w:val="single" w:sz="4" w:space="0" w:color="auto"/>
            </w:tcBorders>
            <w:shd w:val="clear" w:color="auto" w:fill="auto"/>
            <w:vAlign w:val="bottom"/>
          </w:tcPr>
          <w:p w14:paraId="35C2290F" w14:textId="0A307C67" w:rsidR="006F188E" w:rsidRPr="00945FD8" w:rsidRDefault="006F188E" w:rsidP="006F188E">
            <w:pPr>
              <w:pStyle w:val="Style5"/>
              <w:jc w:val="center"/>
              <w:rPr>
                <w:i w:val="0"/>
              </w:rPr>
            </w:pPr>
            <w:r w:rsidRPr="00945FD8">
              <w:rPr>
                <w:i w:val="0"/>
              </w:rPr>
              <w:t>81</w:t>
            </w:r>
          </w:p>
        </w:tc>
        <w:tc>
          <w:tcPr>
            <w:tcW w:w="378" w:type="pct"/>
            <w:tcBorders>
              <w:top w:val="single" w:sz="4" w:space="0" w:color="auto"/>
              <w:left w:val="nil"/>
              <w:bottom w:val="single" w:sz="4" w:space="0" w:color="auto"/>
              <w:right w:val="single" w:sz="4" w:space="0" w:color="auto"/>
            </w:tcBorders>
            <w:shd w:val="clear" w:color="auto" w:fill="auto"/>
            <w:vAlign w:val="bottom"/>
          </w:tcPr>
          <w:p w14:paraId="74ADF525" w14:textId="01212CCD" w:rsidR="006F188E" w:rsidRPr="00945FD8" w:rsidRDefault="006F188E" w:rsidP="006F188E">
            <w:pPr>
              <w:pStyle w:val="Style5"/>
              <w:jc w:val="center"/>
              <w:rPr>
                <w:i w:val="0"/>
              </w:rPr>
            </w:pPr>
            <w:r w:rsidRPr="00945FD8">
              <w:rPr>
                <w:i w:val="0"/>
              </w:rPr>
              <w:t>85</w:t>
            </w:r>
          </w:p>
        </w:tc>
        <w:tc>
          <w:tcPr>
            <w:tcW w:w="378" w:type="pct"/>
            <w:tcBorders>
              <w:top w:val="single" w:sz="4" w:space="0" w:color="auto"/>
              <w:left w:val="nil"/>
              <w:bottom w:val="single" w:sz="4" w:space="0" w:color="auto"/>
              <w:right w:val="single" w:sz="4" w:space="0" w:color="auto"/>
            </w:tcBorders>
            <w:shd w:val="clear" w:color="auto" w:fill="auto"/>
            <w:vAlign w:val="bottom"/>
          </w:tcPr>
          <w:p w14:paraId="50A27E55" w14:textId="70C05C7B" w:rsidR="006F188E" w:rsidRPr="00945FD8" w:rsidRDefault="006F188E" w:rsidP="006F188E">
            <w:pPr>
              <w:pStyle w:val="Style5"/>
              <w:jc w:val="center"/>
              <w:rPr>
                <w:i w:val="0"/>
              </w:rPr>
            </w:pPr>
            <w:r w:rsidRPr="00945FD8">
              <w:rPr>
                <w:i w:val="0"/>
              </w:rPr>
              <w:t>8</w:t>
            </w:r>
          </w:p>
        </w:tc>
        <w:tc>
          <w:tcPr>
            <w:tcW w:w="449" w:type="pct"/>
            <w:tcBorders>
              <w:top w:val="single" w:sz="4" w:space="0" w:color="auto"/>
              <w:left w:val="nil"/>
              <w:bottom w:val="single" w:sz="4" w:space="0" w:color="auto"/>
              <w:right w:val="single" w:sz="4" w:space="0" w:color="auto"/>
            </w:tcBorders>
            <w:shd w:val="clear" w:color="auto" w:fill="auto"/>
            <w:vAlign w:val="bottom"/>
          </w:tcPr>
          <w:p w14:paraId="04D56052" w14:textId="5A4EC6C4" w:rsidR="006F188E" w:rsidRPr="00945FD8" w:rsidRDefault="00532680" w:rsidP="006F188E">
            <w:pPr>
              <w:pStyle w:val="Style5"/>
              <w:jc w:val="center"/>
              <w:rPr>
                <w:i w:val="0"/>
              </w:rPr>
            </w:pPr>
            <w:r w:rsidRPr="00945FD8">
              <w:rPr>
                <w:i w:val="0"/>
              </w:rPr>
              <w:t>0.001</w:t>
            </w:r>
          </w:p>
        </w:tc>
      </w:tr>
      <w:tr w:rsidR="00945FD8" w:rsidRPr="00945FD8" w14:paraId="7D787E4C" w14:textId="77777777" w:rsidTr="00AF1301">
        <w:tc>
          <w:tcPr>
            <w:tcW w:w="542" w:type="pct"/>
            <w:vMerge/>
            <w:shd w:val="clear" w:color="auto" w:fill="FFFFFF" w:themeFill="background1"/>
          </w:tcPr>
          <w:p w14:paraId="194A0C19" w14:textId="77777777" w:rsidR="006F188E" w:rsidRPr="00945FD8" w:rsidRDefault="006F188E" w:rsidP="006F188E">
            <w:pPr>
              <w:pStyle w:val="Style5"/>
              <w:rPr>
                <w:i w:val="0"/>
                <w:iCs/>
              </w:rPr>
            </w:pPr>
          </w:p>
        </w:tc>
        <w:tc>
          <w:tcPr>
            <w:tcW w:w="624" w:type="pct"/>
            <w:tcBorders>
              <w:bottom w:val="single" w:sz="4" w:space="0" w:color="auto"/>
            </w:tcBorders>
            <w:shd w:val="clear" w:color="auto" w:fill="FFFFFF" w:themeFill="background1"/>
          </w:tcPr>
          <w:p w14:paraId="48BED4ED" w14:textId="4EDC5402" w:rsidR="006F188E" w:rsidRPr="00945FD8" w:rsidRDefault="006F188E" w:rsidP="006F188E">
            <w:pPr>
              <w:pStyle w:val="Style5"/>
              <w:rPr>
                <w:i w:val="0"/>
                <w:iCs/>
              </w:rPr>
            </w:pPr>
            <w:r w:rsidRPr="00945FD8">
              <w:rPr>
                <w:i w:val="0"/>
                <w:iCs/>
              </w:rPr>
              <w:t>Total (Ages 5-64)</w:t>
            </w:r>
          </w:p>
        </w:tc>
        <w:tc>
          <w:tcPr>
            <w:tcW w:w="407" w:type="pct"/>
            <w:tcBorders>
              <w:bottom w:val="single" w:sz="4" w:space="0" w:color="auto"/>
            </w:tcBorders>
            <w:shd w:val="clear" w:color="auto" w:fill="FFFFFF" w:themeFill="background1"/>
            <w:vAlign w:val="center"/>
          </w:tcPr>
          <w:p w14:paraId="5BFB6AA1" w14:textId="6C293106" w:rsidR="006F188E" w:rsidRPr="00945FD8" w:rsidRDefault="006F188E" w:rsidP="006F188E">
            <w:pPr>
              <w:pStyle w:val="Style5"/>
              <w:jc w:val="center"/>
              <w:rPr>
                <w:i w:val="0"/>
              </w:rPr>
            </w:pPr>
            <w:r w:rsidRPr="00945FD8">
              <w:rPr>
                <w:i w:val="0"/>
              </w:rPr>
              <w:t>1,295</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14:paraId="573676DB" w14:textId="758FB846" w:rsidR="006F188E" w:rsidRPr="00945FD8" w:rsidRDefault="006F188E" w:rsidP="006F188E">
            <w:pPr>
              <w:pStyle w:val="Style5"/>
              <w:jc w:val="center"/>
              <w:rPr>
                <w:i w:val="0"/>
              </w:rPr>
            </w:pPr>
            <w:r w:rsidRPr="00945FD8">
              <w:rPr>
                <w:i w:val="0"/>
              </w:rPr>
              <w:t>69</w:t>
            </w:r>
          </w:p>
        </w:tc>
        <w:tc>
          <w:tcPr>
            <w:tcW w:w="310" w:type="pct"/>
            <w:tcBorders>
              <w:top w:val="single" w:sz="4" w:space="0" w:color="auto"/>
              <w:left w:val="nil"/>
              <w:bottom w:val="single" w:sz="4" w:space="0" w:color="auto"/>
              <w:right w:val="single" w:sz="4" w:space="0" w:color="auto"/>
            </w:tcBorders>
            <w:shd w:val="clear" w:color="auto" w:fill="auto"/>
            <w:vAlign w:val="center"/>
          </w:tcPr>
          <w:p w14:paraId="5F7A9DA0" w14:textId="259D56AF" w:rsidR="006F188E" w:rsidRPr="00945FD8" w:rsidRDefault="006F188E" w:rsidP="006F188E">
            <w:pPr>
              <w:pStyle w:val="Style5"/>
              <w:jc w:val="center"/>
              <w:rPr>
                <w:i w:val="0"/>
              </w:rPr>
            </w:pPr>
            <w:r w:rsidRPr="00945FD8">
              <w:rPr>
                <w:i w:val="0"/>
              </w:rPr>
              <w:t>9</w:t>
            </w:r>
          </w:p>
        </w:tc>
        <w:tc>
          <w:tcPr>
            <w:tcW w:w="378" w:type="pct"/>
            <w:tcBorders>
              <w:top w:val="single" w:sz="4" w:space="0" w:color="auto"/>
              <w:left w:val="single" w:sz="4" w:space="0" w:color="auto"/>
              <w:bottom w:val="single" w:sz="4" w:space="0" w:color="auto"/>
              <w:right w:val="single" w:sz="4" w:space="0" w:color="auto"/>
            </w:tcBorders>
            <w:shd w:val="clear" w:color="auto" w:fill="auto"/>
            <w:vAlign w:val="center"/>
          </w:tcPr>
          <w:p w14:paraId="7DFDFCCE" w14:textId="201337CA" w:rsidR="006F188E" w:rsidRPr="00945FD8" w:rsidRDefault="006F188E" w:rsidP="006F188E">
            <w:pPr>
              <w:pStyle w:val="Style5"/>
              <w:jc w:val="center"/>
              <w:rPr>
                <w:i w:val="0"/>
              </w:rPr>
            </w:pPr>
            <w:r w:rsidRPr="00945FD8">
              <w:rPr>
                <w:i w:val="0"/>
              </w:rPr>
              <w:t>61</w:t>
            </w:r>
          </w:p>
        </w:tc>
        <w:tc>
          <w:tcPr>
            <w:tcW w:w="378" w:type="pct"/>
            <w:tcBorders>
              <w:top w:val="single" w:sz="4" w:space="0" w:color="auto"/>
              <w:left w:val="nil"/>
              <w:bottom w:val="single" w:sz="4" w:space="0" w:color="auto"/>
              <w:right w:val="single" w:sz="4" w:space="0" w:color="auto"/>
            </w:tcBorders>
            <w:shd w:val="clear" w:color="auto" w:fill="auto"/>
            <w:vAlign w:val="center"/>
          </w:tcPr>
          <w:p w14:paraId="13D86A71" w14:textId="1C500D69" w:rsidR="006F188E" w:rsidRPr="00945FD8" w:rsidRDefault="006F188E" w:rsidP="006F188E">
            <w:pPr>
              <w:pStyle w:val="Style5"/>
              <w:jc w:val="center"/>
              <w:rPr>
                <w:i w:val="0"/>
              </w:rPr>
            </w:pPr>
            <w:r w:rsidRPr="00945FD8">
              <w:rPr>
                <w:i w:val="0"/>
              </w:rPr>
              <w:t>65</w:t>
            </w:r>
          </w:p>
        </w:tc>
        <w:tc>
          <w:tcPr>
            <w:tcW w:w="378" w:type="pct"/>
            <w:tcBorders>
              <w:top w:val="single" w:sz="4" w:space="0" w:color="auto"/>
              <w:left w:val="nil"/>
              <w:bottom w:val="single" w:sz="4" w:space="0" w:color="auto"/>
              <w:right w:val="single" w:sz="4" w:space="0" w:color="auto"/>
            </w:tcBorders>
            <w:shd w:val="clear" w:color="auto" w:fill="auto"/>
            <w:vAlign w:val="center"/>
          </w:tcPr>
          <w:p w14:paraId="70783169" w14:textId="461F447E" w:rsidR="006F188E" w:rsidRPr="00945FD8" w:rsidRDefault="006F188E" w:rsidP="006F188E">
            <w:pPr>
              <w:pStyle w:val="Style5"/>
              <w:jc w:val="center"/>
              <w:rPr>
                <w:i w:val="0"/>
              </w:rPr>
            </w:pPr>
            <w:r w:rsidRPr="00945FD8">
              <w:rPr>
                <w:i w:val="0"/>
              </w:rPr>
              <w:t>69</w:t>
            </w:r>
          </w:p>
        </w:tc>
        <w:tc>
          <w:tcPr>
            <w:tcW w:w="378" w:type="pct"/>
            <w:tcBorders>
              <w:top w:val="single" w:sz="4" w:space="0" w:color="auto"/>
              <w:left w:val="nil"/>
              <w:bottom w:val="single" w:sz="4" w:space="0" w:color="auto"/>
              <w:right w:val="single" w:sz="4" w:space="0" w:color="auto"/>
            </w:tcBorders>
            <w:shd w:val="clear" w:color="auto" w:fill="auto"/>
            <w:vAlign w:val="center"/>
          </w:tcPr>
          <w:p w14:paraId="4E0C8A78" w14:textId="0D3BB40B" w:rsidR="006F188E" w:rsidRPr="00945FD8" w:rsidRDefault="006F188E" w:rsidP="006F188E">
            <w:pPr>
              <w:pStyle w:val="Style5"/>
              <w:jc w:val="center"/>
              <w:rPr>
                <w:i w:val="0"/>
              </w:rPr>
            </w:pPr>
            <w:r w:rsidRPr="00945FD8">
              <w:rPr>
                <w:i w:val="0"/>
              </w:rPr>
              <w:t>73</w:t>
            </w:r>
          </w:p>
        </w:tc>
        <w:tc>
          <w:tcPr>
            <w:tcW w:w="378" w:type="pct"/>
            <w:tcBorders>
              <w:top w:val="single" w:sz="4" w:space="0" w:color="auto"/>
              <w:left w:val="nil"/>
              <w:bottom w:val="single" w:sz="4" w:space="0" w:color="auto"/>
              <w:right w:val="single" w:sz="4" w:space="0" w:color="auto"/>
            </w:tcBorders>
            <w:shd w:val="clear" w:color="auto" w:fill="auto"/>
            <w:vAlign w:val="center"/>
          </w:tcPr>
          <w:p w14:paraId="52290B37" w14:textId="4676CA22" w:rsidR="006F188E" w:rsidRPr="00945FD8" w:rsidRDefault="006F188E" w:rsidP="006F188E">
            <w:pPr>
              <w:pStyle w:val="Style5"/>
              <w:jc w:val="center"/>
              <w:rPr>
                <w:i w:val="0"/>
              </w:rPr>
            </w:pPr>
            <w:r w:rsidRPr="00945FD8">
              <w:rPr>
                <w:i w:val="0"/>
              </w:rPr>
              <w:t>77</w:t>
            </w:r>
          </w:p>
        </w:tc>
        <w:tc>
          <w:tcPr>
            <w:tcW w:w="378" w:type="pct"/>
            <w:tcBorders>
              <w:bottom w:val="single" w:sz="4" w:space="0" w:color="auto"/>
            </w:tcBorders>
            <w:shd w:val="clear" w:color="auto" w:fill="auto"/>
            <w:vAlign w:val="center"/>
          </w:tcPr>
          <w:p w14:paraId="0BA00CDC" w14:textId="563566C6" w:rsidR="006F188E" w:rsidRPr="00945FD8" w:rsidRDefault="006F188E" w:rsidP="006F188E">
            <w:pPr>
              <w:pStyle w:val="Style5"/>
              <w:jc w:val="center"/>
              <w:rPr>
                <w:i w:val="0"/>
              </w:rPr>
            </w:pPr>
            <w:r w:rsidRPr="00945FD8">
              <w:rPr>
                <w:i w:val="0"/>
              </w:rPr>
              <w:t>7</w:t>
            </w:r>
          </w:p>
        </w:tc>
        <w:tc>
          <w:tcPr>
            <w:tcW w:w="449" w:type="pct"/>
            <w:tcBorders>
              <w:bottom w:val="single" w:sz="4" w:space="0" w:color="auto"/>
            </w:tcBorders>
            <w:shd w:val="clear" w:color="auto" w:fill="auto"/>
            <w:vAlign w:val="center"/>
          </w:tcPr>
          <w:p w14:paraId="1619F92A" w14:textId="59B48D66" w:rsidR="006F188E" w:rsidRPr="00945FD8" w:rsidRDefault="006F188E" w:rsidP="006F188E">
            <w:pPr>
              <w:pStyle w:val="Style5"/>
              <w:jc w:val="center"/>
              <w:rPr>
                <w:i w:val="0"/>
              </w:rPr>
            </w:pPr>
            <w:r w:rsidRPr="00945FD8">
              <w:rPr>
                <w:i w:val="0"/>
              </w:rPr>
              <w:t>&lt;0.001</w:t>
            </w:r>
          </w:p>
        </w:tc>
      </w:tr>
      <w:tr w:rsidR="00945FD8" w:rsidRPr="00945FD8" w14:paraId="2F0E394D" w14:textId="77777777" w:rsidTr="00AF1301">
        <w:tc>
          <w:tcPr>
            <w:tcW w:w="542" w:type="pct"/>
            <w:vMerge w:val="restart"/>
            <w:shd w:val="clear" w:color="auto" w:fill="FFFFFF" w:themeFill="background1"/>
            <w:vAlign w:val="center"/>
          </w:tcPr>
          <w:p w14:paraId="61ECE678" w14:textId="0C29CBF5" w:rsidR="006F188E" w:rsidRPr="00945FD8" w:rsidRDefault="006F188E" w:rsidP="006F188E">
            <w:pPr>
              <w:pStyle w:val="Style5"/>
              <w:rPr>
                <w:i w:val="0"/>
                <w:iCs/>
              </w:rPr>
            </w:pPr>
            <w:r w:rsidRPr="00945FD8">
              <w:rPr>
                <w:i w:val="0"/>
                <w:iCs/>
              </w:rPr>
              <w:t>Medicaid</w:t>
            </w:r>
          </w:p>
        </w:tc>
        <w:tc>
          <w:tcPr>
            <w:tcW w:w="624" w:type="pct"/>
            <w:shd w:val="clear" w:color="auto" w:fill="FFFFFF" w:themeFill="background1"/>
          </w:tcPr>
          <w:p w14:paraId="58526501" w14:textId="7EA1693A" w:rsidR="006F188E" w:rsidRPr="00945FD8" w:rsidRDefault="006F188E" w:rsidP="006F188E">
            <w:pPr>
              <w:pStyle w:val="Style5"/>
              <w:rPr>
                <w:i w:val="0"/>
                <w:iCs/>
              </w:rPr>
            </w:pPr>
            <w:r w:rsidRPr="00945FD8">
              <w:rPr>
                <w:i w:val="0"/>
                <w:iCs/>
              </w:rPr>
              <w:t>Ages 5-11</w:t>
            </w:r>
          </w:p>
        </w:tc>
        <w:tc>
          <w:tcPr>
            <w:tcW w:w="407" w:type="pct"/>
            <w:tcBorders>
              <w:top w:val="single" w:sz="4" w:space="0" w:color="auto"/>
              <w:left w:val="single" w:sz="4" w:space="0" w:color="auto"/>
              <w:bottom w:val="single" w:sz="4" w:space="0" w:color="auto"/>
              <w:right w:val="single" w:sz="4" w:space="0" w:color="auto"/>
            </w:tcBorders>
            <w:shd w:val="clear" w:color="auto" w:fill="auto"/>
            <w:vAlign w:val="bottom"/>
          </w:tcPr>
          <w:p w14:paraId="6BF9C847" w14:textId="114EDAD9" w:rsidR="006F188E" w:rsidRPr="00945FD8" w:rsidRDefault="00AF1301" w:rsidP="006F188E">
            <w:pPr>
              <w:pStyle w:val="Style5"/>
              <w:jc w:val="center"/>
              <w:rPr>
                <w:i w:val="0"/>
              </w:rPr>
            </w:pPr>
            <w:r w:rsidRPr="00945FD8">
              <w:rPr>
                <w:i w:val="0"/>
              </w:rPr>
              <w:t>800</w:t>
            </w:r>
          </w:p>
        </w:tc>
        <w:tc>
          <w:tcPr>
            <w:tcW w:w="400" w:type="pct"/>
            <w:tcBorders>
              <w:top w:val="single" w:sz="4" w:space="0" w:color="auto"/>
              <w:left w:val="single" w:sz="4" w:space="0" w:color="auto"/>
              <w:bottom w:val="single" w:sz="4" w:space="0" w:color="auto"/>
              <w:right w:val="single" w:sz="4" w:space="0" w:color="auto"/>
            </w:tcBorders>
            <w:shd w:val="clear" w:color="auto" w:fill="auto"/>
            <w:vAlign w:val="bottom"/>
          </w:tcPr>
          <w:p w14:paraId="688541BA" w14:textId="192E6537" w:rsidR="006F188E" w:rsidRPr="00945FD8" w:rsidRDefault="006F188E" w:rsidP="006F188E">
            <w:pPr>
              <w:pStyle w:val="Style5"/>
              <w:jc w:val="center"/>
              <w:rPr>
                <w:i w:val="0"/>
              </w:rPr>
            </w:pPr>
            <w:r w:rsidRPr="00945FD8">
              <w:rPr>
                <w:i w:val="0"/>
              </w:rPr>
              <w:t>51</w:t>
            </w:r>
          </w:p>
        </w:tc>
        <w:tc>
          <w:tcPr>
            <w:tcW w:w="310" w:type="pct"/>
            <w:tcBorders>
              <w:top w:val="single" w:sz="4" w:space="0" w:color="auto"/>
              <w:left w:val="nil"/>
              <w:bottom w:val="single" w:sz="4" w:space="0" w:color="auto"/>
              <w:right w:val="single" w:sz="4" w:space="0" w:color="auto"/>
            </w:tcBorders>
            <w:shd w:val="clear" w:color="auto" w:fill="auto"/>
            <w:vAlign w:val="bottom"/>
          </w:tcPr>
          <w:p w14:paraId="5B37792D" w14:textId="23EDB32B" w:rsidR="006F188E" w:rsidRPr="00945FD8" w:rsidRDefault="006F188E" w:rsidP="006F188E">
            <w:pPr>
              <w:pStyle w:val="Style5"/>
              <w:jc w:val="center"/>
              <w:rPr>
                <w:i w:val="0"/>
              </w:rPr>
            </w:pPr>
            <w:r w:rsidRPr="00945FD8">
              <w:rPr>
                <w:i w:val="0"/>
              </w:rPr>
              <w:t>11</w:t>
            </w:r>
          </w:p>
        </w:tc>
        <w:tc>
          <w:tcPr>
            <w:tcW w:w="378" w:type="pct"/>
            <w:tcBorders>
              <w:top w:val="single" w:sz="4" w:space="0" w:color="auto"/>
              <w:left w:val="nil"/>
              <w:bottom w:val="single" w:sz="4" w:space="0" w:color="auto"/>
              <w:right w:val="single" w:sz="4" w:space="0" w:color="auto"/>
            </w:tcBorders>
            <w:shd w:val="clear" w:color="auto" w:fill="auto"/>
            <w:vAlign w:val="bottom"/>
          </w:tcPr>
          <w:p w14:paraId="7A308FCE" w14:textId="70FF3755" w:rsidR="006F188E" w:rsidRPr="00945FD8" w:rsidRDefault="006F188E" w:rsidP="006F188E">
            <w:pPr>
              <w:pStyle w:val="Style5"/>
              <w:jc w:val="center"/>
              <w:rPr>
                <w:i w:val="0"/>
              </w:rPr>
            </w:pPr>
            <w:r w:rsidRPr="00945FD8">
              <w:rPr>
                <w:i w:val="0"/>
              </w:rPr>
              <w:t>38</w:t>
            </w:r>
          </w:p>
        </w:tc>
        <w:tc>
          <w:tcPr>
            <w:tcW w:w="378" w:type="pct"/>
            <w:tcBorders>
              <w:top w:val="single" w:sz="4" w:space="0" w:color="auto"/>
              <w:left w:val="nil"/>
              <w:bottom w:val="single" w:sz="4" w:space="0" w:color="auto"/>
              <w:right w:val="single" w:sz="4" w:space="0" w:color="auto"/>
            </w:tcBorders>
            <w:shd w:val="clear" w:color="auto" w:fill="auto"/>
            <w:vAlign w:val="bottom"/>
          </w:tcPr>
          <w:p w14:paraId="3409D796" w14:textId="09FAB95C" w:rsidR="006F188E" w:rsidRPr="00945FD8" w:rsidRDefault="006F188E" w:rsidP="006F188E">
            <w:pPr>
              <w:pStyle w:val="Style5"/>
              <w:jc w:val="center"/>
              <w:rPr>
                <w:i w:val="0"/>
              </w:rPr>
            </w:pPr>
            <w:r w:rsidRPr="00945FD8">
              <w:rPr>
                <w:i w:val="0"/>
              </w:rPr>
              <w:t>44</w:t>
            </w:r>
          </w:p>
        </w:tc>
        <w:tc>
          <w:tcPr>
            <w:tcW w:w="378" w:type="pct"/>
            <w:tcBorders>
              <w:top w:val="single" w:sz="4" w:space="0" w:color="auto"/>
              <w:left w:val="nil"/>
              <w:bottom w:val="single" w:sz="4" w:space="0" w:color="auto"/>
              <w:right w:val="single" w:sz="4" w:space="0" w:color="auto"/>
            </w:tcBorders>
            <w:shd w:val="clear" w:color="auto" w:fill="auto"/>
            <w:vAlign w:val="bottom"/>
          </w:tcPr>
          <w:p w14:paraId="78A051CE" w14:textId="72A5AD19" w:rsidR="006F188E" w:rsidRPr="00945FD8" w:rsidRDefault="006F188E" w:rsidP="006F188E">
            <w:pPr>
              <w:pStyle w:val="Style5"/>
              <w:jc w:val="center"/>
              <w:rPr>
                <w:i w:val="0"/>
              </w:rPr>
            </w:pPr>
            <w:r w:rsidRPr="00945FD8">
              <w:rPr>
                <w:i w:val="0"/>
              </w:rPr>
              <w:t>50</w:t>
            </w:r>
          </w:p>
        </w:tc>
        <w:tc>
          <w:tcPr>
            <w:tcW w:w="378" w:type="pct"/>
            <w:tcBorders>
              <w:top w:val="single" w:sz="4" w:space="0" w:color="auto"/>
              <w:left w:val="nil"/>
              <w:bottom w:val="single" w:sz="4" w:space="0" w:color="auto"/>
              <w:right w:val="single" w:sz="4" w:space="0" w:color="auto"/>
            </w:tcBorders>
            <w:shd w:val="clear" w:color="auto" w:fill="auto"/>
            <w:vAlign w:val="bottom"/>
          </w:tcPr>
          <w:p w14:paraId="396F5482" w14:textId="58EE9E81" w:rsidR="006F188E" w:rsidRPr="00945FD8" w:rsidRDefault="006F188E" w:rsidP="006F188E">
            <w:pPr>
              <w:pStyle w:val="Style5"/>
              <w:jc w:val="center"/>
              <w:rPr>
                <w:i w:val="0"/>
              </w:rPr>
            </w:pPr>
            <w:r w:rsidRPr="00945FD8">
              <w:rPr>
                <w:i w:val="0"/>
              </w:rPr>
              <w:t>58</w:t>
            </w:r>
          </w:p>
        </w:tc>
        <w:tc>
          <w:tcPr>
            <w:tcW w:w="378" w:type="pct"/>
            <w:tcBorders>
              <w:top w:val="single" w:sz="4" w:space="0" w:color="auto"/>
              <w:left w:val="nil"/>
              <w:bottom w:val="single" w:sz="4" w:space="0" w:color="auto"/>
              <w:right w:val="single" w:sz="4" w:space="0" w:color="auto"/>
            </w:tcBorders>
            <w:shd w:val="clear" w:color="auto" w:fill="auto"/>
            <w:vAlign w:val="bottom"/>
          </w:tcPr>
          <w:p w14:paraId="7F09BEB0" w14:textId="55438F9B" w:rsidR="006F188E" w:rsidRPr="00945FD8" w:rsidRDefault="006F188E" w:rsidP="006F188E">
            <w:pPr>
              <w:pStyle w:val="Style5"/>
              <w:jc w:val="center"/>
              <w:rPr>
                <w:i w:val="0"/>
              </w:rPr>
            </w:pPr>
            <w:r w:rsidRPr="00945FD8">
              <w:rPr>
                <w:i w:val="0"/>
              </w:rPr>
              <w:t>64</w:t>
            </w:r>
          </w:p>
        </w:tc>
        <w:tc>
          <w:tcPr>
            <w:tcW w:w="378" w:type="pct"/>
            <w:tcBorders>
              <w:top w:val="single" w:sz="4" w:space="0" w:color="auto"/>
              <w:left w:val="nil"/>
              <w:bottom w:val="single" w:sz="4" w:space="0" w:color="auto"/>
              <w:right w:val="single" w:sz="4" w:space="0" w:color="auto"/>
            </w:tcBorders>
            <w:shd w:val="clear" w:color="auto" w:fill="auto"/>
            <w:vAlign w:val="bottom"/>
          </w:tcPr>
          <w:p w14:paraId="33E5605F" w14:textId="1BE917DC" w:rsidR="006F188E" w:rsidRPr="00945FD8" w:rsidRDefault="006F188E" w:rsidP="006F188E">
            <w:pPr>
              <w:pStyle w:val="Style5"/>
              <w:jc w:val="center"/>
              <w:rPr>
                <w:i w:val="0"/>
              </w:rPr>
            </w:pPr>
            <w:r w:rsidRPr="00945FD8">
              <w:rPr>
                <w:i w:val="0"/>
              </w:rPr>
              <w:t>14</w:t>
            </w:r>
          </w:p>
        </w:tc>
        <w:tc>
          <w:tcPr>
            <w:tcW w:w="449" w:type="pct"/>
            <w:tcBorders>
              <w:top w:val="single" w:sz="4" w:space="0" w:color="auto"/>
              <w:left w:val="nil"/>
              <w:bottom w:val="single" w:sz="4" w:space="0" w:color="auto"/>
              <w:right w:val="single" w:sz="4" w:space="0" w:color="auto"/>
            </w:tcBorders>
            <w:shd w:val="clear" w:color="auto" w:fill="auto"/>
            <w:vAlign w:val="bottom"/>
          </w:tcPr>
          <w:p w14:paraId="01AEEEDD" w14:textId="6A33F20D" w:rsidR="006F188E" w:rsidRPr="00945FD8" w:rsidRDefault="00532680" w:rsidP="006F188E">
            <w:pPr>
              <w:pStyle w:val="Style5"/>
              <w:jc w:val="center"/>
              <w:rPr>
                <w:i w:val="0"/>
              </w:rPr>
            </w:pPr>
            <w:r w:rsidRPr="00945FD8">
              <w:rPr>
                <w:i w:val="0"/>
              </w:rPr>
              <w:t>&lt;0.001</w:t>
            </w:r>
          </w:p>
        </w:tc>
      </w:tr>
      <w:tr w:rsidR="00945FD8" w:rsidRPr="00945FD8" w14:paraId="586333BB" w14:textId="77777777" w:rsidTr="00AF1301">
        <w:tc>
          <w:tcPr>
            <w:tcW w:w="542" w:type="pct"/>
            <w:vMerge/>
            <w:shd w:val="clear" w:color="auto" w:fill="FFFFFF" w:themeFill="background1"/>
          </w:tcPr>
          <w:p w14:paraId="63DEF367" w14:textId="77777777" w:rsidR="006F188E" w:rsidRPr="00945FD8" w:rsidRDefault="006F188E" w:rsidP="006F188E">
            <w:pPr>
              <w:pStyle w:val="Style5"/>
              <w:rPr>
                <w:i w:val="0"/>
                <w:iCs/>
              </w:rPr>
            </w:pPr>
          </w:p>
        </w:tc>
        <w:tc>
          <w:tcPr>
            <w:tcW w:w="624" w:type="pct"/>
            <w:shd w:val="clear" w:color="auto" w:fill="FFFFFF" w:themeFill="background1"/>
          </w:tcPr>
          <w:p w14:paraId="7B2CA6E2" w14:textId="4795C66D" w:rsidR="006F188E" w:rsidRPr="00945FD8" w:rsidRDefault="006F188E" w:rsidP="006F188E">
            <w:pPr>
              <w:pStyle w:val="Style5"/>
              <w:rPr>
                <w:i w:val="0"/>
                <w:iCs/>
              </w:rPr>
            </w:pPr>
            <w:r w:rsidRPr="00945FD8">
              <w:rPr>
                <w:i w:val="0"/>
                <w:iCs/>
              </w:rPr>
              <w:t>Ages 12-18</w:t>
            </w:r>
          </w:p>
        </w:tc>
        <w:tc>
          <w:tcPr>
            <w:tcW w:w="407" w:type="pct"/>
            <w:tcBorders>
              <w:top w:val="single" w:sz="4" w:space="0" w:color="auto"/>
              <w:left w:val="single" w:sz="4" w:space="0" w:color="auto"/>
              <w:bottom w:val="single" w:sz="4" w:space="0" w:color="auto"/>
              <w:right w:val="single" w:sz="4" w:space="0" w:color="auto"/>
            </w:tcBorders>
            <w:shd w:val="clear" w:color="auto" w:fill="auto"/>
            <w:vAlign w:val="bottom"/>
          </w:tcPr>
          <w:p w14:paraId="7B0B1E97" w14:textId="21910F2C" w:rsidR="006F188E" w:rsidRPr="00945FD8" w:rsidRDefault="00AF1301" w:rsidP="00AF1301">
            <w:pPr>
              <w:pStyle w:val="Style5"/>
              <w:jc w:val="center"/>
              <w:rPr>
                <w:i w:val="0"/>
              </w:rPr>
            </w:pPr>
            <w:r w:rsidRPr="00945FD8">
              <w:rPr>
                <w:i w:val="0"/>
              </w:rPr>
              <w:t>523</w:t>
            </w:r>
          </w:p>
        </w:tc>
        <w:tc>
          <w:tcPr>
            <w:tcW w:w="400" w:type="pct"/>
            <w:tcBorders>
              <w:top w:val="single" w:sz="4" w:space="0" w:color="auto"/>
              <w:left w:val="single" w:sz="4" w:space="0" w:color="auto"/>
              <w:bottom w:val="single" w:sz="4" w:space="0" w:color="auto"/>
              <w:right w:val="single" w:sz="4" w:space="0" w:color="auto"/>
            </w:tcBorders>
            <w:shd w:val="clear" w:color="auto" w:fill="auto"/>
            <w:vAlign w:val="bottom"/>
          </w:tcPr>
          <w:p w14:paraId="74A175AC" w14:textId="66AE6806" w:rsidR="006F188E" w:rsidRPr="00945FD8" w:rsidRDefault="006F188E" w:rsidP="006F188E">
            <w:pPr>
              <w:pStyle w:val="Style5"/>
              <w:jc w:val="center"/>
              <w:rPr>
                <w:i w:val="0"/>
              </w:rPr>
            </w:pPr>
            <w:r w:rsidRPr="00945FD8">
              <w:rPr>
                <w:i w:val="0"/>
              </w:rPr>
              <w:t>48</w:t>
            </w:r>
          </w:p>
        </w:tc>
        <w:tc>
          <w:tcPr>
            <w:tcW w:w="310" w:type="pct"/>
            <w:tcBorders>
              <w:top w:val="single" w:sz="4" w:space="0" w:color="auto"/>
              <w:left w:val="nil"/>
              <w:bottom w:val="single" w:sz="4" w:space="0" w:color="auto"/>
              <w:right w:val="single" w:sz="4" w:space="0" w:color="auto"/>
            </w:tcBorders>
            <w:shd w:val="clear" w:color="auto" w:fill="auto"/>
            <w:vAlign w:val="bottom"/>
          </w:tcPr>
          <w:p w14:paraId="712C3A32" w14:textId="3EA1C1EF" w:rsidR="006F188E" w:rsidRPr="00945FD8" w:rsidRDefault="006F188E" w:rsidP="006F188E">
            <w:pPr>
              <w:pStyle w:val="Style5"/>
              <w:jc w:val="center"/>
              <w:rPr>
                <w:i w:val="0"/>
              </w:rPr>
            </w:pPr>
            <w:r w:rsidRPr="00945FD8">
              <w:rPr>
                <w:i w:val="0"/>
              </w:rPr>
              <w:t>9</w:t>
            </w:r>
          </w:p>
        </w:tc>
        <w:tc>
          <w:tcPr>
            <w:tcW w:w="378" w:type="pct"/>
            <w:tcBorders>
              <w:top w:val="single" w:sz="4" w:space="0" w:color="auto"/>
              <w:left w:val="nil"/>
              <w:bottom w:val="single" w:sz="4" w:space="0" w:color="auto"/>
              <w:right w:val="single" w:sz="4" w:space="0" w:color="auto"/>
            </w:tcBorders>
            <w:shd w:val="clear" w:color="auto" w:fill="auto"/>
            <w:vAlign w:val="bottom"/>
          </w:tcPr>
          <w:p w14:paraId="48C193F6" w14:textId="778D2D36" w:rsidR="006F188E" w:rsidRPr="00945FD8" w:rsidRDefault="006F188E" w:rsidP="006F188E">
            <w:pPr>
              <w:pStyle w:val="Style5"/>
              <w:jc w:val="center"/>
              <w:rPr>
                <w:i w:val="0"/>
              </w:rPr>
            </w:pPr>
            <w:r w:rsidRPr="00945FD8">
              <w:rPr>
                <w:i w:val="0"/>
              </w:rPr>
              <w:t>38</w:t>
            </w:r>
          </w:p>
        </w:tc>
        <w:tc>
          <w:tcPr>
            <w:tcW w:w="378" w:type="pct"/>
            <w:tcBorders>
              <w:top w:val="single" w:sz="4" w:space="0" w:color="auto"/>
              <w:left w:val="nil"/>
              <w:bottom w:val="single" w:sz="4" w:space="0" w:color="auto"/>
              <w:right w:val="single" w:sz="4" w:space="0" w:color="auto"/>
            </w:tcBorders>
            <w:shd w:val="clear" w:color="auto" w:fill="auto"/>
            <w:vAlign w:val="bottom"/>
          </w:tcPr>
          <w:p w14:paraId="455631B0" w14:textId="671FBA10" w:rsidR="006F188E" w:rsidRPr="00945FD8" w:rsidRDefault="006F188E" w:rsidP="006F188E">
            <w:pPr>
              <w:pStyle w:val="Style5"/>
              <w:jc w:val="center"/>
              <w:rPr>
                <w:i w:val="0"/>
              </w:rPr>
            </w:pPr>
            <w:r w:rsidRPr="00945FD8">
              <w:rPr>
                <w:i w:val="0"/>
              </w:rPr>
              <w:t>42</w:t>
            </w:r>
          </w:p>
        </w:tc>
        <w:tc>
          <w:tcPr>
            <w:tcW w:w="378" w:type="pct"/>
            <w:tcBorders>
              <w:top w:val="single" w:sz="4" w:space="0" w:color="auto"/>
              <w:left w:val="nil"/>
              <w:bottom w:val="single" w:sz="4" w:space="0" w:color="auto"/>
              <w:right w:val="single" w:sz="4" w:space="0" w:color="auto"/>
            </w:tcBorders>
            <w:shd w:val="clear" w:color="auto" w:fill="auto"/>
            <w:vAlign w:val="bottom"/>
          </w:tcPr>
          <w:p w14:paraId="16BD074E" w14:textId="35A39F33" w:rsidR="006F188E" w:rsidRPr="00945FD8" w:rsidRDefault="006F188E" w:rsidP="006F188E">
            <w:pPr>
              <w:pStyle w:val="Style5"/>
              <w:jc w:val="center"/>
              <w:rPr>
                <w:i w:val="0"/>
              </w:rPr>
            </w:pPr>
            <w:r w:rsidRPr="00945FD8">
              <w:rPr>
                <w:i w:val="0"/>
              </w:rPr>
              <w:t>47</w:t>
            </w:r>
          </w:p>
        </w:tc>
        <w:tc>
          <w:tcPr>
            <w:tcW w:w="378" w:type="pct"/>
            <w:tcBorders>
              <w:top w:val="single" w:sz="4" w:space="0" w:color="auto"/>
              <w:left w:val="nil"/>
              <w:bottom w:val="single" w:sz="4" w:space="0" w:color="auto"/>
              <w:right w:val="single" w:sz="4" w:space="0" w:color="auto"/>
            </w:tcBorders>
            <w:shd w:val="clear" w:color="auto" w:fill="auto"/>
            <w:vAlign w:val="bottom"/>
          </w:tcPr>
          <w:p w14:paraId="6CCDF10F" w14:textId="263637D2" w:rsidR="006F188E" w:rsidRPr="00945FD8" w:rsidRDefault="006F188E" w:rsidP="006F188E">
            <w:pPr>
              <w:pStyle w:val="Style5"/>
              <w:jc w:val="center"/>
              <w:rPr>
                <w:i w:val="0"/>
              </w:rPr>
            </w:pPr>
            <w:r w:rsidRPr="00945FD8">
              <w:rPr>
                <w:i w:val="0"/>
              </w:rPr>
              <w:t>52</w:t>
            </w:r>
          </w:p>
        </w:tc>
        <w:tc>
          <w:tcPr>
            <w:tcW w:w="378" w:type="pct"/>
            <w:tcBorders>
              <w:top w:val="single" w:sz="4" w:space="0" w:color="auto"/>
              <w:left w:val="nil"/>
              <w:bottom w:val="single" w:sz="4" w:space="0" w:color="auto"/>
              <w:right w:val="single" w:sz="4" w:space="0" w:color="auto"/>
            </w:tcBorders>
            <w:shd w:val="clear" w:color="auto" w:fill="auto"/>
            <w:vAlign w:val="bottom"/>
          </w:tcPr>
          <w:p w14:paraId="33A5AF5B" w14:textId="75D21AF1" w:rsidR="006F188E" w:rsidRPr="00945FD8" w:rsidRDefault="006F188E" w:rsidP="006F188E">
            <w:pPr>
              <w:pStyle w:val="Style5"/>
              <w:jc w:val="center"/>
              <w:rPr>
                <w:i w:val="0"/>
              </w:rPr>
            </w:pPr>
            <w:r w:rsidRPr="00945FD8">
              <w:rPr>
                <w:i w:val="0"/>
              </w:rPr>
              <w:t>60</w:t>
            </w:r>
          </w:p>
        </w:tc>
        <w:tc>
          <w:tcPr>
            <w:tcW w:w="378" w:type="pct"/>
            <w:tcBorders>
              <w:top w:val="single" w:sz="4" w:space="0" w:color="auto"/>
              <w:left w:val="nil"/>
              <w:bottom w:val="single" w:sz="4" w:space="0" w:color="auto"/>
              <w:right w:val="single" w:sz="4" w:space="0" w:color="auto"/>
            </w:tcBorders>
            <w:shd w:val="clear" w:color="auto" w:fill="auto"/>
            <w:vAlign w:val="bottom"/>
          </w:tcPr>
          <w:p w14:paraId="764506E7" w14:textId="5B1269B9" w:rsidR="006F188E" w:rsidRPr="00945FD8" w:rsidRDefault="006F188E" w:rsidP="006F188E">
            <w:pPr>
              <w:pStyle w:val="Style5"/>
              <w:jc w:val="center"/>
              <w:rPr>
                <w:i w:val="0"/>
              </w:rPr>
            </w:pPr>
            <w:r w:rsidRPr="00945FD8">
              <w:rPr>
                <w:i w:val="0"/>
              </w:rPr>
              <w:t>10</w:t>
            </w:r>
          </w:p>
        </w:tc>
        <w:tc>
          <w:tcPr>
            <w:tcW w:w="449" w:type="pct"/>
            <w:tcBorders>
              <w:top w:val="single" w:sz="4" w:space="0" w:color="auto"/>
              <w:left w:val="nil"/>
              <w:bottom w:val="single" w:sz="4" w:space="0" w:color="auto"/>
              <w:right w:val="single" w:sz="4" w:space="0" w:color="auto"/>
            </w:tcBorders>
            <w:shd w:val="clear" w:color="auto" w:fill="auto"/>
            <w:vAlign w:val="bottom"/>
          </w:tcPr>
          <w:p w14:paraId="5126CBBF" w14:textId="6E262DFF" w:rsidR="006F188E" w:rsidRPr="00945FD8" w:rsidRDefault="00532680" w:rsidP="006F188E">
            <w:pPr>
              <w:pStyle w:val="Style5"/>
              <w:jc w:val="center"/>
              <w:rPr>
                <w:i w:val="0"/>
              </w:rPr>
            </w:pPr>
            <w:r w:rsidRPr="00945FD8">
              <w:rPr>
                <w:i w:val="0"/>
              </w:rPr>
              <w:t>&lt;0.001</w:t>
            </w:r>
          </w:p>
        </w:tc>
      </w:tr>
      <w:tr w:rsidR="00945FD8" w:rsidRPr="00945FD8" w14:paraId="671C867D" w14:textId="77777777" w:rsidTr="00AF1301">
        <w:tc>
          <w:tcPr>
            <w:tcW w:w="542" w:type="pct"/>
            <w:vMerge/>
            <w:shd w:val="clear" w:color="auto" w:fill="FFFFFF" w:themeFill="background1"/>
          </w:tcPr>
          <w:p w14:paraId="2D436F30" w14:textId="77777777" w:rsidR="006F188E" w:rsidRPr="00945FD8" w:rsidRDefault="006F188E" w:rsidP="006F188E">
            <w:pPr>
              <w:pStyle w:val="Style5"/>
              <w:rPr>
                <w:i w:val="0"/>
                <w:iCs/>
              </w:rPr>
            </w:pPr>
          </w:p>
        </w:tc>
        <w:tc>
          <w:tcPr>
            <w:tcW w:w="624" w:type="pct"/>
            <w:shd w:val="clear" w:color="auto" w:fill="FFFFFF" w:themeFill="background1"/>
          </w:tcPr>
          <w:p w14:paraId="0F0D42DB" w14:textId="57EA2ED2" w:rsidR="006F188E" w:rsidRPr="00945FD8" w:rsidRDefault="006F188E" w:rsidP="006F188E">
            <w:pPr>
              <w:pStyle w:val="Style5"/>
              <w:rPr>
                <w:i w:val="0"/>
                <w:iCs/>
              </w:rPr>
            </w:pPr>
            <w:r w:rsidRPr="00945FD8">
              <w:rPr>
                <w:i w:val="0"/>
                <w:iCs/>
              </w:rPr>
              <w:t>Ages 19-50</w:t>
            </w:r>
          </w:p>
        </w:tc>
        <w:tc>
          <w:tcPr>
            <w:tcW w:w="407" w:type="pct"/>
            <w:tcBorders>
              <w:top w:val="single" w:sz="4" w:space="0" w:color="auto"/>
              <w:left w:val="single" w:sz="4" w:space="0" w:color="auto"/>
              <w:bottom w:val="single" w:sz="4" w:space="0" w:color="auto"/>
              <w:right w:val="single" w:sz="4" w:space="0" w:color="auto"/>
            </w:tcBorders>
            <w:shd w:val="clear" w:color="auto" w:fill="auto"/>
            <w:vAlign w:val="bottom"/>
          </w:tcPr>
          <w:p w14:paraId="0ACA8ACD" w14:textId="23832365" w:rsidR="006F188E" w:rsidRPr="00945FD8" w:rsidRDefault="00AF1301" w:rsidP="00AF1301">
            <w:pPr>
              <w:pStyle w:val="Style5"/>
              <w:jc w:val="center"/>
              <w:rPr>
                <w:i w:val="0"/>
              </w:rPr>
            </w:pPr>
            <w:r w:rsidRPr="00945FD8">
              <w:rPr>
                <w:i w:val="0"/>
              </w:rPr>
              <w:t>376</w:t>
            </w:r>
          </w:p>
        </w:tc>
        <w:tc>
          <w:tcPr>
            <w:tcW w:w="400" w:type="pct"/>
            <w:tcBorders>
              <w:top w:val="single" w:sz="4" w:space="0" w:color="auto"/>
              <w:left w:val="single" w:sz="4" w:space="0" w:color="auto"/>
              <w:bottom w:val="single" w:sz="4" w:space="0" w:color="auto"/>
              <w:right w:val="single" w:sz="4" w:space="0" w:color="auto"/>
            </w:tcBorders>
            <w:shd w:val="clear" w:color="auto" w:fill="auto"/>
            <w:vAlign w:val="bottom"/>
          </w:tcPr>
          <w:p w14:paraId="173B99A4" w14:textId="1CB0077F" w:rsidR="006F188E" w:rsidRPr="00945FD8" w:rsidRDefault="006F188E" w:rsidP="006F188E">
            <w:pPr>
              <w:pStyle w:val="Style5"/>
              <w:jc w:val="center"/>
              <w:rPr>
                <w:i w:val="0"/>
              </w:rPr>
            </w:pPr>
            <w:r w:rsidRPr="00945FD8">
              <w:rPr>
                <w:i w:val="0"/>
              </w:rPr>
              <w:t>59</w:t>
            </w:r>
          </w:p>
        </w:tc>
        <w:tc>
          <w:tcPr>
            <w:tcW w:w="310" w:type="pct"/>
            <w:tcBorders>
              <w:top w:val="single" w:sz="4" w:space="0" w:color="auto"/>
              <w:left w:val="nil"/>
              <w:bottom w:val="single" w:sz="4" w:space="0" w:color="auto"/>
              <w:right w:val="single" w:sz="4" w:space="0" w:color="auto"/>
            </w:tcBorders>
            <w:shd w:val="clear" w:color="auto" w:fill="auto"/>
            <w:vAlign w:val="bottom"/>
          </w:tcPr>
          <w:p w14:paraId="6481E0C6" w14:textId="6DDF42C0" w:rsidR="006F188E" w:rsidRPr="00945FD8" w:rsidRDefault="006F188E" w:rsidP="006F188E">
            <w:pPr>
              <w:pStyle w:val="Style5"/>
              <w:jc w:val="center"/>
              <w:rPr>
                <w:i w:val="0"/>
              </w:rPr>
            </w:pPr>
            <w:r w:rsidRPr="00945FD8">
              <w:rPr>
                <w:i w:val="0"/>
              </w:rPr>
              <w:t>8</w:t>
            </w:r>
          </w:p>
        </w:tc>
        <w:tc>
          <w:tcPr>
            <w:tcW w:w="378" w:type="pct"/>
            <w:tcBorders>
              <w:top w:val="single" w:sz="4" w:space="0" w:color="auto"/>
              <w:left w:val="nil"/>
              <w:bottom w:val="single" w:sz="4" w:space="0" w:color="auto"/>
              <w:right w:val="single" w:sz="4" w:space="0" w:color="auto"/>
            </w:tcBorders>
            <w:shd w:val="clear" w:color="auto" w:fill="auto"/>
            <w:vAlign w:val="bottom"/>
          </w:tcPr>
          <w:p w14:paraId="6598EE9C" w14:textId="3BF19E1A" w:rsidR="006F188E" w:rsidRPr="00945FD8" w:rsidRDefault="006F188E" w:rsidP="006F188E">
            <w:pPr>
              <w:pStyle w:val="Style5"/>
              <w:jc w:val="center"/>
              <w:rPr>
                <w:i w:val="0"/>
              </w:rPr>
            </w:pPr>
            <w:r w:rsidRPr="00945FD8">
              <w:rPr>
                <w:i w:val="0"/>
              </w:rPr>
              <w:t>48</w:t>
            </w:r>
          </w:p>
        </w:tc>
        <w:tc>
          <w:tcPr>
            <w:tcW w:w="378" w:type="pct"/>
            <w:tcBorders>
              <w:top w:val="single" w:sz="4" w:space="0" w:color="auto"/>
              <w:left w:val="nil"/>
              <w:bottom w:val="single" w:sz="4" w:space="0" w:color="auto"/>
              <w:right w:val="single" w:sz="4" w:space="0" w:color="auto"/>
            </w:tcBorders>
            <w:shd w:val="clear" w:color="auto" w:fill="auto"/>
            <w:vAlign w:val="bottom"/>
          </w:tcPr>
          <w:p w14:paraId="3706B8FB" w14:textId="4A6AF9FF" w:rsidR="006F188E" w:rsidRPr="00945FD8" w:rsidRDefault="006F188E" w:rsidP="006F188E">
            <w:pPr>
              <w:pStyle w:val="Style5"/>
              <w:jc w:val="center"/>
              <w:rPr>
                <w:i w:val="0"/>
              </w:rPr>
            </w:pPr>
            <w:r w:rsidRPr="00945FD8">
              <w:rPr>
                <w:i w:val="0"/>
              </w:rPr>
              <w:t>56</w:t>
            </w:r>
          </w:p>
        </w:tc>
        <w:tc>
          <w:tcPr>
            <w:tcW w:w="378" w:type="pct"/>
            <w:tcBorders>
              <w:top w:val="single" w:sz="4" w:space="0" w:color="auto"/>
              <w:left w:val="nil"/>
              <w:bottom w:val="single" w:sz="4" w:space="0" w:color="auto"/>
              <w:right w:val="single" w:sz="4" w:space="0" w:color="auto"/>
            </w:tcBorders>
            <w:shd w:val="clear" w:color="auto" w:fill="auto"/>
            <w:vAlign w:val="bottom"/>
          </w:tcPr>
          <w:p w14:paraId="17F334A7" w14:textId="6B842826" w:rsidR="006F188E" w:rsidRPr="00945FD8" w:rsidRDefault="006F188E" w:rsidP="006F188E">
            <w:pPr>
              <w:pStyle w:val="Style5"/>
              <w:jc w:val="center"/>
              <w:rPr>
                <w:i w:val="0"/>
              </w:rPr>
            </w:pPr>
            <w:r w:rsidRPr="00945FD8">
              <w:rPr>
                <w:i w:val="0"/>
              </w:rPr>
              <w:t>59</w:t>
            </w:r>
          </w:p>
        </w:tc>
        <w:tc>
          <w:tcPr>
            <w:tcW w:w="378" w:type="pct"/>
            <w:tcBorders>
              <w:top w:val="single" w:sz="4" w:space="0" w:color="auto"/>
              <w:left w:val="nil"/>
              <w:bottom w:val="single" w:sz="4" w:space="0" w:color="auto"/>
              <w:right w:val="single" w:sz="4" w:space="0" w:color="auto"/>
            </w:tcBorders>
            <w:shd w:val="clear" w:color="auto" w:fill="auto"/>
            <w:vAlign w:val="bottom"/>
          </w:tcPr>
          <w:p w14:paraId="6837985F" w14:textId="47256D5A" w:rsidR="006F188E" w:rsidRPr="00945FD8" w:rsidRDefault="006F188E" w:rsidP="006F188E">
            <w:pPr>
              <w:pStyle w:val="Style5"/>
              <w:jc w:val="center"/>
              <w:rPr>
                <w:i w:val="0"/>
              </w:rPr>
            </w:pPr>
            <w:r w:rsidRPr="00945FD8">
              <w:rPr>
                <w:i w:val="0"/>
              </w:rPr>
              <w:t>63</w:t>
            </w:r>
          </w:p>
        </w:tc>
        <w:tc>
          <w:tcPr>
            <w:tcW w:w="378" w:type="pct"/>
            <w:tcBorders>
              <w:top w:val="single" w:sz="4" w:space="0" w:color="auto"/>
              <w:left w:val="nil"/>
              <w:bottom w:val="single" w:sz="4" w:space="0" w:color="auto"/>
              <w:right w:val="single" w:sz="4" w:space="0" w:color="auto"/>
            </w:tcBorders>
            <w:shd w:val="clear" w:color="auto" w:fill="auto"/>
            <w:vAlign w:val="bottom"/>
          </w:tcPr>
          <w:p w14:paraId="37DD6D12" w14:textId="5CB31B10" w:rsidR="006F188E" w:rsidRPr="00945FD8" w:rsidRDefault="006F188E" w:rsidP="006F188E">
            <w:pPr>
              <w:pStyle w:val="Style5"/>
              <w:jc w:val="center"/>
              <w:rPr>
                <w:i w:val="0"/>
              </w:rPr>
            </w:pPr>
            <w:r w:rsidRPr="00945FD8">
              <w:rPr>
                <w:i w:val="0"/>
              </w:rPr>
              <w:t>68</w:t>
            </w:r>
          </w:p>
        </w:tc>
        <w:tc>
          <w:tcPr>
            <w:tcW w:w="378" w:type="pct"/>
            <w:tcBorders>
              <w:top w:val="single" w:sz="4" w:space="0" w:color="auto"/>
              <w:left w:val="nil"/>
              <w:bottom w:val="single" w:sz="4" w:space="0" w:color="auto"/>
              <w:right w:val="single" w:sz="4" w:space="0" w:color="auto"/>
            </w:tcBorders>
            <w:shd w:val="clear" w:color="auto" w:fill="auto"/>
            <w:vAlign w:val="bottom"/>
          </w:tcPr>
          <w:p w14:paraId="44AE2F58" w14:textId="7BB7C14A" w:rsidR="006F188E" w:rsidRPr="00945FD8" w:rsidRDefault="006F188E" w:rsidP="006F188E">
            <w:pPr>
              <w:pStyle w:val="Style5"/>
              <w:jc w:val="center"/>
              <w:rPr>
                <w:i w:val="0"/>
              </w:rPr>
            </w:pPr>
            <w:r w:rsidRPr="00945FD8">
              <w:rPr>
                <w:i w:val="0"/>
              </w:rPr>
              <w:t>7</w:t>
            </w:r>
          </w:p>
        </w:tc>
        <w:tc>
          <w:tcPr>
            <w:tcW w:w="449" w:type="pct"/>
            <w:tcBorders>
              <w:top w:val="single" w:sz="4" w:space="0" w:color="auto"/>
              <w:left w:val="nil"/>
              <w:bottom w:val="single" w:sz="4" w:space="0" w:color="auto"/>
              <w:right w:val="single" w:sz="4" w:space="0" w:color="auto"/>
            </w:tcBorders>
            <w:shd w:val="clear" w:color="auto" w:fill="auto"/>
            <w:vAlign w:val="bottom"/>
          </w:tcPr>
          <w:p w14:paraId="695B1AB5" w14:textId="536B8EF5" w:rsidR="006F188E" w:rsidRPr="00945FD8" w:rsidRDefault="00532680" w:rsidP="006F188E">
            <w:pPr>
              <w:pStyle w:val="Style5"/>
              <w:jc w:val="center"/>
              <w:rPr>
                <w:i w:val="0"/>
              </w:rPr>
            </w:pPr>
            <w:r w:rsidRPr="00945FD8">
              <w:rPr>
                <w:i w:val="0"/>
              </w:rPr>
              <w:t>&lt;0.001</w:t>
            </w:r>
          </w:p>
        </w:tc>
      </w:tr>
      <w:tr w:rsidR="00945FD8" w:rsidRPr="00945FD8" w14:paraId="3A6343A3" w14:textId="77777777" w:rsidTr="00AF1301">
        <w:tc>
          <w:tcPr>
            <w:tcW w:w="542" w:type="pct"/>
            <w:vMerge/>
            <w:shd w:val="clear" w:color="auto" w:fill="FFFFFF" w:themeFill="background1"/>
          </w:tcPr>
          <w:p w14:paraId="4ECEF19F" w14:textId="77777777" w:rsidR="006F188E" w:rsidRPr="00945FD8" w:rsidRDefault="006F188E" w:rsidP="006F188E">
            <w:pPr>
              <w:pStyle w:val="Style5"/>
              <w:rPr>
                <w:i w:val="0"/>
                <w:iCs/>
              </w:rPr>
            </w:pPr>
          </w:p>
        </w:tc>
        <w:tc>
          <w:tcPr>
            <w:tcW w:w="624" w:type="pct"/>
            <w:shd w:val="clear" w:color="auto" w:fill="FFFFFF" w:themeFill="background1"/>
          </w:tcPr>
          <w:p w14:paraId="74183414" w14:textId="4E13055B" w:rsidR="006F188E" w:rsidRPr="00945FD8" w:rsidRDefault="006F188E" w:rsidP="006F188E">
            <w:pPr>
              <w:pStyle w:val="Style5"/>
              <w:rPr>
                <w:i w:val="0"/>
                <w:iCs/>
              </w:rPr>
            </w:pPr>
            <w:r w:rsidRPr="00945FD8">
              <w:rPr>
                <w:i w:val="0"/>
                <w:iCs/>
              </w:rPr>
              <w:t>Ages 51-64</w:t>
            </w:r>
          </w:p>
        </w:tc>
        <w:tc>
          <w:tcPr>
            <w:tcW w:w="407" w:type="pct"/>
            <w:tcBorders>
              <w:top w:val="single" w:sz="4" w:space="0" w:color="auto"/>
              <w:left w:val="single" w:sz="4" w:space="0" w:color="auto"/>
              <w:bottom w:val="single" w:sz="4" w:space="0" w:color="auto"/>
              <w:right w:val="single" w:sz="4" w:space="0" w:color="auto"/>
            </w:tcBorders>
            <w:shd w:val="clear" w:color="auto" w:fill="auto"/>
            <w:vAlign w:val="bottom"/>
          </w:tcPr>
          <w:p w14:paraId="5F92E2DE" w14:textId="43738D08" w:rsidR="006F188E" w:rsidRPr="00945FD8" w:rsidRDefault="00AF1301" w:rsidP="00AF1301">
            <w:pPr>
              <w:pStyle w:val="Style5"/>
              <w:jc w:val="center"/>
              <w:rPr>
                <w:i w:val="0"/>
              </w:rPr>
            </w:pPr>
            <w:r w:rsidRPr="00945FD8">
              <w:rPr>
                <w:i w:val="0"/>
              </w:rPr>
              <w:t>178</w:t>
            </w:r>
          </w:p>
        </w:tc>
        <w:tc>
          <w:tcPr>
            <w:tcW w:w="400" w:type="pct"/>
            <w:tcBorders>
              <w:top w:val="single" w:sz="4" w:space="0" w:color="auto"/>
              <w:left w:val="single" w:sz="4" w:space="0" w:color="auto"/>
              <w:bottom w:val="single" w:sz="4" w:space="0" w:color="auto"/>
              <w:right w:val="single" w:sz="4" w:space="0" w:color="auto"/>
            </w:tcBorders>
            <w:shd w:val="clear" w:color="auto" w:fill="auto"/>
            <w:vAlign w:val="bottom"/>
          </w:tcPr>
          <w:p w14:paraId="21164561" w14:textId="4B512E34" w:rsidR="006F188E" w:rsidRPr="00945FD8" w:rsidRDefault="006F188E" w:rsidP="006F188E">
            <w:pPr>
              <w:pStyle w:val="Style5"/>
              <w:jc w:val="center"/>
              <w:rPr>
                <w:i w:val="0"/>
              </w:rPr>
            </w:pPr>
            <w:r w:rsidRPr="00945FD8">
              <w:rPr>
                <w:i w:val="0"/>
              </w:rPr>
              <w:t>72</w:t>
            </w:r>
          </w:p>
        </w:tc>
        <w:tc>
          <w:tcPr>
            <w:tcW w:w="310" w:type="pct"/>
            <w:tcBorders>
              <w:top w:val="single" w:sz="4" w:space="0" w:color="auto"/>
              <w:left w:val="nil"/>
              <w:bottom w:val="single" w:sz="4" w:space="0" w:color="auto"/>
              <w:right w:val="single" w:sz="4" w:space="0" w:color="auto"/>
            </w:tcBorders>
            <w:shd w:val="clear" w:color="auto" w:fill="auto"/>
            <w:vAlign w:val="bottom"/>
          </w:tcPr>
          <w:p w14:paraId="6E704ED6" w14:textId="2A3FE37F" w:rsidR="006F188E" w:rsidRPr="00945FD8" w:rsidRDefault="006F188E" w:rsidP="006F188E">
            <w:pPr>
              <w:pStyle w:val="Style5"/>
              <w:jc w:val="center"/>
              <w:rPr>
                <w:i w:val="0"/>
              </w:rPr>
            </w:pPr>
            <w:r w:rsidRPr="00945FD8">
              <w:rPr>
                <w:i w:val="0"/>
              </w:rPr>
              <w:t>7</w:t>
            </w:r>
          </w:p>
        </w:tc>
        <w:tc>
          <w:tcPr>
            <w:tcW w:w="378" w:type="pct"/>
            <w:tcBorders>
              <w:top w:val="single" w:sz="4" w:space="0" w:color="auto"/>
              <w:left w:val="nil"/>
              <w:bottom w:val="single" w:sz="4" w:space="0" w:color="auto"/>
              <w:right w:val="single" w:sz="4" w:space="0" w:color="auto"/>
            </w:tcBorders>
            <w:shd w:val="clear" w:color="auto" w:fill="auto"/>
            <w:vAlign w:val="bottom"/>
          </w:tcPr>
          <w:p w14:paraId="658D5536" w14:textId="57A57B23" w:rsidR="006F188E" w:rsidRPr="00945FD8" w:rsidRDefault="006F188E" w:rsidP="006F188E">
            <w:pPr>
              <w:pStyle w:val="Style5"/>
              <w:jc w:val="center"/>
              <w:rPr>
                <w:i w:val="0"/>
              </w:rPr>
            </w:pPr>
            <w:r w:rsidRPr="00945FD8">
              <w:rPr>
                <w:i w:val="0"/>
              </w:rPr>
              <w:t>62</w:t>
            </w:r>
          </w:p>
        </w:tc>
        <w:tc>
          <w:tcPr>
            <w:tcW w:w="378" w:type="pct"/>
            <w:tcBorders>
              <w:top w:val="single" w:sz="4" w:space="0" w:color="auto"/>
              <w:left w:val="nil"/>
              <w:bottom w:val="single" w:sz="4" w:space="0" w:color="auto"/>
              <w:right w:val="single" w:sz="4" w:space="0" w:color="auto"/>
            </w:tcBorders>
            <w:shd w:val="clear" w:color="auto" w:fill="auto"/>
            <w:vAlign w:val="bottom"/>
          </w:tcPr>
          <w:p w14:paraId="7A0AE0FD" w14:textId="396E5513" w:rsidR="006F188E" w:rsidRPr="00945FD8" w:rsidRDefault="006F188E" w:rsidP="006F188E">
            <w:pPr>
              <w:pStyle w:val="Style5"/>
              <w:jc w:val="center"/>
              <w:rPr>
                <w:i w:val="0"/>
              </w:rPr>
            </w:pPr>
            <w:r w:rsidRPr="00945FD8">
              <w:rPr>
                <w:i w:val="0"/>
              </w:rPr>
              <w:t>67</w:t>
            </w:r>
          </w:p>
        </w:tc>
        <w:tc>
          <w:tcPr>
            <w:tcW w:w="378" w:type="pct"/>
            <w:tcBorders>
              <w:top w:val="single" w:sz="4" w:space="0" w:color="auto"/>
              <w:left w:val="nil"/>
              <w:bottom w:val="single" w:sz="4" w:space="0" w:color="auto"/>
              <w:right w:val="single" w:sz="4" w:space="0" w:color="auto"/>
            </w:tcBorders>
            <w:shd w:val="clear" w:color="auto" w:fill="auto"/>
            <w:vAlign w:val="bottom"/>
          </w:tcPr>
          <w:p w14:paraId="0E664B17" w14:textId="5571A17F" w:rsidR="006F188E" w:rsidRPr="00945FD8" w:rsidRDefault="006F188E" w:rsidP="006F188E">
            <w:pPr>
              <w:pStyle w:val="Style5"/>
              <w:jc w:val="center"/>
              <w:rPr>
                <w:i w:val="0"/>
              </w:rPr>
            </w:pPr>
            <w:r w:rsidRPr="00945FD8">
              <w:rPr>
                <w:i w:val="0"/>
              </w:rPr>
              <w:t>73</w:t>
            </w:r>
          </w:p>
        </w:tc>
        <w:tc>
          <w:tcPr>
            <w:tcW w:w="378" w:type="pct"/>
            <w:tcBorders>
              <w:top w:val="single" w:sz="4" w:space="0" w:color="auto"/>
              <w:left w:val="nil"/>
              <w:bottom w:val="single" w:sz="4" w:space="0" w:color="auto"/>
              <w:right w:val="single" w:sz="4" w:space="0" w:color="auto"/>
            </w:tcBorders>
            <w:shd w:val="clear" w:color="auto" w:fill="auto"/>
            <w:vAlign w:val="bottom"/>
          </w:tcPr>
          <w:p w14:paraId="055B6A88" w14:textId="2983F3A3" w:rsidR="006F188E" w:rsidRPr="00945FD8" w:rsidRDefault="006F188E" w:rsidP="006F188E">
            <w:pPr>
              <w:pStyle w:val="Style5"/>
              <w:jc w:val="center"/>
              <w:rPr>
                <w:i w:val="0"/>
              </w:rPr>
            </w:pPr>
            <w:r w:rsidRPr="00945FD8">
              <w:rPr>
                <w:i w:val="0"/>
              </w:rPr>
              <w:t>76</w:t>
            </w:r>
          </w:p>
        </w:tc>
        <w:tc>
          <w:tcPr>
            <w:tcW w:w="378" w:type="pct"/>
            <w:tcBorders>
              <w:top w:val="single" w:sz="4" w:space="0" w:color="auto"/>
              <w:left w:val="nil"/>
              <w:bottom w:val="single" w:sz="4" w:space="0" w:color="auto"/>
              <w:right w:val="single" w:sz="4" w:space="0" w:color="auto"/>
            </w:tcBorders>
            <w:shd w:val="clear" w:color="auto" w:fill="auto"/>
            <w:vAlign w:val="bottom"/>
          </w:tcPr>
          <w:p w14:paraId="1F128739" w14:textId="6AC6DFD9" w:rsidR="006F188E" w:rsidRPr="00945FD8" w:rsidRDefault="006F188E" w:rsidP="006F188E">
            <w:pPr>
              <w:pStyle w:val="Style5"/>
              <w:jc w:val="center"/>
              <w:rPr>
                <w:i w:val="0"/>
              </w:rPr>
            </w:pPr>
            <w:r w:rsidRPr="00945FD8">
              <w:rPr>
                <w:i w:val="0"/>
              </w:rPr>
              <w:t>79</w:t>
            </w:r>
          </w:p>
        </w:tc>
        <w:tc>
          <w:tcPr>
            <w:tcW w:w="378" w:type="pct"/>
            <w:tcBorders>
              <w:top w:val="single" w:sz="4" w:space="0" w:color="auto"/>
              <w:left w:val="nil"/>
              <w:bottom w:val="single" w:sz="4" w:space="0" w:color="auto"/>
              <w:right w:val="single" w:sz="4" w:space="0" w:color="auto"/>
            </w:tcBorders>
            <w:shd w:val="clear" w:color="auto" w:fill="auto"/>
            <w:vAlign w:val="bottom"/>
          </w:tcPr>
          <w:p w14:paraId="24DA68CE" w14:textId="6BFAB53A" w:rsidR="006F188E" w:rsidRPr="00945FD8" w:rsidRDefault="006F188E" w:rsidP="006F188E">
            <w:pPr>
              <w:pStyle w:val="Style5"/>
              <w:jc w:val="center"/>
              <w:rPr>
                <w:i w:val="0"/>
              </w:rPr>
            </w:pPr>
            <w:r w:rsidRPr="00945FD8">
              <w:rPr>
                <w:i w:val="0"/>
              </w:rPr>
              <w:t>9</w:t>
            </w:r>
          </w:p>
        </w:tc>
        <w:tc>
          <w:tcPr>
            <w:tcW w:w="449" w:type="pct"/>
            <w:tcBorders>
              <w:top w:val="single" w:sz="4" w:space="0" w:color="auto"/>
              <w:left w:val="nil"/>
              <w:bottom w:val="single" w:sz="4" w:space="0" w:color="auto"/>
              <w:right w:val="single" w:sz="4" w:space="0" w:color="auto"/>
            </w:tcBorders>
            <w:shd w:val="clear" w:color="auto" w:fill="auto"/>
            <w:vAlign w:val="bottom"/>
          </w:tcPr>
          <w:p w14:paraId="69F36B2B" w14:textId="320A904E" w:rsidR="006F188E" w:rsidRPr="00945FD8" w:rsidRDefault="00532680" w:rsidP="006F188E">
            <w:pPr>
              <w:pStyle w:val="Style5"/>
              <w:jc w:val="center"/>
              <w:rPr>
                <w:i w:val="0"/>
              </w:rPr>
            </w:pPr>
            <w:r w:rsidRPr="00945FD8">
              <w:rPr>
                <w:i w:val="0"/>
              </w:rPr>
              <w:t>&lt;0.001</w:t>
            </w:r>
          </w:p>
        </w:tc>
      </w:tr>
      <w:tr w:rsidR="00945FD8" w:rsidRPr="00945FD8" w14:paraId="4FDDB963" w14:textId="77777777" w:rsidTr="00AF1301">
        <w:tc>
          <w:tcPr>
            <w:tcW w:w="542" w:type="pct"/>
            <w:vMerge/>
            <w:shd w:val="clear" w:color="auto" w:fill="FFFFFF" w:themeFill="background1"/>
          </w:tcPr>
          <w:p w14:paraId="4FB90E79" w14:textId="77777777" w:rsidR="006F188E" w:rsidRPr="00945FD8" w:rsidRDefault="006F188E" w:rsidP="006F188E">
            <w:pPr>
              <w:pStyle w:val="Style5"/>
              <w:rPr>
                <w:i w:val="0"/>
                <w:iCs/>
              </w:rPr>
            </w:pPr>
          </w:p>
        </w:tc>
        <w:tc>
          <w:tcPr>
            <w:tcW w:w="624" w:type="pct"/>
            <w:shd w:val="clear" w:color="auto" w:fill="FFFFFF" w:themeFill="background1"/>
          </w:tcPr>
          <w:p w14:paraId="096D1E17" w14:textId="6CC27553" w:rsidR="006F188E" w:rsidRPr="00945FD8" w:rsidRDefault="006F188E" w:rsidP="006F188E">
            <w:pPr>
              <w:pStyle w:val="Style5"/>
              <w:rPr>
                <w:i w:val="0"/>
                <w:iCs/>
              </w:rPr>
            </w:pPr>
            <w:r w:rsidRPr="00945FD8">
              <w:rPr>
                <w:i w:val="0"/>
                <w:iCs/>
              </w:rPr>
              <w:t>Total (Ages 5-64)</w:t>
            </w:r>
          </w:p>
        </w:tc>
        <w:tc>
          <w:tcPr>
            <w:tcW w:w="407" w:type="pct"/>
            <w:shd w:val="clear" w:color="auto" w:fill="FFFFFF" w:themeFill="background1"/>
            <w:vAlign w:val="center"/>
          </w:tcPr>
          <w:p w14:paraId="3A27FB93" w14:textId="28AD8835" w:rsidR="006F188E" w:rsidRPr="00945FD8" w:rsidRDefault="006F188E" w:rsidP="00AF1301">
            <w:pPr>
              <w:pStyle w:val="Style5"/>
              <w:jc w:val="center"/>
              <w:rPr>
                <w:i w:val="0"/>
              </w:rPr>
            </w:pPr>
            <w:r w:rsidRPr="00945FD8">
              <w:rPr>
                <w:i w:val="0"/>
              </w:rPr>
              <w:t>1,627</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14:paraId="2AEAF81E" w14:textId="7B1BEC8E" w:rsidR="006F188E" w:rsidRPr="00945FD8" w:rsidRDefault="006F188E" w:rsidP="006F188E">
            <w:pPr>
              <w:pStyle w:val="Style5"/>
              <w:jc w:val="center"/>
              <w:rPr>
                <w:i w:val="0"/>
              </w:rPr>
            </w:pPr>
            <w:r w:rsidRPr="00945FD8">
              <w:rPr>
                <w:i w:val="0"/>
              </w:rPr>
              <w:t>54</w:t>
            </w:r>
          </w:p>
        </w:tc>
        <w:tc>
          <w:tcPr>
            <w:tcW w:w="310" w:type="pct"/>
            <w:tcBorders>
              <w:top w:val="single" w:sz="4" w:space="0" w:color="auto"/>
              <w:left w:val="nil"/>
              <w:bottom w:val="single" w:sz="4" w:space="0" w:color="auto"/>
              <w:right w:val="single" w:sz="4" w:space="0" w:color="auto"/>
            </w:tcBorders>
            <w:shd w:val="clear" w:color="auto" w:fill="auto"/>
            <w:vAlign w:val="center"/>
          </w:tcPr>
          <w:p w14:paraId="133D55D7" w14:textId="794F0A14" w:rsidR="006F188E" w:rsidRPr="00945FD8" w:rsidRDefault="006F188E" w:rsidP="006F188E">
            <w:pPr>
              <w:pStyle w:val="Style5"/>
              <w:jc w:val="center"/>
              <w:rPr>
                <w:i w:val="0"/>
              </w:rPr>
            </w:pPr>
            <w:r w:rsidRPr="00945FD8">
              <w:rPr>
                <w:i w:val="0"/>
              </w:rPr>
              <w:t>10</w:t>
            </w:r>
          </w:p>
        </w:tc>
        <w:tc>
          <w:tcPr>
            <w:tcW w:w="378" w:type="pct"/>
            <w:tcBorders>
              <w:top w:val="single" w:sz="4" w:space="0" w:color="auto"/>
              <w:left w:val="single" w:sz="4" w:space="0" w:color="auto"/>
              <w:bottom w:val="single" w:sz="4" w:space="0" w:color="auto"/>
              <w:right w:val="single" w:sz="4" w:space="0" w:color="auto"/>
            </w:tcBorders>
            <w:shd w:val="clear" w:color="auto" w:fill="auto"/>
            <w:vAlign w:val="center"/>
          </w:tcPr>
          <w:p w14:paraId="3312E2C3" w14:textId="6842A344" w:rsidR="006F188E" w:rsidRPr="00945FD8" w:rsidRDefault="006F188E" w:rsidP="006F188E">
            <w:pPr>
              <w:pStyle w:val="Style5"/>
              <w:jc w:val="center"/>
              <w:rPr>
                <w:i w:val="0"/>
              </w:rPr>
            </w:pPr>
            <w:r w:rsidRPr="00945FD8">
              <w:rPr>
                <w:i w:val="0"/>
              </w:rPr>
              <w:t>42</w:t>
            </w:r>
          </w:p>
        </w:tc>
        <w:tc>
          <w:tcPr>
            <w:tcW w:w="378" w:type="pct"/>
            <w:tcBorders>
              <w:top w:val="single" w:sz="4" w:space="0" w:color="auto"/>
              <w:left w:val="nil"/>
              <w:bottom w:val="single" w:sz="4" w:space="0" w:color="auto"/>
              <w:right w:val="single" w:sz="4" w:space="0" w:color="auto"/>
            </w:tcBorders>
            <w:shd w:val="clear" w:color="auto" w:fill="auto"/>
            <w:vAlign w:val="center"/>
          </w:tcPr>
          <w:p w14:paraId="76921B84" w14:textId="5F7E473C" w:rsidR="006F188E" w:rsidRPr="00945FD8" w:rsidRDefault="006F188E" w:rsidP="006F188E">
            <w:pPr>
              <w:pStyle w:val="Style5"/>
              <w:jc w:val="center"/>
              <w:rPr>
                <w:i w:val="0"/>
              </w:rPr>
            </w:pPr>
            <w:r w:rsidRPr="00945FD8">
              <w:rPr>
                <w:i w:val="0"/>
              </w:rPr>
              <w:t>47</w:t>
            </w:r>
          </w:p>
        </w:tc>
        <w:tc>
          <w:tcPr>
            <w:tcW w:w="378" w:type="pct"/>
            <w:tcBorders>
              <w:top w:val="single" w:sz="4" w:space="0" w:color="auto"/>
              <w:left w:val="nil"/>
              <w:bottom w:val="single" w:sz="4" w:space="0" w:color="auto"/>
              <w:right w:val="single" w:sz="4" w:space="0" w:color="auto"/>
            </w:tcBorders>
            <w:shd w:val="clear" w:color="auto" w:fill="auto"/>
            <w:vAlign w:val="center"/>
          </w:tcPr>
          <w:p w14:paraId="5E369E7F" w14:textId="0A7FB958" w:rsidR="006F188E" w:rsidRPr="00945FD8" w:rsidRDefault="006F188E" w:rsidP="006F188E">
            <w:pPr>
              <w:pStyle w:val="Style5"/>
              <w:jc w:val="center"/>
              <w:rPr>
                <w:i w:val="0"/>
              </w:rPr>
            </w:pPr>
            <w:r w:rsidRPr="00945FD8">
              <w:rPr>
                <w:i w:val="0"/>
              </w:rPr>
              <w:t>54</w:t>
            </w:r>
          </w:p>
        </w:tc>
        <w:tc>
          <w:tcPr>
            <w:tcW w:w="378" w:type="pct"/>
            <w:tcBorders>
              <w:top w:val="single" w:sz="4" w:space="0" w:color="auto"/>
              <w:left w:val="nil"/>
              <w:bottom w:val="single" w:sz="4" w:space="0" w:color="auto"/>
              <w:right w:val="single" w:sz="4" w:space="0" w:color="auto"/>
            </w:tcBorders>
            <w:shd w:val="clear" w:color="auto" w:fill="auto"/>
            <w:vAlign w:val="center"/>
          </w:tcPr>
          <w:p w14:paraId="706B5E9A" w14:textId="60F611B3" w:rsidR="006F188E" w:rsidRPr="00945FD8" w:rsidRDefault="006F188E" w:rsidP="006F188E">
            <w:pPr>
              <w:pStyle w:val="Style5"/>
              <w:jc w:val="center"/>
              <w:rPr>
                <w:i w:val="0"/>
              </w:rPr>
            </w:pPr>
            <w:r w:rsidRPr="00945FD8">
              <w:rPr>
                <w:i w:val="0"/>
              </w:rPr>
              <w:t>60</w:t>
            </w:r>
          </w:p>
        </w:tc>
        <w:tc>
          <w:tcPr>
            <w:tcW w:w="378" w:type="pct"/>
            <w:tcBorders>
              <w:top w:val="single" w:sz="4" w:space="0" w:color="auto"/>
              <w:left w:val="nil"/>
              <w:bottom w:val="single" w:sz="4" w:space="0" w:color="auto"/>
              <w:right w:val="single" w:sz="4" w:space="0" w:color="auto"/>
            </w:tcBorders>
            <w:shd w:val="clear" w:color="auto" w:fill="auto"/>
            <w:vAlign w:val="center"/>
          </w:tcPr>
          <w:p w14:paraId="62192C6F" w14:textId="5B11EAB9" w:rsidR="006F188E" w:rsidRPr="00945FD8" w:rsidRDefault="006F188E" w:rsidP="006F188E">
            <w:pPr>
              <w:pStyle w:val="Style5"/>
              <w:jc w:val="center"/>
              <w:rPr>
                <w:i w:val="0"/>
              </w:rPr>
            </w:pPr>
            <w:r w:rsidRPr="00945FD8">
              <w:rPr>
                <w:i w:val="0"/>
              </w:rPr>
              <w:t>68</w:t>
            </w:r>
          </w:p>
        </w:tc>
        <w:tc>
          <w:tcPr>
            <w:tcW w:w="378" w:type="pct"/>
            <w:shd w:val="clear" w:color="auto" w:fill="auto"/>
            <w:vAlign w:val="center"/>
          </w:tcPr>
          <w:p w14:paraId="7ACA8D24" w14:textId="5966AE39" w:rsidR="006F188E" w:rsidRPr="00945FD8" w:rsidRDefault="006F188E" w:rsidP="006F188E">
            <w:pPr>
              <w:pStyle w:val="Style5"/>
              <w:jc w:val="center"/>
              <w:rPr>
                <w:i w:val="0"/>
              </w:rPr>
            </w:pPr>
            <w:r w:rsidRPr="00945FD8">
              <w:rPr>
                <w:i w:val="0"/>
              </w:rPr>
              <w:t>12</w:t>
            </w:r>
          </w:p>
        </w:tc>
        <w:tc>
          <w:tcPr>
            <w:tcW w:w="449" w:type="pct"/>
            <w:shd w:val="clear" w:color="auto" w:fill="auto"/>
            <w:vAlign w:val="center"/>
          </w:tcPr>
          <w:p w14:paraId="479590B8" w14:textId="53369394" w:rsidR="006F188E" w:rsidRPr="00945FD8" w:rsidRDefault="006F188E" w:rsidP="006F188E">
            <w:pPr>
              <w:pStyle w:val="Style5"/>
              <w:jc w:val="center"/>
              <w:rPr>
                <w:i w:val="0"/>
              </w:rPr>
            </w:pPr>
            <w:r w:rsidRPr="00945FD8">
              <w:rPr>
                <w:i w:val="0"/>
              </w:rPr>
              <w:t>&lt;0.001</w:t>
            </w:r>
          </w:p>
        </w:tc>
      </w:tr>
    </w:tbl>
    <w:p w14:paraId="34BA16C8" w14:textId="77777777" w:rsidR="00204596" w:rsidRPr="00945FD8" w:rsidRDefault="00204596" w:rsidP="00204596">
      <w:pPr>
        <w:spacing w:before="120" w:after="0" w:line="240" w:lineRule="auto"/>
        <w:rPr>
          <w:rFonts w:ascii="Trebuchet MS" w:hAnsi="Trebuchet MS" w:cstheme="minorHAnsi"/>
          <w:bCs/>
          <w:i/>
          <w:color w:val="FF0000"/>
          <w:sz w:val="18"/>
          <w:szCs w:val="20"/>
        </w:rPr>
      </w:pPr>
      <w:r w:rsidRPr="00945FD8">
        <w:rPr>
          <w:i/>
          <w:color w:val="FF0000"/>
          <w:szCs w:val="24"/>
        </w:rPr>
        <w:t>*</w:t>
      </w:r>
      <w:r w:rsidRPr="00945FD8">
        <w:rPr>
          <w:rFonts w:ascii="Trebuchet MS" w:hAnsi="Trebuchet MS" w:cstheme="minorHAnsi"/>
          <w:bCs/>
          <w:i/>
          <w:color w:val="FF0000"/>
          <w:sz w:val="18"/>
          <w:szCs w:val="20"/>
        </w:rPr>
        <w:t>Includes data submitted by 388 Commercial plans and 192 Medicaid plans to HEDIS for this measure for measurement year 2014</w:t>
      </w:r>
    </w:p>
    <w:p w14:paraId="6208BA51" w14:textId="77777777" w:rsidR="00204596" w:rsidRPr="00945FD8" w:rsidRDefault="00204596" w:rsidP="00204596">
      <w:pPr>
        <w:pStyle w:val="Style5"/>
        <w:rPr>
          <w:sz w:val="18"/>
          <w:szCs w:val="24"/>
        </w:rPr>
      </w:pPr>
      <w:r w:rsidRPr="00945FD8">
        <w:rPr>
          <w:sz w:val="18"/>
          <w:szCs w:val="24"/>
        </w:rPr>
        <w:t>EP: Eligible Population, the average denominator size across all plans submitting 2014 HEDIS data</w:t>
      </w:r>
    </w:p>
    <w:p w14:paraId="03E09018" w14:textId="77777777" w:rsidR="00204596" w:rsidRPr="00945FD8" w:rsidRDefault="00204596" w:rsidP="00204596">
      <w:pPr>
        <w:pStyle w:val="Style5"/>
        <w:rPr>
          <w:sz w:val="18"/>
          <w:szCs w:val="24"/>
        </w:rPr>
      </w:pPr>
      <w:r w:rsidRPr="00945FD8">
        <w:rPr>
          <w:sz w:val="18"/>
          <w:szCs w:val="24"/>
        </w:rPr>
        <w:t>IQR: Interquartile range</w:t>
      </w:r>
    </w:p>
    <w:p w14:paraId="590493F4" w14:textId="77777777" w:rsidR="00204596" w:rsidRPr="00945FD8" w:rsidRDefault="00204596" w:rsidP="00204596">
      <w:pPr>
        <w:pStyle w:val="Style5"/>
        <w:rPr>
          <w:sz w:val="18"/>
          <w:szCs w:val="24"/>
        </w:rPr>
      </w:pPr>
      <w:proofErr w:type="gramStart"/>
      <w:r w:rsidRPr="00945FD8">
        <w:rPr>
          <w:sz w:val="18"/>
          <w:szCs w:val="24"/>
        </w:rPr>
        <w:t>p-value</w:t>
      </w:r>
      <w:proofErr w:type="gramEnd"/>
      <w:r w:rsidRPr="00945FD8">
        <w:rPr>
          <w:sz w:val="18"/>
          <w:szCs w:val="24"/>
        </w:rPr>
        <w:t>: P-value of independent samples t-test comparing plans at the 25</w:t>
      </w:r>
      <w:r w:rsidRPr="00945FD8">
        <w:rPr>
          <w:sz w:val="18"/>
          <w:vertAlign w:val="superscript"/>
        </w:rPr>
        <w:t>th</w:t>
      </w:r>
      <w:r w:rsidRPr="00945FD8">
        <w:rPr>
          <w:sz w:val="18"/>
          <w:szCs w:val="24"/>
        </w:rPr>
        <w:t xml:space="preserve"> percentile to plans at the 75</w:t>
      </w:r>
      <w:r w:rsidRPr="00945FD8">
        <w:rPr>
          <w:sz w:val="18"/>
          <w:vertAlign w:val="superscript"/>
        </w:rPr>
        <w:t>th</w:t>
      </w:r>
      <w:r w:rsidRPr="00945FD8">
        <w:rPr>
          <w:sz w:val="18"/>
          <w:szCs w:val="24"/>
        </w:rPr>
        <w:t xml:space="preserve"> percentile.</w:t>
      </w:r>
    </w:p>
    <w:p w14:paraId="184AB239" w14:textId="77777777" w:rsidR="000B24D7" w:rsidRDefault="000B24D7" w:rsidP="008E44EA">
      <w:pPr>
        <w:pStyle w:val="Style5"/>
        <w:rPr>
          <w:i w:val="0"/>
        </w:rPr>
      </w:pPr>
    </w:p>
    <w:p w14:paraId="36367F65" w14:textId="56B0EEB4" w:rsidR="008E44EA" w:rsidRPr="00945FD8" w:rsidRDefault="008E44EA" w:rsidP="008E44EA">
      <w:pPr>
        <w:pStyle w:val="Style5"/>
        <w:rPr>
          <w:i w:val="0"/>
        </w:rPr>
      </w:pPr>
      <w:r w:rsidRPr="00945FD8">
        <w:rPr>
          <w:i w:val="0"/>
        </w:rPr>
        <w:t>HEDIS 2014 Variation in Performance across Health Plans, Medication Adherence ≥75%*</w:t>
      </w:r>
    </w:p>
    <w:tbl>
      <w:tblPr>
        <w:tblStyle w:val="TableGrid"/>
        <w:tblW w:w="4957" w:type="pct"/>
        <w:tblInd w:w="-5" w:type="dxa"/>
        <w:tblLayout w:type="fixed"/>
        <w:tblCellMar>
          <w:left w:w="58" w:type="dxa"/>
          <w:right w:w="58" w:type="dxa"/>
        </w:tblCellMar>
        <w:tblLook w:val="04A0" w:firstRow="1" w:lastRow="0" w:firstColumn="1" w:lastColumn="0" w:noHBand="0" w:noVBand="1"/>
      </w:tblPr>
      <w:tblGrid>
        <w:gridCol w:w="1004"/>
        <w:gridCol w:w="1188"/>
        <w:gridCol w:w="723"/>
        <w:gridCol w:w="742"/>
        <w:gridCol w:w="575"/>
        <w:gridCol w:w="701"/>
        <w:gridCol w:w="701"/>
        <w:gridCol w:w="701"/>
        <w:gridCol w:w="701"/>
        <w:gridCol w:w="701"/>
        <w:gridCol w:w="701"/>
        <w:gridCol w:w="832"/>
      </w:tblGrid>
      <w:tr w:rsidR="00945FD8" w:rsidRPr="00945FD8" w14:paraId="4DD93C8B" w14:textId="77777777" w:rsidTr="002329CA">
        <w:trPr>
          <w:cantSplit/>
        </w:trPr>
        <w:tc>
          <w:tcPr>
            <w:tcW w:w="542" w:type="pct"/>
            <w:shd w:val="clear" w:color="auto" w:fill="F2F2F2" w:themeFill="background1" w:themeFillShade="F2"/>
          </w:tcPr>
          <w:p w14:paraId="1983E22A" w14:textId="77777777" w:rsidR="008E44EA" w:rsidRPr="00945FD8" w:rsidRDefault="008E44EA" w:rsidP="008E44EA">
            <w:pPr>
              <w:pStyle w:val="Style5"/>
              <w:rPr>
                <w:i w:val="0"/>
                <w:iCs/>
              </w:rPr>
            </w:pPr>
          </w:p>
        </w:tc>
        <w:tc>
          <w:tcPr>
            <w:tcW w:w="641" w:type="pct"/>
            <w:shd w:val="clear" w:color="auto" w:fill="F2F2F2" w:themeFill="background1" w:themeFillShade="F2"/>
          </w:tcPr>
          <w:p w14:paraId="738831AF" w14:textId="229F5678" w:rsidR="008E44EA" w:rsidRPr="00945FD8" w:rsidRDefault="008E44EA" w:rsidP="008E44EA">
            <w:pPr>
              <w:pStyle w:val="Style5"/>
              <w:rPr>
                <w:i w:val="0"/>
                <w:iCs/>
              </w:rPr>
            </w:pPr>
            <w:r w:rsidRPr="00945FD8">
              <w:rPr>
                <w:i w:val="0"/>
                <w:iCs/>
              </w:rPr>
              <w:t>Ages</w:t>
            </w:r>
          </w:p>
        </w:tc>
        <w:tc>
          <w:tcPr>
            <w:tcW w:w="390" w:type="pct"/>
            <w:shd w:val="clear" w:color="auto" w:fill="F2F2F2" w:themeFill="background1" w:themeFillShade="F2"/>
          </w:tcPr>
          <w:p w14:paraId="4AE6EAE7" w14:textId="77777777" w:rsidR="008E44EA" w:rsidRPr="00945FD8" w:rsidRDefault="008E44EA" w:rsidP="00AF1301">
            <w:pPr>
              <w:pStyle w:val="Style5"/>
              <w:jc w:val="center"/>
              <w:rPr>
                <w:i w:val="0"/>
                <w:iCs/>
              </w:rPr>
            </w:pPr>
            <w:r w:rsidRPr="00945FD8">
              <w:rPr>
                <w:i w:val="0"/>
                <w:iCs/>
              </w:rPr>
              <w:t>Avg. EP</w:t>
            </w:r>
          </w:p>
        </w:tc>
        <w:tc>
          <w:tcPr>
            <w:tcW w:w="400" w:type="pct"/>
            <w:shd w:val="clear" w:color="auto" w:fill="F2F2F2" w:themeFill="background1" w:themeFillShade="F2"/>
          </w:tcPr>
          <w:p w14:paraId="17CE8227" w14:textId="77777777" w:rsidR="008E44EA" w:rsidRPr="00945FD8" w:rsidRDefault="008E44EA" w:rsidP="00AF1301">
            <w:pPr>
              <w:pStyle w:val="Style5"/>
              <w:jc w:val="center"/>
              <w:rPr>
                <w:i w:val="0"/>
                <w:iCs/>
              </w:rPr>
            </w:pPr>
            <w:r w:rsidRPr="00945FD8">
              <w:rPr>
                <w:i w:val="0"/>
                <w:iCs/>
              </w:rPr>
              <w:t>Avg.</w:t>
            </w:r>
          </w:p>
        </w:tc>
        <w:tc>
          <w:tcPr>
            <w:tcW w:w="310" w:type="pct"/>
            <w:shd w:val="clear" w:color="auto" w:fill="F2F2F2" w:themeFill="background1" w:themeFillShade="F2"/>
          </w:tcPr>
          <w:p w14:paraId="6863CAA9" w14:textId="77777777" w:rsidR="008E44EA" w:rsidRPr="00945FD8" w:rsidRDefault="008E44EA" w:rsidP="00AF1301">
            <w:pPr>
              <w:pStyle w:val="Style5"/>
              <w:jc w:val="center"/>
              <w:rPr>
                <w:i w:val="0"/>
                <w:iCs/>
              </w:rPr>
            </w:pPr>
            <w:r w:rsidRPr="00945FD8">
              <w:rPr>
                <w:i w:val="0"/>
                <w:iCs/>
              </w:rPr>
              <w:t>SD</w:t>
            </w:r>
          </w:p>
        </w:tc>
        <w:tc>
          <w:tcPr>
            <w:tcW w:w="378" w:type="pct"/>
            <w:shd w:val="clear" w:color="auto" w:fill="F2F2F2" w:themeFill="background1" w:themeFillShade="F2"/>
          </w:tcPr>
          <w:p w14:paraId="5762B3F3" w14:textId="77777777" w:rsidR="008E44EA" w:rsidRPr="00945FD8" w:rsidRDefault="008E44EA" w:rsidP="00AF1301">
            <w:pPr>
              <w:pStyle w:val="Style5"/>
              <w:jc w:val="center"/>
              <w:rPr>
                <w:i w:val="0"/>
                <w:iCs/>
              </w:rPr>
            </w:pPr>
            <w:r w:rsidRPr="00945FD8">
              <w:rPr>
                <w:i w:val="0"/>
                <w:iCs/>
              </w:rPr>
              <w:t>10th</w:t>
            </w:r>
          </w:p>
        </w:tc>
        <w:tc>
          <w:tcPr>
            <w:tcW w:w="378" w:type="pct"/>
            <w:shd w:val="clear" w:color="auto" w:fill="F2F2F2" w:themeFill="background1" w:themeFillShade="F2"/>
          </w:tcPr>
          <w:p w14:paraId="009E431A" w14:textId="04753445" w:rsidR="008E44EA" w:rsidRPr="00945FD8" w:rsidRDefault="008E44EA" w:rsidP="00AF1301">
            <w:pPr>
              <w:pStyle w:val="Style5"/>
              <w:jc w:val="center"/>
              <w:rPr>
                <w:i w:val="0"/>
                <w:iCs/>
              </w:rPr>
            </w:pPr>
            <w:r w:rsidRPr="00945FD8">
              <w:rPr>
                <w:i w:val="0"/>
                <w:iCs/>
              </w:rPr>
              <w:t>25th</w:t>
            </w:r>
          </w:p>
        </w:tc>
        <w:tc>
          <w:tcPr>
            <w:tcW w:w="378" w:type="pct"/>
            <w:shd w:val="clear" w:color="auto" w:fill="F2F2F2" w:themeFill="background1" w:themeFillShade="F2"/>
          </w:tcPr>
          <w:p w14:paraId="5280FD68" w14:textId="1F62FDE8" w:rsidR="008E44EA" w:rsidRPr="00945FD8" w:rsidRDefault="008E44EA" w:rsidP="00AF1301">
            <w:pPr>
              <w:pStyle w:val="Style5"/>
              <w:jc w:val="center"/>
              <w:rPr>
                <w:i w:val="0"/>
                <w:iCs/>
              </w:rPr>
            </w:pPr>
            <w:r w:rsidRPr="00945FD8">
              <w:rPr>
                <w:i w:val="0"/>
                <w:iCs/>
              </w:rPr>
              <w:t>50th</w:t>
            </w:r>
          </w:p>
        </w:tc>
        <w:tc>
          <w:tcPr>
            <w:tcW w:w="378" w:type="pct"/>
            <w:shd w:val="clear" w:color="auto" w:fill="F2F2F2" w:themeFill="background1" w:themeFillShade="F2"/>
          </w:tcPr>
          <w:p w14:paraId="39866B21" w14:textId="33B361A8" w:rsidR="008E44EA" w:rsidRPr="00945FD8" w:rsidRDefault="008E44EA" w:rsidP="00AF1301">
            <w:pPr>
              <w:pStyle w:val="Style5"/>
              <w:jc w:val="center"/>
              <w:rPr>
                <w:i w:val="0"/>
                <w:iCs/>
              </w:rPr>
            </w:pPr>
            <w:r w:rsidRPr="00945FD8">
              <w:rPr>
                <w:i w:val="0"/>
                <w:iCs/>
              </w:rPr>
              <w:t>75th</w:t>
            </w:r>
          </w:p>
        </w:tc>
        <w:tc>
          <w:tcPr>
            <w:tcW w:w="378" w:type="pct"/>
            <w:shd w:val="clear" w:color="auto" w:fill="F2F2F2" w:themeFill="background1" w:themeFillShade="F2"/>
          </w:tcPr>
          <w:p w14:paraId="74C8A8F4" w14:textId="03B6429A" w:rsidR="008E44EA" w:rsidRPr="00945FD8" w:rsidRDefault="008E44EA" w:rsidP="00AF1301">
            <w:pPr>
              <w:pStyle w:val="Style5"/>
              <w:jc w:val="center"/>
              <w:rPr>
                <w:i w:val="0"/>
                <w:iCs/>
              </w:rPr>
            </w:pPr>
            <w:r w:rsidRPr="00945FD8">
              <w:rPr>
                <w:i w:val="0"/>
                <w:iCs/>
              </w:rPr>
              <w:t>90th</w:t>
            </w:r>
          </w:p>
        </w:tc>
        <w:tc>
          <w:tcPr>
            <w:tcW w:w="378" w:type="pct"/>
            <w:shd w:val="clear" w:color="auto" w:fill="F2F2F2" w:themeFill="background1" w:themeFillShade="F2"/>
          </w:tcPr>
          <w:p w14:paraId="51067BEB" w14:textId="77777777" w:rsidR="008E44EA" w:rsidRPr="00945FD8" w:rsidRDefault="008E44EA" w:rsidP="00AF1301">
            <w:pPr>
              <w:pStyle w:val="Style5"/>
              <w:jc w:val="center"/>
              <w:rPr>
                <w:i w:val="0"/>
                <w:iCs/>
              </w:rPr>
            </w:pPr>
            <w:r w:rsidRPr="00945FD8">
              <w:rPr>
                <w:i w:val="0"/>
                <w:iCs/>
              </w:rPr>
              <w:t>IQR</w:t>
            </w:r>
          </w:p>
        </w:tc>
        <w:tc>
          <w:tcPr>
            <w:tcW w:w="449" w:type="pct"/>
            <w:shd w:val="clear" w:color="auto" w:fill="F2F2F2" w:themeFill="background1" w:themeFillShade="F2"/>
          </w:tcPr>
          <w:p w14:paraId="00CCDA24" w14:textId="77777777" w:rsidR="008E44EA" w:rsidRPr="00945FD8" w:rsidRDefault="008E44EA" w:rsidP="00AF1301">
            <w:pPr>
              <w:pStyle w:val="Style5"/>
              <w:jc w:val="center"/>
              <w:rPr>
                <w:i w:val="0"/>
                <w:iCs/>
              </w:rPr>
            </w:pPr>
            <w:r w:rsidRPr="00945FD8">
              <w:rPr>
                <w:i w:val="0"/>
                <w:iCs/>
              </w:rPr>
              <w:t>p-value</w:t>
            </w:r>
          </w:p>
        </w:tc>
      </w:tr>
      <w:tr w:rsidR="00945FD8" w:rsidRPr="00945FD8" w14:paraId="40DFB2FD" w14:textId="77777777" w:rsidTr="002329CA">
        <w:trPr>
          <w:cantSplit/>
        </w:trPr>
        <w:tc>
          <w:tcPr>
            <w:tcW w:w="542" w:type="pct"/>
            <w:vMerge w:val="restart"/>
            <w:shd w:val="clear" w:color="auto" w:fill="FFFFFF" w:themeFill="background1"/>
            <w:vAlign w:val="center"/>
          </w:tcPr>
          <w:p w14:paraId="5579C2BD" w14:textId="6C4ACB43" w:rsidR="00AF1301" w:rsidRPr="00945FD8" w:rsidRDefault="00AF1301" w:rsidP="00AF1301">
            <w:pPr>
              <w:pStyle w:val="Style5"/>
              <w:rPr>
                <w:i w:val="0"/>
                <w:iCs/>
              </w:rPr>
            </w:pPr>
            <w:r w:rsidRPr="00945FD8">
              <w:rPr>
                <w:i w:val="0"/>
                <w:iCs/>
              </w:rPr>
              <w:t>Comm.</w:t>
            </w:r>
          </w:p>
        </w:tc>
        <w:tc>
          <w:tcPr>
            <w:tcW w:w="641" w:type="pct"/>
            <w:shd w:val="clear" w:color="auto" w:fill="FFFFFF" w:themeFill="background1"/>
          </w:tcPr>
          <w:p w14:paraId="3B309F62" w14:textId="22BC9E72" w:rsidR="00AF1301" w:rsidRPr="00945FD8" w:rsidRDefault="00AF1301" w:rsidP="00AF1301">
            <w:pPr>
              <w:pStyle w:val="Style5"/>
              <w:rPr>
                <w:i w:val="0"/>
                <w:iCs/>
              </w:rPr>
            </w:pPr>
            <w:r w:rsidRPr="00945FD8">
              <w:rPr>
                <w:i w:val="0"/>
                <w:iCs/>
              </w:rPr>
              <w:t>Ages 5-11</w:t>
            </w:r>
          </w:p>
        </w:tc>
        <w:tc>
          <w:tcPr>
            <w:tcW w:w="390" w:type="pct"/>
            <w:shd w:val="clear" w:color="auto" w:fill="FFFFFF" w:themeFill="background1"/>
            <w:vAlign w:val="center"/>
          </w:tcPr>
          <w:p w14:paraId="535F3A75" w14:textId="1B4D57C0" w:rsidR="00AF1301" w:rsidRPr="00945FD8" w:rsidRDefault="00AF1301" w:rsidP="00AF1301">
            <w:pPr>
              <w:pStyle w:val="Style5"/>
              <w:jc w:val="center"/>
              <w:rPr>
                <w:i w:val="0"/>
              </w:rPr>
            </w:pPr>
            <w:r w:rsidRPr="00945FD8">
              <w:rPr>
                <w:i w:val="0"/>
              </w:rPr>
              <w:t>263</w:t>
            </w:r>
          </w:p>
        </w:tc>
        <w:tc>
          <w:tcPr>
            <w:tcW w:w="400" w:type="pct"/>
            <w:tcBorders>
              <w:top w:val="single" w:sz="4" w:space="0" w:color="auto"/>
              <w:left w:val="single" w:sz="4" w:space="0" w:color="auto"/>
              <w:bottom w:val="single" w:sz="4" w:space="0" w:color="auto"/>
              <w:right w:val="single" w:sz="4" w:space="0" w:color="auto"/>
            </w:tcBorders>
            <w:shd w:val="clear" w:color="auto" w:fill="auto"/>
            <w:vAlign w:val="bottom"/>
          </w:tcPr>
          <w:p w14:paraId="07527BC4" w14:textId="28CC67FA" w:rsidR="00AF1301" w:rsidRPr="00945FD8" w:rsidRDefault="00AF1301" w:rsidP="00AF1301">
            <w:pPr>
              <w:pStyle w:val="Style5"/>
              <w:jc w:val="center"/>
              <w:rPr>
                <w:i w:val="0"/>
              </w:rPr>
            </w:pPr>
            <w:r w:rsidRPr="00945FD8">
              <w:rPr>
                <w:i w:val="0"/>
              </w:rPr>
              <w:t>38</w:t>
            </w:r>
          </w:p>
        </w:tc>
        <w:tc>
          <w:tcPr>
            <w:tcW w:w="310" w:type="pct"/>
            <w:tcBorders>
              <w:top w:val="single" w:sz="4" w:space="0" w:color="auto"/>
              <w:left w:val="nil"/>
              <w:bottom w:val="single" w:sz="4" w:space="0" w:color="auto"/>
              <w:right w:val="single" w:sz="4" w:space="0" w:color="auto"/>
            </w:tcBorders>
            <w:shd w:val="clear" w:color="auto" w:fill="auto"/>
            <w:vAlign w:val="bottom"/>
          </w:tcPr>
          <w:p w14:paraId="0262B8D7" w14:textId="1C8C9557" w:rsidR="00AF1301" w:rsidRPr="00945FD8" w:rsidRDefault="00AF1301" w:rsidP="00AF1301">
            <w:pPr>
              <w:pStyle w:val="Style5"/>
              <w:jc w:val="center"/>
              <w:rPr>
                <w:i w:val="0"/>
              </w:rPr>
            </w:pPr>
            <w:r w:rsidRPr="00945FD8">
              <w:rPr>
                <w:i w:val="0"/>
              </w:rPr>
              <w:t>9</w:t>
            </w:r>
          </w:p>
        </w:tc>
        <w:tc>
          <w:tcPr>
            <w:tcW w:w="378" w:type="pct"/>
            <w:tcBorders>
              <w:top w:val="single" w:sz="4" w:space="0" w:color="auto"/>
              <w:left w:val="nil"/>
              <w:bottom w:val="single" w:sz="4" w:space="0" w:color="auto"/>
              <w:right w:val="single" w:sz="4" w:space="0" w:color="auto"/>
            </w:tcBorders>
            <w:shd w:val="clear" w:color="auto" w:fill="auto"/>
            <w:vAlign w:val="bottom"/>
          </w:tcPr>
          <w:p w14:paraId="2059D125" w14:textId="160B3519" w:rsidR="00AF1301" w:rsidRPr="00945FD8" w:rsidRDefault="00AF1301" w:rsidP="00AF1301">
            <w:pPr>
              <w:pStyle w:val="Style5"/>
              <w:jc w:val="center"/>
              <w:rPr>
                <w:i w:val="0"/>
              </w:rPr>
            </w:pPr>
            <w:r w:rsidRPr="00945FD8">
              <w:rPr>
                <w:i w:val="0"/>
              </w:rPr>
              <w:t>27</w:t>
            </w:r>
          </w:p>
        </w:tc>
        <w:tc>
          <w:tcPr>
            <w:tcW w:w="378" w:type="pct"/>
            <w:tcBorders>
              <w:top w:val="single" w:sz="4" w:space="0" w:color="auto"/>
              <w:left w:val="nil"/>
              <w:bottom w:val="single" w:sz="4" w:space="0" w:color="auto"/>
              <w:right w:val="single" w:sz="4" w:space="0" w:color="auto"/>
            </w:tcBorders>
            <w:shd w:val="clear" w:color="auto" w:fill="auto"/>
            <w:vAlign w:val="bottom"/>
          </w:tcPr>
          <w:p w14:paraId="30B94565" w14:textId="7910DF7D" w:rsidR="00AF1301" w:rsidRPr="00945FD8" w:rsidRDefault="00AF1301" w:rsidP="00AF1301">
            <w:pPr>
              <w:pStyle w:val="Style5"/>
              <w:jc w:val="center"/>
              <w:rPr>
                <w:i w:val="0"/>
              </w:rPr>
            </w:pPr>
            <w:r w:rsidRPr="00945FD8">
              <w:rPr>
                <w:i w:val="0"/>
              </w:rPr>
              <w:t>32</w:t>
            </w:r>
          </w:p>
        </w:tc>
        <w:tc>
          <w:tcPr>
            <w:tcW w:w="378" w:type="pct"/>
            <w:tcBorders>
              <w:top w:val="single" w:sz="4" w:space="0" w:color="auto"/>
              <w:left w:val="nil"/>
              <w:bottom w:val="single" w:sz="4" w:space="0" w:color="auto"/>
              <w:right w:val="single" w:sz="4" w:space="0" w:color="auto"/>
            </w:tcBorders>
            <w:shd w:val="clear" w:color="auto" w:fill="auto"/>
            <w:vAlign w:val="bottom"/>
          </w:tcPr>
          <w:p w14:paraId="4EA81313" w14:textId="53B380E7" w:rsidR="00AF1301" w:rsidRPr="00945FD8" w:rsidRDefault="00AF1301" w:rsidP="00AF1301">
            <w:pPr>
              <w:pStyle w:val="Style5"/>
              <w:jc w:val="center"/>
              <w:rPr>
                <w:i w:val="0"/>
              </w:rPr>
            </w:pPr>
            <w:r w:rsidRPr="00945FD8">
              <w:rPr>
                <w:i w:val="0"/>
              </w:rPr>
              <w:t>38</w:t>
            </w:r>
          </w:p>
        </w:tc>
        <w:tc>
          <w:tcPr>
            <w:tcW w:w="378" w:type="pct"/>
            <w:tcBorders>
              <w:top w:val="single" w:sz="4" w:space="0" w:color="auto"/>
              <w:left w:val="nil"/>
              <w:bottom w:val="single" w:sz="4" w:space="0" w:color="auto"/>
              <w:right w:val="single" w:sz="4" w:space="0" w:color="auto"/>
            </w:tcBorders>
            <w:shd w:val="clear" w:color="auto" w:fill="auto"/>
            <w:vAlign w:val="bottom"/>
          </w:tcPr>
          <w:p w14:paraId="20F0A283" w14:textId="2E338D66" w:rsidR="00AF1301" w:rsidRPr="00945FD8" w:rsidRDefault="00AF1301" w:rsidP="00AF1301">
            <w:pPr>
              <w:pStyle w:val="Style5"/>
              <w:jc w:val="center"/>
              <w:rPr>
                <w:i w:val="0"/>
              </w:rPr>
            </w:pPr>
            <w:r w:rsidRPr="00945FD8">
              <w:rPr>
                <w:i w:val="0"/>
              </w:rPr>
              <w:t>43</w:t>
            </w:r>
          </w:p>
        </w:tc>
        <w:tc>
          <w:tcPr>
            <w:tcW w:w="378" w:type="pct"/>
            <w:tcBorders>
              <w:top w:val="single" w:sz="4" w:space="0" w:color="auto"/>
              <w:left w:val="nil"/>
              <w:bottom w:val="single" w:sz="4" w:space="0" w:color="auto"/>
              <w:right w:val="single" w:sz="4" w:space="0" w:color="auto"/>
            </w:tcBorders>
            <w:shd w:val="clear" w:color="auto" w:fill="auto"/>
            <w:vAlign w:val="bottom"/>
          </w:tcPr>
          <w:p w14:paraId="4A973090" w14:textId="66D97A90" w:rsidR="00AF1301" w:rsidRPr="00945FD8" w:rsidRDefault="00AF1301" w:rsidP="00AF1301">
            <w:pPr>
              <w:pStyle w:val="Style5"/>
              <w:jc w:val="center"/>
              <w:rPr>
                <w:i w:val="0"/>
              </w:rPr>
            </w:pPr>
            <w:r w:rsidRPr="00945FD8">
              <w:rPr>
                <w:i w:val="0"/>
              </w:rPr>
              <w:t>49</w:t>
            </w:r>
          </w:p>
        </w:tc>
        <w:tc>
          <w:tcPr>
            <w:tcW w:w="378" w:type="pct"/>
            <w:tcBorders>
              <w:top w:val="single" w:sz="4" w:space="0" w:color="auto"/>
              <w:left w:val="nil"/>
              <w:bottom w:val="single" w:sz="4" w:space="0" w:color="auto"/>
              <w:right w:val="single" w:sz="4" w:space="0" w:color="auto"/>
            </w:tcBorders>
            <w:shd w:val="clear" w:color="auto" w:fill="auto"/>
            <w:vAlign w:val="bottom"/>
          </w:tcPr>
          <w:p w14:paraId="252EEE43" w14:textId="60BF48F7" w:rsidR="00AF1301" w:rsidRPr="00945FD8" w:rsidRDefault="00AF1301" w:rsidP="00AF1301">
            <w:pPr>
              <w:pStyle w:val="Style5"/>
              <w:jc w:val="center"/>
              <w:rPr>
                <w:i w:val="0"/>
              </w:rPr>
            </w:pPr>
            <w:r w:rsidRPr="00945FD8">
              <w:rPr>
                <w:i w:val="0"/>
              </w:rPr>
              <w:t>11</w:t>
            </w:r>
          </w:p>
        </w:tc>
        <w:tc>
          <w:tcPr>
            <w:tcW w:w="449" w:type="pct"/>
            <w:tcBorders>
              <w:top w:val="single" w:sz="4" w:space="0" w:color="auto"/>
              <w:left w:val="nil"/>
              <w:bottom w:val="single" w:sz="4" w:space="0" w:color="auto"/>
              <w:right w:val="single" w:sz="4" w:space="0" w:color="auto"/>
            </w:tcBorders>
            <w:shd w:val="clear" w:color="auto" w:fill="auto"/>
            <w:vAlign w:val="bottom"/>
          </w:tcPr>
          <w:p w14:paraId="1477540A" w14:textId="7262E2E2" w:rsidR="00AF1301" w:rsidRPr="00945FD8" w:rsidRDefault="00B43E2D" w:rsidP="00AF1301">
            <w:pPr>
              <w:pStyle w:val="Style5"/>
              <w:jc w:val="center"/>
              <w:rPr>
                <w:i w:val="0"/>
              </w:rPr>
            </w:pPr>
            <w:r w:rsidRPr="00945FD8">
              <w:rPr>
                <w:i w:val="0"/>
              </w:rPr>
              <w:t>&lt;0.001</w:t>
            </w:r>
          </w:p>
        </w:tc>
      </w:tr>
      <w:tr w:rsidR="00945FD8" w:rsidRPr="00945FD8" w14:paraId="032BAC4A" w14:textId="77777777" w:rsidTr="002329CA">
        <w:trPr>
          <w:cantSplit/>
        </w:trPr>
        <w:tc>
          <w:tcPr>
            <w:tcW w:w="542" w:type="pct"/>
            <w:vMerge/>
            <w:shd w:val="clear" w:color="auto" w:fill="FFFFFF" w:themeFill="background1"/>
            <w:vAlign w:val="center"/>
          </w:tcPr>
          <w:p w14:paraId="1856A92D" w14:textId="1FC8900B" w:rsidR="00AF1301" w:rsidRPr="00945FD8" w:rsidRDefault="00AF1301" w:rsidP="00AF1301">
            <w:pPr>
              <w:pStyle w:val="Style5"/>
              <w:rPr>
                <w:i w:val="0"/>
                <w:iCs/>
              </w:rPr>
            </w:pPr>
          </w:p>
        </w:tc>
        <w:tc>
          <w:tcPr>
            <w:tcW w:w="641" w:type="pct"/>
            <w:shd w:val="clear" w:color="auto" w:fill="FFFFFF" w:themeFill="background1"/>
          </w:tcPr>
          <w:p w14:paraId="4FA4F252" w14:textId="39173722" w:rsidR="00AF1301" w:rsidRPr="00945FD8" w:rsidRDefault="00AF1301" w:rsidP="00AF1301">
            <w:pPr>
              <w:pStyle w:val="Style5"/>
              <w:rPr>
                <w:i w:val="0"/>
                <w:iCs/>
              </w:rPr>
            </w:pPr>
            <w:r w:rsidRPr="00945FD8">
              <w:rPr>
                <w:i w:val="0"/>
                <w:iCs/>
              </w:rPr>
              <w:t>Ages 12-18</w:t>
            </w:r>
          </w:p>
        </w:tc>
        <w:tc>
          <w:tcPr>
            <w:tcW w:w="390" w:type="pct"/>
            <w:shd w:val="clear" w:color="auto" w:fill="FFFFFF" w:themeFill="background1"/>
            <w:vAlign w:val="center"/>
          </w:tcPr>
          <w:p w14:paraId="05F11EDE" w14:textId="2D32231A" w:rsidR="00AF1301" w:rsidRPr="00945FD8" w:rsidRDefault="00AF1301" w:rsidP="00AF1301">
            <w:pPr>
              <w:pStyle w:val="Style5"/>
              <w:jc w:val="center"/>
              <w:rPr>
                <w:i w:val="0"/>
              </w:rPr>
            </w:pPr>
            <w:r w:rsidRPr="00945FD8">
              <w:rPr>
                <w:i w:val="0"/>
              </w:rPr>
              <w:t>225</w:t>
            </w:r>
          </w:p>
        </w:tc>
        <w:tc>
          <w:tcPr>
            <w:tcW w:w="400" w:type="pct"/>
            <w:tcBorders>
              <w:top w:val="single" w:sz="4" w:space="0" w:color="auto"/>
              <w:left w:val="single" w:sz="4" w:space="0" w:color="auto"/>
              <w:bottom w:val="single" w:sz="4" w:space="0" w:color="auto"/>
              <w:right w:val="single" w:sz="4" w:space="0" w:color="auto"/>
            </w:tcBorders>
            <w:shd w:val="clear" w:color="auto" w:fill="auto"/>
            <w:vAlign w:val="bottom"/>
          </w:tcPr>
          <w:p w14:paraId="0E39CD6B" w14:textId="2EE9AB59" w:rsidR="00AF1301" w:rsidRPr="00945FD8" w:rsidRDefault="00AF1301" w:rsidP="00AF1301">
            <w:pPr>
              <w:pStyle w:val="Style5"/>
              <w:jc w:val="center"/>
              <w:rPr>
                <w:i w:val="0"/>
              </w:rPr>
            </w:pPr>
            <w:r w:rsidRPr="00945FD8">
              <w:rPr>
                <w:i w:val="0"/>
              </w:rPr>
              <w:t>35</w:t>
            </w:r>
          </w:p>
        </w:tc>
        <w:tc>
          <w:tcPr>
            <w:tcW w:w="310" w:type="pct"/>
            <w:tcBorders>
              <w:top w:val="single" w:sz="4" w:space="0" w:color="auto"/>
              <w:left w:val="nil"/>
              <w:bottom w:val="single" w:sz="4" w:space="0" w:color="auto"/>
              <w:right w:val="single" w:sz="4" w:space="0" w:color="auto"/>
            </w:tcBorders>
            <w:shd w:val="clear" w:color="auto" w:fill="auto"/>
            <w:vAlign w:val="bottom"/>
          </w:tcPr>
          <w:p w14:paraId="5A8A4023" w14:textId="3FB47654" w:rsidR="00AF1301" w:rsidRPr="00945FD8" w:rsidRDefault="00AF1301" w:rsidP="00AF1301">
            <w:pPr>
              <w:pStyle w:val="Style5"/>
              <w:jc w:val="center"/>
              <w:rPr>
                <w:i w:val="0"/>
              </w:rPr>
            </w:pPr>
            <w:r w:rsidRPr="00945FD8">
              <w:rPr>
                <w:i w:val="0"/>
              </w:rPr>
              <w:t>8</w:t>
            </w:r>
          </w:p>
        </w:tc>
        <w:tc>
          <w:tcPr>
            <w:tcW w:w="378" w:type="pct"/>
            <w:tcBorders>
              <w:top w:val="single" w:sz="4" w:space="0" w:color="auto"/>
              <w:left w:val="nil"/>
              <w:bottom w:val="single" w:sz="4" w:space="0" w:color="auto"/>
              <w:right w:val="single" w:sz="4" w:space="0" w:color="auto"/>
            </w:tcBorders>
            <w:shd w:val="clear" w:color="auto" w:fill="auto"/>
            <w:vAlign w:val="bottom"/>
          </w:tcPr>
          <w:p w14:paraId="04CB5663" w14:textId="40D866AD" w:rsidR="00AF1301" w:rsidRPr="00945FD8" w:rsidRDefault="00AF1301" w:rsidP="00AF1301">
            <w:pPr>
              <w:pStyle w:val="Style5"/>
              <w:jc w:val="center"/>
              <w:rPr>
                <w:i w:val="0"/>
              </w:rPr>
            </w:pPr>
            <w:r w:rsidRPr="00945FD8">
              <w:rPr>
                <w:i w:val="0"/>
              </w:rPr>
              <w:t>26</w:t>
            </w:r>
          </w:p>
        </w:tc>
        <w:tc>
          <w:tcPr>
            <w:tcW w:w="378" w:type="pct"/>
            <w:tcBorders>
              <w:top w:val="single" w:sz="4" w:space="0" w:color="auto"/>
              <w:left w:val="nil"/>
              <w:bottom w:val="single" w:sz="4" w:space="0" w:color="auto"/>
              <w:right w:val="single" w:sz="4" w:space="0" w:color="auto"/>
            </w:tcBorders>
            <w:shd w:val="clear" w:color="auto" w:fill="auto"/>
            <w:vAlign w:val="bottom"/>
          </w:tcPr>
          <w:p w14:paraId="07BDB503" w14:textId="16978EF0" w:rsidR="00AF1301" w:rsidRPr="00945FD8" w:rsidRDefault="00AF1301" w:rsidP="00AF1301">
            <w:pPr>
              <w:pStyle w:val="Style5"/>
              <w:jc w:val="center"/>
              <w:rPr>
                <w:i w:val="0"/>
              </w:rPr>
            </w:pPr>
            <w:r w:rsidRPr="00945FD8">
              <w:rPr>
                <w:i w:val="0"/>
              </w:rPr>
              <w:t>29</w:t>
            </w:r>
          </w:p>
        </w:tc>
        <w:tc>
          <w:tcPr>
            <w:tcW w:w="378" w:type="pct"/>
            <w:tcBorders>
              <w:top w:val="single" w:sz="4" w:space="0" w:color="auto"/>
              <w:left w:val="nil"/>
              <w:bottom w:val="single" w:sz="4" w:space="0" w:color="auto"/>
              <w:right w:val="single" w:sz="4" w:space="0" w:color="auto"/>
            </w:tcBorders>
            <w:shd w:val="clear" w:color="auto" w:fill="auto"/>
            <w:vAlign w:val="bottom"/>
          </w:tcPr>
          <w:p w14:paraId="13D5EB8A" w14:textId="77DF1E2D" w:rsidR="00AF1301" w:rsidRPr="00945FD8" w:rsidRDefault="00AF1301" w:rsidP="00AF1301">
            <w:pPr>
              <w:pStyle w:val="Style5"/>
              <w:jc w:val="center"/>
              <w:rPr>
                <w:i w:val="0"/>
              </w:rPr>
            </w:pPr>
            <w:r w:rsidRPr="00945FD8">
              <w:rPr>
                <w:i w:val="0"/>
              </w:rPr>
              <w:t>35</w:t>
            </w:r>
          </w:p>
        </w:tc>
        <w:tc>
          <w:tcPr>
            <w:tcW w:w="378" w:type="pct"/>
            <w:tcBorders>
              <w:top w:val="single" w:sz="4" w:space="0" w:color="auto"/>
              <w:left w:val="nil"/>
              <w:bottom w:val="single" w:sz="4" w:space="0" w:color="auto"/>
              <w:right w:val="single" w:sz="4" w:space="0" w:color="auto"/>
            </w:tcBorders>
            <w:shd w:val="clear" w:color="auto" w:fill="auto"/>
            <w:vAlign w:val="bottom"/>
          </w:tcPr>
          <w:p w14:paraId="10B9D07F" w14:textId="54ECD720" w:rsidR="00AF1301" w:rsidRPr="00945FD8" w:rsidRDefault="00AF1301" w:rsidP="00AF1301">
            <w:pPr>
              <w:pStyle w:val="Style5"/>
              <w:jc w:val="center"/>
              <w:rPr>
                <w:i w:val="0"/>
              </w:rPr>
            </w:pPr>
            <w:r w:rsidRPr="00945FD8">
              <w:rPr>
                <w:i w:val="0"/>
              </w:rPr>
              <w:t>39</w:t>
            </w:r>
          </w:p>
        </w:tc>
        <w:tc>
          <w:tcPr>
            <w:tcW w:w="378" w:type="pct"/>
            <w:tcBorders>
              <w:top w:val="single" w:sz="4" w:space="0" w:color="auto"/>
              <w:left w:val="nil"/>
              <w:bottom w:val="single" w:sz="4" w:space="0" w:color="auto"/>
              <w:right w:val="single" w:sz="4" w:space="0" w:color="auto"/>
            </w:tcBorders>
            <w:shd w:val="clear" w:color="auto" w:fill="auto"/>
            <w:vAlign w:val="bottom"/>
          </w:tcPr>
          <w:p w14:paraId="438056ED" w14:textId="78B8B28D" w:rsidR="00AF1301" w:rsidRPr="00945FD8" w:rsidRDefault="00AF1301" w:rsidP="00AF1301">
            <w:pPr>
              <w:pStyle w:val="Style5"/>
              <w:jc w:val="center"/>
              <w:rPr>
                <w:i w:val="0"/>
              </w:rPr>
            </w:pPr>
            <w:r w:rsidRPr="00945FD8">
              <w:rPr>
                <w:i w:val="0"/>
              </w:rPr>
              <w:t>44</w:t>
            </w:r>
          </w:p>
        </w:tc>
        <w:tc>
          <w:tcPr>
            <w:tcW w:w="378" w:type="pct"/>
            <w:tcBorders>
              <w:top w:val="single" w:sz="4" w:space="0" w:color="auto"/>
              <w:left w:val="nil"/>
              <w:bottom w:val="single" w:sz="4" w:space="0" w:color="auto"/>
              <w:right w:val="single" w:sz="4" w:space="0" w:color="auto"/>
            </w:tcBorders>
            <w:shd w:val="clear" w:color="auto" w:fill="auto"/>
            <w:vAlign w:val="bottom"/>
          </w:tcPr>
          <w:p w14:paraId="2D93A42E" w14:textId="2A704B27" w:rsidR="00AF1301" w:rsidRPr="00945FD8" w:rsidRDefault="00AF1301" w:rsidP="00AF1301">
            <w:pPr>
              <w:pStyle w:val="Style5"/>
              <w:jc w:val="center"/>
              <w:rPr>
                <w:i w:val="0"/>
              </w:rPr>
            </w:pPr>
            <w:r w:rsidRPr="00945FD8">
              <w:rPr>
                <w:i w:val="0"/>
              </w:rPr>
              <w:t>10</w:t>
            </w:r>
          </w:p>
        </w:tc>
        <w:tc>
          <w:tcPr>
            <w:tcW w:w="449" w:type="pct"/>
            <w:tcBorders>
              <w:top w:val="single" w:sz="4" w:space="0" w:color="auto"/>
              <w:left w:val="nil"/>
              <w:bottom w:val="single" w:sz="4" w:space="0" w:color="auto"/>
              <w:right w:val="single" w:sz="4" w:space="0" w:color="auto"/>
            </w:tcBorders>
            <w:shd w:val="clear" w:color="auto" w:fill="auto"/>
            <w:vAlign w:val="bottom"/>
          </w:tcPr>
          <w:p w14:paraId="140E49A3" w14:textId="341502BD" w:rsidR="00AF1301" w:rsidRPr="00945FD8" w:rsidRDefault="00B43E2D" w:rsidP="00AF1301">
            <w:pPr>
              <w:pStyle w:val="Style5"/>
              <w:jc w:val="center"/>
              <w:rPr>
                <w:i w:val="0"/>
              </w:rPr>
            </w:pPr>
            <w:r w:rsidRPr="00945FD8">
              <w:rPr>
                <w:i w:val="0"/>
              </w:rPr>
              <w:t>0.015</w:t>
            </w:r>
          </w:p>
        </w:tc>
      </w:tr>
      <w:tr w:rsidR="00945FD8" w:rsidRPr="00945FD8" w14:paraId="0A13DE26" w14:textId="77777777" w:rsidTr="002329CA">
        <w:trPr>
          <w:cantSplit/>
        </w:trPr>
        <w:tc>
          <w:tcPr>
            <w:tcW w:w="542" w:type="pct"/>
            <w:vMerge/>
            <w:shd w:val="clear" w:color="auto" w:fill="FFFFFF" w:themeFill="background1"/>
            <w:vAlign w:val="center"/>
          </w:tcPr>
          <w:p w14:paraId="1B112BCB" w14:textId="5A46069F" w:rsidR="00AF1301" w:rsidRPr="00945FD8" w:rsidRDefault="00AF1301" w:rsidP="00AF1301">
            <w:pPr>
              <w:pStyle w:val="Style5"/>
              <w:rPr>
                <w:i w:val="0"/>
                <w:iCs/>
              </w:rPr>
            </w:pPr>
          </w:p>
        </w:tc>
        <w:tc>
          <w:tcPr>
            <w:tcW w:w="641" w:type="pct"/>
            <w:shd w:val="clear" w:color="auto" w:fill="FFFFFF" w:themeFill="background1"/>
          </w:tcPr>
          <w:p w14:paraId="7CC9DD17" w14:textId="4AAAE446" w:rsidR="00AF1301" w:rsidRPr="00945FD8" w:rsidRDefault="00AF1301" w:rsidP="00AF1301">
            <w:pPr>
              <w:pStyle w:val="Style5"/>
              <w:rPr>
                <w:i w:val="0"/>
                <w:iCs/>
              </w:rPr>
            </w:pPr>
            <w:r w:rsidRPr="00945FD8">
              <w:rPr>
                <w:i w:val="0"/>
                <w:iCs/>
              </w:rPr>
              <w:t>Ages 19-50</w:t>
            </w:r>
          </w:p>
        </w:tc>
        <w:tc>
          <w:tcPr>
            <w:tcW w:w="390" w:type="pct"/>
            <w:shd w:val="clear" w:color="auto" w:fill="FFFFFF" w:themeFill="background1"/>
            <w:vAlign w:val="center"/>
          </w:tcPr>
          <w:p w14:paraId="6733AD18" w14:textId="70B27D6F" w:rsidR="00AF1301" w:rsidRPr="00945FD8" w:rsidRDefault="00AF1301" w:rsidP="00AF1301">
            <w:pPr>
              <w:pStyle w:val="Style5"/>
              <w:jc w:val="center"/>
              <w:rPr>
                <w:i w:val="0"/>
              </w:rPr>
            </w:pPr>
            <w:r w:rsidRPr="00945FD8">
              <w:rPr>
                <w:i w:val="0"/>
              </w:rPr>
              <w:t>587</w:t>
            </w:r>
          </w:p>
        </w:tc>
        <w:tc>
          <w:tcPr>
            <w:tcW w:w="400" w:type="pct"/>
            <w:tcBorders>
              <w:top w:val="single" w:sz="4" w:space="0" w:color="auto"/>
              <w:left w:val="single" w:sz="4" w:space="0" w:color="auto"/>
              <w:bottom w:val="single" w:sz="4" w:space="0" w:color="auto"/>
              <w:right w:val="single" w:sz="4" w:space="0" w:color="auto"/>
            </w:tcBorders>
            <w:shd w:val="clear" w:color="auto" w:fill="auto"/>
            <w:vAlign w:val="bottom"/>
          </w:tcPr>
          <w:p w14:paraId="448467BB" w14:textId="7532DE7F" w:rsidR="00AF1301" w:rsidRPr="00945FD8" w:rsidRDefault="00AF1301" w:rsidP="00AF1301">
            <w:pPr>
              <w:pStyle w:val="Style5"/>
              <w:jc w:val="center"/>
              <w:rPr>
                <w:i w:val="0"/>
              </w:rPr>
            </w:pPr>
            <w:r w:rsidRPr="00945FD8">
              <w:rPr>
                <w:i w:val="0"/>
              </w:rPr>
              <w:t>43</w:t>
            </w:r>
          </w:p>
        </w:tc>
        <w:tc>
          <w:tcPr>
            <w:tcW w:w="310" w:type="pct"/>
            <w:tcBorders>
              <w:top w:val="single" w:sz="4" w:space="0" w:color="auto"/>
              <w:left w:val="nil"/>
              <w:bottom w:val="single" w:sz="4" w:space="0" w:color="auto"/>
              <w:right w:val="single" w:sz="4" w:space="0" w:color="auto"/>
            </w:tcBorders>
            <w:shd w:val="clear" w:color="auto" w:fill="auto"/>
            <w:vAlign w:val="bottom"/>
          </w:tcPr>
          <w:p w14:paraId="268C4DFF" w14:textId="758A900E" w:rsidR="00AF1301" w:rsidRPr="00945FD8" w:rsidRDefault="00AF1301" w:rsidP="00AF1301">
            <w:pPr>
              <w:pStyle w:val="Style5"/>
              <w:jc w:val="center"/>
              <w:rPr>
                <w:i w:val="0"/>
              </w:rPr>
            </w:pPr>
            <w:r w:rsidRPr="00945FD8">
              <w:rPr>
                <w:i w:val="0"/>
              </w:rPr>
              <w:t>9</w:t>
            </w:r>
          </w:p>
        </w:tc>
        <w:tc>
          <w:tcPr>
            <w:tcW w:w="378" w:type="pct"/>
            <w:tcBorders>
              <w:top w:val="single" w:sz="4" w:space="0" w:color="auto"/>
              <w:left w:val="nil"/>
              <w:bottom w:val="single" w:sz="4" w:space="0" w:color="auto"/>
              <w:right w:val="single" w:sz="4" w:space="0" w:color="auto"/>
            </w:tcBorders>
            <w:shd w:val="clear" w:color="auto" w:fill="auto"/>
            <w:vAlign w:val="bottom"/>
          </w:tcPr>
          <w:p w14:paraId="6F98FA0A" w14:textId="6AEDACC8" w:rsidR="00AF1301" w:rsidRPr="00945FD8" w:rsidRDefault="00AF1301" w:rsidP="00AF1301">
            <w:pPr>
              <w:pStyle w:val="Style5"/>
              <w:jc w:val="center"/>
              <w:rPr>
                <w:i w:val="0"/>
              </w:rPr>
            </w:pPr>
            <w:r w:rsidRPr="00945FD8">
              <w:rPr>
                <w:i w:val="0"/>
              </w:rPr>
              <w:t>33</w:t>
            </w:r>
          </w:p>
        </w:tc>
        <w:tc>
          <w:tcPr>
            <w:tcW w:w="378" w:type="pct"/>
            <w:tcBorders>
              <w:top w:val="single" w:sz="4" w:space="0" w:color="auto"/>
              <w:left w:val="nil"/>
              <w:bottom w:val="single" w:sz="4" w:space="0" w:color="auto"/>
              <w:right w:val="single" w:sz="4" w:space="0" w:color="auto"/>
            </w:tcBorders>
            <w:shd w:val="clear" w:color="auto" w:fill="auto"/>
            <w:vAlign w:val="bottom"/>
          </w:tcPr>
          <w:p w14:paraId="5ABD39A2" w14:textId="61EB006D" w:rsidR="00AF1301" w:rsidRPr="00945FD8" w:rsidRDefault="00AF1301" w:rsidP="00AF1301">
            <w:pPr>
              <w:pStyle w:val="Style5"/>
              <w:jc w:val="center"/>
              <w:rPr>
                <w:i w:val="0"/>
              </w:rPr>
            </w:pPr>
            <w:r w:rsidRPr="00945FD8">
              <w:rPr>
                <w:i w:val="0"/>
              </w:rPr>
              <w:t>37</w:t>
            </w:r>
          </w:p>
        </w:tc>
        <w:tc>
          <w:tcPr>
            <w:tcW w:w="378" w:type="pct"/>
            <w:tcBorders>
              <w:top w:val="single" w:sz="4" w:space="0" w:color="auto"/>
              <w:left w:val="nil"/>
              <w:bottom w:val="single" w:sz="4" w:space="0" w:color="auto"/>
              <w:right w:val="single" w:sz="4" w:space="0" w:color="auto"/>
            </w:tcBorders>
            <w:shd w:val="clear" w:color="auto" w:fill="auto"/>
            <w:vAlign w:val="bottom"/>
          </w:tcPr>
          <w:p w14:paraId="2858DA30" w14:textId="0436D6E3" w:rsidR="00AF1301" w:rsidRPr="00945FD8" w:rsidRDefault="00AF1301" w:rsidP="00AF1301">
            <w:pPr>
              <w:pStyle w:val="Style5"/>
              <w:jc w:val="center"/>
              <w:rPr>
                <w:i w:val="0"/>
              </w:rPr>
            </w:pPr>
            <w:r w:rsidRPr="00945FD8">
              <w:rPr>
                <w:i w:val="0"/>
              </w:rPr>
              <w:t>43</w:t>
            </w:r>
          </w:p>
        </w:tc>
        <w:tc>
          <w:tcPr>
            <w:tcW w:w="378" w:type="pct"/>
            <w:tcBorders>
              <w:top w:val="single" w:sz="4" w:space="0" w:color="auto"/>
              <w:left w:val="nil"/>
              <w:bottom w:val="single" w:sz="4" w:space="0" w:color="auto"/>
              <w:right w:val="single" w:sz="4" w:space="0" w:color="auto"/>
            </w:tcBorders>
            <w:shd w:val="clear" w:color="auto" w:fill="auto"/>
            <w:vAlign w:val="bottom"/>
          </w:tcPr>
          <w:p w14:paraId="73B73136" w14:textId="5C8B0C29" w:rsidR="00AF1301" w:rsidRPr="00945FD8" w:rsidRDefault="00AF1301" w:rsidP="00AF1301">
            <w:pPr>
              <w:pStyle w:val="Style5"/>
              <w:jc w:val="center"/>
              <w:rPr>
                <w:i w:val="0"/>
              </w:rPr>
            </w:pPr>
            <w:r w:rsidRPr="00945FD8">
              <w:rPr>
                <w:i w:val="0"/>
              </w:rPr>
              <w:t>47</w:t>
            </w:r>
          </w:p>
        </w:tc>
        <w:tc>
          <w:tcPr>
            <w:tcW w:w="378" w:type="pct"/>
            <w:tcBorders>
              <w:top w:val="single" w:sz="4" w:space="0" w:color="auto"/>
              <w:left w:val="nil"/>
              <w:bottom w:val="single" w:sz="4" w:space="0" w:color="auto"/>
              <w:right w:val="single" w:sz="4" w:space="0" w:color="auto"/>
            </w:tcBorders>
            <w:shd w:val="clear" w:color="auto" w:fill="auto"/>
            <w:vAlign w:val="bottom"/>
          </w:tcPr>
          <w:p w14:paraId="55E7D349" w14:textId="5D465FE2" w:rsidR="00AF1301" w:rsidRPr="00945FD8" w:rsidRDefault="00AF1301" w:rsidP="00AF1301">
            <w:pPr>
              <w:pStyle w:val="Style5"/>
              <w:jc w:val="center"/>
              <w:rPr>
                <w:i w:val="0"/>
              </w:rPr>
            </w:pPr>
            <w:r w:rsidRPr="00945FD8">
              <w:rPr>
                <w:i w:val="0"/>
              </w:rPr>
              <w:t>53</w:t>
            </w:r>
          </w:p>
        </w:tc>
        <w:tc>
          <w:tcPr>
            <w:tcW w:w="378" w:type="pct"/>
            <w:tcBorders>
              <w:top w:val="single" w:sz="4" w:space="0" w:color="auto"/>
              <w:left w:val="nil"/>
              <w:bottom w:val="single" w:sz="4" w:space="0" w:color="auto"/>
              <w:right w:val="single" w:sz="4" w:space="0" w:color="auto"/>
            </w:tcBorders>
            <w:shd w:val="clear" w:color="auto" w:fill="auto"/>
            <w:vAlign w:val="bottom"/>
          </w:tcPr>
          <w:p w14:paraId="39A17C4C" w14:textId="62FF3A84" w:rsidR="00AF1301" w:rsidRPr="00945FD8" w:rsidRDefault="00AF1301" w:rsidP="00AF1301">
            <w:pPr>
              <w:pStyle w:val="Style5"/>
              <w:jc w:val="center"/>
              <w:rPr>
                <w:i w:val="0"/>
              </w:rPr>
            </w:pPr>
            <w:r w:rsidRPr="00945FD8">
              <w:rPr>
                <w:i w:val="0"/>
              </w:rPr>
              <w:t>10</w:t>
            </w:r>
          </w:p>
        </w:tc>
        <w:tc>
          <w:tcPr>
            <w:tcW w:w="449" w:type="pct"/>
            <w:tcBorders>
              <w:top w:val="single" w:sz="4" w:space="0" w:color="auto"/>
              <w:left w:val="nil"/>
              <w:bottom w:val="single" w:sz="4" w:space="0" w:color="auto"/>
              <w:right w:val="single" w:sz="4" w:space="0" w:color="auto"/>
            </w:tcBorders>
            <w:shd w:val="clear" w:color="auto" w:fill="auto"/>
            <w:vAlign w:val="bottom"/>
          </w:tcPr>
          <w:p w14:paraId="032A5537" w14:textId="5D3B8A7A" w:rsidR="00AF1301" w:rsidRPr="00945FD8" w:rsidRDefault="00B43E2D" w:rsidP="00AF1301">
            <w:pPr>
              <w:pStyle w:val="Style5"/>
              <w:jc w:val="center"/>
              <w:rPr>
                <w:i w:val="0"/>
              </w:rPr>
            </w:pPr>
            <w:r w:rsidRPr="00945FD8">
              <w:rPr>
                <w:i w:val="0"/>
              </w:rPr>
              <w:t>&lt;0.001</w:t>
            </w:r>
          </w:p>
        </w:tc>
      </w:tr>
      <w:tr w:rsidR="00945FD8" w:rsidRPr="00945FD8" w14:paraId="64854838" w14:textId="77777777" w:rsidTr="002329CA">
        <w:trPr>
          <w:cantSplit/>
        </w:trPr>
        <w:tc>
          <w:tcPr>
            <w:tcW w:w="542" w:type="pct"/>
            <w:vMerge/>
            <w:shd w:val="clear" w:color="auto" w:fill="FFFFFF" w:themeFill="background1"/>
            <w:vAlign w:val="center"/>
          </w:tcPr>
          <w:p w14:paraId="21F47372" w14:textId="28596AA0" w:rsidR="00AF1301" w:rsidRPr="00945FD8" w:rsidRDefault="00AF1301" w:rsidP="00AF1301">
            <w:pPr>
              <w:pStyle w:val="Style5"/>
              <w:rPr>
                <w:i w:val="0"/>
                <w:iCs/>
              </w:rPr>
            </w:pPr>
          </w:p>
        </w:tc>
        <w:tc>
          <w:tcPr>
            <w:tcW w:w="641" w:type="pct"/>
            <w:shd w:val="clear" w:color="auto" w:fill="FFFFFF" w:themeFill="background1"/>
          </w:tcPr>
          <w:p w14:paraId="39FD9E47" w14:textId="190431DD" w:rsidR="00AF1301" w:rsidRPr="00945FD8" w:rsidRDefault="00AF1301" w:rsidP="00AF1301">
            <w:pPr>
              <w:pStyle w:val="Style5"/>
              <w:rPr>
                <w:i w:val="0"/>
                <w:iCs/>
              </w:rPr>
            </w:pPr>
            <w:r w:rsidRPr="00945FD8">
              <w:rPr>
                <w:i w:val="0"/>
                <w:iCs/>
              </w:rPr>
              <w:t>Ages 51-64</w:t>
            </w:r>
          </w:p>
        </w:tc>
        <w:tc>
          <w:tcPr>
            <w:tcW w:w="390" w:type="pct"/>
            <w:shd w:val="clear" w:color="auto" w:fill="FFFFFF" w:themeFill="background1"/>
            <w:vAlign w:val="center"/>
          </w:tcPr>
          <w:p w14:paraId="51ADD6AB" w14:textId="2EA7274C" w:rsidR="00AF1301" w:rsidRPr="00945FD8" w:rsidRDefault="00AF1301" w:rsidP="00AF1301">
            <w:pPr>
              <w:pStyle w:val="Style5"/>
              <w:jc w:val="center"/>
              <w:rPr>
                <w:i w:val="0"/>
              </w:rPr>
            </w:pPr>
            <w:r w:rsidRPr="00945FD8">
              <w:rPr>
                <w:i w:val="0"/>
              </w:rPr>
              <w:t>477</w:t>
            </w:r>
          </w:p>
        </w:tc>
        <w:tc>
          <w:tcPr>
            <w:tcW w:w="400" w:type="pct"/>
            <w:tcBorders>
              <w:top w:val="single" w:sz="4" w:space="0" w:color="auto"/>
              <w:left w:val="single" w:sz="4" w:space="0" w:color="auto"/>
              <w:bottom w:val="single" w:sz="4" w:space="0" w:color="auto"/>
              <w:right w:val="single" w:sz="4" w:space="0" w:color="auto"/>
            </w:tcBorders>
            <w:shd w:val="clear" w:color="auto" w:fill="auto"/>
            <w:vAlign w:val="bottom"/>
          </w:tcPr>
          <w:p w14:paraId="151145E6" w14:textId="36F59A10" w:rsidR="00AF1301" w:rsidRPr="00945FD8" w:rsidRDefault="00AF1301" w:rsidP="00AF1301">
            <w:pPr>
              <w:pStyle w:val="Style5"/>
              <w:jc w:val="center"/>
              <w:rPr>
                <w:i w:val="0"/>
              </w:rPr>
            </w:pPr>
            <w:r w:rsidRPr="00945FD8">
              <w:rPr>
                <w:i w:val="0"/>
              </w:rPr>
              <w:t>55</w:t>
            </w:r>
          </w:p>
        </w:tc>
        <w:tc>
          <w:tcPr>
            <w:tcW w:w="310" w:type="pct"/>
            <w:tcBorders>
              <w:top w:val="single" w:sz="4" w:space="0" w:color="auto"/>
              <w:left w:val="nil"/>
              <w:bottom w:val="single" w:sz="4" w:space="0" w:color="auto"/>
              <w:right w:val="single" w:sz="4" w:space="0" w:color="auto"/>
            </w:tcBorders>
            <w:shd w:val="clear" w:color="auto" w:fill="auto"/>
            <w:vAlign w:val="bottom"/>
          </w:tcPr>
          <w:p w14:paraId="52B351FC" w14:textId="086A033C" w:rsidR="00AF1301" w:rsidRPr="00945FD8" w:rsidRDefault="00AF1301" w:rsidP="00AF1301">
            <w:pPr>
              <w:pStyle w:val="Style5"/>
              <w:jc w:val="center"/>
              <w:rPr>
                <w:i w:val="0"/>
              </w:rPr>
            </w:pPr>
            <w:r w:rsidRPr="00945FD8">
              <w:rPr>
                <w:i w:val="0"/>
              </w:rPr>
              <w:t>9</w:t>
            </w:r>
          </w:p>
        </w:tc>
        <w:tc>
          <w:tcPr>
            <w:tcW w:w="378" w:type="pct"/>
            <w:tcBorders>
              <w:top w:val="single" w:sz="4" w:space="0" w:color="auto"/>
              <w:left w:val="nil"/>
              <w:bottom w:val="single" w:sz="4" w:space="0" w:color="auto"/>
              <w:right w:val="single" w:sz="4" w:space="0" w:color="auto"/>
            </w:tcBorders>
            <w:shd w:val="clear" w:color="auto" w:fill="auto"/>
            <w:vAlign w:val="bottom"/>
          </w:tcPr>
          <w:p w14:paraId="445D0AB0" w14:textId="198B0643" w:rsidR="00AF1301" w:rsidRPr="00945FD8" w:rsidRDefault="00AF1301" w:rsidP="00AF1301">
            <w:pPr>
              <w:pStyle w:val="Style5"/>
              <w:jc w:val="center"/>
              <w:rPr>
                <w:i w:val="0"/>
              </w:rPr>
            </w:pPr>
            <w:r w:rsidRPr="00945FD8">
              <w:rPr>
                <w:i w:val="0"/>
              </w:rPr>
              <w:t>44</w:t>
            </w:r>
          </w:p>
        </w:tc>
        <w:tc>
          <w:tcPr>
            <w:tcW w:w="378" w:type="pct"/>
            <w:tcBorders>
              <w:top w:val="single" w:sz="4" w:space="0" w:color="auto"/>
              <w:left w:val="nil"/>
              <w:bottom w:val="single" w:sz="4" w:space="0" w:color="auto"/>
              <w:right w:val="single" w:sz="4" w:space="0" w:color="auto"/>
            </w:tcBorders>
            <w:shd w:val="clear" w:color="auto" w:fill="auto"/>
            <w:vAlign w:val="bottom"/>
          </w:tcPr>
          <w:p w14:paraId="406FC91F" w14:textId="7A8FA5FF" w:rsidR="00AF1301" w:rsidRPr="00945FD8" w:rsidRDefault="00AF1301" w:rsidP="00AF1301">
            <w:pPr>
              <w:pStyle w:val="Style5"/>
              <w:jc w:val="center"/>
              <w:rPr>
                <w:i w:val="0"/>
              </w:rPr>
            </w:pPr>
            <w:r w:rsidRPr="00945FD8">
              <w:rPr>
                <w:i w:val="0"/>
              </w:rPr>
              <w:t>50</w:t>
            </w:r>
          </w:p>
        </w:tc>
        <w:tc>
          <w:tcPr>
            <w:tcW w:w="378" w:type="pct"/>
            <w:tcBorders>
              <w:top w:val="single" w:sz="4" w:space="0" w:color="auto"/>
              <w:left w:val="nil"/>
              <w:bottom w:val="single" w:sz="4" w:space="0" w:color="auto"/>
              <w:right w:val="single" w:sz="4" w:space="0" w:color="auto"/>
            </w:tcBorders>
            <w:shd w:val="clear" w:color="auto" w:fill="auto"/>
            <w:vAlign w:val="bottom"/>
          </w:tcPr>
          <w:p w14:paraId="1B83732B" w14:textId="688FB4D4" w:rsidR="00AF1301" w:rsidRPr="00945FD8" w:rsidRDefault="00AF1301" w:rsidP="00AF1301">
            <w:pPr>
              <w:pStyle w:val="Style5"/>
              <w:jc w:val="center"/>
              <w:rPr>
                <w:i w:val="0"/>
              </w:rPr>
            </w:pPr>
            <w:r w:rsidRPr="00945FD8">
              <w:rPr>
                <w:i w:val="0"/>
              </w:rPr>
              <w:t>56</w:t>
            </w:r>
          </w:p>
        </w:tc>
        <w:tc>
          <w:tcPr>
            <w:tcW w:w="378" w:type="pct"/>
            <w:tcBorders>
              <w:top w:val="single" w:sz="4" w:space="0" w:color="auto"/>
              <w:left w:val="nil"/>
              <w:bottom w:val="single" w:sz="4" w:space="0" w:color="auto"/>
              <w:right w:val="single" w:sz="4" w:space="0" w:color="auto"/>
            </w:tcBorders>
            <w:shd w:val="clear" w:color="auto" w:fill="auto"/>
            <w:vAlign w:val="bottom"/>
          </w:tcPr>
          <w:p w14:paraId="1CE60859" w14:textId="4FAD3460" w:rsidR="00AF1301" w:rsidRPr="00945FD8" w:rsidRDefault="00AF1301" w:rsidP="00AF1301">
            <w:pPr>
              <w:pStyle w:val="Style5"/>
              <w:jc w:val="center"/>
              <w:rPr>
                <w:i w:val="0"/>
              </w:rPr>
            </w:pPr>
            <w:r w:rsidRPr="00945FD8">
              <w:rPr>
                <w:i w:val="0"/>
              </w:rPr>
              <w:t>61</w:t>
            </w:r>
          </w:p>
        </w:tc>
        <w:tc>
          <w:tcPr>
            <w:tcW w:w="378" w:type="pct"/>
            <w:tcBorders>
              <w:top w:val="single" w:sz="4" w:space="0" w:color="auto"/>
              <w:left w:val="nil"/>
              <w:bottom w:val="single" w:sz="4" w:space="0" w:color="auto"/>
              <w:right w:val="single" w:sz="4" w:space="0" w:color="auto"/>
            </w:tcBorders>
            <w:shd w:val="clear" w:color="auto" w:fill="auto"/>
            <w:vAlign w:val="bottom"/>
          </w:tcPr>
          <w:p w14:paraId="3FDAFC00" w14:textId="43056CB2" w:rsidR="00AF1301" w:rsidRPr="00945FD8" w:rsidRDefault="00AF1301" w:rsidP="00AF1301">
            <w:pPr>
              <w:pStyle w:val="Style5"/>
              <w:jc w:val="center"/>
              <w:rPr>
                <w:i w:val="0"/>
              </w:rPr>
            </w:pPr>
            <w:r w:rsidRPr="00945FD8">
              <w:rPr>
                <w:i w:val="0"/>
              </w:rPr>
              <w:t>65</w:t>
            </w:r>
          </w:p>
        </w:tc>
        <w:tc>
          <w:tcPr>
            <w:tcW w:w="378" w:type="pct"/>
            <w:tcBorders>
              <w:top w:val="single" w:sz="4" w:space="0" w:color="auto"/>
              <w:left w:val="nil"/>
              <w:bottom w:val="single" w:sz="4" w:space="0" w:color="auto"/>
              <w:right w:val="single" w:sz="4" w:space="0" w:color="auto"/>
            </w:tcBorders>
            <w:shd w:val="clear" w:color="auto" w:fill="auto"/>
            <w:vAlign w:val="bottom"/>
          </w:tcPr>
          <w:p w14:paraId="4F025248" w14:textId="492916ED" w:rsidR="00AF1301" w:rsidRPr="00945FD8" w:rsidRDefault="00AF1301" w:rsidP="00AF1301">
            <w:pPr>
              <w:pStyle w:val="Style5"/>
              <w:jc w:val="center"/>
              <w:rPr>
                <w:i w:val="0"/>
              </w:rPr>
            </w:pPr>
            <w:r w:rsidRPr="00945FD8">
              <w:rPr>
                <w:i w:val="0"/>
              </w:rPr>
              <w:t>11</w:t>
            </w:r>
          </w:p>
        </w:tc>
        <w:tc>
          <w:tcPr>
            <w:tcW w:w="449" w:type="pct"/>
            <w:tcBorders>
              <w:top w:val="single" w:sz="4" w:space="0" w:color="auto"/>
              <w:left w:val="nil"/>
              <w:bottom w:val="single" w:sz="4" w:space="0" w:color="auto"/>
              <w:right w:val="single" w:sz="4" w:space="0" w:color="auto"/>
            </w:tcBorders>
            <w:shd w:val="clear" w:color="auto" w:fill="auto"/>
            <w:vAlign w:val="bottom"/>
          </w:tcPr>
          <w:p w14:paraId="271B7C89" w14:textId="36E99E35" w:rsidR="00AF1301" w:rsidRPr="00945FD8" w:rsidRDefault="00B43E2D" w:rsidP="00AF1301">
            <w:pPr>
              <w:pStyle w:val="Style5"/>
              <w:jc w:val="center"/>
              <w:rPr>
                <w:i w:val="0"/>
              </w:rPr>
            </w:pPr>
            <w:r w:rsidRPr="00945FD8">
              <w:rPr>
                <w:i w:val="0"/>
              </w:rPr>
              <w:t>&lt;0.001</w:t>
            </w:r>
          </w:p>
        </w:tc>
      </w:tr>
      <w:tr w:rsidR="00945FD8" w:rsidRPr="00945FD8" w14:paraId="30071161" w14:textId="77777777" w:rsidTr="002329CA">
        <w:trPr>
          <w:cantSplit/>
          <w:trHeight w:val="503"/>
        </w:trPr>
        <w:tc>
          <w:tcPr>
            <w:tcW w:w="542" w:type="pct"/>
            <w:vMerge/>
            <w:shd w:val="clear" w:color="auto" w:fill="FFFFFF" w:themeFill="background1"/>
          </w:tcPr>
          <w:p w14:paraId="68306BE0" w14:textId="77777777" w:rsidR="00AF1301" w:rsidRPr="00945FD8" w:rsidRDefault="00AF1301" w:rsidP="00AF1301">
            <w:pPr>
              <w:pStyle w:val="Style5"/>
              <w:rPr>
                <w:i w:val="0"/>
                <w:iCs/>
              </w:rPr>
            </w:pPr>
          </w:p>
        </w:tc>
        <w:tc>
          <w:tcPr>
            <w:tcW w:w="641" w:type="pct"/>
            <w:tcBorders>
              <w:bottom w:val="single" w:sz="4" w:space="0" w:color="auto"/>
            </w:tcBorders>
            <w:shd w:val="clear" w:color="auto" w:fill="FFFFFF" w:themeFill="background1"/>
          </w:tcPr>
          <w:p w14:paraId="24A760EB" w14:textId="17BBDD6E" w:rsidR="00AF1301" w:rsidRPr="00945FD8" w:rsidRDefault="00AF1301" w:rsidP="00AF1301">
            <w:pPr>
              <w:pStyle w:val="Style5"/>
              <w:rPr>
                <w:i w:val="0"/>
                <w:iCs/>
              </w:rPr>
            </w:pPr>
            <w:r w:rsidRPr="00945FD8">
              <w:rPr>
                <w:i w:val="0"/>
                <w:iCs/>
              </w:rPr>
              <w:t>Total (Ages 5-64)</w:t>
            </w:r>
          </w:p>
        </w:tc>
        <w:tc>
          <w:tcPr>
            <w:tcW w:w="390" w:type="pct"/>
            <w:tcBorders>
              <w:bottom w:val="single" w:sz="4" w:space="0" w:color="auto"/>
            </w:tcBorders>
            <w:shd w:val="clear" w:color="auto" w:fill="FFFFFF" w:themeFill="background1"/>
            <w:vAlign w:val="center"/>
          </w:tcPr>
          <w:p w14:paraId="443DEA77" w14:textId="14AD86BC" w:rsidR="00AF1301" w:rsidRPr="00945FD8" w:rsidRDefault="00AF1301" w:rsidP="00AF1301">
            <w:pPr>
              <w:pStyle w:val="Style5"/>
              <w:jc w:val="center"/>
              <w:rPr>
                <w:i w:val="0"/>
              </w:rPr>
            </w:pPr>
            <w:r w:rsidRPr="00945FD8">
              <w:rPr>
                <w:i w:val="0"/>
              </w:rPr>
              <w:t>1,295</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14:paraId="1658C1EE" w14:textId="4249D8CA" w:rsidR="00AF1301" w:rsidRPr="00945FD8" w:rsidRDefault="00AF1301" w:rsidP="00AF1301">
            <w:pPr>
              <w:pStyle w:val="Style5"/>
              <w:jc w:val="center"/>
              <w:rPr>
                <w:i w:val="0"/>
              </w:rPr>
            </w:pPr>
            <w:r w:rsidRPr="00945FD8">
              <w:rPr>
                <w:i w:val="0"/>
              </w:rPr>
              <w:t>45</w:t>
            </w:r>
          </w:p>
        </w:tc>
        <w:tc>
          <w:tcPr>
            <w:tcW w:w="310" w:type="pct"/>
            <w:tcBorders>
              <w:top w:val="single" w:sz="4" w:space="0" w:color="auto"/>
              <w:left w:val="nil"/>
              <w:bottom w:val="single" w:sz="4" w:space="0" w:color="auto"/>
              <w:right w:val="single" w:sz="4" w:space="0" w:color="auto"/>
            </w:tcBorders>
            <w:shd w:val="clear" w:color="auto" w:fill="auto"/>
            <w:vAlign w:val="center"/>
          </w:tcPr>
          <w:p w14:paraId="6614941C" w14:textId="616B89E2" w:rsidR="00AF1301" w:rsidRPr="00945FD8" w:rsidRDefault="00AF1301" w:rsidP="00AF1301">
            <w:pPr>
              <w:pStyle w:val="Style5"/>
              <w:jc w:val="center"/>
              <w:rPr>
                <w:i w:val="0"/>
              </w:rPr>
            </w:pPr>
            <w:r w:rsidRPr="00945FD8">
              <w:rPr>
                <w:i w:val="0"/>
              </w:rPr>
              <w:t>8</w:t>
            </w:r>
          </w:p>
        </w:tc>
        <w:tc>
          <w:tcPr>
            <w:tcW w:w="378" w:type="pct"/>
            <w:tcBorders>
              <w:top w:val="single" w:sz="4" w:space="0" w:color="auto"/>
              <w:left w:val="single" w:sz="4" w:space="0" w:color="auto"/>
              <w:bottom w:val="single" w:sz="4" w:space="0" w:color="auto"/>
              <w:right w:val="single" w:sz="4" w:space="0" w:color="auto"/>
            </w:tcBorders>
            <w:shd w:val="clear" w:color="auto" w:fill="auto"/>
            <w:vAlign w:val="center"/>
          </w:tcPr>
          <w:p w14:paraId="3E82EF68" w14:textId="0EC1C8EC" w:rsidR="00AF1301" w:rsidRPr="00945FD8" w:rsidRDefault="00AF1301" w:rsidP="00AF1301">
            <w:pPr>
              <w:pStyle w:val="Style5"/>
              <w:jc w:val="center"/>
              <w:rPr>
                <w:i w:val="0"/>
              </w:rPr>
            </w:pPr>
            <w:r w:rsidRPr="00945FD8">
              <w:rPr>
                <w:i w:val="0"/>
              </w:rPr>
              <w:t>35</w:t>
            </w:r>
          </w:p>
        </w:tc>
        <w:tc>
          <w:tcPr>
            <w:tcW w:w="378" w:type="pct"/>
            <w:tcBorders>
              <w:top w:val="single" w:sz="4" w:space="0" w:color="auto"/>
              <w:left w:val="nil"/>
              <w:bottom w:val="single" w:sz="4" w:space="0" w:color="auto"/>
              <w:right w:val="single" w:sz="4" w:space="0" w:color="auto"/>
            </w:tcBorders>
            <w:shd w:val="clear" w:color="auto" w:fill="auto"/>
            <w:vAlign w:val="center"/>
          </w:tcPr>
          <w:p w14:paraId="40273E93" w14:textId="195B0EFE" w:rsidR="00AF1301" w:rsidRPr="00945FD8" w:rsidRDefault="00AF1301" w:rsidP="00AF1301">
            <w:pPr>
              <w:pStyle w:val="Style5"/>
              <w:jc w:val="center"/>
              <w:rPr>
                <w:i w:val="0"/>
              </w:rPr>
            </w:pPr>
            <w:r w:rsidRPr="00945FD8">
              <w:rPr>
                <w:i w:val="0"/>
              </w:rPr>
              <w:t>40</w:t>
            </w:r>
          </w:p>
        </w:tc>
        <w:tc>
          <w:tcPr>
            <w:tcW w:w="378" w:type="pct"/>
            <w:tcBorders>
              <w:top w:val="single" w:sz="4" w:space="0" w:color="auto"/>
              <w:left w:val="nil"/>
              <w:bottom w:val="single" w:sz="4" w:space="0" w:color="auto"/>
              <w:right w:val="single" w:sz="4" w:space="0" w:color="auto"/>
            </w:tcBorders>
            <w:shd w:val="clear" w:color="auto" w:fill="auto"/>
            <w:vAlign w:val="center"/>
          </w:tcPr>
          <w:p w14:paraId="3C98666B" w14:textId="4E4C3DF1" w:rsidR="00AF1301" w:rsidRPr="00945FD8" w:rsidRDefault="00AF1301" w:rsidP="00AF1301">
            <w:pPr>
              <w:pStyle w:val="Style5"/>
              <w:jc w:val="center"/>
              <w:rPr>
                <w:i w:val="0"/>
              </w:rPr>
            </w:pPr>
            <w:r w:rsidRPr="00945FD8">
              <w:rPr>
                <w:i w:val="0"/>
              </w:rPr>
              <w:t>46</w:t>
            </w:r>
          </w:p>
        </w:tc>
        <w:tc>
          <w:tcPr>
            <w:tcW w:w="378" w:type="pct"/>
            <w:tcBorders>
              <w:top w:val="single" w:sz="4" w:space="0" w:color="auto"/>
              <w:left w:val="nil"/>
              <w:bottom w:val="single" w:sz="4" w:space="0" w:color="auto"/>
              <w:right w:val="single" w:sz="4" w:space="0" w:color="auto"/>
            </w:tcBorders>
            <w:shd w:val="clear" w:color="auto" w:fill="auto"/>
            <w:vAlign w:val="center"/>
          </w:tcPr>
          <w:p w14:paraId="3D9DE89E" w14:textId="1ABD7DFC" w:rsidR="00AF1301" w:rsidRPr="00945FD8" w:rsidRDefault="00AF1301" w:rsidP="00AF1301">
            <w:pPr>
              <w:pStyle w:val="Style5"/>
              <w:jc w:val="center"/>
              <w:rPr>
                <w:i w:val="0"/>
              </w:rPr>
            </w:pPr>
            <w:r w:rsidRPr="00945FD8">
              <w:rPr>
                <w:i w:val="0"/>
              </w:rPr>
              <w:t>50</w:t>
            </w:r>
          </w:p>
        </w:tc>
        <w:tc>
          <w:tcPr>
            <w:tcW w:w="378" w:type="pct"/>
            <w:tcBorders>
              <w:top w:val="single" w:sz="4" w:space="0" w:color="auto"/>
              <w:left w:val="nil"/>
              <w:bottom w:val="single" w:sz="4" w:space="0" w:color="auto"/>
              <w:right w:val="single" w:sz="4" w:space="0" w:color="auto"/>
            </w:tcBorders>
            <w:shd w:val="clear" w:color="auto" w:fill="auto"/>
            <w:vAlign w:val="center"/>
          </w:tcPr>
          <w:p w14:paraId="6DF1D5C1" w14:textId="41F74725" w:rsidR="00AF1301" w:rsidRPr="00945FD8" w:rsidRDefault="00AF1301" w:rsidP="00AF1301">
            <w:pPr>
              <w:pStyle w:val="Style5"/>
              <w:jc w:val="center"/>
              <w:rPr>
                <w:i w:val="0"/>
              </w:rPr>
            </w:pPr>
            <w:r w:rsidRPr="00945FD8">
              <w:rPr>
                <w:i w:val="0"/>
              </w:rPr>
              <w:t>55</w:t>
            </w:r>
          </w:p>
        </w:tc>
        <w:tc>
          <w:tcPr>
            <w:tcW w:w="378" w:type="pct"/>
            <w:tcBorders>
              <w:bottom w:val="single" w:sz="4" w:space="0" w:color="auto"/>
            </w:tcBorders>
            <w:shd w:val="clear" w:color="auto" w:fill="auto"/>
            <w:vAlign w:val="center"/>
          </w:tcPr>
          <w:p w14:paraId="71A23D94" w14:textId="596A8184" w:rsidR="00AF1301" w:rsidRPr="00945FD8" w:rsidRDefault="00AF1301" w:rsidP="00AF1301">
            <w:pPr>
              <w:pStyle w:val="Style5"/>
              <w:jc w:val="center"/>
              <w:rPr>
                <w:i w:val="0"/>
              </w:rPr>
            </w:pPr>
            <w:r w:rsidRPr="00945FD8">
              <w:rPr>
                <w:i w:val="0"/>
              </w:rPr>
              <w:t>10</w:t>
            </w:r>
          </w:p>
        </w:tc>
        <w:tc>
          <w:tcPr>
            <w:tcW w:w="449" w:type="pct"/>
            <w:tcBorders>
              <w:bottom w:val="single" w:sz="4" w:space="0" w:color="auto"/>
            </w:tcBorders>
            <w:shd w:val="clear" w:color="auto" w:fill="auto"/>
            <w:vAlign w:val="center"/>
          </w:tcPr>
          <w:p w14:paraId="78214954" w14:textId="77777777" w:rsidR="00AF1301" w:rsidRPr="00945FD8" w:rsidRDefault="00AF1301" w:rsidP="00AF1301">
            <w:pPr>
              <w:pStyle w:val="Style5"/>
              <w:jc w:val="center"/>
              <w:rPr>
                <w:i w:val="0"/>
              </w:rPr>
            </w:pPr>
            <w:r w:rsidRPr="00945FD8">
              <w:rPr>
                <w:i w:val="0"/>
              </w:rPr>
              <w:t>&lt;0.001</w:t>
            </w:r>
          </w:p>
        </w:tc>
      </w:tr>
      <w:tr w:rsidR="00945FD8" w:rsidRPr="00945FD8" w14:paraId="5C20B281" w14:textId="77777777" w:rsidTr="002329CA">
        <w:trPr>
          <w:cantSplit/>
        </w:trPr>
        <w:tc>
          <w:tcPr>
            <w:tcW w:w="542" w:type="pct"/>
            <w:vMerge w:val="restart"/>
            <w:shd w:val="clear" w:color="auto" w:fill="FFFFFF" w:themeFill="background1"/>
            <w:vAlign w:val="center"/>
          </w:tcPr>
          <w:p w14:paraId="1A328571" w14:textId="77777777" w:rsidR="00AF1301" w:rsidRPr="00945FD8" w:rsidRDefault="00AF1301" w:rsidP="00AF1301">
            <w:pPr>
              <w:pStyle w:val="Style5"/>
              <w:rPr>
                <w:i w:val="0"/>
                <w:iCs/>
              </w:rPr>
            </w:pPr>
            <w:r w:rsidRPr="00945FD8">
              <w:rPr>
                <w:i w:val="0"/>
                <w:iCs/>
              </w:rPr>
              <w:t>Medicaid</w:t>
            </w:r>
          </w:p>
        </w:tc>
        <w:tc>
          <w:tcPr>
            <w:tcW w:w="641" w:type="pct"/>
            <w:shd w:val="clear" w:color="auto" w:fill="FFFFFF" w:themeFill="background1"/>
          </w:tcPr>
          <w:p w14:paraId="1F35F34E" w14:textId="111756B0" w:rsidR="00AF1301" w:rsidRPr="00945FD8" w:rsidRDefault="00AF1301" w:rsidP="00AF1301">
            <w:pPr>
              <w:pStyle w:val="Style5"/>
              <w:rPr>
                <w:i w:val="0"/>
                <w:iCs/>
              </w:rPr>
            </w:pPr>
            <w:r w:rsidRPr="00945FD8">
              <w:rPr>
                <w:i w:val="0"/>
                <w:iCs/>
              </w:rPr>
              <w:t>Ages 5-11</w:t>
            </w:r>
          </w:p>
        </w:tc>
        <w:tc>
          <w:tcPr>
            <w:tcW w:w="390" w:type="pct"/>
            <w:shd w:val="clear" w:color="auto" w:fill="FFFFFF" w:themeFill="background1"/>
            <w:vAlign w:val="center"/>
          </w:tcPr>
          <w:p w14:paraId="73C3B41A" w14:textId="5AFAEFED" w:rsidR="00AF1301" w:rsidRPr="00945FD8" w:rsidRDefault="00AF1301" w:rsidP="00AF1301">
            <w:pPr>
              <w:pStyle w:val="Style5"/>
              <w:jc w:val="center"/>
              <w:rPr>
                <w:i w:val="0"/>
              </w:rPr>
            </w:pPr>
            <w:r w:rsidRPr="00945FD8">
              <w:rPr>
                <w:i w:val="0"/>
              </w:rPr>
              <w:t>800</w:t>
            </w:r>
          </w:p>
        </w:tc>
        <w:tc>
          <w:tcPr>
            <w:tcW w:w="400" w:type="pct"/>
            <w:tcBorders>
              <w:top w:val="single" w:sz="4" w:space="0" w:color="auto"/>
              <w:left w:val="single" w:sz="4" w:space="0" w:color="auto"/>
              <w:bottom w:val="single" w:sz="4" w:space="0" w:color="auto"/>
              <w:right w:val="single" w:sz="4" w:space="0" w:color="auto"/>
            </w:tcBorders>
            <w:shd w:val="clear" w:color="auto" w:fill="auto"/>
            <w:vAlign w:val="bottom"/>
          </w:tcPr>
          <w:p w14:paraId="35E12F33" w14:textId="2A78318C" w:rsidR="00AF1301" w:rsidRPr="00945FD8" w:rsidRDefault="00AF1301" w:rsidP="00AF1301">
            <w:pPr>
              <w:pStyle w:val="Style5"/>
              <w:jc w:val="center"/>
              <w:rPr>
                <w:i w:val="0"/>
              </w:rPr>
            </w:pPr>
            <w:r w:rsidRPr="00945FD8">
              <w:rPr>
                <w:i w:val="0"/>
              </w:rPr>
              <w:t>27</w:t>
            </w:r>
          </w:p>
        </w:tc>
        <w:tc>
          <w:tcPr>
            <w:tcW w:w="310" w:type="pct"/>
            <w:tcBorders>
              <w:top w:val="single" w:sz="4" w:space="0" w:color="auto"/>
              <w:left w:val="nil"/>
              <w:bottom w:val="single" w:sz="4" w:space="0" w:color="auto"/>
              <w:right w:val="single" w:sz="4" w:space="0" w:color="auto"/>
            </w:tcBorders>
            <w:shd w:val="clear" w:color="auto" w:fill="auto"/>
            <w:vAlign w:val="bottom"/>
          </w:tcPr>
          <w:p w14:paraId="1ADC84C8" w14:textId="772FA637" w:rsidR="00AF1301" w:rsidRPr="00945FD8" w:rsidRDefault="00AF1301" w:rsidP="00AF1301">
            <w:pPr>
              <w:pStyle w:val="Style5"/>
              <w:jc w:val="center"/>
              <w:rPr>
                <w:i w:val="0"/>
              </w:rPr>
            </w:pPr>
            <w:r w:rsidRPr="00945FD8">
              <w:rPr>
                <w:i w:val="0"/>
              </w:rPr>
              <w:t>10</w:t>
            </w:r>
          </w:p>
        </w:tc>
        <w:tc>
          <w:tcPr>
            <w:tcW w:w="378" w:type="pct"/>
            <w:tcBorders>
              <w:top w:val="single" w:sz="4" w:space="0" w:color="auto"/>
              <w:left w:val="nil"/>
              <w:bottom w:val="single" w:sz="4" w:space="0" w:color="auto"/>
              <w:right w:val="single" w:sz="4" w:space="0" w:color="auto"/>
            </w:tcBorders>
            <w:shd w:val="clear" w:color="auto" w:fill="auto"/>
            <w:vAlign w:val="bottom"/>
          </w:tcPr>
          <w:p w14:paraId="18DEAA8D" w14:textId="6DBE38F2" w:rsidR="00AF1301" w:rsidRPr="00945FD8" w:rsidRDefault="00AF1301" w:rsidP="00AF1301">
            <w:pPr>
              <w:pStyle w:val="Style5"/>
              <w:jc w:val="center"/>
              <w:rPr>
                <w:i w:val="0"/>
              </w:rPr>
            </w:pPr>
            <w:r w:rsidRPr="00945FD8">
              <w:rPr>
                <w:i w:val="0"/>
              </w:rPr>
              <w:t>16</w:t>
            </w:r>
          </w:p>
        </w:tc>
        <w:tc>
          <w:tcPr>
            <w:tcW w:w="378" w:type="pct"/>
            <w:tcBorders>
              <w:top w:val="single" w:sz="4" w:space="0" w:color="auto"/>
              <w:left w:val="nil"/>
              <w:bottom w:val="single" w:sz="4" w:space="0" w:color="auto"/>
              <w:right w:val="single" w:sz="4" w:space="0" w:color="auto"/>
            </w:tcBorders>
            <w:shd w:val="clear" w:color="auto" w:fill="auto"/>
            <w:vAlign w:val="bottom"/>
          </w:tcPr>
          <w:p w14:paraId="3141980C" w14:textId="359B7FF2" w:rsidR="00AF1301" w:rsidRPr="00945FD8" w:rsidRDefault="00AF1301" w:rsidP="00AF1301">
            <w:pPr>
              <w:pStyle w:val="Style5"/>
              <w:jc w:val="center"/>
              <w:rPr>
                <w:i w:val="0"/>
              </w:rPr>
            </w:pPr>
            <w:r w:rsidRPr="00945FD8">
              <w:rPr>
                <w:i w:val="0"/>
              </w:rPr>
              <w:t>20</w:t>
            </w:r>
          </w:p>
        </w:tc>
        <w:tc>
          <w:tcPr>
            <w:tcW w:w="378" w:type="pct"/>
            <w:tcBorders>
              <w:top w:val="single" w:sz="4" w:space="0" w:color="auto"/>
              <w:left w:val="nil"/>
              <w:bottom w:val="single" w:sz="4" w:space="0" w:color="auto"/>
              <w:right w:val="single" w:sz="4" w:space="0" w:color="auto"/>
            </w:tcBorders>
            <w:shd w:val="clear" w:color="auto" w:fill="auto"/>
            <w:vAlign w:val="bottom"/>
          </w:tcPr>
          <w:p w14:paraId="3C72E05F" w14:textId="29882D46" w:rsidR="00AF1301" w:rsidRPr="00945FD8" w:rsidRDefault="00AF1301" w:rsidP="00AF1301">
            <w:pPr>
              <w:pStyle w:val="Style5"/>
              <w:jc w:val="center"/>
              <w:rPr>
                <w:i w:val="0"/>
              </w:rPr>
            </w:pPr>
            <w:r w:rsidRPr="00945FD8">
              <w:rPr>
                <w:i w:val="0"/>
              </w:rPr>
              <w:t>25</w:t>
            </w:r>
          </w:p>
        </w:tc>
        <w:tc>
          <w:tcPr>
            <w:tcW w:w="378" w:type="pct"/>
            <w:tcBorders>
              <w:top w:val="single" w:sz="4" w:space="0" w:color="auto"/>
              <w:left w:val="nil"/>
              <w:bottom w:val="single" w:sz="4" w:space="0" w:color="auto"/>
              <w:right w:val="single" w:sz="4" w:space="0" w:color="auto"/>
            </w:tcBorders>
            <w:shd w:val="clear" w:color="auto" w:fill="auto"/>
            <w:vAlign w:val="bottom"/>
          </w:tcPr>
          <w:p w14:paraId="1E167873" w14:textId="683D9F68" w:rsidR="00AF1301" w:rsidRPr="00945FD8" w:rsidRDefault="00AF1301" w:rsidP="00AF1301">
            <w:pPr>
              <w:pStyle w:val="Style5"/>
              <w:jc w:val="center"/>
              <w:rPr>
                <w:i w:val="0"/>
              </w:rPr>
            </w:pPr>
            <w:r w:rsidRPr="00945FD8">
              <w:rPr>
                <w:i w:val="0"/>
              </w:rPr>
              <w:t>33</w:t>
            </w:r>
          </w:p>
        </w:tc>
        <w:tc>
          <w:tcPr>
            <w:tcW w:w="378" w:type="pct"/>
            <w:tcBorders>
              <w:top w:val="single" w:sz="4" w:space="0" w:color="auto"/>
              <w:left w:val="nil"/>
              <w:bottom w:val="single" w:sz="4" w:space="0" w:color="auto"/>
              <w:right w:val="single" w:sz="4" w:space="0" w:color="auto"/>
            </w:tcBorders>
            <w:shd w:val="clear" w:color="auto" w:fill="auto"/>
            <w:vAlign w:val="bottom"/>
          </w:tcPr>
          <w:p w14:paraId="5F17A8BF" w14:textId="1F1955D7" w:rsidR="00AF1301" w:rsidRPr="00945FD8" w:rsidRDefault="00AF1301" w:rsidP="00AF1301">
            <w:pPr>
              <w:pStyle w:val="Style5"/>
              <w:jc w:val="center"/>
              <w:rPr>
                <w:i w:val="0"/>
              </w:rPr>
            </w:pPr>
            <w:r w:rsidRPr="00945FD8">
              <w:rPr>
                <w:i w:val="0"/>
              </w:rPr>
              <w:t>40</w:t>
            </w:r>
          </w:p>
        </w:tc>
        <w:tc>
          <w:tcPr>
            <w:tcW w:w="378" w:type="pct"/>
            <w:tcBorders>
              <w:top w:val="single" w:sz="4" w:space="0" w:color="auto"/>
              <w:left w:val="nil"/>
              <w:bottom w:val="single" w:sz="4" w:space="0" w:color="auto"/>
              <w:right w:val="single" w:sz="4" w:space="0" w:color="auto"/>
            </w:tcBorders>
            <w:shd w:val="clear" w:color="auto" w:fill="auto"/>
            <w:vAlign w:val="bottom"/>
          </w:tcPr>
          <w:p w14:paraId="29B1807A" w14:textId="012CB248" w:rsidR="00AF1301" w:rsidRPr="00945FD8" w:rsidRDefault="00AF1301" w:rsidP="00AF1301">
            <w:pPr>
              <w:pStyle w:val="Style5"/>
              <w:jc w:val="center"/>
              <w:rPr>
                <w:i w:val="0"/>
              </w:rPr>
            </w:pPr>
            <w:r w:rsidRPr="00945FD8">
              <w:rPr>
                <w:i w:val="0"/>
              </w:rPr>
              <w:t>13</w:t>
            </w:r>
          </w:p>
        </w:tc>
        <w:tc>
          <w:tcPr>
            <w:tcW w:w="449" w:type="pct"/>
            <w:tcBorders>
              <w:top w:val="single" w:sz="4" w:space="0" w:color="auto"/>
              <w:left w:val="nil"/>
              <w:bottom w:val="single" w:sz="4" w:space="0" w:color="auto"/>
              <w:right w:val="single" w:sz="4" w:space="0" w:color="auto"/>
            </w:tcBorders>
            <w:shd w:val="clear" w:color="auto" w:fill="auto"/>
            <w:vAlign w:val="bottom"/>
          </w:tcPr>
          <w:p w14:paraId="199AA10A" w14:textId="56A6DEFA" w:rsidR="00AF1301" w:rsidRPr="00945FD8" w:rsidRDefault="00B43E2D" w:rsidP="00AF1301">
            <w:pPr>
              <w:pStyle w:val="Style5"/>
              <w:jc w:val="center"/>
              <w:rPr>
                <w:i w:val="0"/>
              </w:rPr>
            </w:pPr>
            <w:r w:rsidRPr="00945FD8">
              <w:rPr>
                <w:i w:val="0"/>
              </w:rPr>
              <w:t>&lt;0.001</w:t>
            </w:r>
          </w:p>
        </w:tc>
      </w:tr>
      <w:tr w:rsidR="00945FD8" w:rsidRPr="00945FD8" w14:paraId="375590E7" w14:textId="77777777" w:rsidTr="002329CA">
        <w:trPr>
          <w:cantSplit/>
        </w:trPr>
        <w:tc>
          <w:tcPr>
            <w:tcW w:w="542" w:type="pct"/>
            <w:vMerge/>
            <w:shd w:val="clear" w:color="auto" w:fill="FFFFFF" w:themeFill="background1"/>
          </w:tcPr>
          <w:p w14:paraId="3947CBB4" w14:textId="77777777" w:rsidR="00AF1301" w:rsidRPr="00945FD8" w:rsidRDefault="00AF1301" w:rsidP="00AF1301">
            <w:pPr>
              <w:pStyle w:val="Style5"/>
              <w:rPr>
                <w:i w:val="0"/>
                <w:iCs/>
              </w:rPr>
            </w:pPr>
          </w:p>
        </w:tc>
        <w:tc>
          <w:tcPr>
            <w:tcW w:w="641" w:type="pct"/>
            <w:shd w:val="clear" w:color="auto" w:fill="FFFFFF" w:themeFill="background1"/>
          </w:tcPr>
          <w:p w14:paraId="125E7B28" w14:textId="4765493F" w:rsidR="00AF1301" w:rsidRPr="00945FD8" w:rsidRDefault="00AF1301" w:rsidP="00AF1301">
            <w:pPr>
              <w:pStyle w:val="Style5"/>
              <w:rPr>
                <w:i w:val="0"/>
                <w:iCs/>
              </w:rPr>
            </w:pPr>
            <w:r w:rsidRPr="00945FD8">
              <w:rPr>
                <w:i w:val="0"/>
                <w:iCs/>
              </w:rPr>
              <w:t>Ages 12-18</w:t>
            </w:r>
          </w:p>
        </w:tc>
        <w:tc>
          <w:tcPr>
            <w:tcW w:w="390" w:type="pct"/>
            <w:shd w:val="clear" w:color="auto" w:fill="FFFFFF" w:themeFill="background1"/>
          </w:tcPr>
          <w:p w14:paraId="4DA75AF0" w14:textId="6489260B" w:rsidR="00AF1301" w:rsidRPr="00945FD8" w:rsidRDefault="00AF1301" w:rsidP="00AF1301">
            <w:pPr>
              <w:pStyle w:val="Style5"/>
              <w:jc w:val="center"/>
              <w:rPr>
                <w:i w:val="0"/>
              </w:rPr>
            </w:pPr>
            <w:r w:rsidRPr="00945FD8">
              <w:rPr>
                <w:i w:val="0"/>
              </w:rPr>
              <w:t>523</w:t>
            </w:r>
          </w:p>
        </w:tc>
        <w:tc>
          <w:tcPr>
            <w:tcW w:w="400" w:type="pct"/>
            <w:tcBorders>
              <w:top w:val="single" w:sz="4" w:space="0" w:color="auto"/>
              <w:left w:val="single" w:sz="4" w:space="0" w:color="auto"/>
              <w:bottom w:val="single" w:sz="4" w:space="0" w:color="auto"/>
              <w:right w:val="single" w:sz="4" w:space="0" w:color="auto"/>
            </w:tcBorders>
            <w:shd w:val="clear" w:color="auto" w:fill="auto"/>
            <w:vAlign w:val="bottom"/>
          </w:tcPr>
          <w:p w14:paraId="285885E0" w14:textId="67053262" w:rsidR="00AF1301" w:rsidRPr="00945FD8" w:rsidRDefault="00AF1301" w:rsidP="00AF1301">
            <w:pPr>
              <w:pStyle w:val="Style5"/>
              <w:jc w:val="center"/>
              <w:rPr>
                <w:i w:val="0"/>
              </w:rPr>
            </w:pPr>
            <w:r w:rsidRPr="00945FD8">
              <w:rPr>
                <w:i w:val="0"/>
              </w:rPr>
              <w:t>24</w:t>
            </w:r>
          </w:p>
        </w:tc>
        <w:tc>
          <w:tcPr>
            <w:tcW w:w="310" w:type="pct"/>
            <w:tcBorders>
              <w:top w:val="single" w:sz="4" w:space="0" w:color="auto"/>
              <w:left w:val="nil"/>
              <w:bottom w:val="single" w:sz="4" w:space="0" w:color="auto"/>
              <w:right w:val="single" w:sz="4" w:space="0" w:color="auto"/>
            </w:tcBorders>
            <w:shd w:val="clear" w:color="auto" w:fill="auto"/>
            <w:vAlign w:val="bottom"/>
          </w:tcPr>
          <w:p w14:paraId="6714B04C" w14:textId="1F9260F7" w:rsidR="00AF1301" w:rsidRPr="00945FD8" w:rsidRDefault="00AF1301" w:rsidP="00AF1301">
            <w:pPr>
              <w:pStyle w:val="Style5"/>
              <w:jc w:val="center"/>
              <w:rPr>
                <w:i w:val="0"/>
              </w:rPr>
            </w:pPr>
            <w:r w:rsidRPr="00945FD8">
              <w:rPr>
                <w:i w:val="0"/>
              </w:rPr>
              <w:t>8</w:t>
            </w:r>
          </w:p>
        </w:tc>
        <w:tc>
          <w:tcPr>
            <w:tcW w:w="378" w:type="pct"/>
            <w:tcBorders>
              <w:top w:val="single" w:sz="4" w:space="0" w:color="auto"/>
              <w:left w:val="nil"/>
              <w:bottom w:val="single" w:sz="4" w:space="0" w:color="auto"/>
              <w:right w:val="single" w:sz="4" w:space="0" w:color="auto"/>
            </w:tcBorders>
            <w:shd w:val="clear" w:color="auto" w:fill="auto"/>
            <w:vAlign w:val="bottom"/>
          </w:tcPr>
          <w:p w14:paraId="1FBC5038" w14:textId="29FED2A7" w:rsidR="00AF1301" w:rsidRPr="00945FD8" w:rsidRDefault="00AF1301" w:rsidP="00AF1301">
            <w:pPr>
              <w:pStyle w:val="Style5"/>
              <w:jc w:val="center"/>
              <w:rPr>
                <w:i w:val="0"/>
              </w:rPr>
            </w:pPr>
            <w:r w:rsidRPr="00945FD8">
              <w:rPr>
                <w:i w:val="0"/>
              </w:rPr>
              <w:t>15</w:t>
            </w:r>
          </w:p>
        </w:tc>
        <w:tc>
          <w:tcPr>
            <w:tcW w:w="378" w:type="pct"/>
            <w:tcBorders>
              <w:top w:val="single" w:sz="4" w:space="0" w:color="auto"/>
              <w:left w:val="nil"/>
              <w:bottom w:val="single" w:sz="4" w:space="0" w:color="auto"/>
              <w:right w:val="single" w:sz="4" w:space="0" w:color="auto"/>
            </w:tcBorders>
            <w:shd w:val="clear" w:color="auto" w:fill="auto"/>
            <w:vAlign w:val="bottom"/>
          </w:tcPr>
          <w:p w14:paraId="165E2A72" w14:textId="2FE41754" w:rsidR="00AF1301" w:rsidRPr="00945FD8" w:rsidRDefault="00AF1301" w:rsidP="00AF1301">
            <w:pPr>
              <w:pStyle w:val="Style5"/>
              <w:jc w:val="center"/>
              <w:rPr>
                <w:i w:val="0"/>
              </w:rPr>
            </w:pPr>
            <w:r w:rsidRPr="00945FD8">
              <w:rPr>
                <w:i w:val="0"/>
              </w:rPr>
              <w:t>18</w:t>
            </w:r>
          </w:p>
        </w:tc>
        <w:tc>
          <w:tcPr>
            <w:tcW w:w="378" w:type="pct"/>
            <w:tcBorders>
              <w:top w:val="single" w:sz="4" w:space="0" w:color="auto"/>
              <w:left w:val="nil"/>
              <w:bottom w:val="single" w:sz="4" w:space="0" w:color="auto"/>
              <w:right w:val="single" w:sz="4" w:space="0" w:color="auto"/>
            </w:tcBorders>
            <w:shd w:val="clear" w:color="auto" w:fill="auto"/>
            <w:vAlign w:val="bottom"/>
          </w:tcPr>
          <w:p w14:paraId="358F106F" w14:textId="5C5FB001" w:rsidR="00AF1301" w:rsidRPr="00945FD8" w:rsidRDefault="00AF1301" w:rsidP="00AF1301">
            <w:pPr>
              <w:pStyle w:val="Style5"/>
              <w:jc w:val="center"/>
              <w:rPr>
                <w:i w:val="0"/>
              </w:rPr>
            </w:pPr>
            <w:r w:rsidRPr="00945FD8">
              <w:rPr>
                <w:i w:val="0"/>
              </w:rPr>
              <w:t>23</w:t>
            </w:r>
          </w:p>
        </w:tc>
        <w:tc>
          <w:tcPr>
            <w:tcW w:w="378" w:type="pct"/>
            <w:tcBorders>
              <w:top w:val="single" w:sz="4" w:space="0" w:color="auto"/>
              <w:left w:val="nil"/>
              <w:bottom w:val="single" w:sz="4" w:space="0" w:color="auto"/>
              <w:right w:val="single" w:sz="4" w:space="0" w:color="auto"/>
            </w:tcBorders>
            <w:shd w:val="clear" w:color="auto" w:fill="auto"/>
            <w:vAlign w:val="bottom"/>
          </w:tcPr>
          <w:p w14:paraId="4C7654EE" w14:textId="5DF002EF" w:rsidR="00AF1301" w:rsidRPr="00945FD8" w:rsidRDefault="00AF1301" w:rsidP="00AF1301">
            <w:pPr>
              <w:pStyle w:val="Style5"/>
              <w:jc w:val="center"/>
              <w:rPr>
                <w:i w:val="0"/>
              </w:rPr>
            </w:pPr>
            <w:r w:rsidRPr="00945FD8">
              <w:rPr>
                <w:i w:val="0"/>
              </w:rPr>
              <w:t>29</w:t>
            </w:r>
          </w:p>
        </w:tc>
        <w:tc>
          <w:tcPr>
            <w:tcW w:w="378" w:type="pct"/>
            <w:tcBorders>
              <w:top w:val="single" w:sz="4" w:space="0" w:color="auto"/>
              <w:left w:val="nil"/>
              <w:bottom w:val="single" w:sz="4" w:space="0" w:color="auto"/>
              <w:right w:val="single" w:sz="4" w:space="0" w:color="auto"/>
            </w:tcBorders>
            <w:shd w:val="clear" w:color="auto" w:fill="auto"/>
            <w:vAlign w:val="bottom"/>
          </w:tcPr>
          <w:p w14:paraId="72A509CC" w14:textId="5BAD6C3B" w:rsidR="00AF1301" w:rsidRPr="00945FD8" w:rsidRDefault="00AF1301" w:rsidP="00AF1301">
            <w:pPr>
              <w:pStyle w:val="Style5"/>
              <w:jc w:val="center"/>
              <w:rPr>
                <w:i w:val="0"/>
              </w:rPr>
            </w:pPr>
            <w:r w:rsidRPr="00945FD8">
              <w:rPr>
                <w:i w:val="0"/>
              </w:rPr>
              <w:t>36</w:t>
            </w:r>
          </w:p>
        </w:tc>
        <w:tc>
          <w:tcPr>
            <w:tcW w:w="378" w:type="pct"/>
            <w:tcBorders>
              <w:top w:val="single" w:sz="4" w:space="0" w:color="auto"/>
              <w:left w:val="nil"/>
              <w:bottom w:val="single" w:sz="4" w:space="0" w:color="auto"/>
              <w:right w:val="single" w:sz="4" w:space="0" w:color="auto"/>
            </w:tcBorders>
            <w:shd w:val="clear" w:color="auto" w:fill="auto"/>
            <w:vAlign w:val="bottom"/>
          </w:tcPr>
          <w:p w14:paraId="4075C10F" w14:textId="39C9871A" w:rsidR="00AF1301" w:rsidRPr="00945FD8" w:rsidRDefault="00AF1301" w:rsidP="00AF1301">
            <w:pPr>
              <w:pStyle w:val="Style5"/>
              <w:jc w:val="center"/>
              <w:rPr>
                <w:i w:val="0"/>
              </w:rPr>
            </w:pPr>
            <w:r w:rsidRPr="00945FD8">
              <w:rPr>
                <w:i w:val="0"/>
              </w:rPr>
              <w:t>11</w:t>
            </w:r>
          </w:p>
        </w:tc>
        <w:tc>
          <w:tcPr>
            <w:tcW w:w="449" w:type="pct"/>
            <w:tcBorders>
              <w:top w:val="single" w:sz="4" w:space="0" w:color="auto"/>
              <w:left w:val="nil"/>
              <w:bottom w:val="single" w:sz="4" w:space="0" w:color="auto"/>
              <w:right w:val="single" w:sz="4" w:space="0" w:color="auto"/>
            </w:tcBorders>
            <w:shd w:val="clear" w:color="auto" w:fill="auto"/>
            <w:vAlign w:val="bottom"/>
          </w:tcPr>
          <w:p w14:paraId="007C304C" w14:textId="537C28F1" w:rsidR="00AF1301" w:rsidRPr="00945FD8" w:rsidRDefault="00B43E2D" w:rsidP="00AF1301">
            <w:pPr>
              <w:pStyle w:val="Style5"/>
              <w:jc w:val="center"/>
              <w:rPr>
                <w:i w:val="0"/>
              </w:rPr>
            </w:pPr>
            <w:r w:rsidRPr="00945FD8">
              <w:rPr>
                <w:i w:val="0"/>
              </w:rPr>
              <w:t>&lt;0.001</w:t>
            </w:r>
          </w:p>
        </w:tc>
      </w:tr>
      <w:tr w:rsidR="00945FD8" w:rsidRPr="00945FD8" w14:paraId="6FB0A61D" w14:textId="77777777" w:rsidTr="002329CA">
        <w:trPr>
          <w:cantSplit/>
        </w:trPr>
        <w:tc>
          <w:tcPr>
            <w:tcW w:w="542" w:type="pct"/>
            <w:vMerge/>
            <w:shd w:val="clear" w:color="auto" w:fill="FFFFFF" w:themeFill="background1"/>
          </w:tcPr>
          <w:p w14:paraId="55FC70D6" w14:textId="77777777" w:rsidR="00AF1301" w:rsidRPr="00945FD8" w:rsidRDefault="00AF1301" w:rsidP="00AF1301">
            <w:pPr>
              <w:pStyle w:val="Style5"/>
              <w:rPr>
                <w:i w:val="0"/>
                <w:iCs/>
              </w:rPr>
            </w:pPr>
          </w:p>
        </w:tc>
        <w:tc>
          <w:tcPr>
            <w:tcW w:w="641" w:type="pct"/>
            <w:shd w:val="clear" w:color="auto" w:fill="FFFFFF" w:themeFill="background1"/>
          </w:tcPr>
          <w:p w14:paraId="5081B1D6" w14:textId="13B7CF47" w:rsidR="00AF1301" w:rsidRPr="00945FD8" w:rsidRDefault="00AF1301" w:rsidP="00AF1301">
            <w:pPr>
              <w:pStyle w:val="Style5"/>
              <w:rPr>
                <w:i w:val="0"/>
                <w:iCs/>
              </w:rPr>
            </w:pPr>
            <w:r w:rsidRPr="00945FD8">
              <w:rPr>
                <w:i w:val="0"/>
                <w:iCs/>
              </w:rPr>
              <w:t>Ages 19-50</w:t>
            </w:r>
          </w:p>
        </w:tc>
        <w:tc>
          <w:tcPr>
            <w:tcW w:w="390" w:type="pct"/>
            <w:shd w:val="clear" w:color="auto" w:fill="FFFFFF" w:themeFill="background1"/>
          </w:tcPr>
          <w:p w14:paraId="1A902E65" w14:textId="4E2DFF7E" w:rsidR="00AF1301" w:rsidRPr="00945FD8" w:rsidRDefault="00AF1301" w:rsidP="00AF1301">
            <w:pPr>
              <w:pStyle w:val="Style5"/>
              <w:jc w:val="center"/>
              <w:rPr>
                <w:i w:val="0"/>
              </w:rPr>
            </w:pPr>
            <w:r w:rsidRPr="00945FD8">
              <w:rPr>
                <w:i w:val="0"/>
              </w:rPr>
              <w:t>376</w:t>
            </w:r>
          </w:p>
        </w:tc>
        <w:tc>
          <w:tcPr>
            <w:tcW w:w="400" w:type="pct"/>
            <w:tcBorders>
              <w:top w:val="single" w:sz="4" w:space="0" w:color="auto"/>
              <w:left w:val="single" w:sz="4" w:space="0" w:color="auto"/>
              <w:bottom w:val="single" w:sz="4" w:space="0" w:color="auto"/>
              <w:right w:val="single" w:sz="4" w:space="0" w:color="auto"/>
            </w:tcBorders>
            <w:shd w:val="clear" w:color="auto" w:fill="auto"/>
            <w:vAlign w:val="bottom"/>
          </w:tcPr>
          <w:p w14:paraId="28508F64" w14:textId="221394C5" w:rsidR="00AF1301" w:rsidRPr="00945FD8" w:rsidRDefault="00AF1301" w:rsidP="00AF1301">
            <w:pPr>
              <w:pStyle w:val="Style5"/>
              <w:jc w:val="center"/>
              <w:rPr>
                <w:i w:val="0"/>
              </w:rPr>
            </w:pPr>
            <w:r w:rsidRPr="00945FD8">
              <w:rPr>
                <w:i w:val="0"/>
              </w:rPr>
              <w:t>36</w:t>
            </w:r>
          </w:p>
        </w:tc>
        <w:tc>
          <w:tcPr>
            <w:tcW w:w="310" w:type="pct"/>
            <w:tcBorders>
              <w:top w:val="single" w:sz="4" w:space="0" w:color="auto"/>
              <w:left w:val="nil"/>
              <w:bottom w:val="single" w:sz="4" w:space="0" w:color="auto"/>
              <w:right w:val="single" w:sz="4" w:space="0" w:color="auto"/>
            </w:tcBorders>
            <w:shd w:val="clear" w:color="auto" w:fill="auto"/>
            <w:vAlign w:val="bottom"/>
          </w:tcPr>
          <w:p w14:paraId="3599B9BC" w14:textId="6D3CAB0A" w:rsidR="00AF1301" w:rsidRPr="00945FD8" w:rsidRDefault="00AF1301" w:rsidP="00AF1301">
            <w:pPr>
              <w:pStyle w:val="Style5"/>
              <w:jc w:val="center"/>
              <w:rPr>
                <w:i w:val="0"/>
              </w:rPr>
            </w:pPr>
            <w:r w:rsidRPr="00945FD8">
              <w:rPr>
                <w:i w:val="0"/>
              </w:rPr>
              <w:t>9</w:t>
            </w:r>
          </w:p>
        </w:tc>
        <w:tc>
          <w:tcPr>
            <w:tcW w:w="378" w:type="pct"/>
            <w:tcBorders>
              <w:top w:val="single" w:sz="4" w:space="0" w:color="auto"/>
              <w:left w:val="nil"/>
              <w:bottom w:val="single" w:sz="4" w:space="0" w:color="auto"/>
              <w:right w:val="single" w:sz="4" w:space="0" w:color="auto"/>
            </w:tcBorders>
            <w:shd w:val="clear" w:color="auto" w:fill="auto"/>
            <w:vAlign w:val="bottom"/>
          </w:tcPr>
          <w:p w14:paraId="657722EF" w14:textId="271DF25F" w:rsidR="00AF1301" w:rsidRPr="00945FD8" w:rsidRDefault="00AF1301" w:rsidP="00AF1301">
            <w:pPr>
              <w:pStyle w:val="Style5"/>
              <w:jc w:val="center"/>
              <w:rPr>
                <w:i w:val="0"/>
              </w:rPr>
            </w:pPr>
            <w:r w:rsidRPr="00945FD8">
              <w:rPr>
                <w:i w:val="0"/>
              </w:rPr>
              <w:t>23</w:t>
            </w:r>
          </w:p>
        </w:tc>
        <w:tc>
          <w:tcPr>
            <w:tcW w:w="378" w:type="pct"/>
            <w:tcBorders>
              <w:top w:val="single" w:sz="4" w:space="0" w:color="auto"/>
              <w:left w:val="nil"/>
              <w:bottom w:val="single" w:sz="4" w:space="0" w:color="auto"/>
              <w:right w:val="single" w:sz="4" w:space="0" w:color="auto"/>
            </w:tcBorders>
            <w:shd w:val="clear" w:color="auto" w:fill="auto"/>
            <w:vAlign w:val="bottom"/>
          </w:tcPr>
          <w:p w14:paraId="26840929" w14:textId="42E7DF4F" w:rsidR="00AF1301" w:rsidRPr="00945FD8" w:rsidRDefault="00AF1301" w:rsidP="00AF1301">
            <w:pPr>
              <w:pStyle w:val="Style5"/>
              <w:jc w:val="center"/>
              <w:rPr>
                <w:i w:val="0"/>
              </w:rPr>
            </w:pPr>
            <w:r w:rsidRPr="00945FD8">
              <w:rPr>
                <w:i w:val="0"/>
              </w:rPr>
              <w:t>31</w:t>
            </w:r>
          </w:p>
        </w:tc>
        <w:tc>
          <w:tcPr>
            <w:tcW w:w="378" w:type="pct"/>
            <w:tcBorders>
              <w:top w:val="single" w:sz="4" w:space="0" w:color="auto"/>
              <w:left w:val="nil"/>
              <w:bottom w:val="single" w:sz="4" w:space="0" w:color="auto"/>
              <w:right w:val="single" w:sz="4" w:space="0" w:color="auto"/>
            </w:tcBorders>
            <w:shd w:val="clear" w:color="auto" w:fill="auto"/>
            <w:vAlign w:val="bottom"/>
          </w:tcPr>
          <w:p w14:paraId="326037AC" w14:textId="546EA766" w:rsidR="00AF1301" w:rsidRPr="00945FD8" w:rsidRDefault="00AF1301" w:rsidP="00AF1301">
            <w:pPr>
              <w:pStyle w:val="Style5"/>
              <w:jc w:val="center"/>
              <w:rPr>
                <w:i w:val="0"/>
              </w:rPr>
            </w:pPr>
            <w:r w:rsidRPr="00945FD8">
              <w:rPr>
                <w:i w:val="0"/>
              </w:rPr>
              <w:t>35</w:t>
            </w:r>
          </w:p>
        </w:tc>
        <w:tc>
          <w:tcPr>
            <w:tcW w:w="378" w:type="pct"/>
            <w:tcBorders>
              <w:top w:val="single" w:sz="4" w:space="0" w:color="auto"/>
              <w:left w:val="nil"/>
              <w:bottom w:val="single" w:sz="4" w:space="0" w:color="auto"/>
              <w:right w:val="single" w:sz="4" w:space="0" w:color="auto"/>
            </w:tcBorders>
            <w:shd w:val="clear" w:color="auto" w:fill="auto"/>
            <w:vAlign w:val="bottom"/>
          </w:tcPr>
          <w:p w14:paraId="304489CB" w14:textId="3418DBC2" w:rsidR="00AF1301" w:rsidRPr="00945FD8" w:rsidRDefault="00AF1301" w:rsidP="00AF1301">
            <w:pPr>
              <w:pStyle w:val="Style5"/>
              <w:jc w:val="center"/>
              <w:rPr>
                <w:i w:val="0"/>
              </w:rPr>
            </w:pPr>
            <w:r w:rsidRPr="00945FD8">
              <w:rPr>
                <w:i w:val="0"/>
              </w:rPr>
              <w:t>41</w:t>
            </w:r>
          </w:p>
        </w:tc>
        <w:tc>
          <w:tcPr>
            <w:tcW w:w="378" w:type="pct"/>
            <w:tcBorders>
              <w:top w:val="single" w:sz="4" w:space="0" w:color="auto"/>
              <w:left w:val="nil"/>
              <w:bottom w:val="single" w:sz="4" w:space="0" w:color="auto"/>
              <w:right w:val="single" w:sz="4" w:space="0" w:color="auto"/>
            </w:tcBorders>
            <w:shd w:val="clear" w:color="auto" w:fill="auto"/>
            <w:vAlign w:val="bottom"/>
          </w:tcPr>
          <w:p w14:paraId="5066EF16" w14:textId="38B363F0" w:rsidR="00AF1301" w:rsidRPr="00945FD8" w:rsidRDefault="00AF1301" w:rsidP="00AF1301">
            <w:pPr>
              <w:pStyle w:val="Style5"/>
              <w:jc w:val="center"/>
              <w:rPr>
                <w:i w:val="0"/>
              </w:rPr>
            </w:pPr>
            <w:r w:rsidRPr="00945FD8">
              <w:rPr>
                <w:i w:val="0"/>
              </w:rPr>
              <w:t>47</w:t>
            </w:r>
          </w:p>
        </w:tc>
        <w:tc>
          <w:tcPr>
            <w:tcW w:w="378" w:type="pct"/>
            <w:tcBorders>
              <w:top w:val="single" w:sz="4" w:space="0" w:color="auto"/>
              <w:left w:val="nil"/>
              <w:bottom w:val="single" w:sz="4" w:space="0" w:color="auto"/>
              <w:right w:val="single" w:sz="4" w:space="0" w:color="auto"/>
            </w:tcBorders>
            <w:shd w:val="clear" w:color="auto" w:fill="auto"/>
            <w:vAlign w:val="bottom"/>
          </w:tcPr>
          <w:p w14:paraId="17EEFDA1" w14:textId="4768C4C7" w:rsidR="00AF1301" w:rsidRPr="00945FD8" w:rsidRDefault="00AF1301" w:rsidP="00AF1301">
            <w:pPr>
              <w:pStyle w:val="Style5"/>
              <w:jc w:val="center"/>
              <w:rPr>
                <w:i w:val="0"/>
              </w:rPr>
            </w:pPr>
            <w:r w:rsidRPr="00945FD8">
              <w:rPr>
                <w:i w:val="0"/>
              </w:rPr>
              <w:t>10</w:t>
            </w:r>
          </w:p>
        </w:tc>
        <w:tc>
          <w:tcPr>
            <w:tcW w:w="449" w:type="pct"/>
            <w:tcBorders>
              <w:top w:val="single" w:sz="4" w:space="0" w:color="auto"/>
              <w:left w:val="nil"/>
              <w:bottom w:val="single" w:sz="4" w:space="0" w:color="auto"/>
              <w:right w:val="single" w:sz="4" w:space="0" w:color="auto"/>
            </w:tcBorders>
            <w:shd w:val="clear" w:color="auto" w:fill="auto"/>
            <w:vAlign w:val="bottom"/>
          </w:tcPr>
          <w:p w14:paraId="4684CCC6" w14:textId="503C5DDC" w:rsidR="00AF1301" w:rsidRPr="00945FD8" w:rsidRDefault="00B43E2D" w:rsidP="00AF1301">
            <w:pPr>
              <w:pStyle w:val="Style5"/>
              <w:jc w:val="center"/>
              <w:rPr>
                <w:i w:val="0"/>
              </w:rPr>
            </w:pPr>
            <w:r w:rsidRPr="00945FD8">
              <w:rPr>
                <w:i w:val="0"/>
              </w:rPr>
              <w:t>0.004</w:t>
            </w:r>
          </w:p>
        </w:tc>
      </w:tr>
      <w:tr w:rsidR="00945FD8" w:rsidRPr="00945FD8" w14:paraId="27237CC7" w14:textId="77777777" w:rsidTr="002329CA">
        <w:trPr>
          <w:cantSplit/>
        </w:trPr>
        <w:tc>
          <w:tcPr>
            <w:tcW w:w="542" w:type="pct"/>
            <w:vMerge/>
            <w:shd w:val="clear" w:color="auto" w:fill="FFFFFF" w:themeFill="background1"/>
          </w:tcPr>
          <w:p w14:paraId="63BF9C32" w14:textId="77777777" w:rsidR="00AF1301" w:rsidRPr="00945FD8" w:rsidRDefault="00AF1301" w:rsidP="00AF1301">
            <w:pPr>
              <w:pStyle w:val="Style5"/>
              <w:rPr>
                <w:i w:val="0"/>
                <w:iCs/>
              </w:rPr>
            </w:pPr>
          </w:p>
        </w:tc>
        <w:tc>
          <w:tcPr>
            <w:tcW w:w="641" w:type="pct"/>
            <w:shd w:val="clear" w:color="auto" w:fill="FFFFFF" w:themeFill="background1"/>
          </w:tcPr>
          <w:p w14:paraId="48D80B6C" w14:textId="0D97A506" w:rsidR="00AF1301" w:rsidRPr="00945FD8" w:rsidRDefault="00AF1301" w:rsidP="00AF1301">
            <w:pPr>
              <w:pStyle w:val="Style5"/>
              <w:rPr>
                <w:i w:val="0"/>
                <w:iCs/>
              </w:rPr>
            </w:pPr>
            <w:r w:rsidRPr="00945FD8">
              <w:rPr>
                <w:i w:val="0"/>
                <w:iCs/>
              </w:rPr>
              <w:t>Ages 51-64</w:t>
            </w:r>
          </w:p>
        </w:tc>
        <w:tc>
          <w:tcPr>
            <w:tcW w:w="390" w:type="pct"/>
            <w:shd w:val="clear" w:color="auto" w:fill="FFFFFF" w:themeFill="background1"/>
          </w:tcPr>
          <w:p w14:paraId="233AFF3C" w14:textId="5EDB0408" w:rsidR="00AF1301" w:rsidRPr="00945FD8" w:rsidRDefault="00AF1301" w:rsidP="00AF1301">
            <w:pPr>
              <w:pStyle w:val="Style5"/>
              <w:jc w:val="center"/>
              <w:rPr>
                <w:i w:val="0"/>
              </w:rPr>
            </w:pPr>
            <w:r w:rsidRPr="00945FD8">
              <w:rPr>
                <w:i w:val="0"/>
              </w:rPr>
              <w:t>178</w:t>
            </w:r>
          </w:p>
        </w:tc>
        <w:tc>
          <w:tcPr>
            <w:tcW w:w="400" w:type="pct"/>
            <w:tcBorders>
              <w:top w:val="single" w:sz="4" w:space="0" w:color="auto"/>
              <w:left w:val="single" w:sz="4" w:space="0" w:color="auto"/>
              <w:bottom w:val="single" w:sz="4" w:space="0" w:color="auto"/>
              <w:right w:val="single" w:sz="4" w:space="0" w:color="auto"/>
            </w:tcBorders>
            <w:shd w:val="clear" w:color="auto" w:fill="auto"/>
            <w:vAlign w:val="bottom"/>
          </w:tcPr>
          <w:p w14:paraId="295E61D6" w14:textId="3837B10C" w:rsidR="00AF1301" w:rsidRPr="00945FD8" w:rsidRDefault="00AF1301" w:rsidP="00AF1301">
            <w:pPr>
              <w:pStyle w:val="Style5"/>
              <w:jc w:val="center"/>
              <w:rPr>
                <w:i w:val="0"/>
              </w:rPr>
            </w:pPr>
            <w:r w:rsidRPr="00945FD8">
              <w:rPr>
                <w:i w:val="0"/>
              </w:rPr>
              <w:t>48</w:t>
            </w:r>
          </w:p>
        </w:tc>
        <w:tc>
          <w:tcPr>
            <w:tcW w:w="310" w:type="pct"/>
            <w:tcBorders>
              <w:top w:val="single" w:sz="4" w:space="0" w:color="auto"/>
              <w:left w:val="nil"/>
              <w:bottom w:val="single" w:sz="4" w:space="0" w:color="auto"/>
              <w:right w:val="single" w:sz="4" w:space="0" w:color="auto"/>
            </w:tcBorders>
            <w:shd w:val="clear" w:color="auto" w:fill="auto"/>
            <w:vAlign w:val="bottom"/>
          </w:tcPr>
          <w:p w14:paraId="24DC1BB2" w14:textId="04854F5C" w:rsidR="00AF1301" w:rsidRPr="00945FD8" w:rsidRDefault="00AF1301" w:rsidP="00AF1301">
            <w:pPr>
              <w:pStyle w:val="Style5"/>
              <w:jc w:val="center"/>
              <w:rPr>
                <w:i w:val="0"/>
              </w:rPr>
            </w:pPr>
            <w:r w:rsidRPr="00945FD8">
              <w:rPr>
                <w:i w:val="0"/>
              </w:rPr>
              <w:t>10</w:t>
            </w:r>
          </w:p>
        </w:tc>
        <w:tc>
          <w:tcPr>
            <w:tcW w:w="378" w:type="pct"/>
            <w:tcBorders>
              <w:top w:val="single" w:sz="4" w:space="0" w:color="auto"/>
              <w:left w:val="nil"/>
              <w:bottom w:val="single" w:sz="4" w:space="0" w:color="auto"/>
              <w:right w:val="single" w:sz="4" w:space="0" w:color="auto"/>
            </w:tcBorders>
            <w:shd w:val="clear" w:color="auto" w:fill="auto"/>
            <w:vAlign w:val="bottom"/>
          </w:tcPr>
          <w:p w14:paraId="2B1F440C" w14:textId="550DCC72" w:rsidR="00AF1301" w:rsidRPr="00945FD8" w:rsidRDefault="00AF1301" w:rsidP="00AF1301">
            <w:pPr>
              <w:pStyle w:val="Style5"/>
              <w:jc w:val="center"/>
              <w:rPr>
                <w:i w:val="0"/>
              </w:rPr>
            </w:pPr>
            <w:r w:rsidRPr="00945FD8">
              <w:rPr>
                <w:i w:val="0"/>
              </w:rPr>
              <w:t>37</w:t>
            </w:r>
          </w:p>
        </w:tc>
        <w:tc>
          <w:tcPr>
            <w:tcW w:w="378" w:type="pct"/>
            <w:tcBorders>
              <w:top w:val="single" w:sz="4" w:space="0" w:color="auto"/>
              <w:left w:val="nil"/>
              <w:bottom w:val="single" w:sz="4" w:space="0" w:color="auto"/>
              <w:right w:val="single" w:sz="4" w:space="0" w:color="auto"/>
            </w:tcBorders>
            <w:shd w:val="clear" w:color="auto" w:fill="auto"/>
            <w:vAlign w:val="bottom"/>
          </w:tcPr>
          <w:p w14:paraId="698245AA" w14:textId="0D691E97" w:rsidR="00AF1301" w:rsidRPr="00945FD8" w:rsidRDefault="00AF1301" w:rsidP="00AF1301">
            <w:pPr>
              <w:pStyle w:val="Style5"/>
              <w:jc w:val="center"/>
              <w:rPr>
                <w:i w:val="0"/>
              </w:rPr>
            </w:pPr>
            <w:r w:rsidRPr="00945FD8">
              <w:rPr>
                <w:i w:val="0"/>
              </w:rPr>
              <w:t>42</w:t>
            </w:r>
          </w:p>
        </w:tc>
        <w:tc>
          <w:tcPr>
            <w:tcW w:w="378" w:type="pct"/>
            <w:tcBorders>
              <w:top w:val="single" w:sz="4" w:space="0" w:color="auto"/>
              <w:left w:val="nil"/>
              <w:bottom w:val="single" w:sz="4" w:space="0" w:color="auto"/>
              <w:right w:val="single" w:sz="4" w:space="0" w:color="auto"/>
            </w:tcBorders>
            <w:shd w:val="clear" w:color="auto" w:fill="auto"/>
            <w:vAlign w:val="bottom"/>
          </w:tcPr>
          <w:p w14:paraId="45B78BA2" w14:textId="14C72CEC" w:rsidR="00AF1301" w:rsidRPr="00945FD8" w:rsidRDefault="00AF1301" w:rsidP="00AF1301">
            <w:pPr>
              <w:pStyle w:val="Style5"/>
              <w:jc w:val="center"/>
              <w:rPr>
                <w:i w:val="0"/>
              </w:rPr>
            </w:pPr>
            <w:r w:rsidRPr="00945FD8">
              <w:rPr>
                <w:i w:val="0"/>
              </w:rPr>
              <w:t>49</w:t>
            </w:r>
          </w:p>
        </w:tc>
        <w:tc>
          <w:tcPr>
            <w:tcW w:w="378" w:type="pct"/>
            <w:tcBorders>
              <w:top w:val="single" w:sz="4" w:space="0" w:color="auto"/>
              <w:left w:val="nil"/>
              <w:bottom w:val="single" w:sz="4" w:space="0" w:color="auto"/>
              <w:right w:val="single" w:sz="4" w:space="0" w:color="auto"/>
            </w:tcBorders>
            <w:shd w:val="clear" w:color="auto" w:fill="auto"/>
            <w:vAlign w:val="bottom"/>
          </w:tcPr>
          <w:p w14:paraId="2D74AFE0" w14:textId="381317B3" w:rsidR="00AF1301" w:rsidRPr="00945FD8" w:rsidRDefault="00AF1301" w:rsidP="00AF1301">
            <w:pPr>
              <w:pStyle w:val="Style5"/>
              <w:jc w:val="center"/>
              <w:rPr>
                <w:i w:val="0"/>
              </w:rPr>
            </w:pPr>
            <w:r w:rsidRPr="00945FD8">
              <w:rPr>
                <w:i w:val="0"/>
              </w:rPr>
              <w:t>54</w:t>
            </w:r>
          </w:p>
        </w:tc>
        <w:tc>
          <w:tcPr>
            <w:tcW w:w="378" w:type="pct"/>
            <w:tcBorders>
              <w:top w:val="single" w:sz="4" w:space="0" w:color="auto"/>
              <w:left w:val="nil"/>
              <w:bottom w:val="single" w:sz="4" w:space="0" w:color="auto"/>
              <w:right w:val="single" w:sz="4" w:space="0" w:color="auto"/>
            </w:tcBorders>
            <w:shd w:val="clear" w:color="auto" w:fill="auto"/>
            <w:vAlign w:val="bottom"/>
          </w:tcPr>
          <w:p w14:paraId="708BFF09" w14:textId="4F81102F" w:rsidR="00AF1301" w:rsidRPr="00945FD8" w:rsidRDefault="00AF1301" w:rsidP="00AF1301">
            <w:pPr>
              <w:pStyle w:val="Style5"/>
              <w:jc w:val="center"/>
              <w:rPr>
                <w:i w:val="0"/>
              </w:rPr>
            </w:pPr>
            <w:r w:rsidRPr="00945FD8">
              <w:rPr>
                <w:i w:val="0"/>
              </w:rPr>
              <w:t>59</w:t>
            </w:r>
          </w:p>
        </w:tc>
        <w:tc>
          <w:tcPr>
            <w:tcW w:w="378" w:type="pct"/>
            <w:tcBorders>
              <w:top w:val="single" w:sz="4" w:space="0" w:color="auto"/>
              <w:left w:val="nil"/>
              <w:bottom w:val="single" w:sz="4" w:space="0" w:color="auto"/>
              <w:right w:val="single" w:sz="4" w:space="0" w:color="auto"/>
            </w:tcBorders>
            <w:shd w:val="clear" w:color="auto" w:fill="auto"/>
            <w:vAlign w:val="bottom"/>
          </w:tcPr>
          <w:p w14:paraId="45C3F43B" w14:textId="624EA047" w:rsidR="00AF1301" w:rsidRPr="00945FD8" w:rsidRDefault="00AF1301" w:rsidP="00AF1301">
            <w:pPr>
              <w:pStyle w:val="Style5"/>
              <w:jc w:val="center"/>
              <w:rPr>
                <w:i w:val="0"/>
              </w:rPr>
            </w:pPr>
            <w:r w:rsidRPr="00945FD8">
              <w:rPr>
                <w:i w:val="0"/>
              </w:rPr>
              <w:t>12</w:t>
            </w:r>
          </w:p>
        </w:tc>
        <w:tc>
          <w:tcPr>
            <w:tcW w:w="449" w:type="pct"/>
            <w:tcBorders>
              <w:top w:val="single" w:sz="4" w:space="0" w:color="auto"/>
              <w:left w:val="nil"/>
              <w:bottom w:val="single" w:sz="4" w:space="0" w:color="auto"/>
              <w:right w:val="single" w:sz="4" w:space="0" w:color="auto"/>
            </w:tcBorders>
            <w:shd w:val="clear" w:color="auto" w:fill="auto"/>
            <w:vAlign w:val="bottom"/>
          </w:tcPr>
          <w:p w14:paraId="097D4DEF" w14:textId="3B673690" w:rsidR="00AF1301" w:rsidRPr="00945FD8" w:rsidRDefault="00B43E2D" w:rsidP="00AF1301">
            <w:pPr>
              <w:pStyle w:val="Style5"/>
              <w:jc w:val="center"/>
              <w:rPr>
                <w:i w:val="0"/>
              </w:rPr>
            </w:pPr>
            <w:r w:rsidRPr="00945FD8">
              <w:rPr>
                <w:i w:val="0"/>
              </w:rPr>
              <w:t>&lt;0.001</w:t>
            </w:r>
          </w:p>
        </w:tc>
      </w:tr>
      <w:tr w:rsidR="00945FD8" w:rsidRPr="00945FD8" w14:paraId="778591F0" w14:textId="77777777" w:rsidTr="002329CA">
        <w:trPr>
          <w:cantSplit/>
        </w:trPr>
        <w:tc>
          <w:tcPr>
            <w:tcW w:w="542" w:type="pct"/>
            <w:vMerge/>
            <w:shd w:val="clear" w:color="auto" w:fill="FFFFFF" w:themeFill="background1"/>
          </w:tcPr>
          <w:p w14:paraId="6D6CEFB4" w14:textId="77777777" w:rsidR="00AF1301" w:rsidRPr="00945FD8" w:rsidRDefault="00AF1301" w:rsidP="00AF1301">
            <w:pPr>
              <w:pStyle w:val="Style5"/>
              <w:rPr>
                <w:i w:val="0"/>
                <w:iCs/>
              </w:rPr>
            </w:pPr>
          </w:p>
        </w:tc>
        <w:tc>
          <w:tcPr>
            <w:tcW w:w="641" w:type="pct"/>
            <w:tcBorders>
              <w:bottom w:val="single" w:sz="4" w:space="0" w:color="auto"/>
            </w:tcBorders>
            <w:shd w:val="clear" w:color="auto" w:fill="FFFFFF" w:themeFill="background1"/>
          </w:tcPr>
          <w:p w14:paraId="0734BB5D" w14:textId="2D91B905" w:rsidR="00AF1301" w:rsidRPr="00945FD8" w:rsidRDefault="00AF1301" w:rsidP="00AF1301">
            <w:pPr>
              <w:pStyle w:val="Style5"/>
              <w:rPr>
                <w:i w:val="0"/>
                <w:iCs/>
              </w:rPr>
            </w:pPr>
            <w:r w:rsidRPr="00945FD8">
              <w:rPr>
                <w:i w:val="0"/>
                <w:iCs/>
              </w:rPr>
              <w:t>Total (Ages 5-64)</w:t>
            </w:r>
          </w:p>
        </w:tc>
        <w:tc>
          <w:tcPr>
            <w:tcW w:w="390" w:type="pct"/>
            <w:shd w:val="clear" w:color="auto" w:fill="FFFFFF" w:themeFill="background1"/>
          </w:tcPr>
          <w:p w14:paraId="0D0492B7" w14:textId="557982FB" w:rsidR="00AF1301" w:rsidRPr="00945FD8" w:rsidRDefault="00AF1301" w:rsidP="00AF1301">
            <w:pPr>
              <w:pStyle w:val="Style5"/>
              <w:jc w:val="center"/>
              <w:rPr>
                <w:i w:val="0"/>
              </w:rPr>
            </w:pPr>
            <w:r w:rsidRPr="00945FD8">
              <w:rPr>
                <w:i w:val="0"/>
              </w:rPr>
              <w:t>1,627</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14:paraId="037D253D" w14:textId="56939FE4" w:rsidR="00AF1301" w:rsidRPr="00945FD8" w:rsidRDefault="00AF1301" w:rsidP="00AF1301">
            <w:pPr>
              <w:pStyle w:val="Style5"/>
              <w:jc w:val="center"/>
              <w:rPr>
                <w:i w:val="0"/>
              </w:rPr>
            </w:pPr>
            <w:r w:rsidRPr="00945FD8">
              <w:rPr>
                <w:i w:val="0"/>
              </w:rPr>
              <w:t>31</w:t>
            </w:r>
          </w:p>
        </w:tc>
        <w:tc>
          <w:tcPr>
            <w:tcW w:w="310" w:type="pct"/>
            <w:tcBorders>
              <w:top w:val="single" w:sz="4" w:space="0" w:color="auto"/>
              <w:left w:val="nil"/>
              <w:bottom w:val="single" w:sz="4" w:space="0" w:color="auto"/>
              <w:right w:val="single" w:sz="4" w:space="0" w:color="auto"/>
            </w:tcBorders>
            <w:shd w:val="clear" w:color="auto" w:fill="auto"/>
            <w:vAlign w:val="center"/>
          </w:tcPr>
          <w:p w14:paraId="730A55D2" w14:textId="560B2D15" w:rsidR="00AF1301" w:rsidRPr="00945FD8" w:rsidRDefault="00AF1301" w:rsidP="00AF1301">
            <w:pPr>
              <w:pStyle w:val="Style5"/>
              <w:jc w:val="center"/>
              <w:rPr>
                <w:i w:val="0"/>
              </w:rPr>
            </w:pPr>
            <w:r w:rsidRPr="00945FD8">
              <w:rPr>
                <w:i w:val="0"/>
              </w:rPr>
              <w:t>10</w:t>
            </w:r>
          </w:p>
        </w:tc>
        <w:tc>
          <w:tcPr>
            <w:tcW w:w="378" w:type="pct"/>
            <w:tcBorders>
              <w:top w:val="single" w:sz="4" w:space="0" w:color="auto"/>
              <w:left w:val="single" w:sz="4" w:space="0" w:color="auto"/>
              <w:bottom w:val="single" w:sz="4" w:space="0" w:color="auto"/>
              <w:right w:val="single" w:sz="4" w:space="0" w:color="auto"/>
            </w:tcBorders>
            <w:shd w:val="clear" w:color="auto" w:fill="auto"/>
            <w:vAlign w:val="center"/>
          </w:tcPr>
          <w:p w14:paraId="6E8B501F" w14:textId="51BD3D48" w:rsidR="00AF1301" w:rsidRPr="00945FD8" w:rsidRDefault="00AF1301" w:rsidP="00AF1301">
            <w:pPr>
              <w:pStyle w:val="Style5"/>
              <w:jc w:val="center"/>
              <w:rPr>
                <w:i w:val="0"/>
              </w:rPr>
            </w:pPr>
            <w:r w:rsidRPr="00945FD8">
              <w:rPr>
                <w:i w:val="0"/>
              </w:rPr>
              <w:t>19</w:t>
            </w:r>
          </w:p>
        </w:tc>
        <w:tc>
          <w:tcPr>
            <w:tcW w:w="378" w:type="pct"/>
            <w:tcBorders>
              <w:top w:val="single" w:sz="4" w:space="0" w:color="auto"/>
              <w:left w:val="nil"/>
              <w:bottom w:val="single" w:sz="4" w:space="0" w:color="auto"/>
              <w:right w:val="single" w:sz="4" w:space="0" w:color="auto"/>
            </w:tcBorders>
            <w:shd w:val="clear" w:color="auto" w:fill="auto"/>
            <w:vAlign w:val="center"/>
          </w:tcPr>
          <w:p w14:paraId="718DB8C2" w14:textId="57F4CE93" w:rsidR="00AF1301" w:rsidRPr="00945FD8" w:rsidRDefault="00AF1301" w:rsidP="00AF1301">
            <w:pPr>
              <w:pStyle w:val="Style5"/>
              <w:jc w:val="center"/>
              <w:rPr>
                <w:i w:val="0"/>
              </w:rPr>
            </w:pPr>
            <w:r w:rsidRPr="00945FD8">
              <w:rPr>
                <w:i w:val="0"/>
              </w:rPr>
              <w:t>24</w:t>
            </w:r>
          </w:p>
        </w:tc>
        <w:tc>
          <w:tcPr>
            <w:tcW w:w="378" w:type="pct"/>
            <w:tcBorders>
              <w:top w:val="single" w:sz="4" w:space="0" w:color="auto"/>
              <w:left w:val="nil"/>
              <w:bottom w:val="single" w:sz="4" w:space="0" w:color="auto"/>
              <w:right w:val="single" w:sz="4" w:space="0" w:color="auto"/>
            </w:tcBorders>
            <w:shd w:val="clear" w:color="auto" w:fill="auto"/>
            <w:vAlign w:val="center"/>
          </w:tcPr>
          <w:p w14:paraId="64F5E249" w14:textId="5548DD6D" w:rsidR="00AF1301" w:rsidRPr="00945FD8" w:rsidRDefault="00AF1301" w:rsidP="00AF1301">
            <w:pPr>
              <w:pStyle w:val="Style5"/>
              <w:jc w:val="center"/>
              <w:rPr>
                <w:i w:val="0"/>
              </w:rPr>
            </w:pPr>
            <w:r w:rsidRPr="00945FD8">
              <w:rPr>
                <w:i w:val="0"/>
              </w:rPr>
              <w:t>30</w:t>
            </w:r>
          </w:p>
        </w:tc>
        <w:tc>
          <w:tcPr>
            <w:tcW w:w="378" w:type="pct"/>
            <w:tcBorders>
              <w:top w:val="single" w:sz="4" w:space="0" w:color="auto"/>
              <w:left w:val="nil"/>
              <w:bottom w:val="single" w:sz="4" w:space="0" w:color="auto"/>
              <w:right w:val="single" w:sz="4" w:space="0" w:color="auto"/>
            </w:tcBorders>
            <w:shd w:val="clear" w:color="auto" w:fill="auto"/>
            <w:vAlign w:val="center"/>
          </w:tcPr>
          <w:p w14:paraId="47F6F571" w14:textId="3F75B5BE" w:rsidR="00AF1301" w:rsidRPr="00945FD8" w:rsidRDefault="00AF1301" w:rsidP="00AF1301">
            <w:pPr>
              <w:pStyle w:val="Style5"/>
              <w:jc w:val="center"/>
              <w:rPr>
                <w:i w:val="0"/>
              </w:rPr>
            </w:pPr>
            <w:r w:rsidRPr="00945FD8">
              <w:rPr>
                <w:i w:val="0"/>
              </w:rPr>
              <w:t>35</w:t>
            </w:r>
          </w:p>
        </w:tc>
        <w:tc>
          <w:tcPr>
            <w:tcW w:w="378" w:type="pct"/>
            <w:tcBorders>
              <w:top w:val="single" w:sz="4" w:space="0" w:color="auto"/>
              <w:left w:val="nil"/>
              <w:bottom w:val="single" w:sz="4" w:space="0" w:color="auto"/>
              <w:right w:val="single" w:sz="4" w:space="0" w:color="auto"/>
            </w:tcBorders>
            <w:shd w:val="clear" w:color="auto" w:fill="auto"/>
            <w:vAlign w:val="center"/>
          </w:tcPr>
          <w:p w14:paraId="6832D19B" w14:textId="7A9F34A5" w:rsidR="00AF1301" w:rsidRPr="00945FD8" w:rsidRDefault="00AF1301" w:rsidP="00AF1301">
            <w:pPr>
              <w:pStyle w:val="Style5"/>
              <w:jc w:val="center"/>
              <w:rPr>
                <w:i w:val="0"/>
              </w:rPr>
            </w:pPr>
            <w:r w:rsidRPr="00945FD8">
              <w:rPr>
                <w:i w:val="0"/>
              </w:rPr>
              <w:t>45</w:t>
            </w:r>
          </w:p>
        </w:tc>
        <w:tc>
          <w:tcPr>
            <w:tcW w:w="378" w:type="pct"/>
            <w:shd w:val="clear" w:color="auto" w:fill="auto"/>
            <w:vAlign w:val="center"/>
          </w:tcPr>
          <w:p w14:paraId="00A0142F" w14:textId="664004AD" w:rsidR="00AF1301" w:rsidRPr="00945FD8" w:rsidRDefault="00AF1301" w:rsidP="00AF1301">
            <w:pPr>
              <w:pStyle w:val="Style5"/>
              <w:jc w:val="center"/>
              <w:rPr>
                <w:i w:val="0"/>
              </w:rPr>
            </w:pPr>
            <w:r w:rsidRPr="00945FD8">
              <w:rPr>
                <w:i w:val="0"/>
              </w:rPr>
              <w:t>11</w:t>
            </w:r>
          </w:p>
        </w:tc>
        <w:tc>
          <w:tcPr>
            <w:tcW w:w="449" w:type="pct"/>
            <w:shd w:val="clear" w:color="auto" w:fill="auto"/>
            <w:vAlign w:val="center"/>
          </w:tcPr>
          <w:p w14:paraId="1832FFA1" w14:textId="77777777" w:rsidR="00AF1301" w:rsidRPr="00945FD8" w:rsidRDefault="00AF1301" w:rsidP="00AF1301">
            <w:pPr>
              <w:pStyle w:val="Style5"/>
              <w:jc w:val="center"/>
              <w:rPr>
                <w:i w:val="0"/>
              </w:rPr>
            </w:pPr>
            <w:r w:rsidRPr="00945FD8">
              <w:rPr>
                <w:i w:val="0"/>
              </w:rPr>
              <w:t>&lt;0.001</w:t>
            </w:r>
          </w:p>
        </w:tc>
      </w:tr>
    </w:tbl>
    <w:p w14:paraId="5C4ED25D" w14:textId="77777777" w:rsidR="00AF1301" w:rsidRPr="00945FD8" w:rsidRDefault="00AF1301" w:rsidP="00AF1301">
      <w:pPr>
        <w:spacing w:before="120" w:after="0" w:line="240" w:lineRule="auto"/>
        <w:rPr>
          <w:rFonts w:ascii="Trebuchet MS" w:hAnsi="Trebuchet MS" w:cstheme="minorHAnsi"/>
          <w:bCs/>
          <w:i/>
          <w:color w:val="FF0000"/>
          <w:sz w:val="18"/>
          <w:szCs w:val="20"/>
        </w:rPr>
      </w:pPr>
      <w:r w:rsidRPr="00945FD8">
        <w:rPr>
          <w:i/>
          <w:color w:val="FF0000"/>
          <w:szCs w:val="24"/>
        </w:rPr>
        <w:t>*</w:t>
      </w:r>
      <w:r w:rsidRPr="00945FD8">
        <w:rPr>
          <w:rFonts w:ascii="Trebuchet MS" w:hAnsi="Trebuchet MS" w:cstheme="minorHAnsi"/>
          <w:bCs/>
          <w:i/>
          <w:color w:val="FF0000"/>
          <w:sz w:val="18"/>
          <w:szCs w:val="20"/>
        </w:rPr>
        <w:t>Includes data submitted by 388 Commercial plans and 192 Medicaid plans to HEDIS for this measure for measurement year 2014</w:t>
      </w:r>
    </w:p>
    <w:p w14:paraId="56E91A97" w14:textId="77777777" w:rsidR="00AF1301" w:rsidRPr="00945FD8" w:rsidRDefault="00AF1301" w:rsidP="00AF1301">
      <w:pPr>
        <w:pStyle w:val="Style5"/>
        <w:rPr>
          <w:sz w:val="18"/>
          <w:szCs w:val="24"/>
        </w:rPr>
      </w:pPr>
      <w:r w:rsidRPr="00945FD8">
        <w:rPr>
          <w:sz w:val="18"/>
          <w:szCs w:val="24"/>
        </w:rPr>
        <w:t>EP: Eligible Population, the average denominator size across all plans submitting 2014 HEDIS data</w:t>
      </w:r>
    </w:p>
    <w:p w14:paraId="47AE06C5" w14:textId="77777777" w:rsidR="00AF1301" w:rsidRPr="00945FD8" w:rsidRDefault="00AF1301" w:rsidP="00AF1301">
      <w:pPr>
        <w:pStyle w:val="Style5"/>
        <w:rPr>
          <w:sz w:val="18"/>
          <w:szCs w:val="24"/>
        </w:rPr>
      </w:pPr>
      <w:r w:rsidRPr="00945FD8">
        <w:rPr>
          <w:sz w:val="18"/>
          <w:szCs w:val="24"/>
        </w:rPr>
        <w:t>IQR: Interquartile range</w:t>
      </w:r>
    </w:p>
    <w:p w14:paraId="7A468D54" w14:textId="77777777" w:rsidR="00AF1301" w:rsidRPr="00945FD8" w:rsidRDefault="00AF1301" w:rsidP="00AF1301">
      <w:pPr>
        <w:pStyle w:val="Style5"/>
        <w:rPr>
          <w:sz w:val="18"/>
          <w:szCs w:val="24"/>
        </w:rPr>
      </w:pPr>
      <w:proofErr w:type="gramStart"/>
      <w:r w:rsidRPr="00945FD8">
        <w:rPr>
          <w:sz w:val="18"/>
          <w:szCs w:val="24"/>
        </w:rPr>
        <w:t>p-value</w:t>
      </w:r>
      <w:proofErr w:type="gramEnd"/>
      <w:r w:rsidRPr="00945FD8">
        <w:rPr>
          <w:sz w:val="18"/>
          <w:szCs w:val="24"/>
        </w:rPr>
        <w:t>: P-value of independent samples t-test comparing plans at the 25</w:t>
      </w:r>
      <w:r w:rsidRPr="00945FD8">
        <w:rPr>
          <w:sz w:val="18"/>
          <w:vertAlign w:val="superscript"/>
        </w:rPr>
        <w:t>th</w:t>
      </w:r>
      <w:r w:rsidRPr="00945FD8">
        <w:rPr>
          <w:sz w:val="18"/>
          <w:szCs w:val="24"/>
        </w:rPr>
        <w:t xml:space="preserve"> percentile to plans at the 75</w:t>
      </w:r>
      <w:r w:rsidRPr="00945FD8">
        <w:rPr>
          <w:sz w:val="18"/>
          <w:vertAlign w:val="superscript"/>
        </w:rPr>
        <w:t>th</w:t>
      </w:r>
      <w:r w:rsidRPr="00945FD8">
        <w:rPr>
          <w:sz w:val="18"/>
          <w:szCs w:val="24"/>
        </w:rPr>
        <w:t xml:space="preserve"> percentile.</w:t>
      </w:r>
    </w:p>
    <w:p w14:paraId="48EF0401" w14:textId="77777777" w:rsidR="008E44EA" w:rsidRPr="00BB5044" w:rsidRDefault="008E44EA" w:rsidP="00D61410">
      <w:pPr>
        <w:autoSpaceDE w:val="0"/>
        <w:autoSpaceDN w:val="0"/>
        <w:adjustRightInd w:val="0"/>
        <w:spacing w:after="0" w:line="240" w:lineRule="auto"/>
      </w:pPr>
    </w:p>
    <w:p w14:paraId="24868757" w14:textId="2F7B5A13" w:rsidR="00107352" w:rsidRPr="00945FD8" w:rsidRDefault="00D61410" w:rsidP="00D61410">
      <w:pPr>
        <w:autoSpaceDE w:val="0"/>
        <w:autoSpaceDN w:val="0"/>
        <w:adjustRightInd w:val="0"/>
        <w:spacing w:after="0" w:line="240" w:lineRule="auto"/>
        <w:rPr>
          <w:rFonts w:ascii="Trebuchet MS" w:hAnsi="Trebuchet MS"/>
          <w:color w:val="FF0000"/>
          <w:sz w:val="20"/>
        </w:rPr>
      </w:pPr>
      <w:r>
        <w:rPr>
          <w:rFonts w:cstheme="minorHAnsi"/>
          <w:b/>
          <w:bCs/>
        </w:rPr>
        <w:t xml:space="preserve">2b5.3. </w:t>
      </w:r>
      <w:proofErr w:type="gramStart"/>
      <w:r w:rsidRPr="00A25024">
        <w:rPr>
          <w:rFonts w:cstheme="minorHAnsi"/>
          <w:b/>
          <w:bCs/>
        </w:rPr>
        <w:t>What</w:t>
      </w:r>
      <w:proofErr w:type="gramEnd"/>
      <w:r w:rsidRPr="00A25024">
        <w:rPr>
          <w:rFonts w:cstheme="minorHAnsi"/>
          <w:b/>
          <w:bCs/>
        </w:rPr>
        <w:t xml:space="preserve"> is your interpretation of the results in terms of demonstrating the ability to identify statistically significant and</w:t>
      </w:r>
      <w:r w:rsidR="005038D5">
        <w:rPr>
          <w:rFonts w:cstheme="minorHAnsi"/>
          <w:b/>
          <w:bCs/>
        </w:rPr>
        <w:t>/or</w:t>
      </w:r>
      <w:r w:rsidRPr="00A25024">
        <w:rPr>
          <w:rFonts w:cstheme="minorHAnsi"/>
          <w:b/>
          <w:bCs/>
        </w:rPr>
        <w:t xml:space="preserve"> clinically/practically meaningful differences in performance across measured entities?</w:t>
      </w:r>
      <w:r w:rsidRPr="00A25024">
        <w:rPr>
          <w:rFonts w:cstheme="minorHAnsi"/>
          <w:bCs/>
        </w:rPr>
        <w:t xml:space="preserve"> (i</w:t>
      </w:r>
      <w:r w:rsidRPr="00A25024">
        <w:rPr>
          <w:rFonts w:cstheme="minorHAnsi"/>
          <w:bCs/>
          <w:i/>
        </w:rPr>
        <w:t>.e., what d</w:t>
      </w:r>
      <w:r w:rsidR="004C2443">
        <w:rPr>
          <w:rFonts w:cstheme="minorHAnsi"/>
          <w:bCs/>
          <w:i/>
        </w:rPr>
        <w:t>o the results mean in terms of statistical and meaningful differences?</w:t>
      </w:r>
      <w:r w:rsidRPr="00A25024">
        <w:rPr>
          <w:rFonts w:cstheme="minorHAnsi"/>
          <w:bCs/>
        </w:rPr>
        <w:t>)</w:t>
      </w:r>
      <w:r w:rsidRPr="00A25024">
        <w:rPr>
          <w:rFonts w:cstheme="minorHAnsi"/>
          <w:bCs/>
        </w:rPr>
        <w:br/>
      </w:r>
      <w:r w:rsidR="00A06DFE" w:rsidRPr="00A06DFE">
        <w:rPr>
          <w:rFonts w:ascii="Trebuchet MS" w:hAnsi="Trebuchet MS"/>
          <w:color w:val="FF0000"/>
          <w:sz w:val="20"/>
          <w:u w:val="single"/>
        </w:rPr>
        <w:t xml:space="preserve">2015 </w:t>
      </w:r>
      <w:r w:rsidR="002A221C">
        <w:rPr>
          <w:rFonts w:ascii="Trebuchet MS" w:hAnsi="Trebuchet MS"/>
          <w:color w:val="FF0000"/>
          <w:sz w:val="20"/>
          <w:u w:val="single"/>
        </w:rPr>
        <w:t>Update</w:t>
      </w:r>
      <w:r w:rsidR="00A06DFE" w:rsidRPr="00A06DFE">
        <w:rPr>
          <w:rFonts w:ascii="Trebuchet MS" w:hAnsi="Trebuchet MS"/>
          <w:color w:val="FF0000"/>
          <w:sz w:val="20"/>
          <w:u w:val="single"/>
        </w:rPr>
        <w:t>:</w:t>
      </w:r>
      <w:r w:rsidR="00A06DFE">
        <w:rPr>
          <w:rFonts w:ascii="Trebuchet MS" w:hAnsi="Trebuchet MS"/>
          <w:color w:val="FF0000"/>
          <w:sz w:val="20"/>
        </w:rPr>
        <w:t xml:space="preserve"> </w:t>
      </w:r>
      <w:r w:rsidR="00482526" w:rsidRPr="00945FD8">
        <w:rPr>
          <w:rFonts w:ascii="Trebuchet MS" w:hAnsi="Trebuchet MS"/>
          <w:color w:val="FF0000"/>
          <w:sz w:val="20"/>
        </w:rPr>
        <w:t>The res</w:t>
      </w:r>
      <w:r w:rsidR="00EB0F7C" w:rsidRPr="00945FD8">
        <w:rPr>
          <w:rFonts w:ascii="Trebuchet MS" w:hAnsi="Trebuchet MS"/>
          <w:color w:val="FF0000"/>
          <w:sz w:val="20"/>
        </w:rPr>
        <w:t xml:space="preserve">ults above indicate there is a </w:t>
      </w:r>
      <w:r w:rsidR="00AF1301" w:rsidRPr="00945FD8">
        <w:rPr>
          <w:rFonts w:ascii="Trebuchet MS" w:hAnsi="Trebuchet MS"/>
          <w:color w:val="FF0000"/>
          <w:sz w:val="20"/>
        </w:rPr>
        <w:t>7</w:t>
      </w:r>
      <w:r w:rsidR="00482526" w:rsidRPr="00945FD8">
        <w:rPr>
          <w:rFonts w:ascii="Trebuchet MS" w:hAnsi="Trebuchet MS"/>
          <w:color w:val="FF0000"/>
          <w:sz w:val="20"/>
        </w:rPr>
        <w:t>-</w:t>
      </w:r>
      <w:r w:rsidR="00EB0F7C" w:rsidRPr="00945FD8">
        <w:rPr>
          <w:rFonts w:ascii="Trebuchet MS" w:hAnsi="Trebuchet MS"/>
          <w:color w:val="FF0000"/>
          <w:sz w:val="20"/>
        </w:rPr>
        <w:t>1</w:t>
      </w:r>
      <w:r w:rsidR="00AF1301" w:rsidRPr="00945FD8">
        <w:rPr>
          <w:rFonts w:ascii="Trebuchet MS" w:hAnsi="Trebuchet MS"/>
          <w:color w:val="FF0000"/>
          <w:sz w:val="20"/>
        </w:rPr>
        <w:t>4</w:t>
      </w:r>
      <w:r w:rsidR="00482526" w:rsidRPr="00945FD8">
        <w:rPr>
          <w:rFonts w:ascii="Trebuchet MS" w:hAnsi="Trebuchet MS"/>
          <w:color w:val="FF0000"/>
          <w:sz w:val="20"/>
        </w:rPr>
        <w:t>% gap in performance between the 25</w:t>
      </w:r>
      <w:r w:rsidR="00482526" w:rsidRPr="00945FD8">
        <w:rPr>
          <w:rFonts w:ascii="Trebuchet MS" w:hAnsi="Trebuchet MS"/>
          <w:color w:val="FF0000"/>
          <w:sz w:val="20"/>
          <w:vertAlign w:val="superscript"/>
        </w:rPr>
        <w:t>th</w:t>
      </w:r>
      <w:r w:rsidR="00482526" w:rsidRPr="00945FD8">
        <w:rPr>
          <w:rFonts w:ascii="Trebuchet MS" w:hAnsi="Trebuchet MS"/>
          <w:color w:val="FF0000"/>
          <w:sz w:val="20"/>
        </w:rPr>
        <w:t xml:space="preserve"> and 75</w:t>
      </w:r>
      <w:r w:rsidR="00482526" w:rsidRPr="00945FD8">
        <w:rPr>
          <w:rFonts w:ascii="Trebuchet MS" w:hAnsi="Trebuchet MS"/>
          <w:color w:val="FF0000"/>
          <w:sz w:val="20"/>
          <w:vertAlign w:val="superscript"/>
        </w:rPr>
        <w:t>th</w:t>
      </w:r>
      <w:r w:rsidR="00482526" w:rsidRPr="00945FD8">
        <w:rPr>
          <w:rFonts w:ascii="Trebuchet MS" w:hAnsi="Trebuchet MS"/>
          <w:color w:val="FF0000"/>
          <w:sz w:val="20"/>
        </w:rPr>
        <w:t xml:space="preserve"> </w:t>
      </w:r>
      <w:r w:rsidR="00AF1301" w:rsidRPr="00945FD8">
        <w:rPr>
          <w:rFonts w:ascii="Trebuchet MS" w:hAnsi="Trebuchet MS"/>
          <w:color w:val="FF0000"/>
          <w:sz w:val="20"/>
        </w:rPr>
        <w:t xml:space="preserve">percentile </w:t>
      </w:r>
      <w:r w:rsidR="00482526" w:rsidRPr="00945FD8">
        <w:rPr>
          <w:rFonts w:ascii="Trebuchet MS" w:hAnsi="Trebuchet MS"/>
          <w:color w:val="FF0000"/>
          <w:sz w:val="20"/>
        </w:rPr>
        <w:t>performing plans</w:t>
      </w:r>
      <w:r w:rsidR="00AF1301" w:rsidRPr="00945FD8">
        <w:rPr>
          <w:rFonts w:ascii="Trebuchet MS" w:hAnsi="Trebuchet MS"/>
          <w:color w:val="FF0000"/>
          <w:sz w:val="20"/>
        </w:rPr>
        <w:t xml:space="preserve"> across the different age ranges</w:t>
      </w:r>
      <w:r w:rsidR="00107352" w:rsidRPr="00945FD8">
        <w:rPr>
          <w:rFonts w:ascii="Trebuchet MS" w:hAnsi="Trebuchet MS"/>
          <w:color w:val="FF0000"/>
          <w:sz w:val="20"/>
        </w:rPr>
        <w:t xml:space="preserve"> and produc</w:t>
      </w:r>
      <w:r w:rsidR="00B0774B" w:rsidRPr="00945FD8">
        <w:rPr>
          <w:rFonts w:ascii="Trebuchet MS" w:hAnsi="Trebuchet MS"/>
          <w:color w:val="FF0000"/>
          <w:sz w:val="20"/>
        </w:rPr>
        <w:t>t</w:t>
      </w:r>
      <w:r w:rsidR="00107352" w:rsidRPr="00945FD8">
        <w:rPr>
          <w:rFonts w:ascii="Trebuchet MS" w:hAnsi="Trebuchet MS"/>
          <w:color w:val="FF0000"/>
          <w:sz w:val="20"/>
        </w:rPr>
        <w:t xml:space="preserve"> lines</w:t>
      </w:r>
      <w:r w:rsidR="00482526" w:rsidRPr="00945FD8">
        <w:rPr>
          <w:rFonts w:ascii="Trebuchet MS" w:hAnsi="Trebuchet MS"/>
          <w:color w:val="FF0000"/>
          <w:sz w:val="20"/>
        </w:rPr>
        <w:t>. For all product lines</w:t>
      </w:r>
      <w:r w:rsidR="00107352" w:rsidRPr="00945FD8">
        <w:rPr>
          <w:rFonts w:ascii="Trebuchet MS" w:hAnsi="Trebuchet MS"/>
          <w:color w:val="FF0000"/>
          <w:sz w:val="20"/>
        </w:rPr>
        <w:t xml:space="preserve"> and</w:t>
      </w:r>
      <w:r w:rsidR="00AF1301" w:rsidRPr="00945FD8">
        <w:rPr>
          <w:rFonts w:ascii="Trebuchet MS" w:hAnsi="Trebuchet MS"/>
          <w:color w:val="FF0000"/>
          <w:sz w:val="20"/>
        </w:rPr>
        <w:t xml:space="preserve"> age groups</w:t>
      </w:r>
      <w:r w:rsidR="00482526" w:rsidRPr="00945FD8">
        <w:rPr>
          <w:rFonts w:ascii="Trebuchet MS" w:hAnsi="Trebuchet MS"/>
          <w:color w:val="FF0000"/>
          <w:sz w:val="20"/>
        </w:rPr>
        <w:t xml:space="preserve"> the difference between the 25</w:t>
      </w:r>
      <w:r w:rsidR="00482526" w:rsidRPr="00945FD8">
        <w:rPr>
          <w:rFonts w:ascii="Trebuchet MS" w:hAnsi="Trebuchet MS"/>
          <w:color w:val="FF0000"/>
          <w:sz w:val="20"/>
          <w:vertAlign w:val="superscript"/>
        </w:rPr>
        <w:t>th</w:t>
      </w:r>
      <w:r w:rsidR="00482526" w:rsidRPr="00945FD8">
        <w:rPr>
          <w:rFonts w:ascii="Trebuchet MS" w:hAnsi="Trebuchet MS"/>
          <w:color w:val="FF0000"/>
          <w:sz w:val="20"/>
        </w:rPr>
        <w:t xml:space="preserve"> and 75</w:t>
      </w:r>
      <w:r w:rsidR="00482526" w:rsidRPr="00945FD8">
        <w:rPr>
          <w:rFonts w:ascii="Trebuchet MS" w:hAnsi="Trebuchet MS"/>
          <w:color w:val="FF0000"/>
          <w:sz w:val="20"/>
          <w:vertAlign w:val="superscript"/>
        </w:rPr>
        <w:t>th</w:t>
      </w:r>
      <w:r w:rsidR="00482526" w:rsidRPr="00945FD8">
        <w:rPr>
          <w:rFonts w:ascii="Trebuchet MS" w:hAnsi="Trebuchet MS"/>
          <w:color w:val="FF0000"/>
          <w:sz w:val="20"/>
        </w:rPr>
        <w:t xml:space="preserve"> percentile</w:t>
      </w:r>
      <w:r w:rsidR="0016192C" w:rsidRPr="00945FD8">
        <w:rPr>
          <w:rFonts w:ascii="Trebuchet MS" w:hAnsi="Trebuchet MS"/>
          <w:color w:val="FF0000"/>
          <w:sz w:val="20"/>
        </w:rPr>
        <w:t xml:space="preserve"> </w:t>
      </w:r>
      <w:r w:rsidR="00107352" w:rsidRPr="00945FD8">
        <w:rPr>
          <w:rFonts w:ascii="Trebuchet MS" w:hAnsi="Trebuchet MS"/>
          <w:color w:val="FF0000"/>
          <w:sz w:val="20"/>
        </w:rPr>
        <w:t xml:space="preserve">performance rates </w:t>
      </w:r>
      <w:r w:rsidR="0016192C" w:rsidRPr="00945FD8">
        <w:rPr>
          <w:rFonts w:ascii="Trebuchet MS" w:hAnsi="Trebuchet MS"/>
          <w:color w:val="FF0000"/>
          <w:sz w:val="20"/>
        </w:rPr>
        <w:t xml:space="preserve">is statistically significant. </w:t>
      </w:r>
      <w:r w:rsidR="00482526" w:rsidRPr="00945FD8">
        <w:rPr>
          <w:rFonts w:ascii="Trebuchet MS" w:hAnsi="Trebuchet MS"/>
          <w:color w:val="FF0000"/>
          <w:sz w:val="20"/>
        </w:rPr>
        <w:t xml:space="preserve">The </w:t>
      </w:r>
      <w:r w:rsidR="00510508" w:rsidRPr="00945FD8">
        <w:rPr>
          <w:rFonts w:ascii="Trebuchet MS" w:hAnsi="Trebuchet MS"/>
          <w:color w:val="FF0000"/>
          <w:sz w:val="20"/>
        </w:rPr>
        <w:t>highest variation</w:t>
      </w:r>
      <w:r w:rsidR="00482526" w:rsidRPr="00945FD8">
        <w:rPr>
          <w:rFonts w:ascii="Trebuchet MS" w:hAnsi="Trebuchet MS"/>
          <w:color w:val="FF0000"/>
          <w:sz w:val="20"/>
        </w:rPr>
        <w:t xml:space="preserve"> in performance is for </w:t>
      </w:r>
      <w:r w:rsidR="00EB0F7C" w:rsidRPr="00945FD8">
        <w:rPr>
          <w:rFonts w:ascii="Trebuchet MS" w:hAnsi="Trebuchet MS"/>
          <w:color w:val="FF0000"/>
          <w:sz w:val="20"/>
        </w:rPr>
        <w:t>Medicaid plans</w:t>
      </w:r>
      <w:r w:rsidR="00107352" w:rsidRPr="00945FD8">
        <w:rPr>
          <w:rFonts w:ascii="Trebuchet MS" w:hAnsi="Trebuchet MS"/>
          <w:color w:val="FF0000"/>
          <w:sz w:val="20"/>
        </w:rPr>
        <w:t xml:space="preserve"> on the Medication Adherence 75% indicator for children ages 5-11</w:t>
      </w:r>
      <w:r w:rsidR="0016192C" w:rsidRPr="00945FD8">
        <w:rPr>
          <w:rFonts w:ascii="Trebuchet MS" w:hAnsi="Trebuchet MS"/>
          <w:color w:val="FF0000"/>
          <w:sz w:val="20"/>
        </w:rPr>
        <w:t>,</w:t>
      </w:r>
      <w:r w:rsidR="00482526" w:rsidRPr="00945FD8">
        <w:rPr>
          <w:rFonts w:ascii="Trebuchet MS" w:hAnsi="Trebuchet MS"/>
          <w:color w:val="FF0000"/>
          <w:sz w:val="20"/>
        </w:rPr>
        <w:t xml:space="preserve"> which show</w:t>
      </w:r>
      <w:r w:rsidR="00EB0F7C" w:rsidRPr="00945FD8">
        <w:rPr>
          <w:rFonts w:ascii="Trebuchet MS" w:hAnsi="Trebuchet MS"/>
          <w:color w:val="FF0000"/>
          <w:sz w:val="20"/>
        </w:rPr>
        <w:t>s</w:t>
      </w:r>
      <w:r w:rsidR="00482526" w:rsidRPr="00945FD8">
        <w:rPr>
          <w:rFonts w:ascii="Trebuchet MS" w:hAnsi="Trebuchet MS"/>
          <w:color w:val="FF0000"/>
          <w:sz w:val="20"/>
        </w:rPr>
        <w:t xml:space="preserve"> a</w:t>
      </w:r>
      <w:r w:rsidR="00107352" w:rsidRPr="00945FD8">
        <w:rPr>
          <w:rFonts w:ascii="Trebuchet MS" w:hAnsi="Trebuchet MS"/>
          <w:color w:val="FF0000"/>
          <w:sz w:val="20"/>
        </w:rPr>
        <w:t xml:space="preserve"> 14</w:t>
      </w:r>
      <w:r w:rsidR="00482526" w:rsidRPr="00945FD8">
        <w:rPr>
          <w:rFonts w:ascii="Trebuchet MS" w:hAnsi="Trebuchet MS"/>
          <w:color w:val="FF0000"/>
          <w:sz w:val="20"/>
        </w:rPr>
        <w:t xml:space="preserve"> percentage point gap between 25</w:t>
      </w:r>
      <w:r w:rsidR="00482526" w:rsidRPr="00945FD8">
        <w:rPr>
          <w:rFonts w:ascii="Trebuchet MS" w:hAnsi="Trebuchet MS"/>
          <w:color w:val="FF0000"/>
          <w:sz w:val="20"/>
          <w:vertAlign w:val="superscript"/>
        </w:rPr>
        <w:t>th</w:t>
      </w:r>
      <w:r w:rsidR="00482526" w:rsidRPr="00945FD8">
        <w:rPr>
          <w:rFonts w:ascii="Trebuchet MS" w:hAnsi="Trebuchet MS"/>
          <w:color w:val="FF0000"/>
          <w:sz w:val="20"/>
        </w:rPr>
        <w:t xml:space="preserve"> and 75</w:t>
      </w:r>
      <w:r w:rsidR="00482526" w:rsidRPr="00945FD8">
        <w:rPr>
          <w:rFonts w:ascii="Trebuchet MS" w:hAnsi="Trebuchet MS"/>
          <w:color w:val="FF0000"/>
          <w:sz w:val="20"/>
          <w:vertAlign w:val="superscript"/>
        </w:rPr>
        <w:t>th</w:t>
      </w:r>
      <w:r w:rsidR="00482526" w:rsidRPr="00945FD8">
        <w:rPr>
          <w:rFonts w:ascii="Trebuchet MS" w:hAnsi="Trebuchet MS"/>
          <w:color w:val="FF0000"/>
          <w:sz w:val="20"/>
        </w:rPr>
        <w:t xml:space="preserve"> percentile plans. </w:t>
      </w:r>
    </w:p>
    <w:p w14:paraId="380967BB" w14:textId="77777777" w:rsidR="00107352" w:rsidRPr="00945FD8" w:rsidRDefault="00107352" w:rsidP="00D61410">
      <w:pPr>
        <w:autoSpaceDE w:val="0"/>
        <w:autoSpaceDN w:val="0"/>
        <w:adjustRightInd w:val="0"/>
        <w:spacing w:after="0" w:line="240" w:lineRule="auto"/>
        <w:rPr>
          <w:rFonts w:ascii="Trebuchet MS" w:hAnsi="Trebuchet MS"/>
          <w:color w:val="FF0000"/>
          <w:sz w:val="20"/>
        </w:rPr>
      </w:pPr>
    </w:p>
    <w:p w14:paraId="660FCDD5" w14:textId="10F73171" w:rsidR="00D61410" w:rsidRPr="00945FD8" w:rsidRDefault="00863A9E" w:rsidP="00D61410">
      <w:pPr>
        <w:autoSpaceDE w:val="0"/>
        <w:autoSpaceDN w:val="0"/>
        <w:adjustRightInd w:val="0"/>
        <w:spacing w:after="0" w:line="240" w:lineRule="auto"/>
        <w:rPr>
          <w:rFonts w:cstheme="minorHAnsi"/>
          <w:bCs/>
          <w:color w:val="FF0000"/>
        </w:rPr>
      </w:pPr>
      <w:r w:rsidRPr="00945FD8">
        <w:rPr>
          <w:rFonts w:ascii="Trebuchet MS" w:hAnsi="Trebuchet MS"/>
          <w:color w:val="FF0000"/>
          <w:sz w:val="20"/>
        </w:rPr>
        <w:t>To put these meaningful differences in performance into context, we estimated th</w:t>
      </w:r>
      <w:r w:rsidR="00BA48A5" w:rsidRPr="00945FD8">
        <w:rPr>
          <w:rFonts w:ascii="Trebuchet MS" w:hAnsi="Trebuchet MS"/>
          <w:color w:val="FF0000"/>
          <w:sz w:val="20"/>
        </w:rPr>
        <w:t>at on average 179</w:t>
      </w:r>
      <w:r w:rsidRPr="00945FD8">
        <w:rPr>
          <w:rFonts w:ascii="Trebuchet MS" w:hAnsi="Trebuchet MS"/>
          <w:color w:val="FF0000"/>
          <w:sz w:val="20"/>
        </w:rPr>
        <w:t xml:space="preserve"> </w:t>
      </w:r>
      <w:r w:rsidR="00BA48A5" w:rsidRPr="00945FD8">
        <w:rPr>
          <w:rFonts w:ascii="Trebuchet MS" w:hAnsi="Trebuchet MS"/>
          <w:color w:val="FF0000"/>
          <w:sz w:val="20"/>
        </w:rPr>
        <w:t xml:space="preserve">additional </w:t>
      </w:r>
      <w:r w:rsidRPr="00945FD8">
        <w:rPr>
          <w:rFonts w:ascii="Trebuchet MS" w:hAnsi="Trebuchet MS"/>
          <w:color w:val="FF0000"/>
          <w:sz w:val="20"/>
        </w:rPr>
        <w:t xml:space="preserve">members </w:t>
      </w:r>
      <w:r w:rsidR="00BA48A5" w:rsidRPr="00945FD8">
        <w:rPr>
          <w:rFonts w:ascii="Trebuchet MS" w:hAnsi="Trebuchet MS"/>
          <w:color w:val="FF0000"/>
          <w:sz w:val="20"/>
        </w:rPr>
        <w:t xml:space="preserve">per plan </w:t>
      </w:r>
      <w:r w:rsidRPr="00945FD8">
        <w:rPr>
          <w:rFonts w:ascii="Trebuchet MS" w:hAnsi="Trebuchet MS"/>
          <w:color w:val="FF0000"/>
          <w:sz w:val="20"/>
        </w:rPr>
        <w:t>would have medication adherence ≥75% if plans in the 25</w:t>
      </w:r>
      <w:r w:rsidRPr="00945FD8">
        <w:rPr>
          <w:rFonts w:ascii="Trebuchet MS" w:hAnsi="Trebuchet MS"/>
          <w:color w:val="FF0000"/>
          <w:sz w:val="20"/>
          <w:vertAlign w:val="superscript"/>
        </w:rPr>
        <w:t>th</w:t>
      </w:r>
      <w:r w:rsidRPr="00945FD8">
        <w:rPr>
          <w:rFonts w:ascii="Trebuchet MS" w:hAnsi="Trebuchet MS"/>
          <w:color w:val="FF0000"/>
          <w:sz w:val="20"/>
        </w:rPr>
        <w:t xml:space="preserve"> percentile performed as well as plans in the 75</w:t>
      </w:r>
      <w:r w:rsidRPr="00945FD8">
        <w:rPr>
          <w:rFonts w:ascii="Trebuchet MS" w:hAnsi="Trebuchet MS"/>
          <w:color w:val="FF0000"/>
          <w:sz w:val="20"/>
          <w:vertAlign w:val="superscript"/>
        </w:rPr>
        <w:t>th</w:t>
      </w:r>
      <w:r w:rsidRPr="00945FD8">
        <w:rPr>
          <w:rFonts w:ascii="Trebuchet MS" w:hAnsi="Trebuchet MS"/>
          <w:color w:val="FF0000"/>
          <w:sz w:val="20"/>
        </w:rPr>
        <w:t xml:space="preserve"> percentile. </w:t>
      </w:r>
      <w:r w:rsidR="00BA48A5" w:rsidRPr="00945FD8">
        <w:rPr>
          <w:rFonts w:ascii="Trebuchet MS" w:hAnsi="Trebuchet MS"/>
          <w:color w:val="FF0000"/>
          <w:sz w:val="20"/>
        </w:rPr>
        <w:t>This estimate is based on the a</w:t>
      </w:r>
      <w:r w:rsidR="00C16744" w:rsidRPr="00945FD8">
        <w:rPr>
          <w:rFonts w:ascii="Trebuchet MS" w:hAnsi="Trebuchet MS"/>
          <w:color w:val="FF0000"/>
          <w:sz w:val="20"/>
        </w:rPr>
        <w:t xml:space="preserve">verage health plan eligible population.  </w:t>
      </w:r>
    </w:p>
    <w:p w14:paraId="07584617" w14:textId="77777777" w:rsidR="0086464B" w:rsidRDefault="0086464B" w:rsidP="0086464B">
      <w:pPr>
        <w:spacing w:after="0" w:line="240" w:lineRule="auto"/>
        <w:rPr>
          <w:rFonts w:cstheme="minorHAnsi"/>
          <w:b/>
          <w:bCs/>
        </w:rPr>
      </w:pPr>
      <w:r>
        <w:rPr>
          <w:rFonts w:cstheme="minorHAnsi"/>
          <w:b/>
          <w:bCs/>
        </w:rPr>
        <w:t>_______________________________________</w:t>
      </w:r>
    </w:p>
    <w:p w14:paraId="60858E6F" w14:textId="77777777" w:rsidR="004B1BA0" w:rsidRPr="004C660C" w:rsidRDefault="00021170" w:rsidP="00DB3627">
      <w:pPr>
        <w:autoSpaceDE w:val="0"/>
        <w:autoSpaceDN w:val="0"/>
        <w:adjustRightInd w:val="0"/>
        <w:spacing w:after="0" w:line="240" w:lineRule="auto"/>
        <w:rPr>
          <w:rFonts w:cstheme="minorHAnsi"/>
          <w:b/>
          <w:bCs/>
        </w:rPr>
      </w:pPr>
      <w:r w:rsidRPr="004C660C">
        <w:rPr>
          <w:rFonts w:cstheme="minorHAnsi"/>
          <w:b/>
          <w:bCs/>
        </w:rPr>
        <w:t>2</w:t>
      </w:r>
      <w:r w:rsidR="00EA5F47" w:rsidRPr="004C660C">
        <w:rPr>
          <w:rFonts w:cstheme="minorHAnsi"/>
          <w:b/>
          <w:bCs/>
        </w:rPr>
        <w:t>b</w:t>
      </w:r>
      <w:r w:rsidRPr="004C660C">
        <w:rPr>
          <w:rFonts w:cstheme="minorHAnsi"/>
          <w:b/>
          <w:bCs/>
        </w:rPr>
        <w:t xml:space="preserve">6. COMPARABILITY OF PERFORMANCE SCORES </w:t>
      </w:r>
      <w:r w:rsidR="004C498F" w:rsidRPr="004C660C">
        <w:rPr>
          <w:rFonts w:cstheme="minorHAnsi"/>
          <w:b/>
          <w:bCs/>
        </w:rPr>
        <w:t>WHEN</w:t>
      </w:r>
      <w:r w:rsidR="002B2116" w:rsidRPr="004C660C">
        <w:rPr>
          <w:rFonts w:cstheme="minorHAnsi"/>
          <w:b/>
          <w:bCs/>
        </w:rPr>
        <w:t xml:space="preserve"> MORE THAN ONE SET OF SPECIFICATIONS </w:t>
      </w:r>
    </w:p>
    <w:p w14:paraId="7EB62D5C" w14:textId="77777777" w:rsidR="00567D12" w:rsidRPr="0086464B" w:rsidRDefault="00567D12" w:rsidP="00567D12">
      <w:pPr>
        <w:spacing w:after="0" w:line="240" w:lineRule="auto"/>
        <w:rPr>
          <w:rFonts w:cstheme="minorHAnsi"/>
          <w:b/>
          <w:bCs/>
        </w:rPr>
      </w:pPr>
      <w:r w:rsidRPr="004C660C">
        <w:rPr>
          <w:rFonts w:cstheme="minorHAnsi"/>
          <w:b/>
          <w:bCs/>
          <w:i/>
        </w:rPr>
        <w:t xml:space="preserve">If only one set of specifications, this section can be </w:t>
      </w:r>
      <w:r w:rsidR="00BE592D" w:rsidRPr="004C660C">
        <w:rPr>
          <w:rFonts w:cstheme="minorHAnsi"/>
          <w:b/>
          <w:bCs/>
          <w:i/>
        </w:rPr>
        <w:t>skipped.</w:t>
      </w:r>
    </w:p>
    <w:p w14:paraId="2DF717FC" w14:textId="77777777" w:rsidR="00567D12" w:rsidRPr="00A25024" w:rsidRDefault="00567D12" w:rsidP="00DB3627">
      <w:pPr>
        <w:autoSpaceDE w:val="0"/>
        <w:autoSpaceDN w:val="0"/>
        <w:adjustRightInd w:val="0"/>
        <w:spacing w:after="0" w:line="240" w:lineRule="auto"/>
        <w:rPr>
          <w:rFonts w:cstheme="minorHAnsi"/>
          <w:b/>
          <w:bCs/>
        </w:rPr>
      </w:pPr>
    </w:p>
    <w:p w14:paraId="7B5FF83C" w14:textId="7B2F0D40"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SDS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sidR="00F1412B">
        <w:rPr>
          <w:rFonts w:ascii="Calibri-Italic" w:eastAsiaTheme="minorHAnsi" w:hAnsi="Calibri-Italic" w:cs="Calibri-Italic"/>
          <w:i/>
          <w:iCs/>
        </w:rPr>
        <w:t>eMeasures</w:t>
      </w:r>
      <w:proofErr w:type="spellEnd"/>
      <w:r w:rsidR="00F1412B">
        <w:rPr>
          <w:rFonts w:ascii="Calibri-Italic" w:eastAsiaTheme="minorHAnsi" w:hAnsi="Calibri-Italic" w:cs="Calibri-Italic"/>
          <w:i/>
          <w:iCs/>
        </w:rPr>
        <w:t xml:space="preserve">).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with and without SDS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2BC2FFE6" w14:textId="77777777" w:rsidR="000F06B5" w:rsidRPr="00A25024" w:rsidRDefault="000F06B5" w:rsidP="00DB3627">
      <w:pPr>
        <w:autoSpaceDE w:val="0"/>
        <w:autoSpaceDN w:val="0"/>
        <w:adjustRightInd w:val="0"/>
        <w:spacing w:after="0" w:line="240" w:lineRule="auto"/>
        <w:rPr>
          <w:rFonts w:cstheme="minorHAnsi"/>
          <w:bCs/>
        </w:rPr>
      </w:pPr>
    </w:p>
    <w:p w14:paraId="0E0F3F9E" w14:textId="134E5AA9" w:rsidR="00482526" w:rsidRPr="00A25024" w:rsidRDefault="00E1508F" w:rsidP="00DB3627">
      <w:pPr>
        <w:autoSpaceDE w:val="0"/>
        <w:autoSpaceDN w:val="0"/>
        <w:adjustRightInd w:val="0"/>
        <w:spacing w:after="0" w:line="240" w:lineRule="auto"/>
        <w:rPr>
          <w:rFonts w:cstheme="minorHAnsi"/>
          <w:bCs/>
        </w:rPr>
      </w:pPr>
      <w:r>
        <w:rPr>
          <w:rFonts w:cstheme="minorHAnsi"/>
          <w:b/>
          <w:bCs/>
        </w:rPr>
        <w:t xml:space="preserve">2b6.1.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r>
      <w:r w:rsidR="000F06B5" w:rsidRPr="0077043A">
        <w:rPr>
          <w:rFonts w:ascii="Trebuchet MS" w:hAnsi="Trebuchet MS" w:cstheme="minorHAnsi"/>
          <w:sz w:val="20"/>
          <w:szCs w:val="20"/>
        </w:rPr>
        <w:t xml:space="preserve"> </w:t>
      </w:r>
      <w:r w:rsidR="00482526" w:rsidRPr="0077043A">
        <w:rPr>
          <w:rFonts w:ascii="Trebuchet MS" w:hAnsi="Trebuchet MS" w:cstheme="minorHAnsi"/>
          <w:sz w:val="20"/>
          <w:szCs w:val="20"/>
        </w:rPr>
        <w:t>N/A</w:t>
      </w:r>
    </w:p>
    <w:p w14:paraId="101ACD22" w14:textId="77777777" w:rsidR="000F06B5" w:rsidRPr="00A25024" w:rsidRDefault="000F06B5" w:rsidP="00DB3627">
      <w:pPr>
        <w:pStyle w:val="ListParagraph"/>
        <w:autoSpaceDE w:val="0"/>
        <w:autoSpaceDN w:val="0"/>
        <w:adjustRightInd w:val="0"/>
        <w:spacing w:after="0" w:line="240" w:lineRule="auto"/>
        <w:ind w:left="0"/>
        <w:rPr>
          <w:rFonts w:cstheme="minorHAnsi"/>
          <w:bCs/>
        </w:rPr>
      </w:pPr>
    </w:p>
    <w:p w14:paraId="6F3C3DEE" w14:textId="5FF72AAA" w:rsidR="00A35F8F" w:rsidRDefault="00E1508F" w:rsidP="00E1508F">
      <w:pPr>
        <w:autoSpaceDE w:val="0"/>
        <w:autoSpaceDN w:val="0"/>
        <w:adjustRightInd w:val="0"/>
        <w:spacing w:after="0" w:line="240" w:lineRule="auto"/>
        <w:rPr>
          <w:rFonts w:cstheme="minorHAnsi"/>
          <w:bCs/>
        </w:rPr>
      </w:pPr>
      <w:r>
        <w:rPr>
          <w:rFonts w:cstheme="minorHAnsi"/>
          <w:b/>
          <w:bCs/>
        </w:rPr>
        <w:t xml:space="preserve">2b6.2. </w:t>
      </w:r>
      <w:proofErr w:type="gramStart"/>
      <w:r w:rsidR="000F06B5" w:rsidRPr="00A25024">
        <w:rPr>
          <w:rFonts w:cstheme="minorHAnsi"/>
          <w:b/>
          <w:bCs/>
        </w:rPr>
        <w:t>What</w:t>
      </w:r>
      <w:proofErr w:type="gramEnd"/>
      <w:r w:rsidR="000F06B5" w:rsidRPr="00A25024">
        <w:rPr>
          <w:rFonts w:cstheme="minorHAnsi"/>
          <w:b/>
          <w:bCs/>
        </w:rPr>
        <w:t xml:space="preserve">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r w:rsidR="00482526" w:rsidRPr="0077043A">
        <w:rPr>
          <w:rFonts w:ascii="Trebuchet MS" w:hAnsi="Trebuchet MS" w:cstheme="minorHAnsi"/>
          <w:sz w:val="20"/>
          <w:szCs w:val="20"/>
        </w:rPr>
        <w:t>N/A</w:t>
      </w:r>
    </w:p>
    <w:p w14:paraId="7520D695" w14:textId="77777777" w:rsidR="00E1508F" w:rsidRPr="00E1508F" w:rsidRDefault="00E1508F" w:rsidP="00E1508F">
      <w:pPr>
        <w:autoSpaceDE w:val="0"/>
        <w:autoSpaceDN w:val="0"/>
        <w:adjustRightInd w:val="0"/>
        <w:spacing w:after="0" w:line="240" w:lineRule="auto"/>
        <w:rPr>
          <w:rFonts w:cstheme="minorHAnsi"/>
          <w:bCs/>
        </w:rPr>
      </w:pPr>
    </w:p>
    <w:p w14:paraId="07D50D8A" w14:textId="282CA003" w:rsidR="0079180E" w:rsidRDefault="00E1508F" w:rsidP="00DB3627">
      <w:pPr>
        <w:autoSpaceDE w:val="0"/>
        <w:autoSpaceDN w:val="0"/>
        <w:adjustRightInd w:val="0"/>
        <w:spacing w:after="0" w:line="240" w:lineRule="auto"/>
        <w:rPr>
          <w:rFonts w:ascii="Trebuchet MS" w:hAnsi="Trebuchet MS" w:cstheme="minorHAnsi"/>
          <w:color w:val="548DD4" w:themeColor="text2" w:themeTint="99"/>
          <w:sz w:val="20"/>
          <w:szCs w:val="20"/>
        </w:rPr>
      </w:pPr>
      <w:r>
        <w:rPr>
          <w:rFonts w:cstheme="minorHAnsi"/>
          <w:b/>
          <w:bCs/>
        </w:rPr>
        <w:t xml:space="preserve">2b6.3. </w:t>
      </w:r>
      <w:proofErr w:type="gramStart"/>
      <w:r w:rsidR="002B0C3A" w:rsidRPr="00A25024">
        <w:rPr>
          <w:rFonts w:cstheme="minorHAnsi"/>
          <w:b/>
          <w:bCs/>
        </w:rPr>
        <w:t>What</w:t>
      </w:r>
      <w:proofErr w:type="gramEnd"/>
      <w:r w:rsidR="002B0C3A" w:rsidRPr="00A25024">
        <w:rPr>
          <w:rFonts w:cstheme="minorHAnsi"/>
          <w:b/>
          <w:bCs/>
        </w:rPr>
        <w:t xml:space="preserve">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 xml:space="preserve">.e., what do the results mean and what are the norms for the test </w:t>
      </w:r>
      <w:proofErr w:type="gramStart"/>
      <w:r w:rsidR="002B0C3A" w:rsidRPr="00A25024">
        <w:rPr>
          <w:rFonts w:cstheme="minorHAnsi"/>
          <w:bCs/>
          <w:i/>
        </w:rPr>
        <w:t>conducted</w:t>
      </w:r>
      <w:proofErr w:type="gramEnd"/>
      <w:r w:rsidR="002B0C3A" w:rsidRPr="00A25024">
        <w:rPr>
          <w:rFonts w:cstheme="minorHAnsi"/>
          <w:bCs/>
        </w:rPr>
        <w:t>)</w:t>
      </w:r>
      <w:r w:rsidR="00A35F8F" w:rsidRPr="00DB3627">
        <w:rPr>
          <w:rFonts w:cstheme="minorHAnsi"/>
          <w:bCs/>
        </w:rPr>
        <w:br/>
      </w:r>
      <w:r w:rsidR="00482526" w:rsidRPr="0077043A">
        <w:rPr>
          <w:rFonts w:ascii="Trebuchet MS" w:hAnsi="Trebuchet MS" w:cstheme="minorHAnsi"/>
          <w:sz w:val="20"/>
          <w:szCs w:val="20"/>
        </w:rPr>
        <w:t>N/A</w:t>
      </w:r>
    </w:p>
    <w:p w14:paraId="45AA75CE" w14:textId="77777777" w:rsidR="00482526" w:rsidRDefault="00482526" w:rsidP="00DB3627">
      <w:pPr>
        <w:autoSpaceDE w:val="0"/>
        <w:autoSpaceDN w:val="0"/>
        <w:adjustRightInd w:val="0"/>
        <w:spacing w:after="0" w:line="240" w:lineRule="auto"/>
        <w:rPr>
          <w:rFonts w:cstheme="minorHAnsi"/>
          <w:bCs/>
        </w:rPr>
      </w:pPr>
    </w:p>
    <w:p w14:paraId="137520E8" w14:textId="77777777" w:rsidR="008F7E67" w:rsidRDefault="008F7E67" w:rsidP="008F7E67">
      <w:pPr>
        <w:spacing w:after="0" w:line="240" w:lineRule="auto"/>
        <w:rPr>
          <w:rFonts w:cstheme="minorHAnsi"/>
          <w:b/>
          <w:bCs/>
        </w:rPr>
      </w:pPr>
      <w:r>
        <w:rPr>
          <w:rFonts w:cstheme="minorHAnsi"/>
          <w:b/>
          <w:bCs/>
        </w:rPr>
        <w:t>_______________________________________</w:t>
      </w:r>
    </w:p>
    <w:p w14:paraId="0F7C197C" w14:textId="77777777"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Pr>
          <w:rFonts w:cstheme="minorHAnsi"/>
          <w:b/>
          <w:bCs/>
        </w:rPr>
        <w:t>7</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26EA5C2D" w14:textId="77777777" w:rsidR="008F7E67" w:rsidRDefault="008F7E67" w:rsidP="008F7E67">
      <w:pPr>
        <w:autoSpaceDE w:val="0"/>
        <w:autoSpaceDN w:val="0"/>
        <w:adjustRightInd w:val="0"/>
        <w:spacing w:after="0" w:line="240" w:lineRule="auto"/>
        <w:rPr>
          <w:rFonts w:cstheme="minorHAnsi"/>
          <w:bCs/>
        </w:rPr>
      </w:pPr>
    </w:p>
    <w:p w14:paraId="62A698DB" w14:textId="2C917AAA" w:rsidR="00482526" w:rsidRDefault="008F7E67" w:rsidP="0016192C">
      <w:pPr>
        <w:autoSpaceDE w:val="0"/>
        <w:autoSpaceDN w:val="0"/>
        <w:adjustRightInd w:val="0"/>
        <w:spacing w:after="0" w:line="240" w:lineRule="auto"/>
        <w:rPr>
          <w:rFonts w:ascii="Trebuchet MS" w:hAnsi="Trebuchet MS" w:cstheme="minorHAnsi"/>
          <w:color w:val="548DD4" w:themeColor="text2" w:themeTint="99"/>
          <w:sz w:val="20"/>
          <w:szCs w:val="20"/>
        </w:rPr>
      </w:pPr>
      <w:r>
        <w:rPr>
          <w:rFonts w:cstheme="minorHAnsi"/>
          <w:b/>
          <w:bCs/>
        </w:rPr>
        <w:t xml:space="preserve">2b7.1. Describe the method of </w:t>
      </w:r>
      <w:r w:rsidRPr="00A25024">
        <w:rPr>
          <w:rFonts w:cstheme="minorHAnsi"/>
          <w:b/>
          <w:bCs/>
        </w:rPr>
        <w:t>testing conducted</w:t>
      </w:r>
      <w:r>
        <w:rPr>
          <w:rFonts w:cstheme="minorHAnsi"/>
          <w:b/>
          <w:bCs/>
        </w:rPr>
        <w:t xml:space="preserve"> to</w:t>
      </w:r>
      <w:r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771B2A" w:rsidRPr="00A25024">
        <w:rPr>
          <w:rFonts w:cstheme="minorHAnsi"/>
          <w:bCs/>
        </w:rPr>
        <w:t xml:space="preserve"> </w:t>
      </w:r>
      <w:r w:rsidRPr="00A25024">
        <w:rPr>
          <w:rFonts w:cstheme="minorHAnsi"/>
          <w:bCs/>
        </w:rPr>
        <w:t>(</w:t>
      </w:r>
      <w:r w:rsidRPr="00A25024">
        <w:rPr>
          <w:rFonts w:cstheme="minorHAnsi"/>
          <w:bCs/>
          <w:i/>
        </w:rPr>
        <w:t>describe the steps―do not just name a method</w:t>
      </w:r>
      <w:r>
        <w:rPr>
          <w:rFonts w:cstheme="minorHAnsi"/>
          <w:bCs/>
          <w:i/>
        </w:rPr>
        <w:t>; what statistical analysis was used</w:t>
      </w:r>
      <w:proofErr w:type="gramStart"/>
      <w:r w:rsidRPr="00A25024">
        <w:rPr>
          <w:rFonts w:cstheme="minorHAnsi"/>
          <w:bCs/>
        </w:rPr>
        <w:t>)</w:t>
      </w:r>
      <w:proofErr w:type="gramEnd"/>
      <w:r w:rsidRPr="00A25024">
        <w:rPr>
          <w:rFonts w:cstheme="minorHAnsi"/>
          <w:bCs/>
        </w:rPr>
        <w:br/>
      </w:r>
      <w:r w:rsidR="00482526" w:rsidRPr="00945FD8">
        <w:rPr>
          <w:rFonts w:ascii="Trebuchet MS" w:hAnsi="Trebuchet MS" w:cstheme="minorHAnsi"/>
          <w:color w:val="FF0000"/>
          <w:sz w:val="20"/>
          <w:szCs w:val="20"/>
        </w:rPr>
        <w:t xml:space="preserve">Plans collect this measure using all administrative data sources. NCQA’s audit process </w:t>
      </w:r>
      <w:r w:rsidR="00510508" w:rsidRPr="00945FD8">
        <w:rPr>
          <w:rFonts w:ascii="Trebuchet MS" w:hAnsi="Trebuchet MS" w:cstheme="minorHAnsi"/>
          <w:color w:val="FF0000"/>
          <w:sz w:val="20"/>
          <w:szCs w:val="20"/>
        </w:rPr>
        <w:t xml:space="preserve">verifies </w:t>
      </w:r>
      <w:r w:rsidR="00482526" w:rsidRPr="00945FD8">
        <w:rPr>
          <w:rFonts w:ascii="Trebuchet MS" w:hAnsi="Trebuchet MS" w:cstheme="minorHAnsi"/>
          <w:color w:val="FF0000"/>
          <w:sz w:val="20"/>
          <w:szCs w:val="20"/>
        </w:rPr>
        <w:t>that plans’ measure calculations are not biased due to missing data.</w:t>
      </w:r>
    </w:p>
    <w:p w14:paraId="6AE8C12B" w14:textId="77777777" w:rsidR="0016192C" w:rsidRPr="00482526" w:rsidRDefault="0016192C" w:rsidP="0016192C">
      <w:pPr>
        <w:autoSpaceDE w:val="0"/>
        <w:autoSpaceDN w:val="0"/>
        <w:adjustRightInd w:val="0"/>
        <w:spacing w:after="0" w:line="240" w:lineRule="auto"/>
        <w:rPr>
          <w:rFonts w:ascii="Trebuchet MS" w:hAnsi="Trebuchet MS" w:cstheme="minorHAnsi"/>
          <w:color w:val="548DD4" w:themeColor="text2" w:themeTint="99"/>
          <w:sz w:val="20"/>
          <w:szCs w:val="20"/>
        </w:rPr>
      </w:pPr>
    </w:p>
    <w:p w14:paraId="79F8779E" w14:textId="2AE24B40" w:rsidR="00482526" w:rsidRDefault="008F7E67" w:rsidP="0016192C">
      <w:pPr>
        <w:autoSpaceDE w:val="0"/>
        <w:autoSpaceDN w:val="0"/>
        <w:adjustRightInd w:val="0"/>
        <w:spacing w:after="0" w:line="240" w:lineRule="auto"/>
        <w:rPr>
          <w:rFonts w:ascii="Trebuchet MS" w:hAnsi="Trebuchet MS" w:cstheme="minorHAnsi"/>
          <w:color w:val="548DD4" w:themeColor="text2" w:themeTint="99"/>
          <w:sz w:val="20"/>
          <w:szCs w:val="20"/>
        </w:rPr>
      </w:pPr>
      <w:r>
        <w:rPr>
          <w:rFonts w:cstheme="minorHAnsi"/>
          <w:b/>
          <w:bCs/>
        </w:rPr>
        <w:t xml:space="preserve">2b7.2. </w:t>
      </w:r>
      <w:proofErr w:type="gramStart"/>
      <w:r w:rsidR="00145D4F" w:rsidRPr="00FC5DE1">
        <w:rPr>
          <w:rFonts w:cstheme="minorHAnsi"/>
          <w:b/>
          <w:bCs/>
        </w:rPr>
        <w:t>What</w:t>
      </w:r>
      <w:proofErr w:type="gramEnd"/>
      <w:r w:rsidR="00145D4F" w:rsidRPr="00FC5DE1">
        <w:rPr>
          <w:rFonts w:cstheme="minorHAnsi"/>
          <w:b/>
          <w:bCs/>
        </w:rPr>
        <w:t xml:space="preserve">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Pr="00A25024">
        <w:rPr>
          <w:rFonts w:cstheme="minorHAnsi"/>
          <w:b/>
          <w:bCs/>
        </w:rPr>
        <w:t xml:space="preserve"> results from testing </w:t>
      </w:r>
      <w:r w:rsidR="00771B2A">
        <w:rPr>
          <w:rFonts w:cstheme="minorHAnsi"/>
          <w:b/>
          <w:bCs/>
        </w:rPr>
        <w:t>related to missing data</w:t>
      </w:r>
      <w:r w:rsidRPr="00A25024">
        <w:rPr>
          <w:rFonts w:cstheme="minorHAnsi"/>
          <w:b/>
          <w:bCs/>
        </w:rPr>
        <w:t>?</w:t>
      </w:r>
      <w:r w:rsidRPr="00A25024">
        <w:rPr>
          <w:rFonts w:cstheme="minorHAnsi"/>
          <w:bCs/>
        </w:rPr>
        <w:t xml:space="preserve"> (</w:t>
      </w:r>
      <w:r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Pr="00A25024">
        <w:rPr>
          <w:rFonts w:cstheme="minorHAnsi"/>
          <w:bCs/>
        </w:rPr>
        <w:t>)</w:t>
      </w:r>
      <w:r w:rsidRPr="00A25024">
        <w:rPr>
          <w:rFonts w:cstheme="minorHAnsi"/>
          <w:bCs/>
        </w:rPr>
        <w:br/>
      </w:r>
      <w:r w:rsidR="00482526" w:rsidRPr="00945FD8">
        <w:rPr>
          <w:rFonts w:ascii="Trebuchet MS" w:hAnsi="Trebuchet MS" w:cstheme="minorHAnsi"/>
          <w:color w:val="FF0000"/>
          <w:sz w:val="20"/>
          <w:szCs w:val="20"/>
        </w:rPr>
        <w:t xml:space="preserve">Plans collect this measure using all administrative data sources. NCQA’s audit process </w:t>
      </w:r>
      <w:r w:rsidR="00510508" w:rsidRPr="00945FD8">
        <w:rPr>
          <w:rFonts w:ascii="Trebuchet MS" w:hAnsi="Trebuchet MS" w:cstheme="minorHAnsi"/>
          <w:color w:val="FF0000"/>
          <w:sz w:val="20"/>
          <w:szCs w:val="20"/>
        </w:rPr>
        <w:t xml:space="preserve">verifies </w:t>
      </w:r>
      <w:r w:rsidR="00482526" w:rsidRPr="00945FD8">
        <w:rPr>
          <w:rFonts w:ascii="Trebuchet MS" w:hAnsi="Trebuchet MS" w:cstheme="minorHAnsi"/>
          <w:color w:val="FF0000"/>
          <w:sz w:val="20"/>
          <w:szCs w:val="20"/>
        </w:rPr>
        <w:t>that plans’ measure calculations are not biased due to missing data.</w:t>
      </w:r>
    </w:p>
    <w:p w14:paraId="19397218" w14:textId="77777777" w:rsidR="0016192C" w:rsidRPr="00482526" w:rsidRDefault="0016192C" w:rsidP="0016192C">
      <w:pPr>
        <w:autoSpaceDE w:val="0"/>
        <w:autoSpaceDN w:val="0"/>
        <w:adjustRightInd w:val="0"/>
        <w:spacing w:after="0" w:line="240" w:lineRule="auto"/>
        <w:rPr>
          <w:rFonts w:ascii="Trebuchet MS" w:hAnsi="Trebuchet MS" w:cstheme="minorHAnsi"/>
          <w:color w:val="548DD4" w:themeColor="text2" w:themeTint="99"/>
          <w:sz w:val="20"/>
          <w:szCs w:val="20"/>
        </w:rPr>
      </w:pPr>
    </w:p>
    <w:p w14:paraId="00E63DBF" w14:textId="77777777" w:rsidR="008B604D" w:rsidRDefault="008F7E67">
      <w:pPr>
        <w:autoSpaceDE w:val="0"/>
        <w:autoSpaceDN w:val="0"/>
        <w:adjustRightInd w:val="0"/>
        <w:spacing w:after="0" w:line="240" w:lineRule="auto"/>
        <w:rPr>
          <w:rFonts w:cstheme="minorHAnsi"/>
          <w:bCs/>
        </w:rPr>
      </w:pPr>
      <w:r>
        <w:rPr>
          <w:rFonts w:cstheme="minorHAnsi"/>
          <w:b/>
          <w:bCs/>
        </w:rPr>
        <w:t xml:space="preserve">2b7.3. </w:t>
      </w:r>
      <w:proofErr w:type="gramStart"/>
      <w:r w:rsidRPr="00A25024">
        <w:rPr>
          <w:rFonts w:cstheme="minorHAnsi"/>
          <w:b/>
          <w:bCs/>
        </w:rPr>
        <w:t>What</w:t>
      </w:r>
      <w:proofErr w:type="gramEnd"/>
      <w:r w:rsidRPr="00A25024">
        <w:rPr>
          <w:rFonts w:cstheme="minorHAnsi"/>
          <w:b/>
          <w:bCs/>
        </w:rPr>
        <w:t xml:space="preserve">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Pr="00A25024">
        <w:rPr>
          <w:rFonts w:cstheme="minorHAnsi"/>
          <w:b/>
          <w:bCs/>
        </w:rPr>
        <w:t>?</w:t>
      </w:r>
      <w:r w:rsidRPr="00A25024">
        <w:rPr>
          <w:rFonts w:cstheme="minorHAnsi"/>
          <w:bCs/>
        </w:rPr>
        <w:t xml:space="preserve"> (i</w:t>
      </w:r>
      <w:r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Pr="00A25024">
        <w:rPr>
          <w:rFonts w:cstheme="minorHAnsi"/>
          <w:bCs/>
        </w:rPr>
        <w:t>)</w:t>
      </w:r>
    </w:p>
    <w:p w14:paraId="4C11D0A0" w14:textId="1DAF7C8D" w:rsidR="00482526" w:rsidRPr="00945FD8" w:rsidRDefault="00482526" w:rsidP="00482526">
      <w:pPr>
        <w:autoSpaceDE w:val="0"/>
        <w:autoSpaceDN w:val="0"/>
        <w:adjustRightInd w:val="0"/>
        <w:rPr>
          <w:rFonts w:ascii="Trebuchet MS" w:hAnsi="Trebuchet MS" w:cstheme="minorHAnsi"/>
          <w:color w:val="FF0000"/>
          <w:sz w:val="20"/>
          <w:szCs w:val="20"/>
        </w:rPr>
      </w:pPr>
      <w:r w:rsidRPr="00945FD8">
        <w:rPr>
          <w:rFonts w:ascii="Trebuchet MS" w:hAnsi="Trebuchet MS" w:cstheme="minorHAnsi"/>
          <w:color w:val="FF0000"/>
          <w:sz w:val="20"/>
          <w:szCs w:val="20"/>
        </w:rPr>
        <w:t xml:space="preserve">Plans collect this measure using all administrative data sources. NCQA’s audit process </w:t>
      </w:r>
      <w:r w:rsidR="00510508" w:rsidRPr="00945FD8">
        <w:rPr>
          <w:rFonts w:ascii="Trebuchet MS" w:hAnsi="Trebuchet MS" w:cstheme="minorHAnsi"/>
          <w:color w:val="FF0000"/>
          <w:sz w:val="20"/>
          <w:szCs w:val="20"/>
        </w:rPr>
        <w:t xml:space="preserve">verifies </w:t>
      </w:r>
      <w:r w:rsidRPr="00945FD8">
        <w:rPr>
          <w:rFonts w:ascii="Trebuchet MS" w:hAnsi="Trebuchet MS" w:cstheme="minorHAnsi"/>
          <w:color w:val="FF0000"/>
          <w:sz w:val="20"/>
          <w:szCs w:val="20"/>
        </w:rPr>
        <w:t>that plans’ measure calculations are not biased due to missing data.</w:t>
      </w:r>
    </w:p>
    <w:sectPr w:rsidR="00482526" w:rsidRPr="00945FD8" w:rsidSect="008505D1">
      <w:headerReference w:type="default" r:id="rId14"/>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41C1ED" w14:textId="77777777" w:rsidR="000E7D11" w:rsidRDefault="000E7D11" w:rsidP="005C73CA">
      <w:pPr>
        <w:spacing w:after="0" w:line="240" w:lineRule="auto"/>
      </w:pPr>
      <w:r>
        <w:separator/>
      </w:r>
    </w:p>
  </w:endnote>
  <w:endnote w:type="continuationSeparator" w:id="0">
    <w:p w14:paraId="2943EB28" w14:textId="77777777" w:rsidR="000E7D11" w:rsidRDefault="000E7D11"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altName w:val="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28F65F" w14:textId="6409F02F" w:rsidR="000E7D11" w:rsidRDefault="000E7D11">
    <w:pPr>
      <w:pStyle w:val="Footer"/>
    </w:pPr>
    <w:r>
      <w:t>Version 6.5 5/1/2015</w:t>
    </w:r>
    <w:r>
      <w:ptab w:relativeTo="margin" w:alignment="right" w:leader="none"/>
    </w:r>
    <w:r>
      <w:fldChar w:fldCharType="begin"/>
    </w:r>
    <w:r>
      <w:instrText xml:space="preserve"> PAGE   \* MERGEFORMAT </w:instrText>
    </w:r>
    <w:r>
      <w:fldChar w:fldCharType="separate"/>
    </w:r>
    <w:r w:rsidR="00B76324">
      <w:rPr>
        <w:noProof/>
      </w:rPr>
      <w:t>19</w:t>
    </w:r>
    <w:r>
      <w:rPr>
        <w:noProof/>
      </w:rPr>
      <w:fldChar w:fldCharType="end"/>
    </w:r>
  </w:p>
  <w:p w14:paraId="3E034765" w14:textId="77777777" w:rsidR="000E7D11" w:rsidRDefault="000E7D11"/>
  <w:p w14:paraId="379B5203" w14:textId="77777777" w:rsidR="000E7D11" w:rsidRDefault="000E7D1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3449F5" w14:textId="77777777" w:rsidR="000E7D11" w:rsidRDefault="000E7D11" w:rsidP="005C73CA">
      <w:pPr>
        <w:spacing w:after="0" w:line="240" w:lineRule="auto"/>
      </w:pPr>
      <w:r>
        <w:separator/>
      </w:r>
    </w:p>
  </w:footnote>
  <w:footnote w:type="continuationSeparator" w:id="0">
    <w:p w14:paraId="4F1F1589" w14:textId="77777777" w:rsidR="000E7D11" w:rsidRDefault="000E7D11" w:rsidP="005C73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38AB25" w14:textId="18783095" w:rsidR="000E7D11" w:rsidRPr="00105D8B" w:rsidRDefault="000E7D11" w:rsidP="00105D8B">
    <w:pPr>
      <w:pStyle w:val="Header"/>
      <w:jc w:val="center"/>
      <w:rPr>
        <w:color w:val="808080" w:themeColor="background1" w:themeShade="80"/>
      </w:rPr>
    </w:pPr>
  </w:p>
  <w:p w14:paraId="7F41E5B1" w14:textId="77777777" w:rsidR="000E7D11" w:rsidRDefault="000E7D11"/>
  <w:p w14:paraId="32010AC1" w14:textId="77777777" w:rsidR="000E7D11" w:rsidRDefault="000E7D1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5440D4"/>
    <w:multiLevelType w:val="hybridMultilevel"/>
    <w:tmpl w:val="950A138C"/>
    <w:lvl w:ilvl="0" w:tplc="AD5E6BC4">
      <w:start w:val="7"/>
      <w:numFmt w:val="bullet"/>
      <w:lvlText w:val="•"/>
      <w:lvlJc w:val="left"/>
      <w:pPr>
        <w:ind w:left="720" w:hanging="72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24206DA"/>
    <w:multiLevelType w:val="hybridMultilevel"/>
    <w:tmpl w:val="5B30B80A"/>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5C1989"/>
    <w:multiLevelType w:val="hybridMultilevel"/>
    <w:tmpl w:val="5E0C48FE"/>
    <w:lvl w:ilvl="0" w:tplc="C0B80D94">
      <w:start w:val="1"/>
      <w:numFmt w:val="decimal"/>
      <w:lvlText w:val="%1."/>
      <w:lvlJc w:val="left"/>
      <w:pPr>
        <w:ind w:left="720" w:hanging="72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E64835"/>
    <w:multiLevelType w:val="hybridMultilevel"/>
    <w:tmpl w:val="B8647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345A6B"/>
    <w:multiLevelType w:val="hybridMultilevel"/>
    <w:tmpl w:val="120ED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A4F0ECF"/>
    <w:multiLevelType w:val="hybridMultilevel"/>
    <w:tmpl w:val="65889F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03A6194"/>
    <w:multiLevelType w:val="hybridMultilevel"/>
    <w:tmpl w:val="18C0F2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7817C73"/>
    <w:multiLevelType w:val="hybridMultilevel"/>
    <w:tmpl w:val="5EC08114"/>
    <w:lvl w:ilvl="0" w:tplc="827AF846">
      <w:numFmt w:val="bullet"/>
      <w:lvlText w:val="•"/>
      <w:lvlJc w:val="left"/>
      <w:pPr>
        <w:ind w:left="720" w:hanging="360"/>
      </w:pPr>
      <w:rPr>
        <w:rFonts w:ascii="Trebuchet MS" w:eastAsiaTheme="minorEastAsia" w:hAnsi="Trebuchet M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3"/>
  </w:num>
  <w:num w:numId="3">
    <w:abstractNumId w:val="4"/>
  </w:num>
  <w:num w:numId="4">
    <w:abstractNumId w:val="7"/>
  </w:num>
  <w:num w:numId="5">
    <w:abstractNumId w:val="3"/>
  </w:num>
  <w:num w:numId="6">
    <w:abstractNumId w:val="2"/>
  </w:num>
  <w:num w:numId="7">
    <w:abstractNumId w:val="5"/>
  </w:num>
  <w:num w:numId="8">
    <w:abstractNumId w:val="26"/>
  </w:num>
  <w:num w:numId="9">
    <w:abstractNumId w:val="12"/>
  </w:num>
  <w:num w:numId="10">
    <w:abstractNumId w:val="33"/>
  </w:num>
  <w:num w:numId="11">
    <w:abstractNumId w:val="14"/>
  </w:num>
  <w:num w:numId="12">
    <w:abstractNumId w:val="30"/>
  </w:num>
  <w:num w:numId="13">
    <w:abstractNumId w:val="23"/>
  </w:num>
  <w:num w:numId="14">
    <w:abstractNumId w:val="23"/>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2"/>
  </w:num>
  <w:num w:numId="16">
    <w:abstractNumId w:val="9"/>
  </w:num>
  <w:num w:numId="17">
    <w:abstractNumId w:val="32"/>
  </w:num>
  <w:num w:numId="18">
    <w:abstractNumId w:val="29"/>
  </w:num>
  <w:num w:numId="19">
    <w:abstractNumId w:val="27"/>
  </w:num>
  <w:num w:numId="20">
    <w:abstractNumId w:val="19"/>
  </w:num>
  <w:num w:numId="21">
    <w:abstractNumId w:val="24"/>
  </w:num>
  <w:num w:numId="22">
    <w:abstractNumId w:val="17"/>
  </w:num>
  <w:num w:numId="23">
    <w:abstractNumId w:val="8"/>
  </w:num>
  <w:num w:numId="24">
    <w:abstractNumId w:val="16"/>
  </w:num>
  <w:num w:numId="25">
    <w:abstractNumId w:val="15"/>
  </w:num>
  <w:num w:numId="26">
    <w:abstractNumId w:val="35"/>
  </w:num>
  <w:num w:numId="27">
    <w:abstractNumId w:val="0"/>
  </w:num>
  <w:num w:numId="28">
    <w:abstractNumId w:val="11"/>
  </w:num>
  <w:num w:numId="29">
    <w:abstractNumId w:val="21"/>
  </w:num>
  <w:num w:numId="30">
    <w:abstractNumId w:val="20"/>
  </w:num>
  <w:num w:numId="31">
    <w:abstractNumId w:val="31"/>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1"/>
  </w:num>
  <w:num w:numId="35">
    <w:abstractNumId w:val="10"/>
  </w:num>
  <w:num w:numId="36">
    <w:abstractNumId w:val="25"/>
  </w:num>
  <w:num w:numId="3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3481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03A"/>
    <w:rsid w:val="00001D73"/>
    <w:rsid w:val="00003469"/>
    <w:rsid w:val="0001094F"/>
    <w:rsid w:val="00021170"/>
    <w:rsid w:val="0002128B"/>
    <w:rsid w:val="00024DFD"/>
    <w:rsid w:val="00027AB8"/>
    <w:rsid w:val="000309DD"/>
    <w:rsid w:val="00031414"/>
    <w:rsid w:val="00033038"/>
    <w:rsid w:val="00033D63"/>
    <w:rsid w:val="0003436F"/>
    <w:rsid w:val="000414E8"/>
    <w:rsid w:val="0004593A"/>
    <w:rsid w:val="00050A3E"/>
    <w:rsid w:val="00052A6F"/>
    <w:rsid w:val="000539A1"/>
    <w:rsid w:val="00053F02"/>
    <w:rsid w:val="0005612B"/>
    <w:rsid w:val="000574AB"/>
    <w:rsid w:val="0006147A"/>
    <w:rsid w:val="000723FE"/>
    <w:rsid w:val="000775F8"/>
    <w:rsid w:val="00080BF5"/>
    <w:rsid w:val="00080CF7"/>
    <w:rsid w:val="000851B2"/>
    <w:rsid w:val="00092566"/>
    <w:rsid w:val="000968F8"/>
    <w:rsid w:val="00097012"/>
    <w:rsid w:val="000A60BA"/>
    <w:rsid w:val="000B032A"/>
    <w:rsid w:val="000B24D7"/>
    <w:rsid w:val="000B2DF7"/>
    <w:rsid w:val="000B3880"/>
    <w:rsid w:val="000C0FF8"/>
    <w:rsid w:val="000C44C1"/>
    <w:rsid w:val="000D7948"/>
    <w:rsid w:val="000D7C84"/>
    <w:rsid w:val="000E4E13"/>
    <w:rsid w:val="000E78F6"/>
    <w:rsid w:val="000E7D11"/>
    <w:rsid w:val="000F034A"/>
    <w:rsid w:val="000F06B5"/>
    <w:rsid w:val="000F39E9"/>
    <w:rsid w:val="000F587B"/>
    <w:rsid w:val="00102AA3"/>
    <w:rsid w:val="00104B45"/>
    <w:rsid w:val="00105D8B"/>
    <w:rsid w:val="00107352"/>
    <w:rsid w:val="00112839"/>
    <w:rsid w:val="0011342F"/>
    <w:rsid w:val="001202E9"/>
    <w:rsid w:val="0012454F"/>
    <w:rsid w:val="00125273"/>
    <w:rsid w:val="0012575E"/>
    <w:rsid w:val="00127C06"/>
    <w:rsid w:val="00145149"/>
    <w:rsid w:val="00145D4F"/>
    <w:rsid w:val="0014773C"/>
    <w:rsid w:val="0016192C"/>
    <w:rsid w:val="0017696D"/>
    <w:rsid w:val="00181595"/>
    <w:rsid w:val="001848FC"/>
    <w:rsid w:val="00193F21"/>
    <w:rsid w:val="001969C5"/>
    <w:rsid w:val="001A6CDD"/>
    <w:rsid w:val="001C12EE"/>
    <w:rsid w:val="001C218F"/>
    <w:rsid w:val="001C7B02"/>
    <w:rsid w:val="001E4DD4"/>
    <w:rsid w:val="001E69DC"/>
    <w:rsid w:val="001F169D"/>
    <w:rsid w:val="001F1DA1"/>
    <w:rsid w:val="001F6F93"/>
    <w:rsid w:val="001F7A20"/>
    <w:rsid w:val="00204596"/>
    <w:rsid w:val="0021054A"/>
    <w:rsid w:val="0021195A"/>
    <w:rsid w:val="00213383"/>
    <w:rsid w:val="00220250"/>
    <w:rsid w:val="0022691B"/>
    <w:rsid w:val="00232163"/>
    <w:rsid w:val="002329CA"/>
    <w:rsid w:val="002376F8"/>
    <w:rsid w:val="002408E4"/>
    <w:rsid w:val="00241591"/>
    <w:rsid w:val="00250B4F"/>
    <w:rsid w:val="0025762F"/>
    <w:rsid w:val="0028114D"/>
    <w:rsid w:val="00282F7D"/>
    <w:rsid w:val="00287649"/>
    <w:rsid w:val="00287E84"/>
    <w:rsid w:val="0029286C"/>
    <w:rsid w:val="0029300E"/>
    <w:rsid w:val="002A221C"/>
    <w:rsid w:val="002B0C3A"/>
    <w:rsid w:val="002B2116"/>
    <w:rsid w:val="002B2D9B"/>
    <w:rsid w:val="002B5016"/>
    <w:rsid w:val="002B742C"/>
    <w:rsid w:val="002B7F4D"/>
    <w:rsid w:val="002C285C"/>
    <w:rsid w:val="002C684F"/>
    <w:rsid w:val="002C7BE4"/>
    <w:rsid w:val="002D3908"/>
    <w:rsid w:val="002D417D"/>
    <w:rsid w:val="002D5E5D"/>
    <w:rsid w:val="002E78A0"/>
    <w:rsid w:val="002F2687"/>
    <w:rsid w:val="002F48E1"/>
    <w:rsid w:val="002F4F3B"/>
    <w:rsid w:val="00302265"/>
    <w:rsid w:val="00304C86"/>
    <w:rsid w:val="003059EB"/>
    <w:rsid w:val="00307772"/>
    <w:rsid w:val="003116AC"/>
    <w:rsid w:val="00315567"/>
    <w:rsid w:val="00330144"/>
    <w:rsid w:val="00336D7F"/>
    <w:rsid w:val="00345CBA"/>
    <w:rsid w:val="00346245"/>
    <w:rsid w:val="00356267"/>
    <w:rsid w:val="00356BAD"/>
    <w:rsid w:val="003605B4"/>
    <w:rsid w:val="003627AC"/>
    <w:rsid w:val="00366914"/>
    <w:rsid w:val="00372FE3"/>
    <w:rsid w:val="003755CB"/>
    <w:rsid w:val="00383F85"/>
    <w:rsid w:val="00387BA1"/>
    <w:rsid w:val="003A306C"/>
    <w:rsid w:val="003A7DE7"/>
    <w:rsid w:val="003B1006"/>
    <w:rsid w:val="003C46C2"/>
    <w:rsid w:val="003C5F11"/>
    <w:rsid w:val="003D294B"/>
    <w:rsid w:val="003D4E58"/>
    <w:rsid w:val="003D6401"/>
    <w:rsid w:val="003E1863"/>
    <w:rsid w:val="0041606D"/>
    <w:rsid w:val="00416962"/>
    <w:rsid w:val="0043141E"/>
    <w:rsid w:val="00431481"/>
    <w:rsid w:val="0043342E"/>
    <w:rsid w:val="004348CC"/>
    <w:rsid w:val="00453DAA"/>
    <w:rsid w:val="004658FF"/>
    <w:rsid w:val="00474ED7"/>
    <w:rsid w:val="004756E1"/>
    <w:rsid w:val="0048008A"/>
    <w:rsid w:val="00482526"/>
    <w:rsid w:val="00483E94"/>
    <w:rsid w:val="00484120"/>
    <w:rsid w:val="004853A0"/>
    <w:rsid w:val="00496B5F"/>
    <w:rsid w:val="004A2E10"/>
    <w:rsid w:val="004B17FF"/>
    <w:rsid w:val="004B1BA0"/>
    <w:rsid w:val="004B6CEE"/>
    <w:rsid w:val="004C2443"/>
    <w:rsid w:val="004C498F"/>
    <w:rsid w:val="004C5D29"/>
    <w:rsid w:val="004C660C"/>
    <w:rsid w:val="004C681A"/>
    <w:rsid w:val="004D4D8A"/>
    <w:rsid w:val="004F68EE"/>
    <w:rsid w:val="00502DA2"/>
    <w:rsid w:val="005038D5"/>
    <w:rsid w:val="00510508"/>
    <w:rsid w:val="00511BA4"/>
    <w:rsid w:val="005149E7"/>
    <w:rsid w:val="0052211C"/>
    <w:rsid w:val="005232D6"/>
    <w:rsid w:val="005237E5"/>
    <w:rsid w:val="00532680"/>
    <w:rsid w:val="005333CC"/>
    <w:rsid w:val="005363F1"/>
    <w:rsid w:val="00537C1B"/>
    <w:rsid w:val="005466F3"/>
    <w:rsid w:val="0055007C"/>
    <w:rsid w:val="00554922"/>
    <w:rsid w:val="00555282"/>
    <w:rsid w:val="005560E7"/>
    <w:rsid w:val="005612CC"/>
    <w:rsid w:val="00563029"/>
    <w:rsid w:val="00567D12"/>
    <w:rsid w:val="00576062"/>
    <w:rsid w:val="0059559F"/>
    <w:rsid w:val="005A49FF"/>
    <w:rsid w:val="005A7634"/>
    <w:rsid w:val="005B6F04"/>
    <w:rsid w:val="005C0447"/>
    <w:rsid w:val="005C739F"/>
    <w:rsid w:val="005C73CA"/>
    <w:rsid w:val="005D14BB"/>
    <w:rsid w:val="005D4768"/>
    <w:rsid w:val="005E2CAB"/>
    <w:rsid w:val="005E429E"/>
    <w:rsid w:val="005E5750"/>
    <w:rsid w:val="005F34EB"/>
    <w:rsid w:val="005F373D"/>
    <w:rsid w:val="00601ED4"/>
    <w:rsid w:val="006030BC"/>
    <w:rsid w:val="00612866"/>
    <w:rsid w:val="00616EB5"/>
    <w:rsid w:val="006269D4"/>
    <w:rsid w:val="006327D8"/>
    <w:rsid w:val="0064070A"/>
    <w:rsid w:val="00643A01"/>
    <w:rsid w:val="006574D2"/>
    <w:rsid w:val="0066020B"/>
    <w:rsid w:val="00663563"/>
    <w:rsid w:val="006676D4"/>
    <w:rsid w:val="00675535"/>
    <w:rsid w:val="00681359"/>
    <w:rsid w:val="0069157C"/>
    <w:rsid w:val="00696262"/>
    <w:rsid w:val="006A0A9D"/>
    <w:rsid w:val="006C3A4F"/>
    <w:rsid w:val="006C4845"/>
    <w:rsid w:val="006D6BC1"/>
    <w:rsid w:val="006E2BFC"/>
    <w:rsid w:val="006E5C57"/>
    <w:rsid w:val="006F188E"/>
    <w:rsid w:val="006F22A5"/>
    <w:rsid w:val="00702C73"/>
    <w:rsid w:val="00713394"/>
    <w:rsid w:val="00724677"/>
    <w:rsid w:val="00725AC2"/>
    <w:rsid w:val="00732880"/>
    <w:rsid w:val="007416B9"/>
    <w:rsid w:val="00741EAD"/>
    <w:rsid w:val="007422FD"/>
    <w:rsid w:val="00743E46"/>
    <w:rsid w:val="00747C45"/>
    <w:rsid w:val="00747F09"/>
    <w:rsid w:val="00756FDB"/>
    <w:rsid w:val="007629B6"/>
    <w:rsid w:val="007665BF"/>
    <w:rsid w:val="0077043A"/>
    <w:rsid w:val="00771B2A"/>
    <w:rsid w:val="00775476"/>
    <w:rsid w:val="007757CE"/>
    <w:rsid w:val="00775800"/>
    <w:rsid w:val="0079180E"/>
    <w:rsid w:val="007950CC"/>
    <w:rsid w:val="0079538B"/>
    <w:rsid w:val="007961B8"/>
    <w:rsid w:val="00797624"/>
    <w:rsid w:val="007A4828"/>
    <w:rsid w:val="007B093D"/>
    <w:rsid w:val="007B2069"/>
    <w:rsid w:val="007C04A1"/>
    <w:rsid w:val="007C21FA"/>
    <w:rsid w:val="007D13B1"/>
    <w:rsid w:val="007D4351"/>
    <w:rsid w:val="007D7019"/>
    <w:rsid w:val="007D777D"/>
    <w:rsid w:val="007E18DB"/>
    <w:rsid w:val="007E6F1C"/>
    <w:rsid w:val="00804C69"/>
    <w:rsid w:val="0080711D"/>
    <w:rsid w:val="008155CD"/>
    <w:rsid w:val="00830D62"/>
    <w:rsid w:val="00833325"/>
    <w:rsid w:val="00840A41"/>
    <w:rsid w:val="00842F3C"/>
    <w:rsid w:val="00847641"/>
    <w:rsid w:val="008505D1"/>
    <w:rsid w:val="00851FD7"/>
    <w:rsid w:val="00855158"/>
    <w:rsid w:val="00857EE8"/>
    <w:rsid w:val="00861E05"/>
    <w:rsid w:val="008639F9"/>
    <w:rsid w:val="00863A9E"/>
    <w:rsid w:val="0086464B"/>
    <w:rsid w:val="008647FC"/>
    <w:rsid w:val="00864CA8"/>
    <w:rsid w:val="00865E2D"/>
    <w:rsid w:val="00870E6C"/>
    <w:rsid w:val="008718EE"/>
    <w:rsid w:val="00875846"/>
    <w:rsid w:val="00884486"/>
    <w:rsid w:val="008871A9"/>
    <w:rsid w:val="008916BA"/>
    <w:rsid w:val="00892176"/>
    <w:rsid w:val="00895944"/>
    <w:rsid w:val="008A1DB7"/>
    <w:rsid w:val="008A403A"/>
    <w:rsid w:val="008A4C13"/>
    <w:rsid w:val="008B604D"/>
    <w:rsid w:val="008C54A9"/>
    <w:rsid w:val="008D1D5B"/>
    <w:rsid w:val="008E2693"/>
    <w:rsid w:val="008E44EA"/>
    <w:rsid w:val="008E67C3"/>
    <w:rsid w:val="008F589F"/>
    <w:rsid w:val="008F76A9"/>
    <w:rsid w:val="008F7E67"/>
    <w:rsid w:val="00900DBF"/>
    <w:rsid w:val="009048B9"/>
    <w:rsid w:val="00904E91"/>
    <w:rsid w:val="00915886"/>
    <w:rsid w:val="009214DC"/>
    <w:rsid w:val="00927027"/>
    <w:rsid w:val="009344BA"/>
    <w:rsid w:val="00945FD8"/>
    <w:rsid w:val="00946E61"/>
    <w:rsid w:val="00947F78"/>
    <w:rsid w:val="00951825"/>
    <w:rsid w:val="00953234"/>
    <w:rsid w:val="00961EAF"/>
    <w:rsid w:val="0096278F"/>
    <w:rsid w:val="0096428A"/>
    <w:rsid w:val="009726E1"/>
    <w:rsid w:val="00972A04"/>
    <w:rsid w:val="00976E12"/>
    <w:rsid w:val="00977591"/>
    <w:rsid w:val="00980E75"/>
    <w:rsid w:val="00983C4D"/>
    <w:rsid w:val="00994BE0"/>
    <w:rsid w:val="009A25B1"/>
    <w:rsid w:val="009A4608"/>
    <w:rsid w:val="009A5F4C"/>
    <w:rsid w:val="009A6A57"/>
    <w:rsid w:val="009A70BF"/>
    <w:rsid w:val="009B1A15"/>
    <w:rsid w:val="009B31DF"/>
    <w:rsid w:val="009C0852"/>
    <w:rsid w:val="009C13CA"/>
    <w:rsid w:val="009C32C6"/>
    <w:rsid w:val="009C665F"/>
    <w:rsid w:val="009D269D"/>
    <w:rsid w:val="009D51DB"/>
    <w:rsid w:val="009D7538"/>
    <w:rsid w:val="009D7E38"/>
    <w:rsid w:val="009E095B"/>
    <w:rsid w:val="009E1846"/>
    <w:rsid w:val="009E3D70"/>
    <w:rsid w:val="009E78FF"/>
    <w:rsid w:val="009F3513"/>
    <w:rsid w:val="00A01494"/>
    <w:rsid w:val="00A06DFE"/>
    <w:rsid w:val="00A22FA9"/>
    <w:rsid w:val="00A2331A"/>
    <w:rsid w:val="00A25024"/>
    <w:rsid w:val="00A3114A"/>
    <w:rsid w:val="00A35F8F"/>
    <w:rsid w:val="00A3797D"/>
    <w:rsid w:val="00A41377"/>
    <w:rsid w:val="00A4263D"/>
    <w:rsid w:val="00A509B8"/>
    <w:rsid w:val="00A52AB9"/>
    <w:rsid w:val="00A6210B"/>
    <w:rsid w:val="00A64EBF"/>
    <w:rsid w:val="00A71200"/>
    <w:rsid w:val="00A7298D"/>
    <w:rsid w:val="00A7323A"/>
    <w:rsid w:val="00A831B4"/>
    <w:rsid w:val="00A8719F"/>
    <w:rsid w:val="00A97798"/>
    <w:rsid w:val="00AA5213"/>
    <w:rsid w:val="00AA65A6"/>
    <w:rsid w:val="00AA663E"/>
    <w:rsid w:val="00AB3FC4"/>
    <w:rsid w:val="00AC1455"/>
    <w:rsid w:val="00AC1D8E"/>
    <w:rsid w:val="00AC48FA"/>
    <w:rsid w:val="00AC618E"/>
    <w:rsid w:val="00AD0240"/>
    <w:rsid w:val="00AD4137"/>
    <w:rsid w:val="00AD68F9"/>
    <w:rsid w:val="00AF1301"/>
    <w:rsid w:val="00B00D77"/>
    <w:rsid w:val="00B037BA"/>
    <w:rsid w:val="00B0774B"/>
    <w:rsid w:val="00B20139"/>
    <w:rsid w:val="00B218DA"/>
    <w:rsid w:val="00B252BE"/>
    <w:rsid w:val="00B309BD"/>
    <w:rsid w:val="00B3288B"/>
    <w:rsid w:val="00B342FA"/>
    <w:rsid w:val="00B415AC"/>
    <w:rsid w:val="00B43E2D"/>
    <w:rsid w:val="00B53E8B"/>
    <w:rsid w:val="00B557F4"/>
    <w:rsid w:val="00B634CD"/>
    <w:rsid w:val="00B76324"/>
    <w:rsid w:val="00B774D2"/>
    <w:rsid w:val="00B8015A"/>
    <w:rsid w:val="00B82A57"/>
    <w:rsid w:val="00B86C15"/>
    <w:rsid w:val="00BA00CD"/>
    <w:rsid w:val="00BA053B"/>
    <w:rsid w:val="00BA48A5"/>
    <w:rsid w:val="00BB35AE"/>
    <w:rsid w:val="00BB5044"/>
    <w:rsid w:val="00BC03A1"/>
    <w:rsid w:val="00BC0D25"/>
    <w:rsid w:val="00BD2505"/>
    <w:rsid w:val="00BE14DD"/>
    <w:rsid w:val="00BE592D"/>
    <w:rsid w:val="00BF52B0"/>
    <w:rsid w:val="00BF5697"/>
    <w:rsid w:val="00C02A54"/>
    <w:rsid w:val="00C14CCC"/>
    <w:rsid w:val="00C15220"/>
    <w:rsid w:val="00C16744"/>
    <w:rsid w:val="00C1695E"/>
    <w:rsid w:val="00C22C1C"/>
    <w:rsid w:val="00C239EC"/>
    <w:rsid w:val="00C33F2E"/>
    <w:rsid w:val="00C34936"/>
    <w:rsid w:val="00C34C14"/>
    <w:rsid w:val="00C355B9"/>
    <w:rsid w:val="00C37EF1"/>
    <w:rsid w:val="00C401C4"/>
    <w:rsid w:val="00C41680"/>
    <w:rsid w:val="00C60A25"/>
    <w:rsid w:val="00C765C5"/>
    <w:rsid w:val="00C772E2"/>
    <w:rsid w:val="00C82479"/>
    <w:rsid w:val="00C867F0"/>
    <w:rsid w:val="00CA06D8"/>
    <w:rsid w:val="00CA345A"/>
    <w:rsid w:val="00CA5959"/>
    <w:rsid w:val="00CB49FF"/>
    <w:rsid w:val="00CC02CF"/>
    <w:rsid w:val="00CC086A"/>
    <w:rsid w:val="00CD0F66"/>
    <w:rsid w:val="00CD364B"/>
    <w:rsid w:val="00CE23B8"/>
    <w:rsid w:val="00CE2EAC"/>
    <w:rsid w:val="00CE414C"/>
    <w:rsid w:val="00CE50D7"/>
    <w:rsid w:val="00CE7EBB"/>
    <w:rsid w:val="00CF4C6C"/>
    <w:rsid w:val="00CF4CBE"/>
    <w:rsid w:val="00D00344"/>
    <w:rsid w:val="00D1754D"/>
    <w:rsid w:val="00D2223F"/>
    <w:rsid w:val="00D274A4"/>
    <w:rsid w:val="00D277AF"/>
    <w:rsid w:val="00D31163"/>
    <w:rsid w:val="00D320B1"/>
    <w:rsid w:val="00D33AFD"/>
    <w:rsid w:val="00D36489"/>
    <w:rsid w:val="00D42195"/>
    <w:rsid w:val="00D50704"/>
    <w:rsid w:val="00D5760A"/>
    <w:rsid w:val="00D57DEA"/>
    <w:rsid w:val="00D60042"/>
    <w:rsid w:val="00D61410"/>
    <w:rsid w:val="00D64850"/>
    <w:rsid w:val="00D8181D"/>
    <w:rsid w:val="00D968D8"/>
    <w:rsid w:val="00DA563D"/>
    <w:rsid w:val="00DA7277"/>
    <w:rsid w:val="00DB3627"/>
    <w:rsid w:val="00DB4724"/>
    <w:rsid w:val="00DB6944"/>
    <w:rsid w:val="00DC4746"/>
    <w:rsid w:val="00DD0DC8"/>
    <w:rsid w:val="00DE7149"/>
    <w:rsid w:val="00E0314C"/>
    <w:rsid w:val="00E10310"/>
    <w:rsid w:val="00E1508F"/>
    <w:rsid w:val="00E1651A"/>
    <w:rsid w:val="00E21BEB"/>
    <w:rsid w:val="00E222BE"/>
    <w:rsid w:val="00E246BF"/>
    <w:rsid w:val="00E261DF"/>
    <w:rsid w:val="00E27240"/>
    <w:rsid w:val="00E27EDD"/>
    <w:rsid w:val="00E30584"/>
    <w:rsid w:val="00E310B9"/>
    <w:rsid w:val="00E37E1B"/>
    <w:rsid w:val="00E37FC8"/>
    <w:rsid w:val="00E562C0"/>
    <w:rsid w:val="00E672D6"/>
    <w:rsid w:val="00E76024"/>
    <w:rsid w:val="00E85601"/>
    <w:rsid w:val="00E856A2"/>
    <w:rsid w:val="00E967AD"/>
    <w:rsid w:val="00E96884"/>
    <w:rsid w:val="00EA5435"/>
    <w:rsid w:val="00EA5F47"/>
    <w:rsid w:val="00EB0F7C"/>
    <w:rsid w:val="00EB455E"/>
    <w:rsid w:val="00EC3682"/>
    <w:rsid w:val="00EC79DE"/>
    <w:rsid w:val="00ED4ACE"/>
    <w:rsid w:val="00EE4D35"/>
    <w:rsid w:val="00EF2DA7"/>
    <w:rsid w:val="00F10049"/>
    <w:rsid w:val="00F1412B"/>
    <w:rsid w:val="00F15BFA"/>
    <w:rsid w:val="00F210C8"/>
    <w:rsid w:val="00F245EA"/>
    <w:rsid w:val="00F33C5B"/>
    <w:rsid w:val="00F435AA"/>
    <w:rsid w:val="00F5738A"/>
    <w:rsid w:val="00F612D4"/>
    <w:rsid w:val="00F77F1D"/>
    <w:rsid w:val="00F87CCB"/>
    <w:rsid w:val="00F90195"/>
    <w:rsid w:val="00F90792"/>
    <w:rsid w:val="00FA48C7"/>
    <w:rsid w:val="00FA6F7C"/>
    <w:rsid w:val="00FB51FB"/>
    <w:rsid w:val="00FB73C1"/>
    <w:rsid w:val="00FC74E1"/>
    <w:rsid w:val="00FF55B4"/>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4817"/>
    <o:shapelayout v:ext="edit">
      <o:idmap v:ext="edit" data="1"/>
    </o:shapelayout>
  </w:shapeDefaults>
  <w:decimalSymbol w:val="."/>
  <w:listSeparator w:val=","/>
  <w14:docId w14:val="6523698A"/>
  <w15:docId w15:val="{E91E23EC-6961-499B-80CC-6E583742F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77043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Style5">
    <w:name w:val="Style5"/>
    <w:basedOn w:val="Normal"/>
    <w:link w:val="Style5Char"/>
    <w:qFormat/>
    <w:rsid w:val="00BE14DD"/>
    <w:pPr>
      <w:autoSpaceDE w:val="0"/>
      <w:autoSpaceDN w:val="0"/>
      <w:adjustRightInd w:val="0"/>
      <w:spacing w:after="0" w:line="240" w:lineRule="auto"/>
    </w:pPr>
    <w:rPr>
      <w:rFonts w:ascii="Trebuchet MS" w:hAnsi="Trebuchet MS" w:cstheme="minorHAnsi"/>
      <w:i/>
      <w:color w:val="FF0000"/>
      <w:sz w:val="20"/>
      <w:szCs w:val="20"/>
    </w:rPr>
  </w:style>
  <w:style w:type="character" w:customStyle="1" w:styleId="Style5Char">
    <w:name w:val="Style5 Char"/>
    <w:basedOn w:val="DefaultParagraphFont"/>
    <w:link w:val="Style5"/>
    <w:rsid w:val="00BE14DD"/>
    <w:rPr>
      <w:rFonts w:ascii="Trebuchet MS" w:hAnsi="Trebuchet MS" w:cstheme="minorHAnsi"/>
      <w:i/>
      <w:color w:val="FF0000"/>
      <w:sz w:val="20"/>
      <w:szCs w:val="20"/>
    </w:rPr>
  </w:style>
  <w:style w:type="paragraph" w:customStyle="1" w:styleId="Default">
    <w:name w:val="Default"/>
    <w:rsid w:val="00BE14DD"/>
    <w:pPr>
      <w:autoSpaceDE w:val="0"/>
      <w:autoSpaceDN w:val="0"/>
      <w:adjustRightInd w:val="0"/>
      <w:spacing w:after="0" w:line="240" w:lineRule="auto"/>
    </w:pPr>
    <w:rPr>
      <w:rFonts w:ascii="Calibri" w:hAnsi="Calibri" w:cs="Calibri"/>
      <w:color w:val="000000"/>
      <w:sz w:val="24"/>
      <w:szCs w:val="24"/>
    </w:rPr>
  </w:style>
  <w:style w:type="table" w:styleId="TableGridLight">
    <w:name w:val="Grid Table Light"/>
    <w:basedOn w:val="TableNormal"/>
    <w:uiPriority w:val="40"/>
    <w:rsid w:val="00E37FC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2Char">
    <w:name w:val="Heading 2 Char"/>
    <w:basedOn w:val="DefaultParagraphFont"/>
    <w:link w:val="Heading2"/>
    <w:uiPriority w:val="9"/>
    <w:semiHidden/>
    <w:rsid w:val="0077043A"/>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194317">
      <w:bodyDiv w:val="1"/>
      <w:marLeft w:val="0"/>
      <w:marRight w:val="0"/>
      <w:marTop w:val="0"/>
      <w:marBottom w:val="0"/>
      <w:divBdr>
        <w:top w:val="none" w:sz="0" w:space="0" w:color="auto"/>
        <w:left w:val="none" w:sz="0" w:space="0" w:color="auto"/>
        <w:bottom w:val="none" w:sz="0" w:space="0" w:color="auto"/>
        <w:right w:val="none" w:sz="0" w:space="0" w:color="auto"/>
      </w:divBdr>
    </w:div>
    <w:div w:id="189033350">
      <w:bodyDiv w:val="1"/>
      <w:marLeft w:val="0"/>
      <w:marRight w:val="0"/>
      <w:marTop w:val="0"/>
      <w:marBottom w:val="0"/>
      <w:divBdr>
        <w:top w:val="none" w:sz="0" w:space="0" w:color="auto"/>
        <w:left w:val="none" w:sz="0" w:space="0" w:color="auto"/>
        <w:bottom w:val="none" w:sz="0" w:space="0" w:color="auto"/>
        <w:right w:val="none" w:sz="0" w:space="0" w:color="auto"/>
      </w:divBdr>
    </w:div>
    <w:div w:id="346635327">
      <w:bodyDiv w:val="1"/>
      <w:marLeft w:val="0"/>
      <w:marRight w:val="0"/>
      <w:marTop w:val="0"/>
      <w:marBottom w:val="0"/>
      <w:divBdr>
        <w:top w:val="none" w:sz="0" w:space="0" w:color="auto"/>
        <w:left w:val="none" w:sz="0" w:space="0" w:color="auto"/>
        <w:bottom w:val="none" w:sz="0" w:space="0" w:color="auto"/>
        <w:right w:val="none" w:sz="0" w:space="0" w:color="auto"/>
      </w:divBdr>
    </w:div>
    <w:div w:id="444732918">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537091051">
      <w:bodyDiv w:val="1"/>
      <w:marLeft w:val="0"/>
      <w:marRight w:val="0"/>
      <w:marTop w:val="0"/>
      <w:marBottom w:val="0"/>
      <w:divBdr>
        <w:top w:val="none" w:sz="0" w:space="0" w:color="auto"/>
        <w:left w:val="none" w:sz="0" w:space="0" w:color="auto"/>
        <w:bottom w:val="none" w:sz="0" w:space="0" w:color="auto"/>
        <w:right w:val="none" w:sz="0" w:space="0" w:color="auto"/>
      </w:divBdr>
    </w:div>
    <w:div w:id="537133590">
      <w:bodyDiv w:val="1"/>
      <w:marLeft w:val="0"/>
      <w:marRight w:val="0"/>
      <w:marTop w:val="0"/>
      <w:marBottom w:val="0"/>
      <w:divBdr>
        <w:top w:val="none" w:sz="0" w:space="0" w:color="auto"/>
        <w:left w:val="none" w:sz="0" w:space="0" w:color="auto"/>
        <w:bottom w:val="none" w:sz="0" w:space="0" w:color="auto"/>
        <w:right w:val="none" w:sz="0" w:space="0" w:color="auto"/>
      </w:divBdr>
    </w:div>
    <w:div w:id="742484989">
      <w:bodyDiv w:val="1"/>
      <w:marLeft w:val="0"/>
      <w:marRight w:val="0"/>
      <w:marTop w:val="0"/>
      <w:marBottom w:val="0"/>
      <w:divBdr>
        <w:top w:val="none" w:sz="0" w:space="0" w:color="auto"/>
        <w:left w:val="none" w:sz="0" w:space="0" w:color="auto"/>
        <w:bottom w:val="none" w:sz="0" w:space="0" w:color="auto"/>
        <w:right w:val="none" w:sz="0" w:space="0" w:color="auto"/>
      </w:divBdr>
    </w:div>
    <w:div w:id="1013411803">
      <w:bodyDiv w:val="1"/>
      <w:marLeft w:val="0"/>
      <w:marRight w:val="0"/>
      <w:marTop w:val="0"/>
      <w:marBottom w:val="0"/>
      <w:divBdr>
        <w:top w:val="none" w:sz="0" w:space="0" w:color="auto"/>
        <w:left w:val="none" w:sz="0" w:space="0" w:color="auto"/>
        <w:bottom w:val="none" w:sz="0" w:space="0" w:color="auto"/>
        <w:right w:val="none" w:sz="0" w:space="0" w:color="auto"/>
      </w:divBdr>
    </w:div>
    <w:div w:id="1178495561">
      <w:bodyDiv w:val="1"/>
      <w:marLeft w:val="0"/>
      <w:marRight w:val="0"/>
      <w:marTop w:val="0"/>
      <w:marBottom w:val="0"/>
      <w:divBdr>
        <w:top w:val="none" w:sz="0" w:space="0" w:color="auto"/>
        <w:left w:val="none" w:sz="0" w:space="0" w:color="auto"/>
        <w:bottom w:val="none" w:sz="0" w:space="0" w:color="auto"/>
        <w:right w:val="none" w:sz="0" w:space="0" w:color="auto"/>
      </w:divBdr>
    </w:div>
    <w:div w:id="1184318626">
      <w:bodyDiv w:val="1"/>
      <w:marLeft w:val="0"/>
      <w:marRight w:val="0"/>
      <w:marTop w:val="0"/>
      <w:marBottom w:val="0"/>
      <w:divBdr>
        <w:top w:val="none" w:sz="0" w:space="0" w:color="auto"/>
        <w:left w:val="none" w:sz="0" w:space="0" w:color="auto"/>
        <w:bottom w:val="none" w:sz="0" w:space="0" w:color="auto"/>
        <w:right w:val="none" w:sz="0" w:space="0" w:color="auto"/>
      </w:divBdr>
    </w:div>
    <w:div w:id="1243563076">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508594702">
      <w:bodyDiv w:val="1"/>
      <w:marLeft w:val="0"/>
      <w:marRight w:val="0"/>
      <w:marTop w:val="0"/>
      <w:marBottom w:val="0"/>
      <w:divBdr>
        <w:top w:val="none" w:sz="0" w:space="0" w:color="auto"/>
        <w:left w:val="none" w:sz="0" w:space="0" w:color="auto"/>
        <w:bottom w:val="none" w:sz="0" w:space="0" w:color="auto"/>
        <w:right w:val="none" w:sz="0" w:space="0" w:color="auto"/>
      </w:divBdr>
    </w:div>
    <w:div w:id="1551765947">
      <w:bodyDiv w:val="1"/>
      <w:marLeft w:val="0"/>
      <w:marRight w:val="0"/>
      <w:marTop w:val="0"/>
      <w:marBottom w:val="0"/>
      <w:divBdr>
        <w:top w:val="none" w:sz="0" w:space="0" w:color="auto"/>
        <w:left w:val="none" w:sz="0" w:space="0" w:color="auto"/>
        <w:bottom w:val="none" w:sz="0" w:space="0" w:color="auto"/>
        <w:right w:val="none" w:sz="0" w:space="0" w:color="auto"/>
      </w:divBdr>
    </w:div>
    <w:div w:id="1593784040">
      <w:bodyDiv w:val="1"/>
      <w:marLeft w:val="0"/>
      <w:marRight w:val="0"/>
      <w:marTop w:val="0"/>
      <w:marBottom w:val="0"/>
      <w:divBdr>
        <w:top w:val="none" w:sz="0" w:space="0" w:color="auto"/>
        <w:left w:val="none" w:sz="0" w:space="0" w:color="auto"/>
        <w:bottom w:val="none" w:sz="0" w:space="0" w:color="auto"/>
        <w:right w:val="none" w:sz="0" w:space="0" w:color="auto"/>
      </w:divBdr>
    </w:div>
    <w:div w:id="1879924759">
      <w:bodyDiv w:val="1"/>
      <w:marLeft w:val="0"/>
      <w:marRight w:val="0"/>
      <w:marTop w:val="0"/>
      <w:marBottom w:val="0"/>
      <w:divBdr>
        <w:top w:val="none" w:sz="0" w:space="0" w:color="auto"/>
        <w:left w:val="none" w:sz="0" w:space="0" w:color="auto"/>
        <w:bottom w:val="none" w:sz="0" w:space="0" w:color="auto"/>
        <w:right w:val="none" w:sz="0" w:space="0" w:color="auto"/>
      </w:divBdr>
    </w:div>
    <w:div w:id="2019890254">
      <w:bodyDiv w:val="1"/>
      <w:marLeft w:val="0"/>
      <w:marRight w:val="0"/>
      <w:marTop w:val="0"/>
      <w:marBottom w:val="0"/>
      <w:divBdr>
        <w:top w:val="none" w:sz="0" w:space="0" w:color="auto"/>
        <w:left w:val="none" w:sz="0" w:space="0" w:color="auto"/>
        <w:bottom w:val="none" w:sz="0" w:space="0" w:color="auto"/>
        <w:right w:val="none" w:sz="0" w:space="0" w:color="auto"/>
      </w:divBdr>
    </w:div>
    <w:div w:id="2068382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cms.gov/Medicare/Coding/ICD10/2012-ICD-10-CM-and-GEMs.htm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altName w:val="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127222"/>
    <w:rsid w:val="001336CF"/>
    <w:rsid w:val="001736D7"/>
    <w:rsid w:val="00190AF4"/>
    <w:rsid w:val="00223FA3"/>
    <w:rsid w:val="002A288F"/>
    <w:rsid w:val="002C65A7"/>
    <w:rsid w:val="002F052A"/>
    <w:rsid w:val="00350176"/>
    <w:rsid w:val="003840F0"/>
    <w:rsid w:val="004341FA"/>
    <w:rsid w:val="00437537"/>
    <w:rsid w:val="004D785E"/>
    <w:rsid w:val="0053654E"/>
    <w:rsid w:val="00574E81"/>
    <w:rsid w:val="005B0545"/>
    <w:rsid w:val="005D5BC5"/>
    <w:rsid w:val="00632A7E"/>
    <w:rsid w:val="00632AB6"/>
    <w:rsid w:val="006434C8"/>
    <w:rsid w:val="00730B33"/>
    <w:rsid w:val="00772B2A"/>
    <w:rsid w:val="007C672A"/>
    <w:rsid w:val="007D4368"/>
    <w:rsid w:val="00822666"/>
    <w:rsid w:val="00823ECC"/>
    <w:rsid w:val="00826796"/>
    <w:rsid w:val="00866C97"/>
    <w:rsid w:val="009017AE"/>
    <w:rsid w:val="009C542D"/>
    <w:rsid w:val="009F6F4B"/>
    <w:rsid w:val="00A01A18"/>
    <w:rsid w:val="00A460CD"/>
    <w:rsid w:val="00A8619A"/>
    <w:rsid w:val="00A95183"/>
    <w:rsid w:val="00AB4AF7"/>
    <w:rsid w:val="00AD7C4F"/>
    <w:rsid w:val="00B445F5"/>
    <w:rsid w:val="00B706E5"/>
    <w:rsid w:val="00BD40CB"/>
    <w:rsid w:val="00C061A0"/>
    <w:rsid w:val="00C362A2"/>
    <w:rsid w:val="00C90121"/>
    <w:rsid w:val="00CA1FE8"/>
    <w:rsid w:val="00CA344F"/>
    <w:rsid w:val="00D1676E"/>
    <w:rsid w:val="00DC0246"/>
    <w:rsid w:val="00DE0184"/>
    <w:rsid w:val="00E6518A"/>
    <w:rsid w:val="00F540AB"/>
    <w:rsid w:val="00F82E6A"/>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3adc8089a93ed3bbafb013068d5db34">
  <xsd:schema xmlns:xsd="http://www.w3.org/2001/XMLSchema" xmlns:xs="http://www.w3.org/2001/XMLSchema" xmlns:p="http://schemas.microsoft.com/office/2006/metadata/properties" xmlns:ns2="836b82f1-340d-495e-85b5-201c5296619a" targetNamespace="http://schemas.microsoft.com/office/2006/metadata/properties" ma:root="true" ma:fieldsID="4b289a11f9fe13af1747c9a1bfb3026e"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Webinars"/>
          <xsd:enumeration value="Schedules"/>
          <xsd:enumeration value="CSAC Materials"/>
          <xsd:enumeration value="Time-Limited"/>
          <xsd:enumeration value="Reference Materials"/>
          <xsd:enumeration value="Developer Workshop"/>
          <xsd:enumeration value="Measure Developer Schedules"/>
          <xsd:enumeration value="Measure Developer Advisory Panel"/>
          <xsd:enumeration value="Maintenance Revamp Materials"/>
          <xsd:enumeration value="Financial Informatio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2.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3.xml><?xml version="1.0" encoding="utf-8"?>
<ds:datastoreItem xmlns:ds="http://schemas.openxmlformats.org/officeDocument/2006/customXml" ds:itemID="{B031C782-71DD-4ED3-A81B-13460E5968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00C901-3C40-4C03-AF30-8401D54B3554}">
  <ds:schemaRefs>
    <ds:schemaRef ds:uri="http://schemas.microsoft.com/office/2006/documentManagement/types"/>
    <ds:schemaRef ds:uri="836b82f1-340d-495e-85b5-201c5296619a"/>
    <ds:schemaRef ds:uri="http://schemas.openxmlformats.org/package/2006/metadata/core-properties"/>
    <ds:schemaRef ds:uri="http://purl.org/dc/dcmitype/"/>
    <ds:schemaRef ds:uri="http://purl.org/dc/terms/"/>
    <ds:schemaRef ds:uri="http://schemas.microsoft.com/office/infopath/2007/PartnerControls"/>
    <ds:schemaRef ds:uri="http://purl.org/dc/elements/1.1/"/>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677AF457-9237-47E9-BC7D-5738C6A3A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816</TotalTime>
  <Pages>19</Pages>
  <Words>8666</Words>
  <Characters>49402</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57953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Lindsey Roth</cp:lastModifiedBy>
  <cp:revision>37</cp:revision>
  <dcterms:created xsi:type="dcterms:W3CDTF">2015-11-10T21:24:00Z</dcterms:created>
  <dcterms:modified xsi:type="dcterms:W3CDTF">2016-02-01T20:40:00Z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