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49909" w14:textId="77777777" w:rsidR="00496AF8" w:rsidRPr="001A6749" w:rsidRDefault="007C1887" w:rsidP="001A196B">
      <w:pPr>
        <w:jc w:val="center"/>
        <w:rPr>
          <w:b/>
          <w:noProof/>
          <w:sz w:val="24"/>
          <w:szCs w:val="24"/>
        </w:rPr>
      </w:pPr>
      <w:r w:rsidRPr="001A6749">
        <w:rPr>
          <w:b/>
          <w:smallCaps/>
          <w:noProof/>
          <w:sz w:val="24"/>
          <w:szCs w:val="24"/>
        </w:rPr>
        <w:t>N</w:t>
      </w:r>
      <w:r w:rsidR="002F20A7" w:rsidRPr="001A6749">
        <w:rPr>
          <w:b/>
          <w:smallCaps/>
          <w:noProof/>
          <w:sz w:val="24"/>
          <w:szCs w:val="24"/>
        </w:rPr>
        <w:t>ational Quality Forum</w:t>
      </w:r>
      <w:r w:rsidR="002F20A7" w:rsidRPr="001A6749">
        <w:rPr>
          <w:b/>
          <w:noProof/>
          <w:sz w:val="24"/>
          <w:szCs w:val="24"/>
        </w:rPr>
        <w:t>—</w:t>
      </w:r>
      <w:r w:rsidR="00496AF8" w:rsidRPr="001A6749">
        <w:rPr>
          <w:b/>
          <w:noProof/>
          <w:sz w:val="24"/>
          <w:szCs w:val="24"/>
        </w:rPr>
        <w:t>Evidence (</w:t>
      </w:r>
      <w:r w:rsidR="00BE2295" w:rsidRPr="001A6749">
        <w:rPr>
          <w:b/>
          <w:noProof/>
          <w:sz w:val="24"/>
          <w:szCs w:val="24"/>
        </w:rPr>
        <w:t>subcrite</w:t>
      </w:r>
      <w:r w:rsidR="00617390" w:rsidRPr="001A6749">
        <w:rPr>
          <w:b/>
          <w:noProof/>
          <w:sz w:val="24"/>
          <w:szCs w:val="24"/>
        </w:rPr>
        <w:t>r</w:t>
      </w:r>
      <w:r w:rsidR="00BE2295" w:rsidRPr="001A6749">
        <w:rPr>
          <w:b/>
          <w:noProof/>
          <w:sz w:val="24"/>
          <w:szCs w:val="24"/>
        </w:rPr>
        <w:t xml:space="preserve">ion </w:t>
      </w:r>
      <w:r w:rsidR="00496AF8" w:rsidRPr="001A6749">
        <w:rPr>
          <w:b/>
          <w:noProof/>
          <w:sz w:val="24"/>
          <w:szCs w:val="24"/>
        </w:rPr>
        <w:t>1</w:t>
      </w:r>
      <w:r w:rsidR="00B117D0" w:rsidRPr="001A6749">
        <w:rPr>
          <w:b/>
          <w:noProof/>
          <w:sz w:val="24"/>
          <w:szCs w:val="24"/>
        </w:rPr>
        <w:t>a</w:t>
      </w:r>
      <w:r w:rsidR="00496AF8" w:rsidRPr="001A6749">
        <w:rPr>
          <w:b/>
          <w:noProof/>
          <w:sz w:val="24"/>
          <w:szCs w:val="24"/>
        </w:rPr>
        <w:t>)</w:t>
      </w:r>
      <w:r w:rsidR="002717C7" w:rsidRPr="001A6749">
        <w:rPr>
          <w:b/>
          <w:noProof/>
          <w:sz w:val="24"/>
          <w:szCs w:val="24"/>
        </w:rPr>
        <w:t xml:space="preserve"> </w:t>
      </w:r>
    </w:p>
    <w:p w14:paraId="6A1FC76F" w14:textId="77777777" w:rsidR="00496AF8" w:rsidRPr="001A6749" w:rsidRDefault="00496AF8" w:rsidP="002E2177">
      <w:pPr>
        <w:ind w:left="0" w:firstLine="0"/>
        <w:rPr>
          <w:noProof/>
        </w:rPr>
      </w:pPr>
    </w:p>
    <w:p w14:paraId="6032CD02" w14:textId="77777777" w:rsidR="004F7D7E" w:rsidRPr="001A6749" w:rsidRDefault="004F7D7E" w:rsidP="002E2177">
      <w:pPr>
        <w:ind w:left="0" w:firstLine="0"/>
        <w:rPr>
          <w:b/>
          <w:noProof/>
        </w:rPr>
      </w:pPr>
      <w:r w:rsidRPr="001A6749">
        <w:rPr>
          <w:rFonts w:cstheme="minorHAnsi"/>
          <w:b/>
          <w:noProof/>
        </w:rPr>
        <w:t xml:space="preserve">Measure Number </w:t>
      </w:r>
      <w:r w:rsidRPr="001A6749">
        <w:rPr>
          <w:rFonts w:cstheme="minorHAnsi"/>
          <w:noProof/>
        </w:rPr>
        <w:t>(</w:t>
      </w:r>
      <w:r w:rsidRPr="001A6749">
        <w:rPr>
          <w:rFonts w:cstheme="minorHAnsi"/>
          <w:i/>
          <w:noProof/>
        </w:rPr>
        <w:t>if previously endorsed</w:t>
      </w:r>
      <w:r w:rsidRPr="001A6749">
        <w:rPr>
          <w:rFonts w:cstheme="minorHAnsi"/>
          <w:noProof/>
        </w:rPr>
        <w:t>)</w:t>
      </w:r>
      <w:r w:rsidRPr="001A6749">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1A6749">
            <w:rPr>
              <w:rStyle w:val="PlaceholderText"/>
            </w:rPr>
            <w:t>Click here to enter NQF number</w:t>
          </w:r>
        </w:sdtContent>
      </w:sdt>
    </w:p>
    <w:p w14:paraId="17EF9DD8" w14:textId="0F8DFEAA" w:rsidR="00496AF8" w:rsidRPr="001A6749" w:rsidRDefault="00496AF8" w:rsidP="002E2177">
      <w:pPr>
        <w:ind w:left="0" w:firstLine="0"/>
        <w:rPr>
          <w:noProof/>
        </w:rPr>
      </w:pPr>
      <w:r w:rsidRPr="001A6749">
        <w:rPr>
          <w:b/>
          <w:noProof/>
        </w:rPr>
        <w:t>Measure Title</w:t>
      </w:r>
      <w:r w:rsidRPr="001A6749">
        <w:rPr>
          <w:noProof/>
        </w:rPr>
        <w:t xml:space="preserve">:  </w:t>
      </w:r>
      <w:sdt>
        <w:sdtPr>
          <w:rPr>
            <w:rStyle w:val="Style1"/>
            <w:color w:val="1F497D" w:themeColor="text2"/>
          </w:rPr>
          <w:id w:val="-882640736"/>
          <w:placeholder>
            <w:docPart w:val="61E91D4220034A64A72268AE9C6EBC95"/>
          </w:placeholder>
        </w:sdtPr>
        <w:sdtEndPr>
          <w:rPr>
            <w:rStyle w:val="DefaultParagraphFont"/>
            <w:noProof/>
            <w:color w:val="auto"/>
          </w:rPr>
        </w:sdtEndPr>
        <w:sdtContent>
          <w:r w:rsidR="007E064A" w:rsidRPr="001A6749">
            <w:rPr>
              <w:rFonts w:eastAsia="Trebuchet MS" w:cs="Trebuchet MS"/>
              <w:color w:val="1F497D" w:themeColor="text2"/>
            </w:rPr>
            <w:t xml:space="preserve">PACE-Acquired Pressure </w:t>
          </w:r>
          <w:r w:rsidR="0031428F" w:rsidRPr="001A6749">
            <w:rPr>
              <w:rFonts w:eastAsia="Trebuchet MS" w:cs="Trebuchet MS"/>
              <w:color w:val="1F497D" w:themeColor="text2"/>
            </w:rPr>
            <w:t>Ulcer/</w:t>
          </w:r>
          <w:r w:rsidR="00DC19B2" w:rsidRPr="001A6749">
            <w:rPr>
              <w:rFonts w:eastAsia="Trebuchet MS" w:cs="Trebuchet MS"/>
              <w:color w:val="1F497D" w:themeColor="text2"/>
            </w:rPr>
            <w:t>I</w:t>
          </w:r>
          <w:r w:rsidR="007E064A" w:rsidRPr="001A6749">
            <w:rPr>
              <w:rFonts w:eastAsia="Trebuchet MS" w:cs="Trebuchet MS"/>
              <w:color w:val="1F497D" w:themeColor="text2"/>
            </w:rPr>
            <w:t>njury Prevalence Rate</w:t>
          </w:r>
          <w:r w:rsidR="007E064A" w:rsidRPr="001A6749">
            <w:rPr>
              <w:rFonts w:eastAsia="Trebuchet MS" w:cs="Trebuchet MS"/>
              <w:color w:val="1F497D" w:themeColor="text2"/>
              <w:sz w:val="19"/>
              <w:szCs w:val="19"/>
            </w:rPr>
            <w:t xml:space="preserve"> </w:t>
          </w:r>
        </w:sdtContent>
      </w:sdt>
    </w:p>
    <w:p w14:paraId="5E873252" w14:textId="77777777" w:rsidR="00E97E59" w:rsidRPr="001A6749" w:rsidRDefault="00E97E59" w:rsidP="002E2177">
      <w:pPr>
        <w:ind w:left="0" w:firstLine="0"/>
        <w:rPr>
          <w:b/>
          <w:noProof/>
        </w:rPr>
      </w:pPr>
      <w:r w:rsidRPr="001A6749">
        <w:rPr>
          <w:i/>
          <w:noProof/>
        </w:rPr>
        <w:t xml:space="preserve"> </w:t>
      </w:r>
      <w:r w:rsidR="00024526" w:rsidRPr="001A6749">
        <w:rPr>
          <w:b/>
          <w:noProof/>
        </w:rPr>
        <w:t xml:space="preserve">IF </w:t>
      </w:r>
      <w:r w:rsidR="00176E60" w:rsidRPr="001A6749">
        <w:rPr>
          <w:b/>
          <w:noProof/>
        </w:rPr>
        <w:t xml:space="preserve">the measure is </w:t>
      </w:r>
      <w:r w:rsidR="00024526" w:rsidRPr="001A6749">
        <w:rPr>
          <w:b/>
          <w:noProof/>
        </w:rPr>
        <w:t xml:space="preserve">a component in </w:t>
      </w:r>
      <w:r w:rsidR="00176E60" w:rsidRPr="001A6749">
        <w:rPr>
          <w:b/>
          <w:noProof/>
        </w:rPr>
        <w:t>a composite performance measure, provide the</w:t>
      </w:r>
      <w:r w:rsidR="008B652E" w:rsidRPr="001A6749">
        <w:rPr>
          <w:b/>
          <w:noProof/>
        </w:rPr>
        <w:t xml:space="preserve"> </w:t>
      </w:r>
      <w:r w:rsidR="00114848" w:rsidRPr="001A6749">
        <w:rPr>
          <w:b/>
          <w:noProof/>
        </w:rPr>
        <w:t xml:space="preserve">title of the </w:t>
      </w:r>
      <w:r w:rsidRPr="001A6749">
        <w:rPr>
          <w:b/>
          <w:noProof/>
        </w:rPr>
        <w:t>Compo</w:t>
      </w:r>
      <w:r w:rsidR="00736E0F" w:rsidRPr="001A6749">
        <w:rPr>
          <w:b/>
          <w:noProof/>
        </w:rPr>
        <w:t>site</w:t>
      </w:r>
      <w:r w:rsidRPr="001A6749">
        <w:rPr>
          <w:b/>
          <w:noProof/>
        </w:rPr>
        <w:t xml:space="preserve"> Measure </w:t>
      </w:r>
      <w:r w:rsidR="00114848" w:rsidRPr="001A6749">
        <w:rPr>
          <w:b/>
          <w:noProof/>
        </w:rPr>
        <w:t>here</w:t>
      </w:r>
      <w:r w:rsidRPr="001A6749">
        <w:rPr>
          <w:b/>
          <w:noProof/>
        </w:rPr>
        <w:t>:</w:t>
      </w:r>
      <w:r w:rsidRPr="001A6749">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1A6749">
            <w:rPr>
              <w:rStyle w:val="PlaceholderText"/>
              <w:rFonts w:cstheme="minorHAnsi"/>
              <w:color w:val="A6A6A6" w:themeColor="background1" w:themeShade="A6"/>
            </w:rPr>
            <w:t xml:space="preserve">Click here to enter </w:t>
          </w:r>
          <w:r w:rsidR="008B652E" w:rsidRPr="001A6749">
            <w:rPr>
              <w:rStyle w:val="PlaceholderText"/>
              <w:rFonts w:cstheme="minorHAnsi"/>
              <w:color w:val="A6A6A6" w:themeColor="background1" w:themeShade="A6"/>
            </w:rPr>
            <w:t xml:space="preserve">composite </w:t>
          </w:r>
          <w:r w:rsidRPr="001A6749">
            <w:rPr>
              <w:rStyle w:val="PlaceholderText"/>
              <w:rFonts w:cstheme="minorHAnsi"/>
              <w:color w:val="A6A6A6" w:themeColor="background1" w:themeShade="A6"/>
            </w:rPr>
            <w:t>measure</w:t>
          </w:r>
          <w:r w:rsidR="004F7D7E" w:rsidRPr="001A6749">
            <w:rPr>
              <w:rStyle w:val="PlaceholderText"/>
              <w:rFonts w:cstheme="minorHAnsi"/>
              <w:color w:val="A6A6A6" w:themeColor="background1" w:themeShade="A6"/>
            </w:rPr>
            <w:t xml:space="preserve"> #/</w:t>
          </w:r>
          <w:r w:rsidRPr="001A6749">
            <w:rPr>
              <w:rStyle w:val="PlaceholderText"/>
              <w:rFonts w:cstheme="minorHAnsi"/>
              <w:color w:val="A6A6A6" w:themeColor="background1" w:themeShade="A6"/>
            </w:rPr>
            <w:t xml:space="preserve"> title</w:t>
          </w:r>
        </w:sdtContent>
      </w:sdt>
    </w:p>
    <w:p w14:paraId="03A25F3E" w14:textId="77777777" w:rsidR="00114848" w:rsidRPr="001A6749" w:rsidRDefault="00114848" w:rsidP="002E2177">
      <w:pPr>
        <w:ind w:left="0" w:firstLine="0"/>
        <w:rPr>
          <w:b/>
          <w:noProof/>
        </w:rPr>
      </w:pPr>
    </w:p>
    <w:p w14:paraId="072C6CC6" w14:textId="1BBBCFA8" w:rsidR="00496AF8" w:rsidRPr="001A6749" w:rsidRDefault="00496AF8" w:rsidP="002E2177">
      <w:pPr>
        <w:ind w:left="0" w:firstLine="0"/>
        <w:rPr>
          <w:rStyle w:val="Style2"/>
        </w:rPr>
      </w:pPr>
      <w:r w:rsidRPr="001A6749">
        <w:rPr>
          <w:b/>
          <w:noProof/>
        </w:rPr>
        <w:t>Date of Submission</w:t>
      </w:r>
      <w:r w:rsidRPr="001A6749">
        <w:rPr>
          <w:noProof/>
        </w:rPr>
        <w:t xml:space="preserve">:  </w:t>
      </w:r>
      <w:sdt>
        <w:sdtPr>
          <w:rPr>
            <w:rStyle w:val="Style2"/>
            <w:color w:val="1F497D" w:themeColor="text2"/>
          </w:rPr>
          <w:id w:val="-1689821638"/>
          <w:placeholder>
            <w:docPart w:val="6A100845774148B09AFD987423307E3B"/>
          </w:placeholder>
          <w:date w:fullDate="2016-09-06T00:00:00Z">
            <w:dateFormat w:val="M/d/yyyy"/>
            <w:lid w:val="en-US"/>
            <w:storeMappedDataAs w:val="dateTime"/>
            <w:calendar w:val="gregorian"/>
          </w:date>
        </w:sdtPr>
        <w:sdtEndPr>
          <w:rPr>
            <w:rStyle w:val="DefaultParagraphFont"/>
            <w:noProof/>
            <w:u w:val="none"/>
          </w:rPr>
        </w:sdtEndPr>
        <w:sdtContent>
          <w:r w:rsidR="0042311F">
            <w:rPr>
              <w:rStyle w:val="Style2"/>
              <w:color w:val="1F497D" w:themeColor="text2"/>
            </w:rPr>
            <w:t>9/6/2016</w:t>
          </w:r>
        </w:sdtContent>
      </w:sdt>
    </w:p>
    <w:p w14:paraId="4E559197" w14:textId="77777777" w:rsidR="00176E60" w:rsidRPr="001A6749"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1A6749" w14:paraId="0AA0679E" w14:textId="77777777" w:rsidTr="00176E60">
        <w:trPr>
          <w:jc w:val="center"/>
        </w:trPr>
        <w:tc>
          <w:tcPr>
            <w:tcW w:w="9576" w:type="dxa"/>
          </w:tcPr>
          <w:p w14:paraId="43BF2765" w14:textId="77777777" w:rsidR="00114848" w:rsidRPr="001A6749" w:rsidRDefault="00114848" w:rsidP="00114848">
            <w:pPr>
              <w:pStyle w:val="CommentText"/>
              <w:ind w:left="0" w:firstLine="0"/>
              <w:rPr>
                <w:b/>
                <w:i/>
                <w:sz w:val="22"/>
                <w:szCs w:val="22"/>
              </w:rPr>
            </w:pPr>
            <w:r w:rsidRPr="001A6749">
              <w:rPr>
                <w:rFonts w:cstheme="minorHAnsi"/>
                <w:b/>
                <w:noProof/>
                <w:sz w:val="22"/>
                <w:szCs w:val="22"/>
              </w:rPr>
              <w:t>Instructions</w:t>
            </w:r>
          </w:p>
          <w:p w14:paraId="175729DB" w14:textId="77777777" w:rsidR="00024526" w:rsidRPr="001A6749" w:rsidRDefault="00024526" w:rsidP="00024526">
            <w:pPr>
              <w:pStyle w:val="CommentText"/>
              <w:numPr>
                <w:ilvl w:val="0"/>
                <w:numId w:val="5"/>
              </w:numPr>
              <w:rPr>
                <w:i/>
                <w:sz w:val="22"/>
                <w:szCs w:val="22"/>
              </w:rPr>
            </w:pPr>
            <w:r w:rsidRPr="001A6749">
              <w:rPr>
                <w:i/>
                <w:sz w:val="22"/>
                <w:szCs w:val="22"/>
              </w:rPr>
              <w:t xml:space="preserve">For composite performance measures:  </w:t>
            </w:r>
          </w:p>
          <w:p w14:paraId="05ED7A13" w14:textId="77777777" w:rsidR="00024526" w:rsidRPr="001A6749" w:rsidRDefault="00024526" w:rsidP="00A421D4">
            <w:pPr>
              <w:pStyle w:val="CommentText"/>
              <w:numPr>
                <w:ilvl w:val="1"/>
                <w:numId w:val="5"/>
              </w:numPr>
              <w:ind w:left="792"/>
              <w:rPr>
                <w:i/>
                <w:sz w:val="22"/>
                <w:szCs w:val="22"/>
              </w:rPr>
            </w:pPr>
            <w:r w:rsidRPr="001A6749">
              <w:rPr>
                <w:i/>
                <w:sz w:val="22"/>
                <w:szCs w:val="22"/>
              </w:rPr>
              <w:t xml:space="preserve"> A separate evidence form is required for each component measure unless several components were studied together.</w:t>
            </w:r>
          </w:p>
          <w:p w14:paraId="0270D145" w14:textId="77777777" w:rsidR="00024526" w:rsidRPr="001A6749" w:rsidRDefault="00024526" w:rsidP="00A421D4">
            <w:pPr>
              <w:pStyle w:val="CommentText"/>
              <w:numPr>
                <w:ilvl w:val="1"/>
                <w:numId w:val="5"/>
              </w:numPr>
              <w:ind w:left="792"/>
              <w:rPr>
                <w:i/>
                <w:sz w:val="22"/>
                <w:szCs w:val="22"/>
              </w:rPr>
            </w:pPr>
            <w:r w:rsidRPr="001A6749">
              <w:rPr>
                <w:i/>
                <w:sz w:val="22"/>
                <w:szCs w:val="22"/>
              </w:rPr>
              <w:t xml:space="preserve"> If a component measure is submitted as an individual performance measure, attach the evidence form to the individual measure submission.</w:t>
            </w:r>
          </w:p>
          <w:p w14:paraId="3D18F78B" w14:textId="77777777" w:rsidR="002F20A7" w:rsidRPr="001A6749" w:rsidRDefault="002F20A7" w:rsidP="00024526">
            <w:pPr>
              <w:pStyle w:val="ListParagraph"/>
              <w:numPr>
                <w:ilvl w:val="0"/>
                <w:numId w:val="5"/>
              </w:numPr>
              <w:spacing w:after="0" w:line="240" w:lineRule="auto"/>
            </w:pPr>
            <w:r w:rsidRPr="001A6749">
              <w:t xml:space="preserve">Respond to </w:t>
            </w:r>
            <w:r w:rsidR="00440687" w:rsidRPr="001A6749">
              <w:rPr>
                <w:u w:val="single"/>
              </w:rPr>
              <w:t>all</w:t>
            </w:r>
            <w:r w:rsidR="00440687" w:rsidRPr="001A6749">
              <w:t xml:space="preserve"> </w:t>
            </w:r>
            <w:r w:rsidRPr="001A6749">
              <w:t xml:space="preserve">questions </w:t>
            </w:r>
            <w:r w:rsidR="00440687" w:rsidRPr="001A6749">
              <w:t xml:space="preserve">as instructed </w:t>
            </w:r>
            <w:r w:rsidRPr="001A6749">
              <w:t>with answers imm</w:t>
            </w:r>
            <w:r w:rsidR="000A0810" w:rsidRPr="001A6749">
              <w:t>ediately following the question</w:t>
            </w:r>
            <w:r w:rsidRPr="001A6749">
              <w:t>.</w:t>
            </w:r>
            <w:r w:rsidR="008B652E" w:rsidRPr="001A6749">
              <w:t xml:space="preserve"> All information needed to demonstrate meeting the </w:t>
            </w:r>
            <w:r w:rsidR="008B652E" w:rsidRPr="001A6749">
              <w:rPr>
                <w:rFonts w:cstheme="minorHAnsi"/>
              </w:rPr>
              <w:t xml:space="preserve">evidence </w:t>
            </w:r>
            <w:proofErr w:type="spellStart"/>
            <w:r w:rsidR="00A13867" w:rsidRPr="001A6749">
              <w:rPr>
                <w:rFonts w:cstheme="minorHAnsi"/>
              </w:rPr>
              <w:t>sub</w:t>
            </w:r>
            <w:r w:rsidR="008B652E" w:rsidRPr="001A6749">
              <w:rPr>
                <w:rFonts w:cstheme="minorHAnsi"/>
              </w:rPr>
              <w:t>criterion</w:t>
            </w:r>
            <w:proofErr w:type="spellEnd"/>
            <w:r w:rsidR="008B652E" w:rsidRPr="001A6749">
              <w:rPr>
                <w:rFonts w:cstheme="minorHAnsi"/>
              </w:rPr>
              <w:t xml:space="preserve"> (1a)</w:t>
            </w:r>
            <w:r w:rsidR="008B652E" w:rsidRPr="001A6749">
              <w:t xml:space="preserve"> must be in this form.  An appendix of </w:t>
            </w:r>
            <w:r w:rsidR="008B652E" w:rsidRPr="001A6749">
              <w:rPr>
                <w:i/>
              </w:rPr>
              <w:t>supplemental</w:t>
            </w:r>
            <w:r w:rsidR="008B652E" w:rsidRPr="001A6749">
              <w:t xml:space="preserve"> materials may be submitted, but there is no guarantee it will be reviewed.</w:t>
            </w:r>
          </w:p>
          <w:p w14:paraId="01DD612D" w14:textId="77777777" w:rsidR="0015535B" w:rsidRPr="001A6749" w:rsidRDefault="0015535B" w:rsidP="00024526">
            <w:pPr>
              <w:pStyle w:val="ListParagraph"/>
              <w:numPr>
                <w:ilvl w:val="0"/>
                <w:numId w:val="5"/>
              </w:numPr>
              <w:spacing w:after="0" w:line="240" w:lineRule="auto"/>
            </w:pPr>
            <w:r w:rsidRPr="001A6749">
              <w:t>If yo</w:t>
            </w:r>
            <w:r w:rsidR="008B652E" w:rsidRPr="001A6749">
              <w:t>u are unable to check a</w:t>
            </w:r>
            <w:r w:rsidR="00114848" w:rsidRPr="001A6749">
              <w:t xml:space="preserve"> box, please highlight or </w:t>
            </w:r>
            <w:r w:rsidRPr="001A6749">
              <w:t>shade the box for your response.</w:t>
            </w:r>
          </w:p>
          <w:p w14:paraId="24E59F04" w14:textId="77777777" w:rsidR="00496AF8" w:rsidRPr="001A6749" w:rsidRDefault="002F20A7" w:rsidP="008B652E">
            <w:pPr>
              <w:pStyle w:val="ListParagraph"/>
              <w:numPr>
                <w:ilvl w:val="0"/>
                <w:numId w:val="5"/>
              </w:numPr>
              <w:spacing w:after="0" w:line="240" w:lineRule="auto"/>
            </w:pPr>
            <w:r w:rsidRPr="001A6749">
              <w:t xml:space="preserve">Maximum of </w:t>
            </w:r>
            <w:r w:rsidR="00235ADC" w:rsidRPr="001A6749">
              <w:t>10</w:t>
            </w:r>
            <w:r w:rsidR="00A421D4" w:rsidRPr="001A6749">
              <w:t xml:space="preserve"> pages (</w:t>
            </w:r>
            <w:r w:rsidR="00114848" w:rsidRPr="001A6749">
              <w:rPr>
                <w:i/>
              </w:rPr>
              <w:t>incudes questions/instructions</w:t>
            </w:r>
            <w:r w:rsidRPr="001A6749">
              <w:t xml:space="preserve">; minimum font size 11 </w:t>
            </w:r>
            <w:proofErr w:type="spellStart"/>
            <w:r w:rsidRPr="001A6749">
              <w:t>pt</w:t>
            </w:r>
            <w:proofErr w:type="spellEnd"/>
            <w:r w:rsidR="00114848" w:rsidRPr="001A6749">
              <w:t>; do not change margins).</w:t>
            </w:r>
            <w:r w:rsidR="0088371C" w:rsidRPr="001A6749">
              <w:t xml:space="preserve"> </w:t>
            </w:r>
            <w:r w:rsidR="009E37BD" w:rsidRPr="001A6749">
              <w:rPr>
                <w:b/>
                <w:i/>
              </w:rPr>
              <w:t xml:space="preserve">Contact </w:t>
            </w:r>
            <w:r w:rsidR="008B652E" w:rsidRPr="001A6749">
              <w:rPr>
                <w:b/>
                <w:i/>
              </w:rPr>
              <w:t xml:space="preserve">NQF </w:t>
            </w:r>
            <w:r w:rsidR="0014347E" w:rsidRPr="001A6749">
              <w:rPr>
                <w:b/>
                <w:i/>
              </w:rPr>
              <w:t>staff if more pages are needed</w:t>
            </w:r>
            <w:r w:rsidR="009E37BD" w:rsidRPr="001A6749">
              <w:rPr>
                <w:b/>
                <w:i/>
              </w:rPr>
              <w:t>.</w:t>
            </w:r>
          </w:p>
          <w:p w14:paraId="1812219E" w14:textId="77777777" w:rsidR="00496AF8" w:rsidRPr="001A6749" w:rsidRDefault="00457E46" w:rsidP="0014347E">
            <w:pPr>
              <w:pStyle w:val="ListParagraph"/>
              <w:numPr>
                <w:ilvl w:val="0"/>
                <w:numId w:val="5"/>
              </w:numPr>
              <w:spacing w:after="0" w:line="240" w:lineRule="auto"/>
              <w:rPr>
                <w:u w:val="single"/>
              </w:rPr>
            </w:pPr>
            <w:r w:rsidRPr="001A6749">
              <w:t xml:space="preserve">Contact NQF staff regarding questions. Check for resources at </w:t>
            </w:r>
            <w:hyperlink r:id="rId9" w:history="1">
              <w:r w:rsidRPr="001A6749">
                <w:rPr>
                  <w:rStyle w:val="Hyperlink"/>
                </w:rPr>
                <w:t>Submitting Standards webpage</w:t>
              </w:r>
            </w:hyperlink>
            <w:r w:rsidRPr="001A6749">
              <w:t>.</w:t>
            </w:r>
          </w:p>
        </w:tc>
      </w:tr>
    </w:tbl>
    <w:p w14:paraId="46B3DB3C" w14:textId="77777777" w:rsidR="00176E60" w:rsidRPr="001A6749"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1A6749" w14:paraId="32F02ED8" w14:textId="77777777" w:rsidTr="00176E60">
        <w:trPr>
          <w:jc w:val="center"/>
        </w:trPr>
        <w:tc>
          <w:tcPr>
            <w:tcW w:w="9576" w:type="dxa"/>
          </w:tcPr>
          <w:p w14:paraId="7CEE6788" w14:textId="77777777" w:rsidR="008B652E" w:rsidRPr="001A6749" w:rsidRDefault="007573F0" w:rsidP="008B652E">
            <w:pPr>
              <w:ind w:left="0" w:firstLine="0"/>
              <w:rPr>
                <w:sz w:val="20"/>
                <w:szCs w:val="20"/>
              </w:rPr>
            </w:pPr>
            <w:r w:rsidRPr="001A6749">
              <w:rPr>
                <w:b/>
                <w:bCs/>
                <w:sz w:val="20"/>
                <w:szCs w:val="20"/>
                <w:u w:val="single"/>
              </w:rPr>
              <w:t>Note</w:t>
            </w:r>
            <w:r w:rsidRPr="001A6749">
              <w:rPr>
                <w:b/>
                <w:bCs/>
                <w:sz w:val="20"/>
                <w:szCs w:val="20"/>
              </w:rPr>
              <w:t xml:space="preserve">: </w:t>
            </w:r>
            <w:r w:rsidR="008B652E" w:rsidRPr="001A6749">
              <w:rPr>
                <w:b/>
                <w:bCs/>
                <w:sz w:val="20"/>
                <w:szCs w:val="20"/>
              </w:rPr>
              <w:t>The information provided in this form is intended to aid the Steering Committee and other stakeholders in understanding to what degree the evidence for this measure meets NQF’s evaluation criteria.</w:t>
            </w:r>
          </w:p>
          <w:p w14:paraId="6106CB55" w14:textId="77777777" w:rsidR="008659ED" w:rsidRPr="001A6749" w:rsidRDefault="008659ED" w:rsidP="008659ED">
            <w:pPr>
              <w:ind w:left="90" w:hanging="90"/>
              <w:rPr>
                <w:sz w:val="20"/>
                <w:szCs w:val="20"/>
              </w:rPr>
            </w:pPr>
            <w:bookmarkStart w:id="0" w:name="Note2"/>
            <w:bookmarkEnd w:id="0"/>
          </w:p>
          <w:p w14:paraId="5CB370B1" w14:textId="77777777" w:rsidR="008659ED" w:rsidRPr="001A6749" w:rsidRDefault="008659ED" w:rsidP="008659ED">
            <w:pPr>
              <w:pStyle w:val="Heading3"/>
              <w:rPr>
                <w:rFonts w:asciiTheme="minorHAnsi" w:hAnsiTheme="minorHAnsi"/>
                <w:sz w:val="20"/>
                <w:szCs w:val="20"/>
              </w:rPr>
            </w:pPr>
            <w:r w:rsidRPr="001A6749">
              <w:rPr>
                <w:rFonts w:asciiTheme="minorHAnsi" w:hAnsiTheme="minorHAnsi"/>
                <w:sz w:val="20"/>
                <w:szCs w:val="20"/>
              </w:rPr>
              <w:t xml:space="preserve">1a. Evidence to Support the Measure Focus  </w:t>
            </w:r>
          </w:p>
          <w:p w14:paraId="6AF716F5" w14:textId="77777777" w:rsidR="008659ED" w:rsidRPr="001A6749" w:rsidRDefault="008659ED" w:rsidP="008659ED">
            <w:pPr>
              <w:rPr>
                <w:rFonts w:eastAsia="Calibri" w:cs="Calibri"/>
                <w:sz w:val="20"/>
                <w:szCs w:val="20"/>
              </w:rPr>
            </w:pPr>
            <w:r w:rsidRPr="001A6749">
              <w:rPr>
                <w:rFonts w:eastAsia="Calibri" w:cs="Calibri"/>
                <w:sz w:val="20"/>
                <w:szCs w:val="20"/>
              </w:rPr>
              <w:t xml:space="preserve">The measure focus is evidence-based, demonstrated as follows: </w:t>
            </w:r>
          </w:p>
          <w:p w14:paraId="24389AFC" w14:textId="77777777" w:rsidR="008659ED" w:rsidRPr="001A6749" w:rsidRDefault="008659ED" w:rsidP="008659ED">
            <w:pPr>
              <w:numPr>
                <w:ilvl w:val="0"/>
                <w:numId w:val="7"/>
              </w:numPr>
              <w:rPr>
                <w:rFonts w:eastAsia="Calibri" w:cs="Calibri"/>
                <w:sz w:val="20"/>
                <w:szCs w:val="20"/>
              </w:rPr>
            </w:pPr>
            <w:r w:rsidRPr="001A6749">
              <w:rPr>
                <w:rFonts w:eastAsia="Calibri" w:cs="Calibri"/>
                <w:sz w:val="20"/>
                <w:szCs w:val="20"/>
                <w:u w:val="single"/>
              </w:rPr>
              <w:t xml:space="preserve">Health </w:t>
            </w:r>
            <w:r w:rsidRPr="001A6749">
              <w:rPr>
                <w:rFonts w:eastAsia="Calibri" w:cs="Calibri"/>
                <w:sz w:val="20"/>
                <w:szCs w:val="20"/>
              </w:rPr>
              <w:t>outcome</w:t>
            </w:r>
            <w:r w:rsidR="00CB1E41" w:rsidRPr="001A6749">
              <w:rPr>
                <w:rFonts w:eastAsia="Calibri" w:cs="Calibri"/>
                <w:color w:val="0000FF"/>
                <w:sz w:val="20"/>
                <w:szCs w:val="20"/>
              </w:rPr>
              <w:t xml:space="preserve">: </w:t>
            </w:r>
            <w:hyperlink w:anchor="Note3" w:history="1">
              <w:r w:rsidR="00CB1E41" w:rsidRPr="001A6749">
                <w:rPr>
                  <w:rStyle w:val="Hyperlink"/>
                  <w:rFonts w:eastAsia="Calibri" w:cs="Calibri"/>
                  <w:b/>
                  <w:sz w:val="20"/>
                  <w:szCs w:val="20"/>
                  <w:vertAlign w:val="superscript"/>
                </w:rPr>
                <w:t>3</w:t>
              </w:r>
            </w:hyperlink>
            <w:r w:rsidR="00CB1E41" w:rsidRPr="001A6749">
              <w:rPr>
                <w:rFonts w:eastAsia="Calibri" w:cs="Calibri"/>
                <w:color w:val="0000FF"/>
                <w:sz w:val="20"/>
                <w:szCs w:val="20"/>
              </w:rPr>
              <w:t xml:space="preserve"> </w:t>
            </w:r>
            <w:r w:rsidRPr="001A6749">
              <w:rPr>
                <w:rFonts w:eastAsia="Calibri" w:cs="Calibri"/>
                <w:sz w:val="20"/>
                <w:szCs w:val="20"/>
              </w:rPr>
              <w:t xml:space="preserve">a rationale </w:t>
            </w:r>
            <w:proofErr w:type="gramStart"/>
            <w:r w:rsidRPr="001A6749">
              <w:rPr>
                <w:rFonts w:eastAsia="Calibri" w:cs="Calibri"/>
                <w:sz w:val="20"/>
                <w:szCs w:val="20"/>
              </w:rPr>
              <w:t>supports</w:t>
            </w:r>
            <w:proofErr w:type="gramEnd"/>
            <w:r w:rsidRPr="001A6749">
              <w:rPr>
                <w:rFonts w:eastAsia="Calibri" w:cs="Calibri"/>
                <w:sz w:val="20"/>
                <w:szCs w:val="20"/>
              </w:rPr>
              <w:t xml:space="preserve"> the relationship of the health outcome to processes or structures of care. Applies to patient-reported outcomes (PRO), including health-related quality of life/functional status, symptom/symptom burden, experience with care, health-related behavior.</w:t>
            </w:r>
          </w:p>
          <w:p w14:paraId="2A9E7144" w14:textId="77777777" w:rsidR="008659ED" w:rsidRPr="001A6749" w:rsidRDefault="008659ED" w:rsidP="008659ED">
            <w:pPr>
              <w:numPr>
                <w:ilvl w:val="0"/>
                <w:numId w:val="7"/>
              </w:numPr>
              <w:rPr>
                <w:rFonts w:eastAsia="Calibri" w:cs="Calibri"/>
                <w:sz w:val="20"/>
                <w:szCs w:val="20"/>
              </w:rPr>
            </w:pPr>
            <w:r w:rsidRPr="001A6749">
              <w:rPr>
                <w:rFonts w:eastAsia="Calibri" w:cs="Calibri"/>
                <w:sz w:val="20"/>
                <w:szCs w:val="20"/>
                <w:u w:val="single"/>
              </w:rPr>
              <w:t>Intermediate clinical outcome</w:t>
            </w:r>
            <w:r w:rsidRPr="001A6749">
              <w:rPr>
                <w:rFonts w:eastAsia="Calibri" w:cs="Calibri"/>
                <w:sz w:val="20"/>
                <w:szCs w:val="20"/>
              </w:rPr>
              <w:t xml:space="preserve">: a systematic assessment and grading of the quantity, quality, and consistency of the body of evidence </w:t>
            </w:r>
            <w:hyperlink w:anchor="Note4" w:history="1">
              <w:r w:rsidRPr="001A6749">
                <w:rPr>
                  <w:rStyle w:val="Hyperlink"/>
                  <w:rFonts w:eastAsia="Calibri" w:cs="Calibri"/>
                  <w:b/>
                  <w:sz w:val="20"/>
                  <w:szCs w:val="20"/>
                  <w:vertAlign w:val="superscript"/>
                </w:rPr>
                <w:t>4</w:t>
              </w:r>
            </w:hyperlink>
            <w:r w:rsidRPr="001A6749">
              <w:rPr>
                <w:rFonts w:eastAsia="Calibri" w:cs="Calibri"/>
                <w:b/>
                <w:sz w:val="20"/>
                <w:szCs w:val="20"/>
                <w:vertAlign w:val="superscript"/>
              </w:rPr>
              <w:t xml:space="preserve"> </w:t>
            </w:r>
            <w:r w:rsidRPr="001A6749">
              <w:rPr>
                <w:rFonts w:eastAsia="Calibri" w:cs="Calibri"/>
                <w:bCs/>
                <w:sz w:val="20"/>
                <w:szCs w:val="20"/>
              </w:rPr>
              <w:t>that the measured intermediate clinical outcome leads to a desired health outcome.</w:t>
            </w:r>
          </w:p>
          <w:p w14:paraId="1B6C0EA1" w14:textId="77777777" w:rsidR="008659ED" w:rsidRPr="001A6749" w:rsidRDefault="008659ED" w:rsidP="008659ED">
            <w:pPr>
              <w:numPr>
                <w:ilvl w:val="0"/>
                <w:numId w:val="7"/>
              </w:numPr>
              <w:rPr>
                <w:rFonts w:eastAsia="Calibri" w:cs="Calibri"/>
                <w:sz w:val="20"/>
                <w:szCs w:val="20"/>
              </w:rPr>
            </w:pPr>
            <w:r w:rsidRPr="001A6749">
              <w:rPr>
                <w:rFonts w:eastAsia="Calibri" w:cs="Calibri"/>
                <w:sz w:val="20"/>
                <w:szCs w:val="20"/>
                <w:u w:val="single"/>
              </w:rPr>
              <w:t>Process</w:t>
            </w:r>
            <w:r w:rsidRPr="001A6749">
              <w:rPr>
                <w:rFonts w:eastAsia="Calibri" w:cs="Calibri"/>
                <w:sz w:val="20"/>
                <w:szCs w:val="20"/>
              </w:rPr>
              <w:t xml:space="preserve">: </w:t>
            </w:r>
            <w:hyperlink w:anchor="Note5" w:history="1">
              <w:r w:rsidRPr="001A6749">
                <w:rPr>
                  <w:rStyle w:val="Hyperlink"/>
                  <w:rFonts w:eastAsia="Calibri" w:cs="Calibri"/>
                  <w:b/>
                  <w:sz w:val="20"/>
                  <w:szCs w:val="20"/>
                  <w:vertAlign w:val="superscript"/>
                </w:rPr>
                <w:t>5</w:t>
              </w:r>
            </w:hyperlink>
            <w:r w:rsidRPr="001A6749">
              <w:rPr>
                <w:rFonts w:eastAsia="Calibri" w:cs="Calibri"/>
                <w:sz w:val="20"/>
                <w:szCs w:val="20"/>
              </w:rPr>
              <w:t xml:space="preserve"> a systematic assessment and grading of the quantity, quality, and consistency of the body of evidence </w:t>
            </w:r>
            <w:hyperlink w:anchor="Note4" w:history="1">
              <w:r w:rsidR="00CB1E41" w:rsidRPr="001A6749">
                <w:rPr>
                  <w:rStyle w:val="Hyperlink"/>
                  <w:rFonts w:eastAsia="Calibri" w:cs="Calibri"/>
                  <w:b/>
                  <w:sz w:val="20"/>
                  <w:szCs w:val="20"/>
                  <w:vertAlign w:val="superscript"/>
                </w:rPr>
                <w:t>4</w:t>
              </w:r>
            </w:hyperlink>
            <w:r w:rsidRPr="001A6749">
              <w:rPr>
                <w:rFonts w:eastAsia="Calibri" w:cs="Calibri"/>
                <w:bCs/>
                <w:sz w:val="20"/>
                <w:szCs w:val="20"/>
              </w:rPr>
              <w:t xml:space="preserve"> that the measured process leads to a desired health outcome.</w:t>
            </w:r>
          </w:p>
          <w:p w14:paraId="1B79F08F" w14:textId="77777777" w:rsidR="008659ED" w:rsidRPr="001A6749" w:rsidRDefault="008659ED" w:rsidP="00CB1E41">
            <w:pPr>
              <w:numPr>
                <w:ilvl w:val="0"/>
                <w:numId w:val="8"/>
              </w:numPr>
              <w:autoSpaceDE w:val="0"/>
              <w:autoSpaceDN w:val="0"/>
              <w:adjustRightInd w:val="0"/>
              <w:contextualSpacing/>
              <w:rPr>
                <w:sz w:val="20"/>
                <w:szCs w:val="20"/>
              </w:rPr>
            </w:pPr>
            <w:r w:rsidRPr="001A6749">
              <w:rPr>
                <w:rFonts w:eastAsia="Calibri" w:cs="Calibri"/>
                <w:sz w:val="20"/>
                <w:szCs w:val="20"/>
                <w:u w:val="single"/>
              </w:rPr>
              <w:t>Structure</w:t>
            </w:r>
            <w:r w:rsidRPr="001A6749">
              <w:rPr>
                <w:rFonts w:eastAsia="Calibri" w:cs="Calibri"/>
                <w:sz w:val="20"/>
                <w:szCs w:val="20"/>
              </w:rPr>
              <w:t xml:space="preserve">: a systematic assessment and grading of the quantity, quality, and consistency of the body of evidence </w:t>
            </w:r>
            <w:hyperlink w:anchor="Note4" w:history="1">
              <w:r w:rsidR="00CB1E41" w:rsidRPr="001A6749">
                <w:rPr>
                  <w:rStyle w:val="Hyperlink"/>
                  <w:rFonts w:eastAsia="Calibri" w:cs="Calibri"/>
                  <w:b/>
                  <w:sz w:val="20"/>
                  <w:szCs w:val="20"/>
                  <w:vertAlign w:val="superscript"/>
                </w:rPr>
                <w:t>4</w:t>
              </w:r>
            </w:hyperlink>
            <w:r w:rsidRPr="001A6749">
              <w:rPr>
                <w:rFonts w:eastAsia="Calibri" w:cs="Calibri"/>
                <w:b/>
                <w:sz w:val="20"/>
                <w:szCs w:val="20"/>
                <w:vertAlign w:val="superscript"/>
              </w:rPr>
              <w:t xml:space="preserve"> </w:t>
            </w:r>
            <w:r w:rsidRPr="001A6749">
              <w:rPr>
                <w:rFonts w:eastAsia="Calibri" w:cs="Calibri"/>
                <w:bCs/>
                <w:sz w:val="20"/>
                <w:szCs w:val="20"/>
              </w:rPr>
              <w:t xml:space="preserve"> that the measured structure leads to a desired health outcome.</w:t>
            </w:r>
          </w:p>
          <w:p w14:paraId="300E6F06" w14:textId="77777777" w:rsidR="008659ED" w:rsidRPr="001A6749" w:rsidRDefault="008659ED" w:rsidP="00CB1E41">
            <w:pPr>
              <w:numPr>
                <w:ilvl w:val="0"/>
                <w:numId w:val="8"/>
              </w:numPr>
              <w:autoSpaceDE w:val="0"/>
              <w:autoSpaceDN w:val="0"/>
              <w:adjustRightInd w:val="0"/>
              <w:contextualSpacing/>
              <w:rPr>
                <w:sz w:val="20"/>
                <w:szCs w:val="20"/>
              </w:rPr>
            </w:pPr>
            <w:r w:rsidRPr="001A6749">
              <w:rPr>
                <w:rFonts w:eastAsia="Calibri" w:cs="Calibri"/>
                <w:sz w:val="20"/>
                <w:szCs w:val="20"/>
                <w:u w:val="single"/>
              </w:rPr>
              <w:t>Efficiency</w:t>
            </w:r>
            <w:r w:rsidR="00E536D3" w:rsidRPr="001A6749">
              <w:rPr>
                <w:rFonts w:eastAsia="Calibri" w:cs="Calibri"/>
                <w:sz w:val="20"/>
                <w:szCs w:val="20"/>
              </w:rPr>
              <w:t xml:space="preserve">: </w:t>
            </w:r>
            <w:hyperlink w:anchor="Note6" w:history="1">
              <w:proofErr w:type="gramStart"/>
              <w:r w:rsidR="00E536D3" w:rsidRPr="001A6749">
                <w:rPr>
                  <w:rStyle w:val="Hyperlink"/>
                  <w:rFonts w:eastAsia="Calibri" w:cs="Calibri"/>
                  <w:b/>
                  <w:sz w:val="20"/>
                  <w:szCs w:val="20"/>
                  <w:vertAlign w:val="superscript"/>
                </w:rPr>
                <w:t>6</w:t>
              </w:r>
            </w:hyperlink>
            <w:r w:rsidR="00E536D3" w:rsidRPr="001A6749">
              <w:rPr>
                <w:rFonts w:eastAsia="Calibri" w:cs="Calibri"/>
                <w:sz w:val="20"/>
                <w:szCs w:val="20"/>
              </w:rPr>
              <w:t xml:space="preserve"> </w:t>
            </w:r>
            <w:r w:rsidRPr="001A6749">
              <w:rPr>
                <w:rFonts w:eastAsia="Calibri" w:cs="Calibri"/>
                <w:sz w:val="20"/>
                <w:szCs w:val="20"/>
              </w:rPr>
              <w:t>evidence</w:t>
            </w:r>
            <w:proofErr w:type="gramEnd"/>
            <w:r w:rsidRPr="001A6749">
              <w:rPr>
                <w:rFonts w:eastAsia="Calibri" w:cs="Calibri"/>
                <w:sz w:val="20"/>
                <w:szCs w:val="20"/>
              </w:rPr>
              <w:t xml:space="preserve"> not required for the resource use component.</w:t>
            </w:r>
          </w:p>
          <w:p w14:paraId="34C60130" w14:textId="77777777" w:rsidR="00CB1E41" w:rsidRPr="001A6749" w:rsidRDefault="00CB1E41" w:rsidP="008659ED">
            <w:pPr>
              <w:autoSpaceDE w:val="0"/>
              <w:autoSpaceDN w:val="0"/>
              <w:adjustRightInd w:val="0"/>
              <w:rPr>
                <w:rFonts w:eastAsia="Calibri" w:cs="Calibri"/>
                <w:b/>
                <w:bCs/>
                <w:iCs/>
                <w:sz w:val="18"/>
              </w:rPr>
            </w:pPr>
          </w:p>
          <w:p w14:paraId="2B285745" w14:textId="77777777" w:rsidR="008659ED" w:rsidRPr="001A6749" w:rsidRDefault="008659ED" w:rsidP="008659ED">
            <w:pPr>
              <w:autoSpaceDE w:val="0"/>
              <w:autoSpaceDN w:val="0"/>
              <w:adjustRightInd w:val="0"/>
              <w:rPr>
                <w:rFonts w:eastAsia="Calibri" w:cs="Calibri"/>
                <w:b/>
                <w:bCs/>
                <w:iCs/>
                <w:sz w:val="20"/>
                <w:szCs w:val="20"/>
              </w:rPr>
            </w:pPr>
            <w:r w:rsidRPr="001A6749">
              <w:rPr>
                <w:rFonts w:eastAsia="Calibri" w:cs="Calibri"/>
                <w:b/>
                <w:bCs/>
                <w:iCs/>
                <w:sz w:val="20"/>
                <w:szCs w:val="20"/>
              </w:rPr>
              <w:t>Notes</w:t>
            </w:r>
          </w:p>
          <w:p w14:paraId="45A8BAD2" w14:textId="77777777" w:rsidR="008659ED" w:rsidRPr="001A6749" w:rsidRDefault="008659ED" w:rsidP="00CB1E41">
            <w:pPr>
              <w:ind w:left="0" w:firstLine="0"/>
              <w:rPr>
                <w:rFonts w:eastAsia="Calibri" w:cs="Calibri"/>
                <w:sz w:val="20"/>
                <w:szCs w:val="20"/>
              </w:rPr>
            </w:pPr>
            <w:bookmarkStart w:id="1" w:name="Note3"/>
            <w:bookmarkEnd w:id="1"/>
            <w:r w:rsidRPr="001A6749">
              <w:rPr>
                <w:rFonts w:eastAsia="Calibri" w:cs="Calibri"/>
                <w:b/>
                <w:sz w:val="20"/>
                <w:szCs w:val="20"/>
              </w:rPr>
              <w:t>3.</w:t>
            </w:r>
            <w:r w:rsidRPr="001A6749">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513F270" w14:textId="77777777" w:rsidR="008659ED" w:rsidRPr="001A6749" w:rsidRDefault="008659ED" w:rsidP="00CB1E41">
            <w:pPr>
              <w:ind w:left="0" w:firstLine="0"/>
              <w:rPr>
                <w:rFonts w:eastAsia="Calibri" w:cs="Calibri"/>
                <w:sz w:val="20"/>
                <w:szCs w:val="20"/>
              </w:rPr>
            </w:pPr>
            <w:bookmarkStart w:id="2" w:name="Note4"/>
            <w:bookmarkEnd w:id="2"/>
            <w:r w:rsidRPr="001A6749">
              <w:rPr>
                <w:rFonts w:eastAsia="Calibri" w:cs="Calibri"/>
                <w:b/>
                <w:sz w:val="20"/>
                <w:szCs w:val="20"/>
              </w:rPr>
              <w:t>4.</w:t>
            </w:r>
            <w:r w:rsidRPr="001A6749">
              <w:rPr>
                <w:rFonts w:eastAsia="Calibri" w:cs="Calibri"/>
                <w:sz w:val="20"/>
                <w:szCs w:val="20"/>
              </w:rPr>
              <w:t xml:space="preserve"> The preferred systems for grading the evidence are the U.S. Preventive Services Task Force (USPSTF) </w:t>
            </w:r>
            <w:hyperlink r:id="rId10" w:history="1">
              <w:r w:rsidRPr="001A6749">
                <w:rPr>
                  <w:rFonts w:eastAsia="Calibri" w:cs="Calibri"/>
                  <w:color w:val="0000FF"/>
                  <w:sz w:val="20"/>
                  <w:szCs w:val="20"/>
                  <w:u w:val="single"/>
                </w:rPr>
                <w:t>grading definitions</w:t>
              </w:r>
            </w:hyperlink>
            <w:r w:rsidRPr="001A6749">
              <w:rPr>
                <w:rFonts w:eastAsia="Calibri" w:cs="Calibri"/>
                <w:sz w:val="20"/>
                <w:szCs w:val="20"/>
              </w:rPr>
              <w:t xml:space="preserve"> and </w:t>
            </w:r>
            <w:hyperlink r:id="rId11" w:history="1">
              <w:r w:rsidRPr="001A6749">
                <w:rPr>
                  <w:rFonts w:eastAsia="Calibri" w:cs="Calibri"/>
                  <w:color w:val="0000FF"/>
                  <w:sz w:val="20"/>
                  <w:szCs w:val="20"/>
                  <w:u w:val="single"/>
                </w:rPr>
                <w:t>methods</w:t>
              </w:r>
            </w:hyperlink>
            <w:r w:rsidRPr="001A6749">
              <w:rPr>
                <w:rFonts w:eastAsia="Calibri" w:cs="Calibri"/>
                <w:sz w:val="20"/>
                <w:szCs w:val="20"/>
              </w:rPr>
              <w:t xml:space="preserve">, or Grading of Recommendations, Assessment, Development and Evaluation </w:t>
            </w:r>
            <w:hyperlink r:id="rId12" w:history="1">
              <w:r w:rsidRPr="001A6749">
                <w:rPr>
                  <w:rFonts w:eastAsia="Calibri" w:cs="Calibri"/>
                  <w:color w:val="0000FF"/>
                  <w:sz w:val="20"/>
                  <w:szCs w:val="20"/>
                  <w:u w:val="single"/>
                </w:rPr>
                <w:t>(GRADE) guidelines</w:t>
              </w:r>
            </w:hyperlink>
            <w:r w:rsidRPr="001A6749">
              <w:rPr>
                <w:rFonts w:eastAsia="Calibri" w:cs="Calibri"/>
                <w:sz w:val="20"/>
                <w:szCs w:val="20"/>
              </w:rPr>
              <w:t>.</w:t>
            </w:r>
          </w:p>
          <w:p w14:paraId="19489EF6" w14:textId="77777777" w:rsidR="008659ED" w:rsidRPr="001A6749" w:rsidRDefault="008659ED" w:rsidP="00CB1E41">
            <w:pPr>
              <w:ind w:left="0" w:firstLine="0"/>
              <w:rPr>
                <w:rFonts w:eastAsia="Calibri" w:cs="Calibri"/>
                <w:sz w:val="20"/>
                <w:szCs w:val="20"/>
              </w:rPr>
            </w:pPr>
            <w:bookmarkStart w:id="3" w:name="Note5"/>
            <w:bookmarkEnd w:id="3"/>
            <w:r w:rsidRPr="001A6749">
              <w:rPr>
                <w:rFonts w:eastAsia="Calibri" w:cs="Calibri"/>
                <w:b/>
                <w:sz w:val="20"/>
                <w:szCs w:val="20"/>
              </w:rPr>
              <w:t>5.</w:t>
            </w:r>
            <w:r w:rsidRPr="001A6749">
              <w:rPr>
                <w:rFonts w:eastAsia="Calibri" w:cs="Calibri"/>
                <w:sz w:val="20"/>
                <w:szCs w:val="20"/>
              </w:rPr>
              <w:t xml:space="preserve"> Clinical care processes typically include multiple steps: assess </w:t>
            </w:r>
            <w:r w:rsidRPr="001A6749">
              <w:rPr>
                <w:rFonts w:eastAsia="Calibri" w:cs="Calibri"/>
                <w:sz w:val="20"/>
                <w:szCs w:val="20"/>
              </w:rPr>
              <w:sym w:font="Symbol" w:char="F0AE"/>
            </w:r>
            <w:r w:rsidRPr="001A6749">
              <w:rPr>
                <w:rFonts w:eastAsia="Calibri" w:cs="Calibri"/>
                <w:sz w:val="20"/>
                <w:szCs w:val="20"/>
              </w:rPr>
              <w:t xml:space="preserve"> identify problem/potential problem </w:t>
            </w:r>
            <w:r w:rsidRPr="001A6749">
              <w:rPr>
                <w:rFonts w:eastAsia="Calibri" w:cs="Calibri"/>
                <w:sz w:val="20"/>
                <w:szCs w:val="20"/>
              </w:rPr>
              <w:sym w:font="Symbol" w:char="F0AE"/>
            </w:r>
            <w:r w:rsidRPr="001A6749">
              <w:rPr>
                <w:rFonts w:eastAsia="Calibri" w:cs="Calibri"/>
                <w:sz w:val="20"/>
                <w:szCs w:val="20"/>
              </w:rPr>
              <w:t xml:space="preserve"> choose/plan intervention (with patient input) </w:t>
            </w:r>
            <w:r w:rsidRPr="001A6749">
              <w:rPr>
                <w:rFonts w:eastAsia="Calibri" w:cs="Calibri"/>
                <w:sz w:val="20"/>
                <w:szCs w:val="20"/>
              </w:rPr>
              <w:sym w:font="Symbol" w:char="F0AE"/>
            </w:r>
            <w:r w:rsidRPr="001A6749">
              <w:rPr>
                <w:rFonts w:eastAsia="Calibri" w:cs="Calibri"/>
                <w:sz w:val="20"/>
                <w:szCs w:val="20"/>
              </w:rPr>
              <w:t xml:space="preserve"> provide intervention </w:t>
            </w:r>
            <w:r w:rsidRPr="001A6749">
              <w:rPr>
                <w:rFonts w:eastAsia="Calibri" w:cs="Calibri"/>
                <w:sz w:val="20"/>
                <w:szCs w:val="20"/>
              </w:rPr>
              <w:sym w:font="Symbol" w:char="F0AE"/>
            </w:r>
            <w:r w:rsidRPr="001A6749">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120708FB" w14:textId="77777777" w:rsidR="008659ED" w:rsidRPr="001A6749" w:rsidRDefault="008659ED" w:rsidP="00CB1E41">
            <w:pPr>
              <w:autoSpaceDE w:val="0"/>
              <w:autoSpaceDN w:val="0"/>
              <w:adjustRightInd w:val="0"/>
              <w:ind w:left="0" w:firstLine="0"/>
              <w:contextualSpacing/>
            </w:pPr>
            <w:bookmarkStart w:id="4" w:name="Note6"/>
            <w:bookmarkEnd w:id="4"/>
            <w:r w:rsidRPr="001A6749">
              <w:rPr>
                <w:rFonts w:eastAsia="Calibri" w:cs="Calibri"/>
                <w:b/>
                <w:sz w:val="20"/>
                <w:szCs w:val="20"/>
              </w:rPr>
              <w:t xml:space="preserve">6. </w:t>
            </w:r>
            <w:r w:rsidRPr="001A6749">
              <w:rPr>
                <w:rFonts w:eastAsia="Calibri" w:cs="Calibri"/>
                <w:sz w:val="20"/>
                <w:szCs w:val="20"/>
              </w:rPr>
              <w:t xml:space="preserve">Measures of efficiency combine the concepts of resource use </w:t>
            </w:r>
            <w:r w:rsidRPr="001A6749">
              <w:rPr>
                <w:rFonts w:eastAsia="Calibri" w:cs="Calibri"/>
                <w:sz w:val="20"/>
                <w:szCs w:val="20"/>
                <w:u w:val="single"/>
              </w:rPr>
              <w:t>and</w:t>
            </w:r>
            <w:r w:rsidRPr="001A6749">
              <w:rPr>
                <w:rFonts w:eastAsia="Calibri" w:cs="Calibri"/>
                <w:sz w:val="20"/>
                <w:szCs w:val="20"/>
              </w:rPr>
              <w:t xml:space="preserve"> quality (see NQF’s </w:t>
            </w:r>
            <w:hyperlink r:id="rId13" w:history="1">
              <w:r w:rsidRPr="001A6749">
                <w:rPr>
                  <w:rFonts w:eastAsia="Calibri" w:cs="Calibri"/>
                  <w:color w:val="0000FF"/>
                  <w:sz w:val="20"/>
                  <w:szCs w:val="20"/>
                  <w:u w:val="single"/>
                </w:rPr>
                <w:t>Measurement Framework: Evaluating Efficiency Across Episodes of Care</w:t>
              </w:r>
            </w:hyperlink>
            <w:r w:rsidRPr="001A6749">
              <w:rPr>
                <w:rFonts w:eastAsia="Calibri" w:cs="Calibri"/>
                <w:sz w:val="20"/>
                <w:szCs w:val="20"/>
              </w:rPr>
              <w:t xml:space="preserve">; </w:t>
            </w:r>
            <w:hyperlink r:id="rId14" w:history="1">
              <w:r w:rsidRPr="001A6749">
                <w:rPr>
                  <w:rFonts w:eastAsia="Calibri" w:cs="Calibri"/>
                  <w:color w:val="0000FF"/>
                  <w:sz w:val="20"/>
                  <w:szCs w:val="20"/>
                  <w:u w:val="single"/>
                </w:rPr>
                <w:t>AQA Principles of Efficiency Measures</w:t>
              </w:r>
            </w:hyperlink>
            <w:r w:rsidRPr="001A6749">
              <w:rPr>
                <w:rFonts w:eastAsia="Calibri" w:cs="Calibri"/>
                <w:sz w:val="20"/>
                <w:szCs w:val="20"/>
              </w:rPr>
              <w:t>).</w:t>
            </w:r>
          </w:p>
        </w:tc>
      </w:tr>
    </w:tbl>
    <w:p w14:paraId="4341EE02" w14:textId="77777777" w:rsidR="00A67EB1" w:rsidRPr="001A6749" w:rsidRDefault="00496AF8" w:rsidP="002E2177">
      <w:pPr>
        <w:ind w:left="0" w:firstLine="0"/>
        <w:rPr>
          <w:bCs/>
          <w:i/>
        </w:rPr>
      </w:pPr>
      <w:r w:rsidRPr="001A6749">
        <w:rPr>
          <w:b/>
          <w:bCs/>
          <w:color w:val="0000FF"/>
        </w:rPr>
        <w:lastRenderedPageBreak/>
        <w:t>1</w:t>
      </w:r>
      <w:r w:rsidR="00773485" w:rsidRPr="001A6749">
        <w:rPr>
          <w:b/>
          <w:bCs/>
          <w:color w:val="0000FF"/>
        </w:rPr>
        <w:t>a</w:t>
      </w:r>
      <w:r w:rsidRPr="001A6749">
        <w:rPr>
          <w:b/>
          <w:bCs/>
          <w:color w:val="0000FF"/>
        </w:rPr>
        <w:t>.1.</w:t>
      </w:r>
      <w:r w:rsidRPr="001A6749">
        <w:rPr>
          <w:b/>
          <w:bCs/>
        </w:rPr>
        <w:t>This is a measure of</w:t>
      </w:r>
      <w:r w:rsidRPr="001A6749">
        <w:rPr>
          <w:bCs/>
        </w:rPr>
        <w:t>:</w:t>
      </w:r>
      <w:r w:rsidR="00A67EB1" w:rsidRPr="001A6749">
        <w:rPr>
          <w:bCs/>
        </w:rPr>
        <w:t xml:space="preserve"> (</w:t>
      </w:r>
      <w:r w:rsidR="00A67EB1" w:rsidRPr="001A6749">
        <w:rPr>
          <w:bCs/>
          <w:i/>
        </w:rPr>
        <w:t xml:space="preserve">should be consistent with type </w:t>
      </w:r>
      <w:r w:rsidR="00CB1E41" w:rsidRPr="001A6749">
        <w:rPr>
          <w:bCs/>
          <w:i/>
        </w:rPr>
        <w:t xml:space="preserve">of measure </w:t>
      </w:r>
      <w:r w:rsidR="00A67EB1" w:rsidRPr="001A6749">
        <w:rPr>
          <w:bCs/>
          <w:i/>
        </w:rPr>
        <w:t>entered in De.1</w:t>
      </w:r>
      <w:r w:rsidR="00A67EB1" w:rsidRPr="001A6749">
        <w:rPr>
          <w:bCs/>
        </w:rPr>
        <w:t xml:space="preserve">) </w:t>
      </w:r>
    </w:p>
    <w:p w14:paraId="53549EE3" w14:textId="77777777" w:rsidR="00496AF8" w:rsidRPr="001A6749" w:rsidRDefault="00E41417" w:rsidP="00015986">
      <w:pPr>
        <w:ind w:left="432" w:hanging="432"/>
        <w:rPr>
          <w:rFonts w:cs="Calibri"/>
          <w:bCs/>
        </w:rPr>
      </w:pPr>
      <w:r w:rsidRPr="001A6749">
        <w:rPr>
          <w:rFonts w:cs="Calibri"/>
          <w:bCs/>
        </w:rPr>
        <w:t>O</w:t>
      </w:r>
      <w:r w:rsidR="00496AF8" w:rsidRPr="001A6749">
        <w:rPr>
          <w:rFonts w:cs="Calibri"/>
          <w:bCs/>
        </w:rPr>
        <w:t>utcome</w:t>
      </w:r>
    </w:p>
    <w:p w14:paraId="70605456" w14:textId="77777777" w:rsidR="00496AF8" w:rsidRPr="001A6749" w:rsidRDefault="00B57593"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7E064A" w:rsidRPr="001A6749">
            <w:rPr>
              <w:rFonts w:ascii="MS Gothic" w:eastAsia="MS Gothic" w:hAnsi="MS Gothic" w:hint="eastAsia"/>
              <w:bCs/>
              <w:color w:val="0000FF"/>
              <w:u w:val="single"/>
            </w:rPr>
            <w:t>☒</w:t>
          </w:r>
        </w:sdtContent>
      </w:sdt>
      <w:r w:rsidR="0015535B" w:rsidRPr="001A6749">
        <w:rPr>
          <w:bCs/>
          <w:color w:val="0000FF"/>
        </w:rPr>
        <w:t xml:space="preserve"> </w:t>
      </w:r>
      <w:r w:rsidR="00E41417" w:rsidRPr="001A6749">
        <w:rPr>
          <w:bCs/>
        </w:rPr>
        <w:t>H</w:t>
      </w:r>
      <w:r w:rsidR="00BE6373" w:rsidRPr="001A6749">
        <w:rPr>
          <w:bCs/>
        </w:rPr>
        <w:t>ealth outc</w:t>
      </w:r>
      <w:r w:rsidR="00496AF8" w:rsidRPr="001A6749">
        <w:rPr>
          <w:bCs/>
        </w:rPr>
        <w:t>ome</w:t>
      </w:r>
      <w:r w:rsidR="00B117D0" w:rsidRPr="001A6749">
        <w:rPr>
          <w:bCs/>
        </w:rPr>
        <w:t xml:space="preserve">: </w:t>
      </w:r>
      <w:sdt>
        <w:sdtPr>
          <w:rPr>
            <w:rStyle w:val="Style2"/>
            <w:rFonts w:cstheme="minorHAnsi"/>
          </w:rPr>
          <w:id w:val="-768232283"/>
        </w:sdtPr>
        <w:sdtEndPr>
          <w:rPr>
            <w:rStyle w:val="DefaultParagraphFont"/>
            <w:rFonts w:cstheme="minorBidi"/>
            <w:color w:val="auto"/>
            <w:u w:val="none"/>
          </w:rPr>
        </w:sdtEndPr>
        <w:sdtContent>
          <w:r w:rsidR="007E064A" w:rsidRPr="001A6749">
            <w:rPr>
              <w:rStyle w:val="Style2"/>
              <w:rFonts w:cstheme="minorHAnsi"/>
            </w:rPr>
            <w:t>Pressure Ulcers</w:t>
          </w:r>
        </w:sdtContent>
      </w:sdt>
    </w:p>
    <w:p w14:paraId="3A905A55" w14:textId="77777777" w:rsidR="00236F87" w:rsidRPr="001A6749" w:rsidRDefault="00B57593"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1A6749">
            <w:rPr>
              <w:rFonts w:ascii="MS Gothic" w:eastAsia="MS Gothic" w:hAnsi="MS Gothic" w:cs="MS Gothic" w:hint="eastAsia"/>
              <w:bCs/>
              <w:color w:val="0000FF"/>
            </w:rPr>
            <w:t>☐</w:t>
          </w:r>
        </w:sdtContent>
      </w:sdt>
      <w:r w:rsidR="00236F87" w:rsidRPr="001A6749">
        <w:rPr>
          <w:bCs/>
        </w:rPr>
        <w:t>Patient-reported outc</w:t>
      </w:r>
      <w:r w:rsidR="00C613EB" w:rsidRPr="001A6749">
        <w:rPr>
          <w:bCs/>
        </w:rPr>
        <w:t>o</w:t>
      </w:r>
      <w:r w:rsidR="00236F87" w:rsidRPr="001A6749">
        <w:rPr>
          <w:bCs/>
        </w:rPr>
        <w:t>me</w:t>
      </w:r>
      <w:r w:rsidR="009C291F" w:rsidRPr="001A6749">
        <w:rPr>
          <w:bCs/>
        </w:rPr>
        <w:t xml:space="preserve"> (PRO)</w:t>
      </w:r>
      <w:r w:rsidR="00236F87" w:rsidRPr="001A6749">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1A6749">
            <w:rPr>
              <w:color w:val="A6A6A6" w:themeColor="background1" w:themeShade="A6"/>
            </w:rPr>
            <w:t>Click here to n</w:t>
          </w:r>
          <w:r w:rsidR="00236F87" w:rsidRPr="001A6749">
            <w:rPr>
              <w:rStyle w:val="PlaceholderText"/>
              <w:rFonts w:cstheme="minorHAnsi"/>
              <w:color w:val="A6A6A6" w:themeColor="background1" w:themeShade="A6"/>
            </w:rPr>
            <w:t xml:space="preserve">ame the </w:t>
          </w:r>
          <w:r w:rsidR="001E6153" w:rsidRPr="001A6749">
            <w:rPr>
              <w:rStyle w:val="PlaceholderText"/>
              <w:rFonts w:cstheme="minorHAnsi"/>
              <w:color w:val="A6A6A6" w:themeColor="background1" w:themeShade="A6"/>
            </w:rPr>
            <w:t>PRO</w:t>
          </w:r>
        </w:sdtContent>
      </w:sdt>
    </w:p>
    <w:p w14:paraId="4EE648B8" w14:textId="77777777" w:rsidR="00B117D0" w:rsidRPr="001A6749" w:rsidRDefault="00B117D0" w:rsidP="005857F8">
      <w:pPr>
        <w:ind w:left="720" w:firstLine="0"/>
        <w:rPr>
          <w:rFonts w:eastAsia="MS Gothic" w:cs="MS Gothic"/>
          <w:bCs/>
          <w:i/>
          <w:color w:val="0000FF"/>
        </w:rPr>
      </w:pPr>
      <w:r w:rsidRPr="001A6749">
        <w:rPr>
          <w:bCs/>
          <w:i/>
        </w:rPr>
        <w:t>PRO</w:t>
      </w:r>
      <w:r w:rsidR="009C291F" w:rsidRPr="001A6749">
        <w:rPr>
          <w:bCs/>
          <w:i/>
        </w:rPr>
        <w:t xml:space="preserve">s include </w:t>
      </w:r>
      <w:proofErr w:type="spellStart"/>
      <w:r w:rsidR="005857F8" w:rsidRPr="001A6749">
        <w:rPr>
          <w:bCs/>
          <w:i/>
        </w:rPr>
        <w:t>HRQoL</w:t>
      </w:r>
      <w:proofErr w:type="spellEnd"/>
      <w:r w:rsidR="005857F8" w:rsidRPr="001A6749">
        <w:rPr>
          <w:bCs/>
          <w:i/>
        </w:rPr>
        <w:t>/functional status, symptom/</w:t>
      </w:r>
      <w:r w:rsidR="003008F4" w:rsidRPr="001A6749">
        <w:rPr>
          <w:bCs/>
          <w:i/>
        </w:rPr>
        <w:t xml:space="preserve">symptom </w:t>
      </w:r>
      <w:r w:rsidR="005857F8" w:rsidRPr="001A6749">
        <w:rPr>
          <w:bCs/>
          <w:i/>
        </w:rPr>
        <w:t>burden, experience with care, health-related behaviors</w:t>
      </w:r>
    </w:p>
    <w:p w14:paraId="73808C83" w14:textId="77777777" w:rsidR="00496AF8" w:rsidRPr="001A6749" w:rsidRDefault="00B57593"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1A6749">
            <w:rPr>
              <w:rFonts w:ascii="MS Gothic" w:eastAsia="MS Gothic" w:hAnsi="MS Gothic" w:cs="MS Gothic" w:hint="eastAsia"/>
              <w:bCs/>
              <w:color w:val="0000FF"/>
            </w:rPr>
            <w:t>☐</w:t>
          </w:r>
        </w:sdtContent>
      </w:sdt>
      <w:r w:rsidR="0015535B" w:rsidRPr="001A6749">
        <w:rPr>
          <w:bCs/>
        </w:rPr>
        <w:t xml:space="preserve"> </w:t>
      </w:r>
      <w:r w:rsidR="00E41417" w:rsidRPr="001A6749">
        <w:rPr>
          <w:bCs/>
        </w:rPr>
        <w:t>I</w:t>
      </w:r>
      <w:r w:rsidR="00496AF8" w:rsidRPr="001A6749">
        <w:rPr>
          <w:bCs/>
        </w:rPr>
        <w:t>ntermediate clinical outcome</w:t>
      </w:r>
      <w:r w:rsidR="00851466" w:rsidRPr="001A6749">
        <w:rPr>
          <w:bCs/>
        </w:rPr>
        <w:t xml:space="preserve"> (</w:t>
      </w:r>
      <w:r w:rsidR="00851466" w:rsidRPr="001A6749">
        <w:rPr>
          <w:bCs/>
          <w:i/>
        </w:rPr>
        <w:t>e.g., lab value</w:t>
      </w:r>
      <w:r w:rsidR="00851466" w:rsidRPr="001A6749">
        <w:rPr>
          <w:bCs/>
        </w:rPr>
        <w:t>)</w:t>
      </w:r>
      <w:r w:rsidR="00496AF8" w:rsidRPr="001A6749">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1A6749">
            <w:rPr>
              <w:rStyle w:val="PlaceholderText"/>
              <w:rFonts w:cstheme="minorHAnsi"/>
              <w:color w:val="A6A6A6" w:themeColor="background1" w:themeShade="A6"/>
            </w:rPr>
            <w:t>Click here to name the intermediate outcome</w:t>
          </w:r>
        </w:sdtContent>
      </w:sdt>
    </w:p>
    <w:p w14:paraId="259B7D58" w14:textId="77777777" w:rsidR="00496AF8" w:rsidRPr="001A6749" w:rsidRDefault="00B57593"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1A6749">
            <w:rPr>
              <w:rFonts w:ascii="MS Gothic" w:eastAsia="MS Gothic" w:hAnsi="MS Gothic" w:cs="MS Gothic" w:hint="eastAsia"/>
              <w:bCs/>
              <w:color w:val="0000FF"/>
            </w:rPr>
            <w:t>☐</w:t>
          </w:r>
        </w:sdtContent>
      </w:sdt>
      <w:r w:rsidR="0015535B" w:rsidRPr="001A6749">
        <w:rPr>
          <w:bCs/>
        </w:rPr>
        <w:t xml:space="preserve"> </w:t>
      </w:r>
      <w:r w:rsidR="00E41417" w:rsidRPr="001A6749">
        <w:rPr>
          <w:bCs/>
        </w:rPr>
        <w:t>P</w:t>
      </w:r>
      <w:r w:rsidR="00496AF8" w:rsidRPr="001A6749">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1A6749">
            <w:rPr>
              <w:rStyle w:val="PlaceholderText"/>
              <w:rFonts w:cstheme="minorHAnsi"/>
              <w:color w:val="A6A6A6" w:themeColor="background1" w:themeShade="A6"/>
            </w:rPr>
            <w:t>Click here to name the process</w:t>
          </w:r>
        </w:sdtContent>
      </w:sdt>
    </w:p>
    <w:p w14:paraId="59246745" w14:textId="77777777" w:rsidR="00496AF8" w:rsidRPr="001A6749" w:rsidRDefault="00B5759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1A6749">
            <w:rPr>
              <w:rFonts w:ascii="MS Gothic" w:eastAsia="MS Gothic" w:hAnsi="MS Gothic" w:cs="MS Gothic" w:hint="eastAsia"/>
              <w:bCs/>
              <w:color w:val="0000FF"/>
            </w:rPr>
            <w:t>☐</w:t>
          </w:r>
        </w:sdtContent>
      </w:sdt>
      <w:r w:rsidR="0015535B" w:rsidRPr="001A6749">
        <w:rPr>
          <w:bCs/>
        </w:rPr>
        <w:t xml:space="preserve"> </w:t>
      </w:r>
      <w:r w:rsidR="00E41417" w:rsidRPr="001A6749">
        <w:rPr>
          <w:bCs/>
        </w:rPr>
        <w:t>S</w:t>
      </w:r>
      <w:r w:rsidR="00496AF8" w:rsidRPr="001A6749">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1A6749">
            <w:rPr>
              <w:rStyle w:val="PlaceholderText"/>
              <w:rFonts w:cstheme="minorHAnsi"/>
              <w:color w:val="A6A6A6" w:themeColor="background1" w:themeShade="A6"/>
            </w:rPr>
            <w:t>Click here to name the structure</w:t>
          </w:r>
        </w:sdtContent>
      </w:sdt>
    </w:p>
    <w:p w14:paraId="649A94C9" w14:textId="77777777" w:rsidR="00496AF8" w:rsidRPr="001A6749" w:rsidRDefault="00B57593"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1A6749">
            <w:rPr>
              <w:rFonts w:ascii="MS Gothic" w:eastAsia="MS Gothic" w:hAnsi="MS Gothic" w:cs="MS Gothic" w:hint="eastAsia"/>
              <w:bCs/>
              <w:color w:val="0000FF"/>
            </w:rPr>
            <w:t>☐</w:t>
          </w:r>
        </w:sdtContent>
      </w:sdt>
      <w:r w:rsidR="0015535B" w:rsidRPr="001A6749">
        <w:rPr>
          <w:bCs/>
        </w:rPr>
        <w:t xml:space="preserve"> </w:t>
      </w:r>
      <w:r w:rsidR="00E41417" w:rsidRPr="001A6749">
        <w:rPr>
          <w:bCs/>
        </w:rPr>
        <w:t>O</w:t>
      </w:r>
      <w:r w:rsidR="00496AF8" w:rsidRPr="001A6749">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1A6749">
            <w:rPr>
              <w:rStyle w:val="PlaceholderText"/>
              <w:rFonts w:cstheme="minorHAnsi"/>
              <w:color w:val="A6A6A6" w:themeColor="background1" w:themeShade="A6"/>
            </w:rPr>
            <w:t>Click here to name what is being measured</w:t>
          </w:r>
        </w:sdtContent>
      </w:sdt>
    </w:p>
    <w:p w14:paraId="194AD13E" w14:textId="77777777" w:rsidR="00496AF8" w:rsidRPr="001A6749" w:rsidRDefault="00496AF8" w:rsidP="002E2177">
      <w:pPr>
        <w:ind w:left="0" w:firstLine="0"/>
        <w:rPr>
          <w:bCs/>
        </w:rPr>
      </w:pPr>
    </w:p>
    <w:p w14:paraId="6649F26A" w14:textId="77777777" w:rsidR="00850C35" w:rsidRPr="001A6749" w:rsidRDefault="00925F11" w:rsidP="002E2177">
      <w:pPr>
        <w:ind w:left="0" w:firstLine="0"/>
        <w:rPr>
          <w:b/>
          <w:bCs/>
        </w:rPr>
      </w:pPr>
      <w:r w:rsidRPr="001A6749">
        <w:rPr>
          <w:b/>
          <w:iCs/>
          <w:caps/>
        </w:rPr>
        <w:t>_________________________</w:t>
      </w:r>
    </w:p>
    <w:p w14:paraId="3DE5C3DE" w14:textId="77777777" w:rsidR="00496AF8" w:rsidRPr="001A6749" w:rsidRDefault="00496AF8" w:rsidP="002E2177">
      <w:pPr>
        <w:ind w:left="0" w:firstLine="0"/>
        <w:rPr>
          <w:bCs/>
          <w:i/>
        </w:rPr>
      </w:pPr>
      <w:r w:rsidRPr="001A6749">
        <w:rPr>
          <w:b/>
          <w:bCs/>
        </w:rPr>
        <w:t>HEALTH OUTCOME</w:t>
      </w:r>
      <w:r w:rsidR="00236F87" w:rsidRPr="001A6749">
        <w:rPr>
          <w:b/>
          <w:bCs/>
        </w:rPr>
        <w:t>/PRO</w:t>
      </w:r>
      <w:r w:rsidRPr="001A6749">
        <w:rPr>
          <w:b/>
          <w:bCs/>
        </w:rPr>
        <w:t xml:space="preserve"> </w:t>
      </w:r>
      <w:r w:rsidR="005857F8" w:rsidRPr="001A6749">
        <w:rPr>
          <w:b/>
          <w:bCs/>
        </w:rPr>
        <w:t xml:space="preserve">PERFORMANCE </w:t>
      </w:r>
      <w:proofErr w:type="gramStart"/>
      <w:r w:rsidRPr="001A6749">
        <w:rPr>
          <w:b/>
          <w:bCs/>
        </w:rPr>
        <w:t xml:space="preserve">MEASURE </w:t>
      </w:r>
      <w:r w:rsidRPr="001A6749">
        <w:rPr>
          <w:bCs/>
        </w:rPr>
        <w:t xml:space="preserve"> </w:t>
      </w:r>
      <w:r w:rsidRPr="001A6749">
        <w:rPr>
          <w:bCs/>
          <w:i/>
        </w:rPr>
        <w:t>If</w:t>
      </w:r>
      <w:proofErr w:type="gramEnd"/>
      <w:r w:rsidRPr="001A6749">
        <w:rPr>
          <w:bCs/>
          <w:i/>
        </w:rPr>
        <w:t xml:space="preserve"> not </w:t>
      </w:r>
      <w:r w:rsidR="00132070" w:rsidRPr="001A6749">
        <w:rPr>
          <w:bCs/>
          <w:i/>
        </w:rPr>
        <w:t>a health outcome</w:t>
      </w:r>
      <w:r w:rsidR="00AC1E53" w:rsidRPr="001A6749">
        <w:rPr>
          <w:bCs/>
          <w:i/>
        </w:rPr>
        <w:t xml:space="preserve"> or PRO</w:t>
      </w:r>
      <w:r w:rsidR="00132070" w:rsidRPr="001A6749">
        <w:rPr>
          <w:bCs/>
          <w:i/>
        </w:rPr>
        <w:t xml:space="preserve">, skip to </w:t>
      </w:r>
      <w:hyperlink w:anchor="Section1a3" w:history="1">
        <w:r w:rsidR="00132070" w:rsidRPr="001A6749">
          <w:rPr>
            <w:rStyle w:val="Hyperlink"/>
            <w:bCs/>
            <w:i/>
          </w:rPr>
          <w:t>1</w:t>
        </w:r>
        <w:r w:rsidR="00837121" w:rsidRPr="001A6749">
          <w:rPr>
            <w:rStyle w:val="Hyperlink"/>
            <w:bCs/>
            <w:i/>
          </w:rPr>
          <w:t>a</w:t>
        </w:r>
        <w:r w:rsidR="00132070" w:rsidRPr="001A6749">
          <w:rPr>
            <w:rStyle w:val="Hyperlink"/>
            <w:bCs/>
            <w:i/>
          </w:rPr>
          <w:t>.3</w:t>
        </w:r>
      </w:hyperlink>
    </w:p>
    <w:p w14:paraId="3298030D" w14:textId="77777777" w:rsidR="002B06BD" w:rsidRPr="001A6749" w:rsidRDefault="002B06BD" w:rsidP="002B06BD">
      <w:pPr>
        <w:ind w:left="432" w:hanging="432"/>
        <w:rPr>
          <w:iCs/>
        </w:rPr>
      </w:pPr>
      <w:r w:rsidRPr="001A6749">
        <w:rPr>
          <w:b/>
          <w:bCs/>
          <w:color w:val="0000FF"/>
        </w:rPr>
        <w:t>1a.2.</w:t>
      </w:r>
      <w:r w:rsidRPr="001A6749">
        <w:rPr>
          <w:bCs/>
        </w:rPr>
        <w:t xml:space="preserve"> </w:t>
      </w:r>
      <w:proofErr w:type="gramStart"/>
      <w:r w:rsidRPr="001A6749">
        <w:rPr>
          <w:b/>
          <w:iCs/>
        </w:rPr>
        <w:t>Briefly</w:t>
      </w:r>
      <w:proofErr w:type="gramEnd"/>
      <w:r w:rsidRPr="001A6749">
        <w:rPr>
          <w:b/>
          <w:iCs/>
        </w:rPr>
        <w:t xml:space="preserve"> state or diagram the </w:t>
      </w:r>
      <w:r w:rsidR="00236F87" w:rsidRPr="001A6749">
        <w:rPr>
          <w:b/>
          <w:iCs/>
        </w:rPr>
        <w:t xml:space="preserve">path </w:t>
      </w:r>
      <w:r w:rsidRPr="001A6749">
        <w:rPr>
          <w:b/>
          <w:iCs/>
        </w:rPr>
        <w:t xml:space="preserve">between the health outcome </w:t>
      </w:r>
      <w:r w:rsidR="00AA5587" w:rsidRPr="001A6749">
        <w:rPr>
          <w:b/>
          <w:iCs/>
        </w:rPr>
        <w:t>(</w:t>
      </w:r>
      <w:r w:rsidRPr="001A6749">
        <w:rPr>
          <w:b/>
          <w:iCs/>
        </w:rPr>
        <w:t>or PRO</w:t>
      </w:r>
      <w:r w:rsidR="00AA5587" w:rsidRPr="001A6749">
        <w:rPr>
          <w:b/>
          <w:iCs/>
        </w:rPr>
        <w:t>)</w:t>
      </w:r>
      <w:r w:rsidRPr="001A6749">
        <w:rPr>
          <w:b/>
          <w:iCs/>
        </w:rPr>
        <w:t xml:space="preserve"> and </w:t>
      </w:r>
      <w:r w:rsidR="00CB06C9" w:rsidRPr="001A6749">
        <w:rPr>
          <w:b/>
          <w:iCs/>
        </w:rPr>
        <w:t>the</w:t>
      </w:r>
      <w:r w:rsidRPr="001A6749">
        <w:rPr>
          <w:b/>
          <w:iCs/>
        </w:rPr>
        <w:t xml:space="preserve"> healthcare structure</w:t>
      </w:r>
      <w:r w:rsidR="00CB06C9" w:rsidRPr="001A6749">
        <w:rPr>
          <w:b/>
          <w:iCs/>
        </w:rPr>
        <w:t>s</w:t>
      </w:r>
      <w:r w:rsidRPr="001A6749">
        <w:rPr>
          <w:b/>
          <w:iCs/>
        </w:rPr>
        <w:t>, process</w:t>
      </w:r>
      <w:r w:rsidR="00CB06C9" w:rsidRPr="001A6749">
        <w:rPr>
          <w:b/>
          <w:iCs/>
        </w:rPr>
        <w:t>es</w:t>
      </w:r>
      <w:r w:rsidRPr="001A6749">
        <w:rPr>
          <w:b/>
          <w:iCs/>
        </w:rPr>
        <w:t>, intervention</w:t>
      </w:r>
      <w:r w:rsidR="00CB06C9" w:rsidRPr="001A6749">
        <w:rPr>
          <w:b/>
          <w:iCs/>
        </w:rPr>
        <w:t>s</w:t>
      </w:r>
      <w:r w:rsidRPr="001A6749">
        <w:rPr>
          <w:b/>
          <w:iCs/>
        </w:rPr>
        <w:t>, or service</w:t>
      </w:r>
      <w:r w:rsidR="00CB06C9" w:rsidRPr="001A6749">
        <w:rPr>
          <w:b/>
          <w:iCs/>
        </w:rPr>
        <w:t>s that influence it</w:t>
      </w:r>
      <w:r w:rsidR="00024526" w:rsidRPr="001A6749">
        <w:rPr>
          <w:b/>
          <w:iCs/>
        </w:rPr>
        <w:t>.</w:t>
      </w:r>
    </w:p>
    <w:p w14:paraId="0CB9D6AD" w14:textId="4C969929" w:rsidR="002B06BD" w:rsidRPr="001A6749" w:rsidRDefault="002B06BD" w:rsidP="002E2177">
      <w:pPr>
        <w:ind w:left="432" w:hanging="432"/>
        <w:rPr>
          <w:color w:val="0000FF"/>
        </w:rPr>
      </w:pPr>
    </w:p>
    <w:p w14:paraId="0CB8D46D" w14:textId="00F8DC84" w:rsidR="00500483" w:rsidRPr="001A6749" w:rsidRDefault="00500483" w:rsidP="002E2177">
      <w:pPr>
        <w:ind w:left="432" w:hanging="432"/>
        <w:rPr>
          <w:color w:val="0000FF"/>
        </w:rPr>
      </w:pPr>
      <w:r w:rsidRPr="001A6749">
        <w:rPr>
          <w:noProof/>
          <w:color w:val="0000FF"/>
        </w:rPr>
        <mc:AlternateContent>
          <mc:Choice Requires="wps">
            <w:drawing>
              <wp:anchor distT="0" distB="0" distL="114300" distR="114300" simplePos="0" relativeHeight="251659264" behindDoc="0" locked="0" layoutInCell="1" allowOverlap="1" wp14:anchorId="01217DAC" wp14:editId="0B322B7B">
                <wp:simplePos x="0" y="0"/>
                <wp:positionH relativeFrom="column">
                  <wp:posOffset>129746</wp:posOffset>
                </wp:positionH>
                <wp:positionV relativeFrom="paragraph">
                  <wp:posOffset>25247</wp:posOffset>
                </wp:positionV>
                <wp:extent cx="1606378" cy="889686"/>
                <wp:effectExtent l="0" t="0" r="13335" b="247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378" cy="889686"/>
                        </a:xfrm>
                        <a:prstGeom prst="rect">
                          <a:avLst/>
                        </a:prstGeom>
                        <a:solidFill>
                          <a:srgbClr val="FFFFFF"/>
                        </a:solidFill>
                        <a:ln w="9525">
                          <a:solidFill>
                            <a:srgbClr val="000000"/>
                          </a:solidFill>
                          <a:miter lim="800000"/>
                          <a:headEnd/>
                          <a:tailEnd/>
                        </a:ln>
                      </wps:spPr>
                      <wps:txbx>
                        <w:txbxContent>
                          <w:p w14:paraId="497F8545" w14:textId="09C33C6C" w:rsidR="00500483" w:rsidRPr="00C31175" w:rsidRDefault="00C31175" w:rsidP="00C31175">
                            <w:pPr>
                              <w:ind w:left="0" w:firstLine="0"/>
                              <w:rPr>
                                <w:b/>
                                <w:u w:val="single"/>
                              </w:rPr>
                            </w:pPr>
                            <w:r w:rsidRPr="00C31175">
                              <w:rPr>
                                <w:b/>
                                <w:u w:val="single"/>
                              </w:rPr>
                              <w:t>STRUCTURE</w:t>
                            </w:r>
                          </w:p>
                          <w:p w14:paraId="414EDEB9" w14:textId="511E57E7" w:rsidR="00C31175" w:rsidRDefault="00C31175" w:rsidP="00C31175">
                            <w:pPr>
                              <w:ind w:left="0" w:firstLine="0"/>
                            </w:pPr>
                            <w:r>
                              <w:t xml:space="preserve">Participant Location (e.g., home, assisted living, long term care)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2pt;margin-top:2pt;width:126.5pt;height:7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">
                <v:textbox>
                  <w:txbxContent>
                    <w:p w14:paraId="497F8545" w14:textId="09C33C6C" w:rsidR="00500483" w:rsidRPr="00C31175" w:rsidRDefault="00C31175" w:rsidP="00C31175">
                      <w:pPr>
                        <w:ind w:left="0" w:firstLine="0"/>
                        <w:rPr>
                          <w:b/>
                          <w:u w:val="single"/>
                        </w:rPr>
                      </w:pPr>
                      <w:r w:rsidRPr="00C31175">
                        <w:rPr>
                          <w:b/>
                          <w:u w:val="single"/>
                        </w:rPr>
                        <w:t>STRUCTURE</w:t>
                      </w:r>
                    </w:p>
                    <w:p w14:paraId="414EDEB9" w14:textId="511E57E7" w:rsidR="00C31175" w:rsidRDefault="00C31175" w:rsidP="00C31175">
                      <w:pPr>
                        <w:ind w:left="0" w:firstLine="0"/>
                      </w:pPr>
                      <w:r>
                        <w:t xml:space="preserve">Participant Location (e.g., home, assisted living, long term care) </w:t>
                      </w:r>
                    </w:p>
                  </w:txbxContent>
                </v:textbox>
              </v:shape>
            </w:pict>
          </mc:Fallback>
        </mc:AlternateContent>
      </w:r>
    </w:p>
    <w:p w14:paraId="29BA032F" w14:textId="487E8CD7" w:rsidR="00500483" w:rsidRPr="001A6749" w:rsidRDefault="0098548A" w:rsidP="002E2177">
      <w:pPr>
        <w:ind w:left="432" w:hanging="432"/>
        <w:rPr>
          <w:color w:val="0000FF"/>
        </w:rPr>
      </w:pPr>
      <w:r w:rsidRPr="001A6749">
        <w:rPr>
          <w:noProof/>
          <w:color w:val="0000FF"/>
        </w:rPr>
        <mc:AlternateContent>
          <mc:Choice Requires="wps">
            <w:drawing>
              <wp:anchor distT="0" distB="0" distL="114300" distR="114300" simplePos="0" relativeHeight="251663360" behindDoc="0" locked="0" layoutInCell="1" allowOverlap="1" wp14:anchorId="7752E8CE" wp14:editId="39EDF0DE">
                <wp:simplePos x="0" y="0"/>
                <wp:positionH relativeFrom="column">
                  <wp:posOffset>3533775</wp:posOffset>
                </wp:positionH>
                <wp:positionV relativeFrom="paragraph">
                  <wp:posOffset>113665</wp:posOffset>
                </wp:positionV>
                <wp:extent cx="2137410" cy="475615"/>
                <wp:effectExtent l="0" t="0" r="15240" b="196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75615"/>
                        </a:xfrm>
                        <a:prstGeom prst="rect">
                          <a:avLst/>
                        </a:prstGeom>
                        <a:solidFill>
                          <a:srgbClr val="FFFFFF"/>
                        </a:solidFill>
                        <a:ln w="9525">
                          <a:solidFill>
                            <a:srgbClr val="000000"/>
                          </a:solidFill>
                          <a:miter lim="800000"/>
                          <a:headEnd/>
                          <a:tailEnd/>
                        </a:ln>
                      </wps:spPr>
                      <wps:txbx>
                        <w:txbxContent>
                          <w:p w14:paraId="5B181B4B" w14:textId="643F5172" w:rsidR="0098548A" w:rsidRDefault="0098548A">
                            <w:r>
                              <w:t>PACE-Acquired Pressure Injury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78.25pt;margin-top:8.95pt;width:168.3pt;height:3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">
                <v:textbox>
                  <w:txbxContent>
                    <w:p w14:paraId="5B181B4B" w14:textId="643F5172" w:rsidR="0098548A" w:rsidRDefault="0098548A">
                      <w:r>
                        <w:t>PACE-Acquired Pressure Injury</w:t>
                      </w:r>
                    </w:p>
                  </w:txbxContent>
                </v:textbox>
              </v:shape>
            </w:pict>
          </mc:Fallback>
        </mc:AlternateContent>
      </w:r>
    </w:p>
    <w:p w14:paraId="6018F4A5" w14:textId="2ABF8D3B" w:rsidR="00500483" w:rsidRPr="001A6749" w:rsidRDefault="00500483" w:rsidP="002E2177">
      <w:pPr>
        <w:ind w:left="432" w:hanging="432"/>
        <w:rPr>
          <w:color w:val="0000FF"/>
        </w:rPr>
      </w:pPr>
    </w:p>
    <w:p w14:paraId="386E3E3A" w14:textId="1199E1CF" w:rsidR="00500483" w:rsidRPr="001A6749" w:rsidRDefault="0098548A" w:rsidP="002E2177">
      <w:pPr>
        <w:ind w:left="432" w:hanging="432"/>
        <w:rPr>
          <w:color w:val="0000FF"/>
        </w:rPr>
      </w:pPr>
      <w:r w:rsidRPr="001A6749">
        <w:rPr>
          <w:noProof/>
          <w:color w:val="0000FF"/>
        </w:rPr>
        <mc:AlternateContent>
          <mc:Choice Requires="wps">
            <w:drawing>
              <wp:anchor distT="0" distB="0" distL="114300" distR="114300" simplePos="0" relativeHeight="251665408" behindDoc="0" locked="0" layoutInCell="1" allowOverlap="1" wp14:anchorId="36992856" wp14:editId="7AFFAB25">
                <wp:simplePos x="0" y="0"/>
                <wp:positionH relativeFrom="column">
                  <wp:posOffset>1736090</wp:posOffset>
                </wp:positionH>
                <wp:positionV relativeFrom="paragraph">
                  <wp:posOffset>635</wp:posOffset>
                </wp:positionV>
                <wp:extent cx="1798320" cy="0"/>
                <wp:effectExtent l="0" t="76200" r="11430" b="114300"/>
                <wp:wrapNone/>
                <wp:docPr id="4" name="Straight Arrow Connector 4"/>
                <wp:cNvGraphicFramePr/>
                <a:graphic xmlns:a="http://schemas.openxmlformats.org/drawingml/2006/main">
                  <a:graphicData uri="http://schemas.microsoft.com/office/word/2010/wordprocessingShape">
                    <wps:wsp>
                      <wps:cNvCnPr/>
                      <wps:spPr>
                        <a:xfrm flipV="1">
                          <a:off x="0" y="0"/>
                          <a:ext cx="179832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36.7pt;margin-top:.05pt;width:141.6pt;height:0;flip:y;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" strokecolor="#4579b8 [3044]">
                <v:stroke endarrow="open"/>
              </v:shape>
            </w:pict>
          </mc:Fallback>
        </mc:AlternateContent>
      </w:r>
    </w:p>
    <w:p w14:paraId="7855FA34" w14:textId="1C68F7B5" w:rsidR="00500483" w:rsidRPr="001A6749" w:rsidRDefault="0098548A" w:rsidP="002E2177">
      <w:pPr>
        <w:ind w:left="432" w:hanging="432"/>
        <w:rPr>
          <w:color w:val="0000FF"/>
        </w:rPr>
      </w:pPr>
      <w:r w:rsidRPr="001A6749">
        <w:rPr>
          <w:noProof/>
          <w:color w:val="0000FF"/>
        </w:rPr>
        <mc:AlternateContent>
          <mc:Choice Requires="wps">
            <w:drawing>
              <wp:anchor distT="0" distB="0" distL="114300" distR="114300" simplePos="0" relativeHeight="251666432" behindDoc="0" locked="0" layoutInCell="1" allowOverlap="1" wp14:anchorId="01F38AB6" wp14:editId="0AAB7827">
                <wp:simplePos x="0" y="0"/>
                <wp:positionH relativeFrom="column">
                  <wp:posOffset>3379194</wp:posOffset>
                </wp:positionH>
                <wp:positionV relativeFrom="paragraph">
                  <wp:posOffset>108739</wp:posOffset>
                </wp:positionV>
                <wp:extent cx="927135" cy="939114"/>
                <wp:effectExtent l="0" t="38100" r="63500" b="33020"/>
                <wp:wrapNone/>
                <wp:docPr id="5" name="Straight Arrow Connector 5"/>
                <wp:cNvGraphicFramePr/>
                <a:graphic xmlns:a="http://schemas.openxmlformats.org/drawingml/2006/main">
                  <a:graphicData uri="http://schemas.microsoft.com/office/word/2010/wordprocessingShape">
                    <wps:wsp>
                      <wps:cNvCnPr/>
                      <wps:spPr>
                        <a:xfrm flipV="1">
                          <a:off x="0" y="0"/>
                          <a:ext cx="927135" cy="9391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o:spid="_x0000_s1026" type="#_x0000_t32" style="position:absolute;margin-left:266.1pt;margin-top:8.55pt;width:73pt;height:73.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" strokecolor="#4579b8 [3044]">
                <v:stroke endarrow="open"/>
              </v:shape>
            </w:pict>
          </mc:Fallback>
        </mc:AlternateContent>
      </w:r>
    </w:p>
    <w:p w14:paraId="156C9381" w14:textId="08982B9F" w:rsidR="00500483" w:rsidRPr="001A6749" w:rsidRDefault="0098548A" w:rsidP="002E2177">
      <w:pPr>
        <w:ind w:left="432" w:hanging="432"/>
        <w:rPr>
          <w:color w:val="0000FF"/>
        </w:rPr>
      </w:pPr>
      <w:r w:rsidRPr="001A6749">
        <w:rPr>
          <w:noProof/>
          <w:color w:val="0000FF"/>
        </w:rPr>
        <mc:AlternateContent>
          <mc:Choice Requires="wps">
            <w:drawing>
              <wp:anchor distT="0" distB="0" distL="114300" distR="114300" simplePos="0" relativeHeight="251664384" behindDoc="0" locked="0" layoutInCell="1" allowOverlap="1" wp14:anchorId="50CE293C" wp14:editId="3145B842">
                <wp:simplePos x="0" y="0"/>
                <wp:positionH relativeFrom="column">
                  <wp:posOffset>840259</wp:posOffset>
                </wp:positionH>
                <wp:positionV relativeFrom="paragraph">
                  <wp:posOffset>93019</wp:posOffset>
                </wp:positionV>
                <wp:extent cx="815546" cy="895865"/>
                <wp:effectExtent l="0" t="0" r="80010" b="57150"/>
                <wp:wrapNone/>
                <wp:docPr id="3" name="Straight Arrow Connector 3"/>
                <wp:cNvGraphicFramePr/>
                <a:graphic xmlns:a="http://schemas.openxmlformats.org/drawingml/2006/main">
                  <a:graphicData uri="http://schemas.microsoft.com/office/word/2010/wordprocessingShape">
                    <wps:wsp>
                      <wps:cNvCnPr/>
                      <wps:spPr>
                        <a:xfrm>
                          <a:off x="0" y="0"/>
                          <a:ext cx="815546" cy="8958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 o:spid="_x0000_s1026" type="#_x0000_t32" style="position:absolute;margin-left:66.15pt;margin-top:7.3pt;width:64.2pt;height:70.5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" strokecolor="#4579b8 [3044]">
                <v:stroke endarrow="open"/>
              </v:shape>
            </w:pict>
          </mc:Fallback>
        </mc:AlternateContent>
      </w:r>
    </w:p>
    <w:p w14:paraId="553895F8" w14:textId="39677FBC" w:rsidR="00500483" w:rsidRPr="001A6749" w:rsidRDefault="00500483" w:rsidP="002E2177">
      <w:pPr>
        <w:ind w:left="432" w:hanging="432"/>
        <w:rPr>
          <w:color w:val="0000FF"/>
        </w:rPr>
      </w:pPr>
    </w:p>
    <w:p w14:paraId="00A351AC" w14:textId="096DFC05" w:rsidR="0098548A" w:rsidRPr="001A6749" w:rsidRDefault="0098548A" w:rsidP="002E2177">
      <w:pPr>
        <w:ind w:left="432" w:hanging="432"/>
        <w:rPr>
          <w:color w:val="0000FF"/>
        </w:rPr>
      </w:pPr>
      <w:r w:rsidRPr="001A6749">
        <w:rPr>
          <w:noProof/>
          <w:color w:val="0000FF"/>
        </w:rPr>
        <mc:AlternateContent>
          <mc:Choice Requires="wps">
            <w:drawing>
              <wp:anchor distT="0" distB="0" distL="114300" distR="114300" simplePos="0" relativeHeight="251661312" behindDoc="0" locked="0" layoutInCell="1" allowOverlap="1" wp14:anchorId="20DC575E" wp14:editId="5B6A0BF4">
                <wp:simplePos x="0" y="0"/>
                <wp:positionH relativeFrom="column">
                  <wp:posOffset>1655445</wp:posOffset>
                </wp:positionH>
                <wp:positionV relativeFrom="paragraph">
                  <wp:posOffset>140335</wp:posOffset>
                </wp:positionV>
                <wp:extent cx="1723390" cy="1173480"/>
                <wp:effectExtent l="0" t="0" r="10160" b="266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3390" cy="1173480"/>
                        </a:xfrm>
                        <a:prstGeom prst="rect">
                          <a:avLst/>
                        </a:prstGeom>
                        <a:solidFill>
                          <a:srgbClr val="FFFFFF"/>
                        </a:solidFill>
                        <a:ln w="9525">
                          <a:solidFill>
                            <a:srgbClr val="000000"/>
                          </a:solidFill>
                          <a:miter lim="800000"/>
                          <a:headEnd/>
                          <a:tailEnd/>
                        </a:ln>
                      </wps:spPr>
                      <wps:txbx>
                        <w:txbxContent>
                          <w:p w14:paraId="276ABE74" w14:textId="1AC9890F" w:rsidR="00C31175" w:rsidRPr="00C31175" w:rsidRDefault="00C31175">
                            <w:pPr>
                              <w:rPr>
                                <w:b/>
                                <w:u w:val="single"/>
                              </w:rPr>
                            </w:pPr>
                            <w:r w:rsidRPr="00C31175">
                              <w:rPr>
                                <w:b/>
                                <w:u w:val="single"/>
                              </w:rPr>
                              <w:t>PROCESS</w:t>
                            </w:r>
                          </w:p>
                          <w:p w14:paraId="7F7DDE63" w14:textId="32CEBB0B" w:rsidR="00C31175" w:rsidRDefault="00C31175">
                            <w:r>
                              <w:t>Skin Assessment</w:t>
                            </w:r>
                          </w:p>
                          <w:p w14:paraId="409BC483" w14:textId="1F549D4C" w:rsidR="00C31175" w:rsidRDefault="00C31175">
                            <w:r>
                              <w:t>Risk Assessment</w:t>
                            </w:r>
                          </w:p>
                          <w:p w14:paraId="3FEA6C96" w14:textId="58FA70AF" w:rsidR="00C31175" w:rsidRDefault="00C31175" w:rsidP="00C31175">
                            <w:pPr>
                              <w:ind w:left="0" w:firstLine="0"/>
                            </w:pPr>
                            <w:r>
                              <w:t>Prevention (e.g., turning, moisture management, nutrition)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30.35pt;margin-top:11.05pt;width:135.7pt;height:9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">
                <v:textbox>
                  <w:txbxContent>
                    <w:p w14:paraId="276ABE74" w14:textId="1AC9890F" w:rsidR="00C31175" w:rsidRPr="00C31175" w:rsidRDefault="00C31175">
                      <w:pPr>
                        <w:rPr>
                          <w:b/>
                          <w:u w:val="single"/>
                        </w:rPr>
                      </w:pPr>
                      <w:r w:rsidRPr="00C31175">
                        <w:rPr>
                          <w:b/>
                          <w:u w:val="single"/>
                        </w:rPr>
                        <w:t>PROCESS</w:t>
                      </w:r>
                    </w:p>
                    <w:p w14:paraId="7F7DDE63" w14:textId="32CEBB0B" w:rsidR="00C31175" w:rsidRDefault="00C31175">
                      <w:r>
                        <w:t>Skin Assessment</w:t>
                      </w:r>
                    </w:p>
                    <w:p w14:paraId="409BC483" w14:textId="1F549D4C" w:rsidR="00C31175" w:rsidRDefault="00C31175">
                      <w:r>
                        <w:t>Risk Assessment</w:t>
                      </w:r>
                    </w:p>
                    <w:p w14:paraId="3FEA6C96" w14:textId="58FA70AF" w:rsidR="00C31175" w:rsidRDefault="00C31175" w:rsidP="00C31175">
                      <w:pPr>
                        <w:ind w:left="0" w:firstLine="0"/>
                      </w:pPr>
                      <w:r>
                        <w:t>Prevention (e.g., turning, moisture management, nutrition)</w:t>
                      </w:r>
                    </w:p>
                  </w:txbxContent>
                </v:textbox>
              </v:shape>
            </w:pict>
          </mc:Fallback>
        </mc:AlternateContent>
      </w:r>
    </w:p>
    <w:p w14:paraId="1480E085" w14:textId="77777777" w:rsidR="0098548A" w:rsidRPr="001A6749" w:rsidRDefault="0098548A" w:rsidP="002E2177">
      <w:pPr>
        <w:ind w:left="432" w:hanging="432"/>
        <w:rPr>
          <w:color w:val="0000FF"/>
        </w:rPr>
      </w:pPr>
    </w:p>
    <w:p w14:paraId="2F32082A" w14:textId="77777777" w:rsidR="0098548A" w:rsidRPr="001A6749" w:rsidRDefault="0098548A" w:rsidP="002E2177">
      <w:pPr>
        <w:ind w:left="432" w:hanging="432"/>
        <w:rPr>
          <w:color w:val="0000FF"/>
        </w:rPr>
      </w:pPr>
    </w:p>
    <w:p w14:paraId="02B03B44" w14:textId="77777777" w:rsidR="00C31175" w:rsidRPr="001A6749" w:rsidRDefault="00C31175" w:rsidP="002E2177">
      <w:pPr>
        <w:ind w:left="432" w:hanging="432"/>
        <w:rPr>
          <w:color w:val="0000FF"/>
        </w:rPr>
      </w:pPr>
    </w:p>
    <w:p w14:paraId="3DDE55E0" w14:textId="77777777" w:rsidR="00C31175" w:rsidRPr="001A6749" w:rsidRDefault="00C31175" w:rsidP="002E2177">
      <w:pPr>
        <w:ind w:left="432" w:hanging="432"/>
        <w:rPr>
          <w:color w:val="0000FF"/>
        </w:rPr>
      </w:pPr>
    </w:p>
    <w:p w14:paraId="159158BB" w14:textId="77777777" w:rsidR="00C31175" w:rsidRPr="001A6749" w:rsidRDefault="00C31175" w:rsidP="002E2177">
      <w:pPr>
        <w:ind w:left="432" w:hanging="432"/>
        <w:rPr>
          <w:color w:val="0000FF"/>
        </w:rPr>
      </w:pPr>
    </w:p>
    <w:p w14:paraId="76DE30D8" w14:textId="77777777" w:rsidR="00500483" w:rsidRPr="001A6749" w:rsidRDefault="00500483" w:rsidP="002E2177">
      <w:pPr>
        <w:ind w:left="432" w:hanging="432"/>
        <w:rPr>
          <w:color w:val="0000FF"/>
        </w:rPr>
      </w:pPr>
    </w:p>
    <w:p w14:paraId="492CC2C3" w14:textId="77777777" w:rsidR="00500483" w:rsidRPr="001A6749" w:rsidRDefault="00500483" w:rsidP="002E2177">
      <w:pPr>
        <w:ind w:left="432" w:hanging="432"/>
        <w:rPr>
          <w:color w:val="0000FF"/>
        </w:rPr>
      </w:pPr>
    </w:p>
    <w:p w14:paraId="506D733A" w14:textId="77777777" w:rsidR="00496AF8" w:rsidRPr="001A6749" w:rsidRDefault="00B058A6" w:rsidP="002E2177">
      <w:pPr>
        <w:ind w:left="432" w:hanging="432"/>
        <w:rPr>
          <w:iCs/>
        </w:rPr>
      </w:pPr>
      <w:r w:rsidRPr="001A6749">
        <w:rPr>
          <w:b/>
          <w:color w:val="0000FF"/>
        </w:rPr>
        <w:t>1</w:t>
      </w:r>
      <w:r w:rsidR="00773485" w:rsidRPr="001A6749">
        <w:rPr>
          <w:b/>
          <w:color w:val="0000FF"/>
        </w:rPr>
        <w:t>a</w:t>
      </w:r>
      <w:r w:rsidRPr="001A6749">
        <w:rPr>
          <w:b/>
          <w:color w:val="0000FF"/>
        </w:rPr>
        <w:t>.2</w:t>
      </w:r>
      <w:r w:rsidR="00496AF8" w:rsidRPr="001A6749">
        <w:rPr>
          <w:b/>
          <w:color w:val="0000FF"/>
        </w:rPr>
        <w:t>.</w:t>
      </w:r>
      <w:r w:rsidR="00E41417" w:rsidRPr="001A6749">
        <w:rPr>
          <w:b/>
          <w:color w:val="0000FF"/>
        </w:rPr>
        <w:t>1.</w:t>
      </w:r>
      <w:r w:rsidR="00E41417" w:rsidRPr="001A6749">
        <w:rPr>
          <w:iCs/>
        </w:rPr>
        <w:t xml:space="preserve"> </w:t>
      </w:r>
      <w:r w:rsidR="00496AF8" w:rsidRPr="001A6749">
        <w:rPr>
          <w:b/>
          <w:iCs/>
        </w:rPr>
        <w:t xml:space="preserve">State the rationale </w:t>
      </w:r>
      <w:r w:rsidR="001D5B5D" w:rsidRPr="001A6749">
        <w:rPr>
          <w:b/>
          <w:iCs/>
        </w:rPr>
        <w:t xml:space="preserve">supporting </w:t>
      </w:r>
      <w:r w:rsidR="008B51D9" w:rsidRPr="001A6749">
        <w:rPr>
          <w:b/>
          <w:iCs/>
        </w:rPr>
        <w:t xml:space="preserve">the </w:t>
      </w:r>
      <w:r w:rsidR="005D25E9" w:rsidRPr="001A6749">
        <w:rPr>
          <w:b/>
          <w:iCs/>
        </w:rPr>
        <w:t xml:space="preserve">relationship </w:t>
      </w:r>
      <w:r w:rsidR="00AC1E53" w:rsidRPr="001A6749">
        <w:rPr>
          <w:b/>
          <w:iCs/>
        </w:rPr>
        <w:t>between</w:t>
      </w:r>
      <w:r w:rsidR="005D25E9" w:rsidRPr="001A6749">
        <w:rPr>
          <w:b/>
          <w:iCs/>
        </w:rPr>
        <w:t xml:space="preserve"> the </w:t>
      </w:r>
      <w:r w:rsidR="008B51D9" w:rsidRPr="001A6749">
        <w:rPr>
          <w:b/>
          <w:iCs/>
        </w:rPr>
        <w:t>health outcome</w:t>
      </w:r>
      <w:r w:rsidR="005857F8" w:rsidRPr="001A6749">
        <w:rPr>
          <w:b/>
          <w:iCs/>
        </w:rPr>
        <w:t xml:space="preserve"> </w:t>
      </w:r>
      <w:r w:rsidR="00AA5587" w:rsidRPr="001A6749">
        <w:rPr>
          <w:b/>
          <w:iCs/>
        </w:rPr>
        <w:t>(</w:t>
      </w:r>
      <w:proofErr w:type="gramStart"/>
      <w:r w:rsidR="005857F8" w:rsidRPr="001A6749">
        <w:rPr>
          <w:b/>
          <w:iCs/>
        </w:rPr>
        <w:t>or</w:t>
      </w:r>
      <w:proofErr w:type="gramEnd"/>
      <w:r w:rsidR="005857F8" w:rsidRPr="001A6749">
        <w:rPr>
          <w:b/>
          <w:iCs/>
        </w:rPr>
        <w:t xml:space="preserve"> PRO</w:t>
      </w:r>
      <w:r w:rsidR="00AA5587" w:rsidRPr="001A6749">
        <w:rPr>
          <w:b/>
          <w:iCs/>
        </w:rPr>
        <w:t>)</w:t>
      </w:r>
      <w:r w:rsidR="008B51D9" w:rsidRPr="001A6749">
        <w:rPr>
          <w:b/>
          <w:iCs/>
        </w:rPr>
        <w:t xml:space="preserve"> </w:t>
      </w:r>
      <w:r w:rsidR="005D25E9" w:rsidRPr="001A6749">
        <w:rPr>
          <w:b/>
          <w:iCs/>
        </w:rPr>
        <w:t>to</w:t>
      </w:r>
      <w:r w:rsidR="00236F87" w:rsidRPr="001A6749">
        <w:rPr>
          <w:b/>
          <w:iCs/>
        </w:rPr>
        <w:t xml:space="preserve"> </w:t>
      </w:r>
      <w:r w:rsidR="00496AF8" w:rsidRPr="001A6749">
        <w:rPr>
          <w:b/>
          <w:iCs/>
        </w:rPr>
        <w:t>at least one</w:t>
      </w:r>
      <w:r w:rsidR="009B5BEA" w:rsidRPr="001A6749">
        <w:rPr>
          <w:b/>
          <w:iCs/>
        </w:rPr>
        <w:t xml:space="preserve"> </w:t>
      </w:r>
      <w:r w:rsidR="00496AF8" w:rsidRPr="001A6749">
        <w:rPr>
          <w:b/>
          <w:iCs/>
        </w:rPr>
        <w:t>healthcare structure, process, intervention, or service</w:t>
      </w:r>
      <w:r w:rsidR="00AC1E53" w:rsidRPr="001A6749">
        <w:rPr>
          <w:b/>
          <w:iCs/>
        </w:rPr>
        <w:t xml:space="preserve"> (</w:t>
      </w:r>
      <w:r w:rsidR="00AC1E53" w:rsidRPr="001A6749">
        <w:rPr>
          <w:b/>
          <w:i/>
          <w:iCs/>
        </w:rPr>
        <w:t>i.e., influence on outcome/PRO</w:t>
      </w:r>
      <w:r w:rsidR="00AC1E53" w:rsidRPr="001A6749">
        <w:rPr>
          <w:b/>
          <w:iCs/>
        </w:rPr>
        <w:t>)</w:t>
      </w:r>
      <w:r w:rsidR="005D25E9" w:rsidRPr="001A6749">
        <w:rPr>
          <w:b/>
          <w:iCs/>
        </w:rPr>
        <w:t>.</w:t>
      </w:r>
    </w:p>
    <w:p w14:paraId="11EA63BF" w14:textId="77777777" w:rsidR="00D14F0B" w:rsidRPr="001A6749" w:rsidRDefault="00D14F0B" w:rsidP="002E2177">
      <w:pPr>
        <w:ind w:left="0" w:firstLine="0"/>
        <w:rPr>
          <w:iCs/>
        </w:rPr>
      </w:pPr>
    </w:p>
    <w:p w14:paraId="68014A89" w14:textId="77777777" w:rsidR="00496AF8" w:rsidRPr="001A6749" w:rsidRDefault="00496AF8" w:rsidP="002E2177">
      <w:pPr>
        <w:ind w:left="0" w:firstLine="0"/>
        <w:rPr>
          <w:i/>
          <w:iCs/>
        </w:rPr>
      </w:pPr>
      <w:r w:rsidRPr="001A6749">
        <w:rPr>
          <w:i/>
          <w:iCs/>
          <w:u w:val="single"/>
        </w:rPr>
        <w:t>Note</w:t>
      </w:r>
      <w:r w:rsidR="009B5BEA" w:rsidRPr="001A6749">
        <w:rPr>
          <w:i/>
          <w:iCs/>
        </w:rPr>
        <w:t>:  F</w:t>
      </w:r>
      <w:r w:rsidRPr="001A6749">
        <w:rPr>
          <w:i/>
          <w:iCs/>
        </w:rPr>
        <w:t>or health outcome</w:t>
      </w:r>
      <w:r w:rsidR="00236F87" w:rsidRPr="001A6749">
        <w:rPr>
          <w:i/>
          <w:iCs/>
        </w:rPr>
        <w:t>/PRO</w:t>
      </w:r>
      <w:r w:rsidRPr="001A6749">
        <w:rPr>
          <w:i/>
          <w:iCs/>
        </w:rPr>
        <w:t xml:space="preserve"> </w:t>
      </w:r>
      <w:r w:rsidR="005857F8" w:rsidRPr="001A6749">
        <w:rPr>
          <w:i/>
          <w:iCs/>
        </w:rPr>
        <w:t xml:space="preserve">performance </w:t>
      </w:r>
      <w:r w:rsidRPr="001A6749">
        <w:rPr>
          <w:i/>
          <w:iCs/>
        </w:rPr>
        <w:t>measures, no further information is require</w:t>
      </w:r>
      <w:r w:rsidR="005857F8" w:rsidRPr="001A6749">
        <w:rPr>
          <w:i/>
          <w:iCs/>
        </w:rPr>
        <w:t xml:space="preserve">d; however, you may provide evidence for any of the structures, processes, interventions, or service identified above. </w:t>
      </w:r>
    </w:p>
    <w:p w14:paraId="149553CC" w14:textId="77777777" w:rsidR="007E064A" w:rsidRPr="001A6749" w:rsidRDefault="007E064A" w:rsidP="002E2177">
      <w:pPr>
        <w:ind w:left="0" w:firstLine="0"/>
        <w:rPr>
          <w:i/>
          <w:iCs/>
        </w:rPr>
      </w:pPr>
    </w:p>
    <w:p w14:paraId="33726019" w14:textId="38E4C4A0" w:rsidR="00063A92" w:rsidRPr="00063A92" w:rsidRDefault="00063A92" w:rsidP="00063A92">
      <w:pPr>
        <w:ind w:left="0" w:firstLine="0"/>
        <w:rPr>
          <w:iCs/>
          <w:color w:val="1F497D" w:themeColor="text2"/>
        </w:rPr>
      </w:pPr>
      <w:r w:rsidRPr="00063A92">
        <w:rPr>
          <w:iCs/>
          <w:color w:val="1F497D" w:themeColor="text2"/>
        </w:rPr>
        <w:t>Pressure ulcers</w:t>
      </w:r>
      <w:r w:rsidR="00CD3BF5">
        <w:rPr>
          <w:iCs/>
          <w:color w:val="1F497D" w:themeColor="text2"/>
        </w:rPr>
        <w:t>/injuries</w:t>
      </w:r>
      <w:r w:rsidRPr="00063A92">
        <w:rPr>
          <w:iCs/>
          <w:color w:val="1F497D" w:themeColor="text2"/>
        </w:rPr>
        <w:t xml:space="preserve"> are a serious problem in the U.S. health care system, and their prevention is a national policy priority. Several national health care improvement organizations—including the National Quality Strategy, the Partnership for Patients and the Centers for Medicare and Medicaid Service Hospital-Acquired Conditions (HAC) Reduction Program—have identified pressure ulcers</w:t>
      </w:r>
      <w:r>
        <w:rPr>
          <w:iCs/>
          <w:color w:val="1F497D" w:themeColor="text2"/>
        </w:rPr>
        <w:t>/injuries</w:t>
      </w:r>
      <w:r w:rsidRPr="00063A92">
        <w:rPr>
          <w:iCs/>
          <w:color w:val="1F497D" w:themeColor="text2"/>
        </w:rPr>
        <w:t xml:space="preserve"> as a patient safety concern. Pressure ulcers can cause pain and serious infections, and lead to increased health care costs.</w:t>
      </w:r>
    </w:p>
    <w:p w14:paraId="45DD7F71" w14:textId="77777777" w:rsidR="00063A92" w:rsidRPr="00063A92" w:rsidRDefault="00063A92" w:rsidP="00063A92">
      <w:pPr>
        <w:ind w:left="0" w:firstLine="0"/>
        <w:rPr>
          <w:iCs/>
          <w:color w:val="1F497D" w:themeColor="text2"/>
        </w:rPr>
      </w:pPr>
    </w:p>
    <w:p w14:paraId="5D6EDC27" w14:textId="77777777" w:rsidR="00063A92" w:rsidRPr="00063A92" w:rsidRDefault="00063A92" w:rsidP="00063A92">
      <w:pPr>
        <w:ind w:left="0" w:firstLine="0"/>
        <w:rPr>
          <w:iCs/>
          <w:color w:val="1F497D" w:themeColor="text2"/>
        </w:rPr>
      </w:pPr>
      <w:r w:rsidRPr="00063A92">
        <w:rPr>
          <w:iCs/>
          <w:color w:val="1F497D" w:themeColor="text2"/>
        </w:rPr>
        <w:t xml:space="preserve">PACE Organizations (POs) are a unique type of care provider.  They are community-based organizations with an interdisciplinary team that provides a high level of care coordination for participants in their homes or other community settings, such as assisted living facilities.  Participants are persons aged 55 </w:t>
      </w:r>
      <w:r w:rsidRPr="00063A92">
        <w:rPr>
          <w:iCs/>
          <w:color w:val="1F497D" w:themeColor="text2"/>
        </w:rPr>
        <w:lastRenderedPageBreak/>
        <w:t xml:space="preserve">and above who receive Medicare or Medicaid and have been certified to be nursing home-eligible by their state of residence.  </w:t>
      </w:r>
    </w:p>
    <w:p w14:paraId="0100B6AA" w14:textId="77777777" w:rsidR="00063A92" w:rsidRPr="00063A92" w:rsidRDefault="00063A92" w:rsidP="00063A92">
      <w:pPr>
        <w:ind w:left="0" w:firstLine="0"/>
        <w:rPr>
          <w:iCs/>
          <w:color w:val="1F497D" w:themeColor="text2"/>
        </w:rPr>
      </w:pPr>
    </w:p>
    <w:p w14:paraId="136C39DA" w14:textId="64EC2BD5" w:rsidR="00063A92" w:rsidRPr="00063A92" w:rsidRDefault="00063A92" w:rsidP="00063A92">
      <w:pPr>
        <w:ind w:left="0" w:firstLine="0"/>
        <w:rPr>
          <w:iCs/>
          <w:color w:val="1F497D" w:themeColor="text2"/>
        </w:rPr>
      </w:pPr>
      <w:r w:rsidRPr="00063A92">
        <w:rPr>
          <w:iCs/>
          <w:color w:val="1F497D" w:themeColor="text2"/>
        </w:rPr>
        <w:t>The rationale supporting the relationship of PACE-Acquired Pressure Ulcers</w:t>
      </w:r>
      <w:r>
        <w:rPr>
          <w:iCs/>
          <w:color w:val="1F497D" w:themeColor="text2"/>
        </w:rPr>
        <w:t>/Injuries</w:t>
      </w:r>
      <w:r w:rsidRPr="00063A92">
        <w:rPr>
          <w:iCs/>
          <w:color w:val="1F497D" w:themeColor="text2"/>
        </w:rPr>
        <w:t xml:space="preserve"> (PAPU</w:t>
      </w:r>
      <w:r>
        <w:rPr>
          <w:iCs/>
          <w:color w:val="1F497D" w:themeColor="text2"/>
        </w:rPr>
        <w:t>/I</w:t>
      </w:r>
      <w:r w:rsidRPr="00063A92">
        <w:rPr>
          <w:iCs/>
          <w:color w:val="1F497D" w:themeColor="text2"/>
        </w:rPr>
        <w:t>) outcome to PACE structure and processes is described below, including CMS requirements for care and the care processes performed by one or more members of the interdisciplinary team.</w:t>
      </w:r>
    </w:p>
    <w:p w14:paraId="39F42C79" w14:textId="77777777" w:rsidR="00063A92" w:rsidRPr="00063A92" w:rsidRDefault="00063A92" w:rsidP="00063A92">
      <w:pPr>
        <w:ind w:left="0" w:firstLine="0"/>
        <w:rPr>
          <w:iCs/>
          <w:color w:val="1F497D" w:themeColor="text2"/>
        </w:rPr>
      </w:pPr>
    </w:p>
    <w:p w14:paraId="675AFFD9" w14:textId="0BA25B77" w:rsidR="00063A92" w:rsidRPr="00063A92" w:rsidRDefault="00063A92" w:rsidP="00063A92">
      <w:pPr>
        <w:ind w:left="0" w:firstLine="0"/>
        <w:rPr>
          <w:iCs/>
          <w:color w:val="1F497D" w:themeColor="text2"/>
        </w:rPr>
      </w:pPr>
      <w:r w:rsidRPr="00063A92">
        <w:rPr>
          <w:iCs/>
          <w:color w:val="1F497D" w:themeColor="text2"/>
        </w:rPr>
        <w:t>The PACE care processes include the prevention of PAPU</w:t>
      </w:r>
      <w:r>
        <w:rPr>
          <w:iCs/>
          <w:color w:val="1F497D" w:themeColor="text2"/>
        </w:rPr>
        <w:t>/I</w:t>
      </w:r>
      <w:r w:rsidRPr="00063A92">
        <w:rPr>
          <w:iCs/>
          <w:color w:val="1F497D" w:themeColor="text2"/>
        </w:rPr>
        <w:t xml:space="preserve">.  The Centers for Medicare and Medicaid Services (CMS) requires POs to report Stage </w:t>
      </w:r>
      <w:r>
        <w:rPr>
          <w:iCs/>
          <w:color w:val="1F497D" w:themeColor="text2"/>
        </w:rPr>
        <w:t>3</w:t>
      </w:r>
      <w:r w:rsidRPr="00063A92">
        <w:rPr>
          <w:iCs/>
          <w:color w:val="1F497D" w:themeColor="text2"/>
        </w:rPr>
        <w:t xml:space="preserve"> and </w:t>
      </w:r>
      <w:r>
        <w:rPr>
          <w:iCs/>
          <w:color w:val="1F497D" w:themeColor="text2"/>
        </w:rPr>
        <w:t>4</w:t>
      </w:r>
      <w:r w:rsidRPr="00063A92">
        <w:rPr>
          <w:iCs/>
          <w:color w:val="1F497D" w:themeColor="text2"/>
        </w:rPr>
        <w:t xml:space="preserve"> PAPU</w:t>
      </w:r>
      <w:r>
        <w:rPr>
          <w:iCs/>
          <w:color w:val="1F497D" w:themeColor="text2"/>
        </w:rPr>
        <w:t>/I</w:t>
      </w:r>
      <w:r w:rsidRPr="00063A92">
        <w:rPr>
          <w:iCs/>
          <w:color w:val="1F497D" w:themeColor="text2"/>
        </w:rPr>
        <w:t xml:space="preserve">.  When there are two incidents, CMS requires an internal investigation and analysis with the goal of identifying system failures and improvement opportunities.  </w:t>
      </w:r>
    </w:p>
    <w:p w14:paraId="291620EB" w14:textId="77777777" w:rsidR="00063A92" w:rsidRPr="00063A92" w:rsidRDefault="00063A92" w:rsidP="00063A92">
      <w:pPr>
        <w:ind w:left="0" w:firstLine="0"/>
        <w:rPr>
          <w:iCs/>
          <w:color w:val="1F497D" w:themeColor="text2"/>
        </w:rPr>
      </w:pPr>
    </w:p>
    <w:p w14:paraId="50F99F3A" w14:textId="77777777" w:rsidR="00063A92" w:rsidRPr="00063A92" w:rsidRDefault="00063A92" w:rsidP="00063A92">
      <w:pPr>
        <w:ind w:left="0" w:firstLine="0"/>
        <w:rPr>
          <w:iCs/>
          <w:color w:val="1F497D" w:themeColor="text2"/>
        </w:rPr>
      </w:pPr>
      <w:r w:rsidRPr="00063A92">
        <w:rPr>
          <w:iCs/>
          <w:color w:val="1F497D" w:themeColor="text2"/>
        </w:rPr>
        <w:t xml:space="preserve">POs are required to conduct initial health assessments at the time the participant enrollments and every six months thereafter.  POs also conduct patient health assessments when a significant change in health or psychosocial status occurs or when the participant or their designated representative reports that there is a need to initiate, terminate or continue particular services.  While CMS does not require a skin assessment or pressure ulcer risk assessment to be conducted, POs consider skin integrity to be a high priority.  CMS does expect the POs to maintain clinical documentation that meets professional health information management standards, specifically (a) identify and communicate participant problems, needs, and strengths; (b) monitor the condition on an on-going basis; and record treatment and response to treatment.  </w:t>
      </w:r>
    </w:p>
    <w:p w14:paraId="135E5555" w14:textId="77777777" w:rsidR="00063A92" w:rsidRPr="00063A92" w:rsidRDefault="00063A92" w:rsidP="00063A92">
      <w:pPr>
        <w:ind w:left="0" w:firstLine="0"/>
        <w:rPr>
          <w:iCs/>
          <w:color w:val="1F497D" w:themeColor="text2"/>
        </w:rPr>
      </w:pPr>
    </w:p>
    <w:p w14:paraId="24FC4884" w14:textId="77777777" w:rsidR="00063A92" w:rsidRPr="00063A92" w:rsidRDefault="00063A92" w:rsidP="00063A92">
      <w:pPr>
        <w:ind w:left="0" w:firstLine="0"/>
        <w:rPr>
          <w:iCs/>
          <w:color w:val="1F497D" w:themeColor="text2"/>
        </w:rPr>
      </w:pPr>
      <w:r w:rsidRPr="00063A92">
        <w:rPr>
          <w:iCs/>
          <w:color w:val="1F497D" w:themeColor="text2"/>
        </w:rPr>
        <w:t xml:space="preserve">Assessments are conducted by eight professionals from the PO’s Interdisciplinary Team using discipline-specific health risk assessment forms.  The eight professionals are:  primary care physician, registered nurse, masters-prepared social worker, physical therapist, occupational therapist, recreational therapist or activity coordinator, dietitian, and home care coordinator.     </w:t>
      </w:r>
    </w:p>
    <w:p w14:paraId="7D76B0FD" w14:textId="77777777" w:rsidR="00063A92" w:rsidRPr="00063A92" w:rsidRDefault="00063A92" w:rsidP="00063A92">
      <w:pPr>
        <w:ind w:left="0" w:firstLine="0"/>
        <w:rPr>
          <w:iCs/>
          <w:color w:val="1F497D" w:themeColor="text2"/>
        </w:rPr>
      </w:pPr>
    </w:p>
    <w:p w14:paraId="4D70CD39" w14:textId="77777777" w:rsidR="00063A92" w:rsidRPr="00063A92" w:rsidRDefault="00063A92" w:rsidP="00063A92">
      <w:pPr>
        <w:ind w:left="0" w:firstLine="0"/>
        <w:rPr>
          <w:iCs/>
          <w:color w:val="1F497D" w:themeColor="text2"/>
        </w:rPr>
      </w:pPr>
      <w:r w:rsidRPr="00063A92">
        <w:rPr>
          <w:iCs/>
          <w:color w:val="1F497D" w:themeColor="text2"/>
        </w:rPr>
        <w:t>PAPU prevention processes used by POs include the evidence-based practices of turning/repositioning, moisture management, nutritional support, pressure and friction reducing surfaces (National Association of Pressure Ulcer Advisory Panel, 2014). The efficacy of several of these interventions has been demonstrated in hospital settings.  Pressure ulcer rates were lower for patients who received a skin and pressure ulcer risk assessment on admission, had a reassessment of pressure ulcer risk within the last 24 hours, had a skin assessment within the last 24 hours, and routine repositioning had lower pressure ulcer rates than their counterparts (</w:t>
      </w:r>
      <w:proofErr w:type="spellStart"/>
      <w:r w:rsidRPr="00063A92">
        <w:rPr>
          <w:iCs/>
          <w:color w:val="1F497D" w:themeColor="text2"/>
        </w:rPr>
        <w:t>Bergquist-Beringer</w:t>
      </w:r>
      <w:proofErr w:type="spellEnd"/>
      <w:r w:rsidRPr="00063A92">
        <w:rPr>
          <w:iCs/>
          <w:color w:val="1F497D" w:themeColor="text2"/>
        </w:rPr>
        <w:t xml:space="preserve"> et al, 2013). Additionally, POs pay particular attention to pressure points related to medical devices, such as wheelchair positioning, fitting of braces and shoes.  POs focus on nutritional support of their participants at the PACE Day Center and in the participants’ homes.  POs also provide rehabilitation services to assist participants to regain or retain mobility.  </w:t>
      </w:r>
    </w:p>
    <w:p w14:paraId="7B7DF286" w14:textId="77777777" w:rsidR="00063A92" w:rsidRPr="00063A92" w:rsidRDefault="00063A92" w:rsidP="00063A92">
      <w:pPr>
        <w:ind w:left="0" w:firstLine="0"/>
        <w:rPr>
          <w:iCs/>
          <w:color w:val="1F497D" w:themeColor="text2"/>
        </w:rPr>
      </w:pPr>
    </w:p>
    <w:p w14:paraId="29CDF152" w14:textId="77777777" w:rsidR="00063A92" w:rsidRPr="00063A92" w:rsidRDefault="00063A92" w:rsidP="00063A92">
      <w:pPr>
        <w:ind w:left="0" w:firstLine="0"/>
        <w:rPr>
          <w:iCs/>
          <w:color w:val="1F497D" w:themeColor="text2"/>
        </w:rPr>
      </w:pPr>
      <w:r w:rsidRPr="00063A92">
        <w:rPr>
          <w:iCs/>
          <w:color w:val="1F497D" w:themeColor="text2"/>
        </w:rPr>
        <w:t xml:space="preserve">The primary source of daily care for the participant is a caregiver who is a family member or someone hired by the PO.  The PO’s home care nurses train participants, when possible, and caregivers on pressure ulcer prevention practices. </w:t>
      </w:r>
    </w:p>
    <w:p w14:paraId="5CAFAD2E" w14:textId="77777777" w:rsidR="00063A92" w:rsidRPr="00063A92" w:rsidRDefault="00063A92" w:rsidP="00063A92">
      <w:pPr>
        <w:ind w:left="0" w:firstLine="0"/>
        <w:rPr>
          <w:iCs/>
          <w:color w:val="1F497D" w:themeColor="text2"/>
        </w:rPr>
      </w:pPr>
    </w:p>
    <w:p w14:paraId="5A93A81C" w14:textId="77777777" w:rsidR="00063A92" w:rsidRPr="00063A92" w:rsidRDefault="00063A92" w:rsidP="00063A92">
      <w:pPr>
        <w:ind w:left="0" w:firstLine="0"/>
        <w:rPr>
          <w:iCs/>
          <w:color w:val="1F497D" w:themeColor="text2"/>
        </w:rPr>
      </w:pPr>
      <w:r w:rsidRPr="00063A92">
        <w:rPr>
          <w:iCs/>
          <w:color w:val="1F497D" w:themeColor="text2"/>
        </w:rPr>
        <w:t xml:space="preserve">If a problem with skin integrity arises, a skin assessment is performed by a registered nurse or physical therapist </w:t>
      </w:r>
      <w:proofErr w:type="gramStart"/>
      <w:r w:rsidRPr="00063A92">
        <w:rPr>
          <w:iCs/>
          <w:color w:val="1F497D" w:themeColor="text2"/>
        </w:rPr>
        <w:t>who</w:t>
      </w:r>
      <w:proofErr w:type="gramEnd"/>
      <w:r w:rsidRPr="00063A92">
        <w:rPr>
          <w:iCs/>
          <w:color w:val="1F497D" w:themeColor="text2"/>
        </w:rPr>
        <w:t xml:space="preserve"> makes the determination of whether the participant has a pressure ulcer and, if so, stages the PAPU.  POs often contract with a wound center or wound-certified nurse to work with the interdisciplinary team and participant and caregiver.  </w:t>
      </w:r>
    </w:p>
    <w:p w14:paraId="6DA51150" w14:textId="77777777" w:rsidR="00063A92" w:rsidRPr="00063A92" w:rsidRDefault="00063A92" w:rsidP="00063A92">
      <w:pPr>
        <w:ind w:left="0" w:firstLine="0"/>
        <w:rPr>
          <w:iCs/>
          <w:color w:val="1F497D" w:themeColor="text2"/>
        </w:rPr>
      </w:pPr>
    </w:p>
    <w:p w14:paraId="70960D6A" w14:textId="39817410" w:rsidR="00063A92" w:rsidRPr="00063A92" w:rsidRDefault="00CD3BF5" w:rsidP="00063A92">
      <w:pPr>
        <w:ind w:left="0" w:firstLine="0"/>
        <w:rPr>
          <w:iCs/>
          <w:color w:val="1F497D" w:themeColor="text2"/>
        </w:rPr>
      </w:pPr>
      <w:r>
        <w:rPr>
          <w:iCs/>
          <w:color w:val="1F497D" w:themeColor="text2"/>
        </w:rPr>
        <w:lastRenderedPageBreak/>
        <w:t>Citations:</w:t>
      </w:r>
    </w:p>
    <w:p w14:paraId="1DC6B070" w14:textId="77777777" w:rsidR="00063A92" w:rsidRDefault="00063A92" w:rsidP="00063A92">
      <w:pPr>
        <w:ind w:left="0" w:firstLine="0"/>
        <w:rPr>
          <w:iCs/>
          <w:color w:val="1F497D" w:themeColor="text2"/>
        </w:rPr>
      </w:pPr>
      <w:proofErr w:type="spellStart"/>
      <w:proofErr w:type="gramStart"/>
      <w:r w:rsidRPr="00063A92">
        <w:rPr>
          <w:iCs/>
          <w:color w:val="1F497D" w:themeColor="text2"/>
        </w:rPr>
        <w:t>Bergquist-Beringer</w:t>
      </w:r>
      <w:proofErr w:type="spellEnd"/>
      <w:r w:rsidRPr="00063A92">
        <w:rPr>
          <w:iCs/>
          <w:color w:val="1F497D" w:themeColor="text2"/>
        </w:rPr>
        <w:t>, S., Dong, L., He, J., &amp; Dunton, N.</w:t>
      </w:r>
      <w:proofErr w:type="gramEnd"/>
      <w:r w:rsidRPr="00063A92">
        <w:rPr>
          <w:iCs/>
          <w:color w:val="1F497D" w:themeColor="text2"/>
        </w:rPr>
        <w:t xml:space="preserve">  </w:t>
      </w:r>
      <w:proofErr w:type="gramStart"/>
      <w:r w:rsidRPr="00063A92">
        <w:rPr>
          <w:iCs/>
          <w:color w:val="1F497D" w:themeColor="text2"/>
        </w:rPr>
        <w:t>(2013). Pressure ulcers and prevention among acute care hospitals in the United States.</w:t>
      </w:r>
      <w:proofErr w:type="gramEnd"/>
      <w:r w:rsidRPr="00063A92">
        <w:rPr>
          <w:iCs/>
          <w:color w:val="1F497D" w:themeColor="text2"/>
        </w:rPr>
        <w:t xml:space="preserve"> The Joint Commission Journal on Quality and Patient Safety, 39, 404-414. </w:t>
      </w:r>
    </w:p>
    <w:p w14:paraId="3AA33E82" w14:textId="77777777" w:rsidR="00063A92" w:rsidRDefault="00063A92" w:rsidP="00063A92">
      <w:pPr>
        <w:ind w:left="0" w:firstLine="0"/>
        <w:rPr>
          <w:iCs/>
          <w:color w:val="1F497D" w:themeColor="text2"/>
        </w:rPr>
      </w:pPr>
    </w:p>
    <w:p w14:paraId="23A1E6D5" w14:textId="5520524B" w:rsidR="00063A92" w:rsidRDefault="00063A92" w:rsidP="00063A92">
      <w:pPr>
        <w:ind w:left="0" w:firstLine="0"/>
        <w:rPr>
          <w:iCs/>
          <w:color w:val="1F497D" w:themeColor="text2"/>
        </w:rPr>
      </w:pPr>
      <w:proofErr w:type="gramStart"/>
      <w:r w:rsidRPr="00063A92">
        <w:rPr>
          <w:iCs/>
          <w:color w:val="1F497D" w:themeColor="text2"/>
        </w:rPr>
        <w:t>National Association of Pressure Ulcer Advisory Panel</w:t>
      </w:r>
      <w:r>
        <w:rPr>
          <w:iCs/>
          <w:color w:val="1F497D" w:themeColor="text2"/>
        </w:rPr>
        <w:t>.</w:t>
      </w:r>
      <w:proofErr w:type="gramEnd"/>
      <w:r>
        <w:rPr>
          <w:iCs/>
          <w:color w:val="1F497D" w:themeColor="text2"/>
        </w:rPr>
        <w:t xml:space="preserve"> (</w:t>
      </w:r>
      <w:r w:rsidRPr="00063A92">
        <w:rPr>
          <w:iCs/>
          <w:color w:val="1F497D" w:themeColor="text2"/>
        </w:rPr>
        <w:t>2014</w:t>
      </w:r>
      <w:r>
        <w:rPr>
          <w:iCs/>
          <w:color w:val="1F497D" w:themeColor="text2"/>
        </w:rPr>
        <w:t xml:space="preserve">). </w:t>
      </w:r>
      <w:r w:rsidR="0042311F" w:rsidRPr="0042311F">
        <w:rPr>
          <w:iCs/>
          <w:color w:val="1F497D" w:themeColor="text2"/>
        </w:rPr>
        <w:t>Prevention and Treatment of Pressure Ulcers: Clinical Practice Guideline</w:t>
      </w:r>
      <w:r>
        <w:rPr>
          <w:iCs/>
          <w:color w:val="1F497D" w:themeColor="text2"/>
        </w:rPr>
        <w:t>.</w:t>
      </w:r>
      <w:r w:rsidR="0042311F" w:rsidRPr="0042311F">
        <w:t xml:space="preserve"> </w:t>
      </w:r>
      <w:r w:rsidR="0042311F" w:rsidRPr="0042311F">
        <w:rPr>
          <w:iCs/>
          <w:color w:val="1F497D" w:themeColor="text2"/>
        </w:rPr>
        <w:t>Washington, DC: National Pressure Ulcer Advisory Panel</w:t>
      </w:r>
      <w:r w:rsidR="0042311F">
        <w:rPr>
          <w:iCs/>
          <w:color w:val="1F497D" w:themeColor="text2"/>
        </w:rPr>
        <w:t>.</w:t>
      </w:r>
      <w:r>
        <w:rPr>
          <w:iCs/>
          <w:color w:val="1F497D" w:themeColor="text2"/>
        </w:rPr>
        <w:t xml:space="preserve"> </w:t>
      </w:r>
    </w:p>
    <w:p w14:paraId="3EE383FE" w14:textId="6A6B70BB" w:rsidR="002B06BD" w:rsidRPr="001A6749" w:rsidRDefault="00925F11" w:rsidP="00063A92">
      <w:pPr>
        <w:ind w:left="0" w:firstLine="0"/>
        <w:rPr>
          <w:b/>
          <w:iCs/>
          <w:caps/>
        </w:rPr>
      </w:pPr>
      <w:r w:rsidRPr="001A6749">
        <w:rPr>
          <w:b/>
          <w:iCs/>
          <w:caps/>
        </w:rPr>
        <w:t>_________________________</w:t>
      </w:r>
    </w:p>
    <w:p w14:paraId="394B8456" w14:textId="77777777" w:rsidR="00496AF8" w:rsidRPr="001A6749" w:rsidRDefault="002F20A7" w:rsidP="002E2177">
      <w:pPr>
        <w:ind w:left="0" w:firstLine="0"/>
        <w:rPr>
          <w:b/>
          <w:iCs/>
        </w:rPr>
      </w:pPr>
      <w:r w:rsidRPr="001A6749">
        <w:rPr>
          <w:b/>
          <w:iCs/>
          <w:caps/>
        </w:rPr>
        <w:t>intermediate outcome</w:t>
      </w:r>
      <w:r w:rsidR="007573F0" w:rsidRPr="001A6749">
        <w:rPr>
          <w:b/>
          <w:iCs/>
          <w:caps/>
        </w:rPr>
        <w:t>, PROCESS, or STRUCTURE</w:t>
      </w:r>
      <w:r w:rsidRPr="001A6749">
        <w:rPr>
          <w:b/>
          <w:iCs/>
          <w:caps/>
        </w:rPr>
        <w:t xml:space="preserve"> </w:t>
      </w:r>
      <w:r w:rsidR="0055559D" w:rsidRPr="001A6749">
        <w:rPr>
          <w:b/>
          <w:iCs/>
          <w:caps/>
        </w:rPr>
        <w:t xml:space="preserve">PERFORMANCE </w:t>
      </w:r>
      <w:r w:rsidRPr="001A6749">
        <w:rPr>
          <w:b/>
          <w:iCs/>
          <w:caps/>
        </w:rPr>
        <w:t>measure</w:t>
      </w:r>
      <w:r w:rsidR="00496AF8" w:rsidRPr="001A6749">
        <w:rPr>
          <w:b/>
          <w:iCs/>
        </w:rPr>
        <w:t xml:space="preserve"> </w:t>
      </w:r>
    </w:p>
    <w:p w14:paraId="2120A1A6" w14:textId="77777777" w:rsidR="00496AF8" w:rsidRPr="001A6749" w:rsidRDefault="002B06BD" w:rsidP="002E2177">
      <w:pPr>
        <w:ind w:left="0" w:firstLine="0"/>
        <w:rPr>
          <w:i/>
          <w:iCs/>
        </w:rPr>
      </w:pPr>
      <w:bookmarkStart w:id="5" w:name="Section1a3"/>
      <w:bookmarkEnd w:id="5"/>
      <w:r w:rsidRPr="001A6749">
        <w:rPr>
          <w:b/>
          <w:iCs/>
          <w:color w:val="0000FF"/>
        </w:rPr>
        <w:t>1a.3.</w:t>
      </w:r>
      <w:r w:rsidRPr="001A6749">
        <w:rPr>
          <w:i/>
          <w:iCs/>
          <w:color w:val="0000FF"/>
        </w:rPr>
        <w:t xml:space="preserve"> </w:t>
      </w:r>
      <w:proofErr w:type="gramStart"/>
      <w:r w:rsidRPr="001A6749">
        <w:rPr>
          <w:b/>
          <w:iCs/>
        </w:rPr>
        <w:t>Briefly</w:t>
      </w:r>
      <w:proofErr w:type="gramEnd"/>
      <w:r w:rsidRPr="001A6749">
        <w:rPr>
          <w:b/>
          <w:iCs/>
        </w:rPr>
        <w:t xml:space="preserve"> state or diagram the </w:t>
      </w:r>
      <w:r w:rsidR="00236F87" w:rsidRPr="001A6749">
        <w:rPr>
          <w:b/>
          <w:iCs/>
        </w:rPr>
        <w:t xml:space="preserve">path </w:t>
      </w:r>
      <w:r w:rsidRPr="001A6749">
        <w:rPr>
          <w:b/>
          <w:iCs/>
        </w:rPr>
        <w:t>between structure, process, intermediate outcome, and health outcomes</w:t>
      </w:r>
      <w:r w:rsidRPr="001A6749">
        <w:rPr>
          <w:iCs/>
        </w:rPr>
        <w:t>. Include all the steps between the measure focus and the health outcome.</w:t>
      </w:r>
      <w:r w:rsidRPr="001A6749">
        <w:rPr>
          <w:i/>
          <w:iCs/>
        </w:rPr>
        <w:t xml:space="preserve"> </w:t>
      </w:r>
    </w:p>
    <w:p w14:paraId="7BE61EF0" w14:textId="77777777" w:rsidR="007C1887" w:rsidRPr="001A6749" w:rsidRDefault="007C1887" w:rsidP="002E2177">
      <w:pPr>
        <w:ind w:left="0" w:firstLine="0"/>
      </w:pPr>
    </w:p>
    <w:p w14:paraId="463DE1E3" w14:textId="77777777" w:rsidR="0055559D" w:rsidRPr="001A6749" w:rsidRDefault="00FD4D82" w:rsidP="002E2177">
      <w:pPr>
        <w:ind w:left="0" w:firstLine="0"/>
        <w:rPr>
          <w:b/>
        </w:rPr>
      </w:pPr>
      <w:r w:rsidRPr="001A6749">
        <w:rPr>
          <w:b/>
          <w:color w:val="0000FF"/>
        </w:rPr>
        <w:t>1</w:t>
      </w:r>
      <w:r w:rsidR="00773485" w:rsidRPr="001A6749">
        <w:rPr>
          <w:b/>
          <w:color w:val="0000FF"/>
        </w:rPr>
        <w:t>a</w:t>
      </w:r>
      <w:r w:rsidRPr="001A6749">
        <w:rPr>
          <w:b/>
          <w:color w:val="0000FF"/>
        </w:rPr>
        <w:t>.</w:t>
      </w:r>
      <w:r w:rsidR="0094689F" w:rsidRPr="001A6749">
        <w:rPr>
          <w:b/>
          <w:color w:val="0000FF"/>
        </w:rPr>
        <w:t>3.</w:t>
      </w:r>
      <w:r w:rsidR="002B06BD" w:rsidRPr="001A6749">
        <w:rPr>
          <w:b/>
          <w:color w:val="0000FF"/>
        </w:rPr>
        <w:t>1</w:t>
      </w:r>
      <w:r w:rsidR="001B38BF" w:rsidRPr="001A6749">
        <w:rPr>
          <w:b/>
          <w:color w:val="0000FF"/>
        </w:rPr>
        <w:t>.</w:t>
      </w:r>
      <w:r w:rsidRPr="001A6749">
        <w:rPr>
          <w:color w:val="0000FF"/>
        </w:rPr>
        <w:t xml:space="preserve"> </w:t>
      </w:r>
      <w:proofErr w:type="gramStart"/>
      <w:r w:rsidRPr="001A6749">
        <w:rPr>
          <w:b/>
        </w:rPr>
        <w:t>What</w:t>
      </w:r>
      <w:proofErr w:type="gramEnd"/>
      <w:r w:rsidRPr="001A6749">
        <w:rPr>
          <w:b/>
        </w:rPr>
        <w:t xml:space="preserve"> i</w:t>
      </w:r>
      <w:bookmarkStart w:id="6" w:name="_GoBack"/>
      <w:bookmarkEnd w:id="6"/>
      <w:r w:rsidRPr="001A6749">
        <w:rPr>
          <w:b/>
        </w:rPr>
        <w:t>s the source of</w:t>
      </w:r>
      <w:r w:rsidR="00030F43" w:rsidRPr="001A6749">
        <w:rPr>
          <w:b/>
        </w:rPr>
        <w:t xml:space="preserve"> the</w:t>
      </w:r>
      <w:r w:rsidRPr="001A6749">
        <w:rPr>
          <w:b/>
        </w:rPr>
        <w:t xml:space="preserve"> </w:t>
      </w:r>
      <w:r w:rsidR="007573F0" w:rsidRPr="001A6749">
        <w:rPr>
          <w:b/>
          <w:u w:val="single"/>
        </w:rPr>
        <w:t xml:space="preserve">systematic review of the body of </w:t>
      </w:r>
      <w:r w:rsidRPr="001A6749">
        <w:rPr>
          <w:b/>
          <w:u w:val="single"/>
        </w:rPr>
        <w:t>evi</w:t>
      </w:r>
      <w:r w:rsidR="00201FF9" w:rsidRPr="001A6749">
        <w:rPr>
          <w:b/>
          <w:u w:val="single"/>
        </w:rPr>
        <w:t>dence</w:t>
      </w:r>
      <w:r w:rsidR="00201FF9" w:rsidRPr="001A6749">
        <w:rPr>
          <w:b/>
        </w:rPr>
        <w:t xml:space="preserve"> that </w:t>
      </w:r>
      <w:r w:rsidR="00BA579E" w:rsidRPr="001A6749">
        <w:rPr>
          <w:b/>
        </w:rPr>
        <w:t xml:space="preserve">supports </w:t>
      </w:r>
      <w:r w:rsidR="007C1887" w:rsidRPr="001A6749">
        <w:rPr>
          <w:b/>
        </w:rPr>
        <w:t xml:space="preserve">the </w:t>
      </w:r>
      <w:r w:rsidR="00BA579E" w:rsidRPr="001A6749">
        <w:rPr>
          <w:b/>
        </w:rPr>
        <w:t>performance measure</w:t>
      </w:r>
      <w:r w:rsidRPr="001A6749">
        <w:rPr>
          <w:b/>
        </w:rPr>
        <w:t>?</w:t>
      </w:r>
    </w:p>
    <w:p w14:paraId="4F0F8F51" w14:textId="77777777" w:rsidR="00FD4D82" w:rsidRPr="001A6749" w:rsidRDefault="00B57593"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1A6749">
            <w:rPr>
              <w:rFonts w:ascii="MS Gothic" w:eastAsia="MS Gothic" w:hAnsi="MS Gothic" w:cs="MS Gothic" w:hint="eastAsia"/>
              <w:bCs/>
              <w:color w:val="0000FF"/>
            </w:rPr>
            <w:t>☐</w:t>
          </w:r>
        </w:sdtContent>
      </w:sdt>
      <w:r w:rsidR="001B38BF" w:rsidRPr="001A6749">
        <w:t xml:space="preserve"> Clinical Practice </w:t>
      </w:r>
      <w:r w:rsidR="00AA5587" w:rsidRPr="001A6749">
        <w:t>G</w:t>
      </w:r>
      <w:r w:rsidR="001B38BF" w:rsidRPr="001A6749">
        <w:t>uideline</w:t>
      </w:r>
      <w:r w:rsidR="00E746A2" w:rsidRPr="001A6749">
        <w:t xml:space="preserve"> recommendation</w:t>
      </w:r>
      <w:r w:rsidR="001B38BF" w:rsidRPr="001A6749">
        <w:t xml:space="preserve"> – </w:t>
      </w:r>
      <w:r w:rsidR="00FD4D82" w:rsidRPr="001A6749">
        <w:rPr>
          <w:b/>
          <w:i/>
        </w:rPr>
        <w:t>complete section</w:t>
      </w:r>
      <w:r w:rsidR="00CF0AB1" w:rsidRPr="001A6749">
        <w:rPr>
          <w:b/>
          <w:i/>
        </w:rPr>
        <w:t>s</w:t>
      </w:r>
      <w:r w:rsidR="00FD4D82" w:rsidRPr="001A6749">
        <w:rPr>
          <w:b/>
          <w:i/>
        </w:rPr>
        <w:t xml:space="preserve"> </w:t>
      </w:r>
      <w:hyperlink w:anchor="Section1a4" w:history="1">
        <w:r w:rsidR="00FD4D82" w:rsidRPr="001A6749">
          <w:rPr>
            <w:rStyle w:val="Hyperlink"/>
            <w:b/>
            <w:i/>
          </w:rPr>
          <w:t>1</w:t>
        </w:r>
        <w:r w:rsidR="00773485" w:rsidRPr="001A6749">
          <w:rPr>
            <w:rStyle w:val="Hyperlink"/>
            <w:b/>
            <w:i/>
          </w:rPr>
          <w:t>a</w:t>
        </w:r>
        <w:r w:rsidR="00701CC3" w:rsidRPr="001A6749">
          <w:rPr>
            <w:rStyle w:val="Hyperlink"/>
            <w:b/>
            <w:i/>
          </w:rPr>
          <w:t>.</w:t>
        </w:r>
        <w:r w:rsidR="00AA5587" w:rsidRPr="001A6749">
          <w:rPr>
            <w:rStyle w:val="Hyperlink"/>
            <w:b/>
            <w:i/>
          </w:rPr>
          <w:t>4</w:t>
        </w:r>
      </w:hyperlink>
      <w:r w:rsidR="00CB06C9" w:rsidRPr="001A6749">
        <w:rPr>
          <w:b/>
          <w:i/>
        </w:rPr>
        <w:t>,</w:t>
      </w:r>
      <w:r w:rsidR="00773485" w:rsidRPr="001A6749">
        <w:rPr>
          <w:b/>
          <w:i/>
        </w:rPr>
        <w:t xml:space="preserve"> and </w:t>
      </w:r>
      <w:hyperlink w:anchor="Section1a7" w:history="1">
        <w:r w:rsidR="00773485" w:rsidRPr="001A6749">
          <w:rPr>
            <w:rStyle w:val="Hyperlink"/>
            <w:b/>
            <w:i/>
          </w:rPr>
          <w:t>1a.7</w:t>
        </w:r>
      </w:hyperlink>
      <w:r w:rsidR="001B38BF" w:rsidRPr="001A6749">
        <w:t xml:space="preserve"> </w:t>
      </w:r>
    </w:p>
    <w:p w14:paraId="22F9E5B4" w14:textId="77777777" w:rsidR="00FD4D82" w:rsidRPr="001A6749" w:rsidRDefault="00B57593"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1A6749">
            <w:rPr>
              <w:rFonts w:ascii="MS Gothic" w:eastAsia="MS Gothic" w:hAnsi="MS Gothic" w:cs="MS Gothic" w:hint="eastAsia"/>
              <w:bCs/>
              <w:color w:val="0000FF"/>
            </w:rPr>
            <w:t>☐</w:t>
          </w:r>
        </w:sdtContent>
      </w:sdt>
      <w:r w:rsidR="00FD4D82" w:rsidRPr="001A6749">
        <w:t xml:space="preserve"> US Preventive Services Task Force Recommendation </w:t>
      </w:r>
      <w:r w:rsidR="001B38BF" w:rsidRPr="001A6749">
        <w:t xml:space="preserve">– </w:t>
      </w:r>
      <w:r w:rsidR="00FD4D82" w:rsidRPr="001A6749">
        <w:rPr>
          <w:b/>
          <w:i/>
        </w:rPr>
        <w:t>complete section</w:t>
      </w:r>
      <w:r w:rsidR="00CF0AB1" w:rsidRPr="001A6749">
        <w:rPr>
          <w:b/>
          <w:i/>
        </w:rPr>
        <w:t>s</w:t>
      </w:r>
      <w:r w:rsidR="00FD4D82" w:rsidRPr="001A6749">
        <w:rPr>
          <w:b/>
          <w:i/>
        </w:rPr>
        <w:t xml:space="preserve"> </w:t>
      </w:r>
      <w:hyperlink w:anchor="Section1a5" w:history="1">
        <w:r w:rsidR="00FD4D82" w:rsidRPr="001A6749">
          <w:rPr>
            <w:rStyle w:val="Hyperlink"/>
            <w:b/>
            <w:i/>
          </w:rPr>
          <w:t>1</w:t>
        </w:r>
        <w:r w:rsidR="00773485" w:rsidRPr="001A6749">
          <w:rPr>
            <w:rStyle w:val="Hyperlink"/>
            <w:b/>
            <w:i/>
          </w:rPr>
          <w:t>a</w:t>
        </w:r>
        <w:r w:rsidR="00FD4D82" w:rsidRPr="001A6749">
          <w:rPr>
            <w:rStyle w:val="Hyperlink"/>
            <w:b/>
            <w:i/>
          </w:rPr>
          <w:t>.5</w:t>
        </w:r>
      </w:hyperlink>
      <w:r w:rsidR="007C1887" w:rsidRPr="001A6749">
        <w:rPr>
          <w:b/>
          <w:i/>
        </w:rPr>
        <w:t xml:space="preserve"> and </w:t>
      </w:r>
      <w:hyperlink w:anchor="Section1a7" w:history="1">
        <w:r w:rsidR="00CF772F" w:rsidRPr="001A6749">
          <w:rPr>
            <w:rStyle w:val="Hyperlink"/>
            <w:b/>
            <w:i/>
          </w:rPr>
          <w:t>1a.7</w:t>
        </w:r>
      </w:hyperlink>
    </w:p>
    <w:p w14:paraId="67EDE49C" w14:textId="77777777" w:rsidR="007573F0" w:rsidRPr="001A6749" w:rsidRDefault="00B57593"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1A6749">
            <w:rPr>
              <w:rFonts w:ascii="MS Gothic" w:eastAsia="MS Gothic" w:hAnsi="MS Gothic" w:cs="MS Gothic" w:hint="eastAsia"/>
              <w:bCs/>
              <w:color w:val="0000FF"/>
            </w:rPr>
            <w:t>☐</w:t>
          </w:r>
        </w:sdtContent>
      </w:sdt>
      <w:r w:rsidR="007573F0" w:rsidRPr="001A6749">
        <w:t xml:space="preserve"> Other systematic review and grading of the body of evidence (</w:t>
      </w:r>
      <w:r w:rsidR="007573F0" w:rsidRPr="001A6749">
        <w:rPr>
          <w:i/>
        </w:rPr>
        <w:t>e.g., Cochrane Collaboration, AHRQ Evidence Practice Center</w:t>
      </w:r>
      <w:r w:rsidR="007573F0" w:rsidRPr="001A6749">
        <w:t xml:space="preserve">) – </w:t>
      </w:r>
      <w:r w:rsidR="007573F0" w:rsidRPr="001A6749">
        <w:rPr>
          <w:b/>
          <w:i/>
        </w:rPr>
        <w:t xml:space="preserve">complete sections </w:t>
      </w:r>
      <w:hyperlink w:anchor="Section1a6" w:history="1">
        <w:r w:rsidR="007573F0" w:rsidRPr="001A6749">
          <w:rPr>
            <w:rStyle w:val="Hyperlink"/>
            <w:b/>
            <w:i/>
          </w:rPr>
          <w:t>1a.6</w:t>
        </w:r>
      </w:hyperlink>
      <w:r w:rsidR="007573F0" w:rsidRPr="001A6749">
        <w:rPr>
          <w:b/>
          <w:i/>
        </w:rPr>
        <w:t xml:space="preserve"> and </w:t>
      </w:r>
      <w:hyperlink w:anchor="Section1a7" w:history="1">
        <w:r w:rsidR="00CF772F" w:rsidRPr="001A6749">
          <w:rPr>
            <w:rStyle w:val="Hyperlink"/>
            <w:b/>
            <w:i/>
          </w:rPr>
          <w:t>1a.7</w:t>
        </w:r>
      </w:hyperlink>
    </w:p>
    <w:p w14:paraId="2C6813AF" w14:textId="77777777" w:rsidR="00FD4D82" w:rsidRPr="001A6749" w:rsidRDefault="00B57593"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1A6749">
            <w:rPr>
              <w:rFonts w:ascii="MS Gothic" w:eastAsia="MS Gothic" w:hAnsi="MS Gothic" w:cs="MS Gothic" w:hint="eastAsia"/>
              <w:bCs/>
              <w:color w:val="0000FF"/>
            </w:rPr>
            <w:t>☐</w:t>
          </w:r>
        </w:sdtContent>
      </w:sdt>
      <w:r w:rsidR="00FD4D82" w:rsidRPr="001A6749">
        <w:t xml:space="preserve"> Other </w:t>
      </w:r>
      <w:r w:rsidR="001B38BF" w:rsidRPr="001A6749">
        <w:t xml:space="preserve">– </w:t>
      </w:r>
      <w:r w:rsidR="00FD4D82" w:rsidRPr="001A6749">
        <w:rPr>
          <w:b/>
          <w:i/>
        </w:rPr>
        <w:t xml:space="preserve">complete section </w:t>
      </w:r>
      <w:hyperlink w:anchor="Section1a8" w:history="1">
        <w:r w:rsidR="00FD4D82" w:rsidRPr="001A6749">
          <w:rPr>
            <w:rStyle w:val="Hyperlink"/>
            <w:b/>
            <w:i/>
          </w:rPr>
          <w:t>1</w:t>
        </w:r>
        <w:r w:rsidR="00773485" w:rsidRPr="001A6749">
          <w:rPr>
            <w:rStyle w:val="Hyperlink"/>
            <w:b/>
            <w:i/>
          </w:rPr>
          <w:t>a</w:t>
        </w:r>
        <w:r w:rsidR="00FD4D82" w:rsidRPr="001A6749">
          <w:rPr>
            <w:rStyle w:val="Hyperlink"/>
            <w:b/>
            <w:i/>
          </w:rPr>
          <w:t>.</w:t>
        </w:r>
        <w:r w:rsidR="00773485" w:rsidRPr="001A6749">
          <w:rPr>
            <w:rStyle w:val="Hyperlink"/>
            <w:b/>
            <w:i/>
          </w:rPr>
          <w:t>8</w:t>
        </w:r>
      </w:hyperlink>
    </w:p>
    <w:p w14:paraId="2FC7E057" w14:textId="77777777" w:rsidR="00FD4D82" w:rsidRPr="001A6749" w:rsidRDefault="00FD4D82" w:rsidP="002E2177">
      <w:pPr>
        <w:ind w:left="0" w:firstLine="0"/>
      </w:pPr>
    </w:p>
    <w:p w14:paraId="21F63330" w14:textId="77777777" w:rsidR="00201FF9" w:rsidRPr="001A6749" w:rsidRDefault="00201FF9" w:rsidP="002E2177">
      <w:pPr>
        <w:ind w:left="0" w:firstLine="0"/>
        <w:rPr>
          <w:i/>
        </w:rPr>
      </w:pPr>
      <w:r w:rsidRPr="001A6749">
        <w:rPr>
          <w:i/>
        </w:rPr>
        <w:t xml:space="preserve">Please complete the sections indicated </w:t>
      </w:r>
      <w:r w:rsidR="00030F43" w:rsidRPr="001A6749">
        <w:rPr>
          <w:i/>
        </w:rPr>
        <w:t xml:space="preserve">above </w:t>
      </w:r>
      <w:r w:rsidRPr="001A6749">
        <w:rPr>
          <w:i/>
        </w:rPr>
        <w:t xml:space="preserve">for the source of evidence. You may skip the </w:t>
      </w:r>
      <w:r w:rsidR="00030F43" w:rsidRPr="001A6749">
        <w:rPr>
          <w:i/>
        </w:rPr>
        <w:t>section</w:t>
      </w:r>
      <w:r w:rsidRPr="001A6749">
        <w:rPr>
          <w:i/>
        </w:rPr>
        <w:t>s that do not apply.</w:t>
      </w:r>
    </w:p>
    <w:p w14:paraId="7D167A25" w14:textId="77777777" w:rsidR="00925F11" w:rsidRPr="001A6749" w:rsidRDefault="00925F11" w:rsidP="002E2177">
      <w:pPr>
        <w:ind w:left="0" w:firstLine="0"/>
        <w:rPr>
          <w:b/>
          <w:iCs/>
          <w:caps/>
        </w:rPr>
      </w:pPr>
      <w:r w:rsidRPr="001A6749">
        <w:rPr>
          <w:b/>
          <w:iCs/>
          <w:caps/>
        </w:rPr>
        <w:t>_________________________</w:t>
      </w:r>
      <w:bookmarkStart w:id="7" w:name="Section1a4"/>
      <w:bookmarkEnd w:id="7"/>
    </w:p>
    <w:p w14:paraId="6258E91B" w14:textId="77777777" w:rsidR="009B5BEA" w:rsidRPr="001A6749" w:rsidRDefault="00FD4D82" w:rsidP="002E2177">
      <w:pPr>
        <w:ind w:left="0" w:firstLine="0"/>
        <w:rPr>
          <w:b/>
        </w:rPr>
      </w:pPr>
      <w:r w:rsidRPr="001A6749">
        <w:rPr>
          <w:b/>
          <w:color w:val="0000FF"/>
        </w:rPr>
        <w:t>1</w:t>
      </w:r>
      <w:r w:rsidR="00773485" w:rsidRPr="001A6749">
        <w:rPr>
          <w:b/>
          <w:color w:val="0000FF"/>
        </w:rPr>
        <w:t>a</w:t>
      </w:r>
      <w:r w:rsidRPr="001A6749">
        <w:rPr>
          <w:b/>
          <w:color w:val="0000FF"/>
        </w:rPr>
        <w:t>.4</w:t>
      </w:r>
      <w:r w:rsidR="00201FF9" w:rsidRPr="001A6749">
        <w:rPr>
          <w:b/>
          <w:color w:val="0000FF"/>
        </w:rPr>
        <w:t>.</w:t>
      </w:r>
      <w:r w:rsidRPr="001A6749">
        <w:rPr>
          <w:b/>
          <w:color w:val="0070C0"/>
        </w:rPr>
        <w:t xml:space="preserve"> </w:t>
      </w:r>
      <w:r w:rsidR="0055559D" w:rsidRPr="001A6749">
        <w:rPr>
          <w:b/>
        </w:rPr>
        <w:t>CLINICAL PRACTICE GUIDELINE</w:t>
      </w:r>
      <w:r w:rsidR="00E746A2" w:rsidRPr="001A6749">
        <w:rPr>
          <w:b/>
        </w:rPr>
        <w:t xml:space="preserve"> RECOMMENDATION</w:t>
      </w:r>
    </w:p>
    <w:p w14:paraId="07F3A0D5" w14:textId="77777777" w:rsidR="007E37A5" w:rsidRPr="001A6749" w:rsidRDefault="008B51D9" w:rsidP="002E2177">
      <w:pPr>
        <w:ind w:left="0" w:firstLine="0"/>
      </w:pPr>
      <w:r w:rsidRPr="001A6749">
        <w:rPr>
          <w:b/>
          <w:color w:val="0000FF"/>
        </w:rPr>
        <w:t>1</w:t>
      </w:r>
      <w:r w:rsidR="00773485" w:rsidRPr="001A6749">
        <w:rPr>
          <w:b/>
          <w:color w:val="0000FF"/>
        </w:rPr>
        <w:t>a</w:t>
      </w:r>
      <w:r w:rsidRPr="001A6749">
        <w:rPr>
          <w:b/>
          <w:color w:val="0000FF"/>
        </w:rPr>
        <w:t>.</w:t>
      </w:r>
      <w:r w:rsidR="00B058A6" w:rsidRPr="001A6749">
        <w:rPr>
          <w:b/>
          <w:color w:val="0000FF"/>
        </w:rPr>
        <w:t>4</w:t>
      </w:r>
      <w:r w:rsidRPr="001A6749">
        <w:rPr>
          <w:b/>
          <w:color w:val="0000FF"/>
        </w:rPr>
        <w:t>.1.</w:t>
      </w:r>
      <w:r w:rsidRPr="001A6749">
        <w:t xml:space="preserve"> </w:t>
      </w:r>
      <w:r w:rsidR="00496AF8" w:rsidRPr="001A6749">
        <w:rPr>
          <w:b/>
        </w:rPr>
        <w:t>Guideline citation</w:t>
      </w:r>
      <w:r w:rsidR="002F20A7" w:rsidRPr="001A6749">
        <w:t xml:space="preserve"> </w:t>
      </w:r>
      <w:r w:rsidR="006709EB" w:rsidRPr="001A6749">
        <w:t>(</w:t>
      </w:r>
      <w:r w:rsidR="006709EB" w:rsidRPr="001A6749">
        <w:rPr>
          <w:i/>
        </w:rPr>
        <w:t>including date</w:t>
      </w:r>
      <w:r w:rsidR="006709EB" w:rsidRPr="001A6749">
        <w:t>)</w:t>
      </w:r>
      <w:r w:rsidR="00265702" w:rsidRPr="001A6749">
        <w:t xml:space="preserve"> and </w:t>
      </w:r>
      <w:r w:rsidR="00265702" w:rsidRPr="001A6749">
        <w:rPr>
          <w:b/>
        </w:rPr>
        <w:t>URL for guideline</w:t>
      </w:r>
      <w:r w:rsidR="00265702" w:rsidRPr="001A6749">
        <w:t xml:space="preserve"> (</w:t>
      </w:r>
      <w:r w:rsidR="00265702" w:rsidRPr="001A6749">
        <w:rPr>
          <w:i/>
        </w:rPr>
        <w:t>if available online</w:t>
      </w:r>
      <w:r w:rsidR="00265702" w:rsidRPr="001A6749">
        <w:t>):</w:t>
      </w:r>
    </w:p>
    <w:p w14:paraId="286DADB3" w14:textId="77777777" w:rsidR="00D53405" w:rsidRPr="001A6749" w:rsidRDefault="00D53405" w:rsidP="002E2177">
      <w:pPr>
        <w:ind w:left="0" w:firstLine="0"/>
        <w:rPr>
          <w:rFonts w:cs="Arial"/>
          <w:sz w:val="20"/>
          <w:szCs w:val="20"/>
        </w:rPr>
      </w:pPr>
    </w:p>
    <w:p w14:paraId="12AD66D9" w14:textId="77777777" w:rsidR="006F4B7F" w:rsidRPr="001A6749" w:rsidRDefault="006F4B7F" w:rsidP="002E2177">
      <w:pPr>
        <w:ind w:left="0" w:firstLine="0"/>
        <w:rPr>
          <w:color w:val="0000FF"/>
        </w:rPr>
      </w:pPr>
    </w:p>
    <w:p w14:paraId="214F5CDD" w14:textId="77777777" w:rsidR="00D14F0B" w:rsidRPr="001A6749" w:rsidRDefault="008B51D9" w:rsidP="002E2177">
      <w:pPr>
        <w:ind w:left="0" w:firstLine="0"/>
      </w:pPr>
      <w:r w:rsidRPr="001A6749">
        <w:rPr>
          <w:b/>
          <w:color w:val="0000FF"/>
        </w:rPr>
        <w:t>1</w:t>
      </w:r>
      <w:r w:rsidR="00773485" w:rsidRPr="001A6749">
        <w:rPr>
          <w:b/>
          <w:color w:val="0000FF"/>
        </w:rPr>
        <w:t>a</w:t>
      </w:r>
      <w:r w:rsidRPr="001A6749">
        <w:rPr>
          <w:b/>
          <w:color w:val="0000FF"/>
        </w:rPr>
        <w:t>.</w:t>
      </w:r>
      <w:r w:rsidR="00B058A6" w:rsidRPr="001A6749">
        <w:rPr>
          <w:b/>
          <w:color w:val="0000FF"/>
        </w:rPr>
        <w:t>4</w:t>
      </w:r>
      <w:r w:rsidR="00265702" w:rsidRPr="001A6749">
        <w:rPr>
          <w:b/>
          <w:color w:val="0000FF"/>
        </w:rPr>
        <w:t>.2</w:t>
      </w:r>
      <w:r w:rsidRPr="001A6749">
        <w:rPr>
          <w:b/>
          <w:color w:val="0000FF"/>
        </w:rPr>
        <w:t>.</w:t>
      </w:r>
      <w:r w:rsidRPr="001A6749">
        <w:t xml:space="preserve"> </w:t>
      </w:r>
      <w:r w:rsidR="00496AF8" w:rsidRPr="001A6749">
        <w:rPr>
          <w:b/>
        </w:rPr>
        <w:t>Identify</w:t>
      </w:r>
      <w:r w:rsidR="00A44FF0" w:rsidRPr="001A6749">
        <w:rPr>
          <w:b/>
        </w:rPr>
        <w:t xml:space="preserve"> </w:t>
      </w:r>
      <w:r w:rsidR="00C54E40" w:rsidRPr="001A6749">
        <w:rPr>
          <w:b/>
        </w:rPr>
        <w:t>g</w:t>
      </w:r>
      <w:r w:rsidR="00496AF8" w:rsidRPr="001A6749">
        <w:rPr>
          <w:b/>
        </w:rPr>
        <w:t xml:space="preserve">uideline </w:t>
      </w:r>
      <w:r w:rsidR="00E746A2" w:rsidRPr="001A6749">
        <w:rPr>
          <w:b/>
        </w:rPr>
        <w:t xml:space="preserve">recommendation </w:t>
      </w:r>
      <w:r w:rsidR="00496AF8" w:rsidRPr="001A6749">
        <w:rPr>
          <w:b/>
        </w:rPr>
        <w:t>number and/or page number</w:t>
      </w:r>
      <w:r w:rsidR="00265702" w:rsidRPr="001A6749">
        <w:t xml:space="preserve"> and </w:t>
      </w:r>
      <w:r w:rsidR="00C54E40" w:rsidRPr="001A6749">
        <w:rPr>
          <w:b/>
        </w:rPr>
        <w:t>q</w:t>
      </w:r>
      <w:r w:rsidR="00265702" w:rsidRPr="001A6749">
        <w:rPr>
          <w:b/>
        </w:rPr>
        <w:t>uote verbatim, the specific guideline recommendation</w:t>
      </w:r>
      <w:r w:rsidR="00FC32D3" w:rsidRPr="001A6749">
        <w:t>.</w:t>
      </w:r>
    </w:p>
    <w:p w14:paraId="7CAA4F71" w14:textId="77777777" w:rsidR="00496AF8" w:rsidRPr="001A6749" w:rsidRDefault="00496AF8" w:rsidP="002E2177">
      <w:pPr>
        <w:ind w:left="0" w:firstLine="0"/>
      </w:pPr>
    </w:p>
    <w:p w14:paraId="2CB694FE" w14:textId="77777777" w:rsidR="00496AF8" w:rsidRPr="001A6749" w:rsidRDefault="00496AF8" w:rsidP="002E2177">
      <w:pPr>
        <w:ind w:left="0" w:firstLine="0"/>
      </w:pPr>
    </w:p>
    <w:p w14:paraId="737EA053" w14:textId="77777777" w:rsidR="008A45F3" w:rsidRPr="001A6749" w:rsidRDefault="00B058A6" w:rsidP="00265702">
      <w:pPr>
        <w:ind w:left="0" w:firstLine="0"/>
      </w:pPr>
      <w:r w:rsidRPr="001A6749">
        <w:rPr>
          <w:b/>
          <w:color w:val="0000FF"/>
        </w:rPr>
        <w:t>1</w:t>
      </w:r>
      <w:r w:rsidR="00773485" w:rsidRPr="001A6749">
        <w:rPr>
          <w:b/>
          <w:color w:val="0000FF"/>
        </w:rPr>
        <w:t>a</w:t>
      </w:r>
      <w:r w:rsidRPr="001A6749">
        <w:rPr>
          <w:b/>
          <w:color w:val="0000FF"/>
        </w:rPr>
        <w:t>.4</w:t>
      </w:r>
      <w:r w:rsidR="00265702" w:rsidRPr="001A6749">
        <w:rPr>
          <w:b/>
          <w:color w:val="0000FF"/>
        </w:rPr>
        <w:t>.3</w:t>
      </w:r>
      <w:r w:rsidR="008B51D9" w:rsidRPr="001A6749">
        <w:rPr>
          <w:b/>
          <w:color w:val="0000FF"/>
        </w:rPr>
        <w:t>.</w:t>
      </w:r>
      <w:r w:rsidR="008B51D9" w:rsidRPr="001A6749">
        <w:rPr>
          <w:bCs/>
        </w:rPr>
        <w:t xml:space="preserve"> </w:t>
      </w:r>
      <w:r w:rsidR="00496AF8" w:rsidRPr="001A6749">
        <w:rPr>
          <w:b/>
        </w:rPr>
        <w:t xml:space="preserve">Grade assigned to the </w:t>
      </w:r>
      <w:r w:rsidR="00736AEC" w:rsidRPr="001A6749">
        <w:rPr>
          <w:b/>
        </w:rPr>
        <w:t xml:space="preserve">quoted </w:t>
      </w:r>
      <w:r w:rsidR="00496AF8" w:rsidRPr="001A6749">
        <w:rPr>
          <w:b/>
        </w:rPr>
        <w:t xml:space="preserve">recommendation </w:t>
      </w:r>
      <w:r w:rsidR="00496AF8" w:rsidRPr="001A6749">
        <w:rPr>
          <w:b/>
          <w:u w:val="single"/>
        </w:rPr>
        <w:t>with definition</w:t>
      </w:r>
      <w:r w:rsidR="00496AF8" w:rsidRPr="001A6749">
        <w:rPr>
          <w:b/>
        </w:rPr>
        <w:t xml:space="preserve"> of the grade</w:t>
      </w:r>
      <w:r w:rsidR="00FC32D3" w:rsidRPr="001A6749">
        <w:rPr>
          <w:b/>
        </w:rPr>
        <w:t>:</w:t>
      </w:r>
      <w:r w:rsidR="008A45F3" w:rsidRPr="001A6749">
        <w:t xml:space="preserve"> </w:t>
      </w:r>
      <w:r w:rsidR="00496AF8" w:rsidRPr="001A6749">
        <w:t xml:space="preserve"> </w:t>
      </w:r>
    </w:p>
    <w:p w14:paraId="5BD97800" w14:textId="77777777" w:rsidR="008A45F3" w:rsidRPr="001A6749" w:rsidRDefault="008A45F3" w:rsidP="00265702">
      <w:pPr>
        <w:ind w:left="0" w:firstLine="0"/>
      </w:pPr>
    </w:p>
    <w:p w14:paraId="40DD8EE9" w14:textId="77777777" w:rsidR="008A45F3" w:rsidRPr="001A6749" w:rsidRDefault="008A45F3" w:rsidP="00265702">
      <w:pPr>
        <w:ind w:left="0" w:firstLine="0"/>
      </w:pPr>
    </w:p>
    <w:p w14:paraId="0EC0649A" w14:textId="77777777" w:rsidR="00265702" w:rsidRPr="001A6749" w:rsidRDefault="00965FF6" w:rsidP="00265702">
      <w:pPr>
        <w:ind w:left="0" w:firstLine="0"/>
      </w:pPr>
      <w:r w:rsidRPr="001A6749">
        <w:rPr>
          <w:b/>
          <w:color w:val="0000FF"/>
        </w:rPr>
        <w:t>1a.4.4.</w:t>
      </w:r>
      <w:r w:rsidRPr="001A6749">
        <w:rPr>
          <w:b/>
          <w:color w:val="17365D" w:themeColor="text2" w:themeShade="BF"/>
        </w:rPr>
        <w:t xml:space="preserve"> </w:t>
      </w:r>
      <w:proofErr w:type="gramStart"/>
      <w:r w:rsidR="00C54E40" w:rsidRPr="001A6749">
        <w:rPr>
          <w:b/>
        </w:rPr>
        <w:t>Provide</w:t>
      </w:r>
      <w:proofErr w:type="gramEnd"/>
      <w:r w:rsidR="00C54E40" w:rsidRPr="001A6749">
        <w:rPr>
          <w:b/>
        </w:rPr>
        <w:t xml:space="preserve"> all other grades and associated definitions for recommendation</w:t>
      </w:r>
      <w:r w:rsidR="00205857" w:rsidRPr="001A6749">
        <w:rPr>
          <w:b/>
        </w:rPr>
        <w:t>s</w:t>
      </w:r>
      <w:r w:rsidR="00C54E40" w:rsidRPr="001A6749">
        <w:rPr>
          <w:b/>
        </w:rPr>
        <w:t xml:space="preserve"> in the grading system.</w:t>
      </w:r>
      <w:r w:rsidR="00FC32D3" w:rsidRPr="001A6749">
        <w:rPr>
          <w:b/>
        </w:rPr>
        <w:t xml:space="preserve"> </w:t>
      </w:r>
      <w:r w:rsidR="007573F0" w:rsidRPr="001A6749">
        <w:rPr>
          <w:b/>
        </w:rPr>
        <w:t xml:space="preserve"> </w:t>
      </w:r>
      <w:r w:rsidR="007573F0" w:rsidRPr="001A6749">
        <w:t>(</w:t>
      </w:r>
      <w:r w:rsidR="008A45F3" w:rsidRPr="001A6749">
        <w:rPr>
          <w:i/>
        </w:rPr>
        <w:t xml:space="preserve">Note: </w:t>
      </w:r>
      <w:r w:rsidR="00352B52" w:rsidRPr="001A6749">
        <w:rPr>
          <w:i/>
        </w:rPr>
        <w:t xml:space="preserve">If separate </w:t>
      </w:r>
      <w:r w:rsidRPr="001A6749">
        <w:rPr>
          <w:i/>
        </w:rPr>
        <w:t>g</w:t>
      </w:r>
      <w:r w:rsidR="00352B52" w:rsidRPr="001A6749">
        <w:rPr>
          <w:i/>
        </w:rPr>
        <w:t xml:space="preserve">rades </w:t>
      </w:r>
      <w:r w:rsidR="00030F43" w:rsidRPr="001A6749">
        <w:rPr>
          <w:i/>
        </w:rPr>
        <w:t xml:space="preserve">for the </w:t>
      </w:r>
      <w:r w:rsidR="00352B52" w:rsidRPr="001A6749">
        <w:rPr>
          <w:i/>
        </w:rPr>
        <w:t xml:space="preserve">strength of the </w:t>
      </w:r>
      <w:r w:rsidR="00030F43" w:rsidRPr="001A6749">
        <w:rPr>
          <w:i/>
        </w:rPr>
        <w:t>evidence</w:t>
      </w:r>
      <w:r w:rsidR="00352B52" w:rsidRPr="001A6749">
        <w:rPr>
          <w:i/>
        </w:rPr>
        <w:t xml:space="preserve">, report </w:t>
      </w:r>
      <w:r w:rsidR="00205857" w:rsidRPr="001A6749">
        <w:rPr>
          <w:i/>
        </w:rPr>
        <w:t xml:space="preserve">them </w:t>
      </w:r>
      <w:r w:rsidR="00030F43" w:rsidRPr="001A6749">
        <w:rPr>
          <w:i/>
        </w:rPr>
        <w:t>in section 1a.7.</w:t>
      </w:r>
      <w:r w:rsidR="00030F43" w:rsidRPr="001A6749">
        <w:t>)</w:t>
      </w:r>
      <w:r w:rsidRPr="001A6749">
        <w:t xml:space="preserve"> </w:t>
      </w:r>
    </w:p>
    <w:p w14:paraId="05E02743" w14:textId="77777777" w:rsidR="00A12762" w:rsidRPr="001A6749" w:rsidRDefault="00A12762" w:rsidP="00265702">
      <w:pPr>
        <w:ind w:left="0" w:firstLine="0"/>
        <w:rPr>
          <w:b/>
        </w:rPr>
      </w:pPr>
    </w:p>
    <w:p w14:paraId="034EFB7A" w14:textId="77777777" w:rsidR="00850C35" w:rsidRPr="001A6749" w:rsidRDefault="00850C35" w:rsidP="00265702">
      <w:pPr>
        <w:ind w:left="0" w:firstLine="0"/>
        <w:rPr>
          <w:b/>
        </w:rPr>
      </w:pPr>
    </w:p>
    <w:p w14:paraId="08122B66" w14:textId="77777777" w:rsidR="00A12762" w:rsidRPr="001A6749" w:rsidRDefault="00776F6D" w:rsidP="002E2177">
      <w:pPr>
        <w:ind w:left="432" w:hanging="432"/>
        <w:rPr>
          <w:b/>
          <w:color w:val="0000FF"/>
        </w:rPr>
      </w:pPr>
      <w:r w:rsidRPr="001A6749">
        <w:rPr>
          <w:b/>
          <w:color w:val="0000FF"/>
        </w:rPr>
        <w:t>1a.4.5</w:t>
      </w:r>
      <w:r w:rsidR="00A12762" w:rsidRPr="001A6749">
        <w:rPr>
          <w:b/>
          <w:color w:val="0000FF"/>
        </w:rPr>
        <w:t>.</w:t>
      </w:r>
      <w:r w:rsidR="00A12762" w:rsidRPr="001A6749">
        <w:rPr>
          <w:b/>
          <w:color w:val="17365D" w:themeColor="text2" w:themeShade="BF"/>
        </w:rPr>
        <w:t xml:space="preserve"> </w:t>
      </w:r>
      <w:r w:rsidR="00030F43" w:rsidRPr="001A6749">
        <w:rPr>
          <w:b/>
        </w:rPr>
        <w:t xml:space="preserve">Citation and </w:t>
      </w:r>
      <w:r w:rsidR="00A12762" w:rsidRPr="001A6749">
        <w:rPr>
          <w:b/>
        </w:rPr>
        <w:t>URL for methodology for grading</w:t>
      </w:r>
      <w:r w:rsidR="00965FF6" w:rsidRPr="001A6749">
        <w:rPr>
          <w:b/>
        </w:rPr>
        <w:t xml:space="preserve"> recommendati</w:t>
      </w:r>
      <w:r w:rsidRPr="001A6749">
        <w:rPr>
          <w:b/>
        </w:rPr>
        <w:t>o</w:t>
      </w:r>
      <w:r w:rsidR="00965FF6" w:rsidRPr="001A6749">
        <w:rPr>
          <w:b/>
        </w:rPr>
        <w:t>ns</w:t>
      </w:r>
      <w:r w:rsidR="00A12762" w:rsidRPr="001A6749">
        <w:rPr>
          <w:b/>
        </w:rPr>
        <w:t xml:space="preserve"> </w:t>
      </w:r>
      <w:r w:rsidR="00A12762" w:rsidRPr="001A6749">
        <w:t>(</w:t>
      </w:r>
      <w:r w:rsidR="00A12762" w:rsidRPr="001A6749">
        <w:rPr>
          <w:i/>
        </w:rPr>
        <w:t xml:space="preserve">if </w:t>
      </w:r>
      <w:r w:rsidR="00AD79C8" w:rsidRPr="001A6749">
        <w:rPr>
          <w:i/>
        </w:rPr>
        <w:t>different from 1a.4.</w:t>
      </w:r>
      <w:r w:rsidR="00030F43" w:rsidRPr="001A6749">
        <w:rPr>
          <w:i/>
        </w:rPr>
        <w:t>1</w:t>
      </w:r>
      <w:r w:rsidR="00A12762" w:rsidRPr="001A6749">
        <w:t>)</w:t>
      </w:r>
      <w:r w:rsidRPr="001A6749">
        <w:rPr>
          <w:b/>
        </w:rPr>
        <w:t>:</w:t>
      </w:r>
    </w:p>
    <w:p w14:paraId="3C17A4C0" w14:textId="77777777" w:rsidR="00736AEC" w:rsidRPr="001A6749" w:rsidRDefault="00736AEC" w:rsidP="002E2177">
      <w:pPr>
        <w:ind w:left="432" w:hanging="432"/>
        <w:rPr>
          <w:color w:val="0000FF"/>
        </w:rPr>
      </w:pPr>
    </w:p>
    <w:p w14:paraId="72182929" w14:textId="77777777" w:rsidR="00736AEC" w:rsidRPr="001A6749" w:rsidRDefault="00736AEC" w:rsidP="002E2177">
      <w:pPr>
        <w:ind w:left="432" w:hanging="432"/>
        <w:rPr>
          <w:b/>
        </w:rPr>
      </w:pPr>
      <w:r w:rsidRPr="001A6749">
        <w:rPr>
          <w:b/>
          <w:color w:val="0000FF"/>
        </w:rPr>
        <w:t>1</w:t>
      </w:r>
      <w:r w:rsidR="00773485" w:rsidRPr="001A6749">
        <w:rPr>
          <w:b/>
          <w:color w:val="0000FF"/>
        </w:rPr>
        <w:t>a</w:t>
      </w:r>
      <w:r w:rsidRPr="001A6749">
        <w:rPr>
          <w:b/>
          <w:color w:val="0000FF"/>
        </w:rPr>
        <w:t>.4.</w:t>
      </w:r>
      <w:r w:rsidR="00776F6D" w:rsidRPr="001A6749">
        <w:rPr>
          <w:b/>
          <w:color w:val="0000FF"/>
        </w:rPr>
        <w:t>6</w:t>
      </w:r>
      <w:r w:rsidR="00CB06C9" w:rsidRPr="001A6749">
        <w:rPr>
          <w:b/>
        </w:rPr>
        <w:t>.</w:t>
      </w:r>
      <w:r w:rsidRPr="001A6749">
        <w:rPr>
          <w:b/>
        </w:rPr>
        <w:t xml:space="preserve"> </w:t>
      </w:r>
      <w:r w:rsidR="00162036" w:rsidRPr="001A6749">
        <w:rPr>
          <w:b/>
        </w:rPr>
        <w:t>If guideline is evidence-based (rather than expert opinion), a</w:t>
      </w:r>
      <w:r w:rsidRPr="001A6749">
        <w:rPr>
          <w:b/>
        </w:rPr>
        <w:t xml:space="preserve">re the details of </w:t>
      </w:r>
      <w:r w:rsidR="00162036" w:rsidRPr="001A6749">
        <w:rPr>
          <w:b/>
        </w:rPr>
        <w:t xml:space="preserve">the </w:t>
      </w:r>
      <w:r w:rsidRPr="001A6749">
        <w:rPr>
          <w:b/>
        </w:rPr>
        <w:t>quantity, quality, and consistency of the body of evidence available</w:t>
      </w:r>
      <w:r w:rsidR="00162036" w:rsidRPr="001A6749">
        <w:rPr>
          <w:b/>
        </w:rPr>
        <w:t xml:space="preserve"> (e.g., evidence tables)</w:t>
      </w:r>
      <w:r w:rsidRPr="001A6749">
        <w:rPr>
          <w:b/>
        </w:rPr>
        <w:t>?</w:t>
      </w:r>
    </w:p>
    <w:p w14:paraId="23F00F7E" w14:textId="77777777" w:rsidR="00FC32D3" w:rsidRPr="001A6749" w:rsidRDefault="00B57593"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1A6749">
            <w:rPr>
              <w:rFonts w:ascii="MS Gothic" w:eastAsia="MS Gothic" w:hAnsi="MS Gothic" w:cs="MS Gothic" w:hint="eastAsia"/>
              <w:bCs/>
              <w:color w:val="0000FF"/>
            </w:rPr>
            <w:t>☐</w:t>
          </w:r>
        </w:sdtContent>
      </w:sdt>
      <w:r w:rsidR="00FC32D3" w:rsidRPr="001A6749">
        <w:rPr>
          <w:b/>
        </w:rPr>
        <w:t xml:space="preserve"> </w:t>
      </w:r>
      <w:r w:rsidR="00FC32D3" w:rsidRPr="001A6749">
        <w:t>Yes</w:t>
      </w:r>
      <w:r w:rsidR="00FC32D3" w:rsidRPr="001A6749">
        <w:rPr>
          <w:b/>
        </w:rPr>
        <w:t xml:space="preserve"> </w:t>
      </w:r>
      <w:r w:rsidR="00FC32D3" w:rsidRPr="001A6749">
        <w:rPr>
          <w:rFonts w:cstheme="minorHAnsi"/>
          <w:b/>
        </w:rPr>
        <w:t>→</w:t>
      </w:r>
      <w:r w:rsidR="00FC32D3" w:rsidRPr="001A6749">
        <w:rPr>
          <w:b/>
        </w:rPr>
        <w:t xml:space="preserve"> </w:t>
      </w:r>
      <w:r w:rsidR="00FC32D3" w:rsidRPr="001A6749">
        <w:rPr>
          <w:b/>
          <w:i/>
        </w:rPr>
        <w:t xml:space="preserve">complete section </w:t>
      </w:r>
      <w:hyperlink w:anchor="Section1a7" w:history="1">
        <w:r w:rsidR="00FC32D3" w:rsidRPr="001A6749">
          <w:rPr>
            <w:rStyle w:val="Hyperlink"/>
            <w:b/>
            <w:i/>
          </w:rPr>
          <w:t>1a.7</w:t>
        </w:r>
      </w:hyperlink>
    </w:p>
    <w:p w14:paraId="4B8F2984" w14:textId="77777777" w:rsidR="00736AEC" w:rsidRPr="001A6749" w:rsidRDefault="00B57593"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1A6749">
            <w:rPr>
              <w:rFonts w:ascii="MS Gothic" w:eastAsia="MS Gothic" w:hAnsi="MS Gothic" w:cs="MS Gothic" w:hint="eastAsia"/>
              <w:bCs/>
              <w:color w:val="0000FF"/>
            </w:rPr>
            <w:t>☐</w:t>
          </w:r>
        </w:sdtContent>
      </w:sdt>
      <w:r w:rsidR="00736AEC" w:rsidRPr="001A6749">
        <w:rPr>
          <w:b/>
        </w:rPr>
        <w:t xml:space="preserve"> </w:t>
      </w:r>
      <w:proofErr w:type="gramStart"/>
      <w:r w:rsidR="00736AEC" w:rsidRPr="001A6749">
        <w:t>No</w:t>
      </w:r>
      <w:r w:rsidR="00307FA5" w:rsidRPr="001A6749">
        <w:t xml:space="preserve">  </w:t>
      </w:r>
      <w:r w:rsidR="007C1887" w:rsidRPr="001A6749">
        <w:rPr>
          <w:rFonts w:cstheme="minorHAnsi"/>
          <w:b/>
        </w:rPr>
        <w:t>→</w:t>
      </w:r>
      <w:proofErr w:type="gramEnd"/>
      <w:r w:rsidR="0087564A" w:rsidRPr="001A6749">
        <w:rPr>
          <w:rFonts w:cstheme="minorHAnsi"/>
          <w:b/>
        </w:rPr>
        <w:t xml:space="preserve"> </w:t>
      </w:r>
      <w:r w:rsidR="0087564A" w:rsidRPr="001A6749">
        <w:rPr>
          <w:rStyle w:val="Hyperlink"/>
          <w:b/>
          <w:i/>
          <w:color w:val="auto"/>
          <w:u w:val="none"/>
        </w:rPr>
        <w:t>report on another systematic review</w:t>
      </w:r>
      <w:r w:rsidR="00701CC3" w:rsidRPr="001A6749">
        <w:rPr>
          <w:rStyle w:val="Hyperlink"/>
          <w:b/>
          <w:i/>
          <w:color w:val="auto"/>
          <w:u w:val="none"/>
        </w:rPr>
        <w:t xml:space="preserve"> of the evidence</w:t>
      </w:r>
      <w:r w:rsidR="0087564A" w:rsidRPr="001A6749">
        <w:rPr>
          <w:rStyle w:val="Hyperlink"/>
          <w:b/>
          <w:i/>
          <w:color w:val="auto"/>
          <w:u w:val="none"/>
        </w:rPr>
        <w:t xml:space="preserve"> in</w:t>
      </w:r>
      <w:r w:rsidR="0098657F" w:rsidRPr="001A6749">
        <w:rPr>
          <w:rStyle w:val="Hyperlink"/>
          <w:b/>
          <w:i/>
          <w:color w:val="auto"/>
          <w:u w:val="none"/>
        </w:rPr>
        <w:t xml:space="preserve"> sections</w:t>
      </w:r>
      <w:r w:rsidR="0087564A" w:rsidRPr="001A6749">
        <w:rPr>
          <w:rStyle w:val="Hyperlink"/>
          <w:b/>
          <w:i/>
          <w:color w:val="auto"/>
          <w:u w:val="none"/>
        </w:rPr>
        <w:t xml:space="preserve"> </w:t>
      </w:r>
      <w:hyperlink w:anchor="Section1a6" w:history="1">
        <w:r w:rsidR="0087564A" w:rsidRPr="001A6749">
          <w:rPr>
            <w:rStyle w:val="Hyperlink"/>
            <w:b/>
            <w:i/>
          </w:rPr>
          <w:t>1a.6</w:t>
        </w:r>
      </w:hyperlink>
      <w:r w:rsidR="0087564A" w:rsidRPr="001A6749">
        <w:rPr>
          <w:rStyle w:val="Hyperlink"/>
          <w:b/>
          <w:i/>
          <w:color w:val="auto"/>
          <w:u w:val="none"/>
        </w:rPr>
        <w:t xml:space="preserve"> and </w:t>
      </w:r>
      <w:hyperlink w:anchor="Section1a7" w:history="1">
        <w:r w:rsidR="0087564A" w:rsidRPr="001A6749">
          <w:rPr>
            <w:rStyle w:val="Hyperlink"/>
            <w:b/>
            <w:i/>
          </w:rPr>
          <w:t>1a.7</w:t>
        </w:r>
      </w:hyperlink>
      <w:r w:rsidR="00701CC3" w:rsidRPr="001A6749">
        <w:rPr>
          <w:rStyle w:val="Hyperlink"/>
          <w:b/>
          <w:i/>
          <w:color w:val="auto"/>
          <w:u w:val="none"/>
        </w:rPr>
        <w:t>;</w:t>
      </w:r>
      <w:r w:rsidR="0087564A" w:rsidRPr="001A6749">
        <w:rPr>
          <w:rStyle w:val="Hyperlink"/>
          <w:b/>
          <w:i/>
          <w:color w:val="auto"/>
          <w:u w:val="none"/>
        </w:rPr>
        <w:t xml:space="preserve"> </w:t>
      </w:r>
      <w:r w:rsidR="00B74629" w:rsidRPr="001A6749">
        <w:rPr>
          <w:rStyle w:val="Hyperlink"/>
          <w:b/>
          <w:i/>
          <w:color w:val="auto"/>
          <w:u w:val="none"/>
        </w:rPr>
        <w:t xml:space="preserve">if </w:t>
      </w:r>
      <w:r w:rsidR="00063601" w:rsidRPr="001A6749">
        <w:rPr>
          <w:rStyle w:val="Hyperlink"/>
          <w:b/>
          <w:i/>
          <w:color w:val="auto"/>
          <w:u w:val="none"/>
        </w:rPr>
        <w:t xml:space="preserve">another review </w:t>
      </w:r>
      <w:r w:rsidR="00B74629" w:rsidRPr="001A6749">
        <w:rPr>
          <w:rStyle w:val="Hyperlink"/>
          <w:b/>
          <w:i/>
          <w:color w:val="auto"/>
          <w:u w:val="none"/>
        </w:rPr>
        <w:t xml:space="preserve">does not exist, </w:t>
      </w:r>
      <w:r w:rsidR="00923295" w:rsidRPr="001A6749">
        <w:rPr>
          <w:rFonts w:cstheme="minorHAnsi"/>
          <w:b/>
          <w:i/>
        </w:rPr>
        <w:t xml:space="preserve">provide what is known </w:t>
      </w:r>
      <w:r w:rsidR="00701CC3" w:rsidRPr="001A6749">
        <w:rPr>
          <w:rFonts w:cstheme="minorHAnsi"/>
          <w:b/>
          <w:i/>
        </w:rPr>
        <w:t xml:space="preserve">from the guideline review of evidence </w:t>
      </w:r>
      <w:r w:rsidR="00923295" w:rsidRPr="001A6749">
        <w:rPr>
          <w:rFonts w:cstheme="minorHAnsi"/>
          <w:b/>
          <w:i/>
        </w:rPr>
        <w:t xml:space="preserve">in </w:t>
      </w:r>
      <w:hyperlink w:anchor="Section1a7" w:history="1">
        <w:r w:rsidR="009477D6" w:rsidRPr="001A6749">
          <w:rPr>
            <w:rStyle w:val="Hyperlink"/>
            <w:b/>
            <w:i/>
          </w:rPr>
          <w:t>1a.7</w:t>
        </w:r>
      </w:hyperlink>
    </w:p>
    <w:p w14:paraId="4E389780" w14:textId="77777777" w:rsidR="00736AEC" w:rsidRPr="001A6749" w:rsidRDefault="00736AEC" w:rsidP="00736AEC">
      <w:pPr>
        <w:rPr>
          <w:b/>
        </w:rPr>
      </w:pPr>
    </w:p>
    <w:p w14:paraId="6C18EE93" w14:textId="77777777" w:rsidR="00EE5AF6" w:rsidRPr="001A6749" w:rsidRDefault="00925F11" w:rsidP="00307FA5">
      <w:pPr>
        <w:ind w:left="0" w:firstLine="0"/>
        <w:rPr>
          <w:color w:val="0000FF"/>
        </w:rPr>
      </w:pPr>
      <w:r w:rsidRPr="001A6749">
        <w:rPr>
          <w:b/>
          <w:iCs/>
          <w:caps/>
        </w:rPr>
        <w:t>_________________________</w:t>
      </w:r>
    </w:p>
    <w:p w14:paraId="13857EE2" w14:textId="77777777" w:rsidR="00EE5AF6" w:rsidRPr="001A6749" w:rsidRDefault="00EE5AF6" w:rsidP="00307FA5">
      <w:pPr>
        <w:ind w:left="0" w:firstLine="0"/>
        <w:rPr>
          <w:color w:val="0000FF"/>
        </w:rPr>
      </w:pPr>
      <w:bookmarkStart w:id="8" w:name="Section1a5"/>
      <w:bookmarkEnd w:id="8"/>
      <w:r w:rsidRPr="001A6749">
        <w:rPr>
          <w:b/>
          <w:color w:val="0000FF"/>
        </w:rPr>
        <w:lastRenderedPageBreak/>
        <w:t>1</w:t>
      </w:r>
      <w:r w:rsidR="00773485" w:rsidRPr="001A6749">
        <w:rPr>
          <w:b/>
          <w:color w:val="0000FF"/>
        </w:rPr>
        <w:t>a</w:t>
      </w:r>
      <w:r w:rsidRPr="001A6749">
        <w:rPr>
          <w:b/>
          <w:color w:val="0000FF"/>
        </w:rPr>
        <w:t>.5</w:t>
      </w:r>
      <w:r w:rsidR="00201FF9" w:rsidRPr="001A6749">
        <w:rPr>
          <w:b/>
          <w:color w:val="0000FF"/>
        </w:rPr>
        <w:t>.</w:t>
      </w:r>
      <w:r w:rsidRPr="001A6749">
        <w:rPr>
          <w:color w:val="0000FF"/>
        </w:rPr>
        <w:t xml:space="preserve"> </w:t>
      </w:r>
      <w:r w:rsidRPr="001A6749">
        <w:rPr>
          <w:b/>
        </w:rPr>
        <w:t>U</w:t>
      </w:r>
      <w:r w:rsidR="0094689F" w:rsidRPr="001A6749">
        <w:rPr>
          <w:b/>
        </w:rPr>
        <w:t>NITED STATES</w:t>
      </w:r>
      <w:r w:rsidRPr="001A6749">
        <w:rPr>
          <w:b/>
        </w:rPr>
        <w:t xml:space="preserve"> PREVENTIVE SERVICES TASK FORCE RECOMMENDATION</w:t>
      </w:r>
    </w:p>
    <w:p w14:paraId="036152C9" w14:textId="77777777" w:rsidR="00307FA5" w:rsidRPr="001A6749" w:rsidRDefault="00307FA5" w:rsidP="00307FA5">
      <w:pPr>
        <w:ind w:left="0" w:firstLine="0"/>
      </w:pPr>
      <w:r w:rsidRPr="001A6749">
        <w:rPr>
          <w:b/>
          <w:color w:val="0000FF"/>
        </w:rPr>
        <w:t>1</w:t>
      </w:r>
      <w:r w:rsidR="009E37BD" w:rsidRPr="001A6749">
        <w:rPr>
          <w:b/>
          <w:color w:val="0000FF"/>
        </w:rPr>
        <w:t>a</w:t>
      </w:r>
      <w:r w:rsidRPr="001A6749">
        <w:rPr>
          <w:b/>
          <w:color w:val="0000FF"/>
        </w:rPr>
        <w:t>.5.1.</w:t>
      </w:r>
      <w:r w:rsidRPr="001A6749">
        <w:t xml:space="preserve"> </w:t>
      </w:r>
      <w:r w:rsidR="00E746A2" w:rsidRPr="001A6749">
        <w:rPr>
          <w:b/>
        </w:rPr>
        <w:t>Recommendation</w:t>
      </w:r>
      <w:r w:rsidRPr="001A6749">
        <w:rPr>
          <w:b/>
        </w:rPr>
        <w:t xml:space="preserve"> citation</w:t>
      </w:r>
      <w:r w:rsidRPr="001A6749">
        <w:t xml:space="preserve"> (</w:t>
      </w:r>
      <w:r w:rsidRPr="001A6749">
        <w:rPr>
          <w:i/>
        </w:rPr>
        <w:t>including date</w:t>
      </w:r>
      <w:r w:rsidRPr="001A6749">
        <w:t>)</w:t>
      </w:r>
      <w:r w:rsidR="00EA79C9" w:rsidRPr="001A6749">
        <w:t xml:space="preserve"> and </w:t>
      </w:r>
      <w:r w:rsidR="00EA79C9" w:rsidRPr="001A6749">
        <w:rPr>
          <w:b/>
        </w:rPr>
        <w:t>URL for recommendation</w:t>
      </w:r>
      <w:r w:rsidR="00EA79C9" w:rsidRPr="001A6749">
        <w:t xml:space="preserve"> (</w:t>
      </w:r>
      <w:r w:rsidR="00EA79C9" w:rsidRPr="001A6749">
        <w:rPr>
          <w:i/>
        </w:rPr>
        <w:t>if available online</w:t>
      </w:r>
      <w:r w:rsidR="00EA79C9" w:rsidRPr="001A6749">
        <w:t xml:space="preserve">): </w:t>
      </w:r>
      <w:r w:rsidRPr="001A6749">
        <w:t xml:space="preserve"> </w:t>
      </w:r>
    </w:p>
    <w:p w14:paraId="47B1A2B7" w14:textId="77777777" w:rsidR="00307FA5" w:rsidRPr="001A6749" w:rsidRDefault="00307FA5" w:rsidP="00307FA5">
      <w:pPr>
        <w:ind w:left="0" w:firstLine="0"/>
        <w:rPr>
          <w:rFonts w:cs="Arial"/>
          <w:sz w:val="20"/>
          <w:szCs w:val="20"/>
        </w:rPr>
      </w:pPr>
    </w:p>
    <w:p w14:paraId="04BC1B14" w14:textId="77777777" w:rsidR="00307FA5" w:rsidRPr="001A6749" w:rsidRDefault="00307FA5" w:rsidP="00307FA5">
      <w:pPr>
        <w:ind w:left="0" w:firstLine="0"/>
      </w:pPr>
    </w:p>
    <w:p w14:paraId="3F678484" w14:textId="77777777" w:rsidR="00307FA5" w:rsidRPr="001A6749" w:rsidRDefault="00307FA5" w:rsidP="00307FA5">
      <w:pPr>
        <w:ind w:left="0" w:firstLine="0"/>
      </w:pPr>
      <w:r w:rsidRPr="001A6749">
        <w:rPr>
          <w:b/>
          <w:color w:val="0000FF"/>
        </w:rPr>
        <w:t>1</w:t>
      </w:r>
      <w:r w:rsidR="009E37BD" w:rsidRPr="001A6749">
        <w:rPr>
          <w:b/>
          <w:color w:val="0000FF"/>
        </w:rPr>
        <w:t>a</w:t>
      </w:r>
      <w:r w:rsidR="00EA79C9" w:rsidRPr="001A6749">
        <w:rPr>
          <w:b/>
          <w:color w:val="0000FF"/>
        </w:rPr>
        <w:t>.5.2</w:t>
      </w:r>
      <w:r w:rsidRPr="001A6749">
        <w:rPr>
          <w:b/>
          <w:color w:val="0000FF"/>
        </w:rPr>
        <w:t>.</w:t>
      </w:r>
      <w:r w:rsidRPr="001A6749">
        <w:t xml:space="preserve"> </w:t>
      </w:r>
      <w:r w:rsidRPr="001A6749">
        <w:rPr>
          <w:b/>
        </w:rPr>
        <w:t xml:space="preserve">Identify </w:t>
      </w:r>
      <w:r w:rsidR="00EE5AF6" w:rsidRPr="001A6749">
        <w:rPr>
          <w:b/>
        </w:rPr>
        <w:t>recommendation</w:t>
      </w:r>
      <w:r w:rsidRPr="001A6749">
        <w:rPr>
          <w:b/>
        </w:rPr>
        <w:t xml:space="preserve"> number and/or page number</w:t>
      </w:r>
      <w:r w:rsidRPr="001A6749">
        <w:t xml:space="preserve"> </w:t>
      </w:r>
      <w:r w:rsidR="00EA79C9" w:rsidRPr="001A6749">
        <w:t xml:space="preserve">and </w:t>
      </w:r>
      <w:r w:rsidR="00C54E40" w:rsidRPr="001A6749">
        <w:rPr>
          <w:b/>
        </w:rPr>
        <w:t>q</w:t>
      </w:r>
      <w:r w:rsidR="00EA79C9" w:rsidRPr="001A6749">
        <w:rPr>
          <w:b/>
        </w:rPr>
        <w:t>uote verbatim, the specific recommendation</w:t>
      </w:r>
      <w:r w:rsidR="00C54E40" w:rsidRPr="001A6749">
        <w:t>.</w:t>
      </w:r>
    </w:p>
    <w:p w14:paraId="015382EA" w14:textId="77777777" w:rsidR="00307FA5" w:rsidRPr="001A6749" w:rsidRDefault="00307FA5" w:rsidP="00307FA5">
      <w:pPr>
        <w:ind w:left="0" w:firstLine="0"/>
      </w:pPr>
    </w:p>
    <w:p w14:paraId="7BD1FF01" w14:textId="77777777" w:rsidR="00307FA5" w:rsidRPr="001A6749" w:rsidRDefault="00307FA5" w:rsidP="00307FA5">
      <w:pPr>
        <w:ind w:left="0" w:firstLine="0"/>
      </w:pPr>
    </w:p>
    <w:p w14:paraId="4230CBD1" w14:textId="77777777" w:rsidR="008A45F3" w:rsidRPr="001A6749" w:rsidRDefault="00307FA5" w:rsidP="00307FA5">
      <w:pPr>
        <w:ind w:left="0" w:firstLine="0"/>
      </w:pPr>
      <w:r w:rsidRPr="001A6749">
        <w:rPr>
          <w:b/>
          <w:color w:val="0000FF"/>
        </w:rPr>
        <w:t>1</w:t>
      </w:r>
      <w:r w:rsidR="009E37BD" w:rsidRPr="001A6749">
        <w:rPr>
          <w:b/>
          <w:color w:val="0000FF"/>
        </w:rPr>
        <w:t>a</w:t>
      </w:r>
      <w:r w:rsidR="00EA79C9" w:rsidRPr="001A6749">
        <w:rPr>
          <w:b/>
          <w:color w:val="0000FF"/>
        </w:rPr>
        <w:t>.5.3</w:t>
      </w:r>
      <w:r w:rsidRPr="001A6749">
        <w:rPr>
          <w:b/>
          <w:color w:val="0000FF"/>
        </w:rPr>
        <w:t>.</w:t>
      </w:r>
      <w:r w:rsidRPr="001A6749">
        <w:rPr>
          <w:bCs/>
        </w:rPr>
        <w:t xml:space="preserve"> </w:t>
      </w:r>
      <w:r w:rsidRPr="001A6749">
        <w:rPr>
          <w:b/>
        </w:rPr>
        <w:t xml:space="preserve">Grade assigned to the quoted recommendation </w:t>
      </w:r>
      <w:r w:rsidRPr="001A6749">
        <w:rPr>
          <w:b/>
          <w:u w:val="single"/>
        </w:rPr>
        <w:t>with definition</w:t>
      </w:r>
      <w:r w:rsidRPr="001A6749">
        <w:rPr>
          <w:b/>
        </w:rPr>
        <w:t xml:space="preserve"> of the grade</w:t>
      </w:r>
      <w:r w:rsidR="00776F6D" w:rsidRPr="001A6749">
        <w:t>:</w:t>
      </w:r>
    </w:p>
    <w:p w14:paraId="6507D914" w14:textId="77777777" w:rsidR="008A45F3" w:rsidRPr="001A6749" w:rsidRDefault="008A45F3" w:rsidP="00307FA5">
      <w:pPr>
        <w:ind w:left="0" w:firstLine="0"/>
      </w:pPr>
    </w:p>
    <w:p w14:paraId="791FD165" w14:textId="77777777" w:rsidR="00307FA5" w:rsidRPr="001A6749" w:rsidRDefault="008A45F3" w:rsidP="00307FA5">
      <w:pPr>
        <w:ind w:left="0" w:firstLine="0"/>
      </w:pPr>
      <w:r w:rsidRPr="001A6749">
        <w:rPr>
          <w:b/>
          <w:color w:val="0000FF"/>
        </w:rPr>
        <w:t xml:space="preserve">1a.5.4. </w:t>
      </w:r>
      <w:proofErr w:type="gramStart"/>
      <w:r w:rsidR="00C54E40" w:rsidRPr="001A6749">
        <w:rPr>
          <w:b/>
        </w:rPr>
        <w:t>Provide</w:t>
      </w:r>
      <w:proofErr w:type="gramEnd"/>
      <w:r w:rsidR="00C54E40" w:rsidRPr="001A6749">
        <w:rPr>
          <w:b/>
        </w:rPr>
        <w:t xml:space="preserve"> all other grades and associated definitions for recommendation</w:t>
      </w:r>
      <w:r w:rsidR="00205857" w:rsidRPr="001A6749">
        <w:rPr>
          <w:b/>
        </w:rPr>
        <w:t>s</w:t>
      </w:r>
      <w:r w:rsidR="00C54E40" w:rsidRPr="001A6749">
        <w:rPr>
          <w:b/>
        </w:rPr>
        <w:t xml:space="preserve"> in the grading system.</w:t>
      </w:r>
      <w:r w:rsidRPr="001A6749">
        <w:rPr>
          <w:b/>
        </w:rPr>
        <w:t xml:space="preserve"> </w:t>
      </w:r>
      <w:r w:rsidRPr="001A6749">
        <w:t>(</w:t>
      </w:r>
      <w:r w:rsidRPr="001A6749">
        <w:rPr>
          <w:i/>
        </w:rPr>
        <w:t>Note: the</w:t>
      </w:r>
      <w:r w:rsidRPr="001A6749">
        <w:t xml:space="preserve"> </w:t>
      </w:r>
      <w:r w:rsidRPr="001A6749">
        <w:rPr>
          <w:i/>
        </w:rPr>
        <w:t>grading system for the evidence should be reported in section 1a.7.</w:t>
      </w:r>
      <w:r w:rsidR="00095EC9" w:rsidRPr="001A6749">
        <w:t>)</w:t>
      </w:r>
    </w:p>
    <w:p w14:paraId="54B0F691" w14:textId="77777777" w:rsidR="00307FA5" w:rsidRPr="001A6749" w:rsidRDefault="00307FA5" w:rsidP="00307FA5">
      <w:pPr>
        <w:ind w:left="0" w:firstLine="0"/>
        <w:rPr>
          <w:b/>
          <w:color w:val="0000FF"/>
        </w:rPr>
      </w:pPr>
    </w:p>
    <w:p w14:paraId="23F001A7" w14:textId="77777777" w:rsidR="00A12762" w:rsidRPr="001A6749" w:rsidRDefault="008A45F3" w:rsidP="00307FA5">
      <w:pPr>
        <w:ind w:left="432" w:hanging="432"/>
        <w:rPr>
          <w:b/>
        </w:rPr>
      </w:pPr>
      <w:r w:rsidRPr="001A6749">
        <w:rPr>
          <w:b/>
          <w:color w:val="0000FF"/>
        </w:rPr>
        <w:t>1a.5.5</w:t>
      </w:r>
      <w:r w:rsidR="00A12762" w:rsidRPr="001A6749">
        <w:rPr>
          <w:b/>
          <w:color w:val="0000FF"/>
        </w:rPr>
        <w:t>.</w:t>
      </w:r>
      <w:r w:rsidR="00A12762" w:rsidRPr="001A6749">
        <w:rPr>
          <w:b/>
        </w:rPr>
        <w:t xml:space="preserve"> </w:t>
      </w:r>
      <w:r w:rsidRPr="001A6749">
        <w:rPr>
          <w:b/>
        </w:rPr>
        <w:t xml:space="preserve">Citation and </w:t>
      </w:r>
      <w:r w:rsidR="00A12762" w:rsidRPr="001A6749">
        <w:rPr>
          <w:b/>
        </w:rPr>
        <w:t>URL for methodology for grading</w:t>
      </w:r>
      <w:r w:rsidRPr="001A6749">
        <w:rPr>
          <w:b/>
        </w:rPr>
        <w:t xml:space="preserve"> recommendations</w:t>
      </w:r>
      <w:r w:rsidR="00AD79C8" w:rsidRPr="001A6749">
        <w:rPr>
          <w:b/>
        </w:rPr>
        <w:t xml:space="preserve"> </w:t>
      </w:r>
      <w:r w:rsidR="00AD79C8" w:rsidRPr="001A6749">
        <w:t>(</w:t>
      </w:r>
      <w:r w:rsidR="00AD79C8" w:rsidRPr="001A6749">
        <w:rPr>
          <w:i/>
        </w:rPr>
        <w:t xml:space="preserve">if </w:t>
      </w:r>
      <w:r w:rsidRPr="001A6749">
        <w:rPr>
          <w:i/>
        </w:rPr>
        <w:t>different from 1a.5.1</w:t>
      </w:r>
      <w:r w:rsidR="00AD79C8" w:rsidRPr="001A6749">
        <w:t>)</w:t>
      </w:r>
      <w:r w:rsidR="00A12762" w:rsidRPr="001A6749">
        <w:rPr>
          <w:b/>
        </w:rPr>
        <w:t>:</w:t>
      </w:r>
    </w:p>
    <w:p w14:paraId="497C2980" w14:textId="77777777" w:rsidR="00736AEC" w:rsidRPr="001A6749" w:rsidRDefault="00736AEC" w:rsidP="002E2177">
      <w:pPr>
        <w:ind w:left="432" w:hanging="432"/>
        <w:rPr>
          <w:b/>
        </w:rPr>
      </w:pPr>
    </w:p>
    <w:p w14:paraId="3B50F86E" w14:textId="77777777" w:rsidR="00EE5AF6" w:rsidRPr="001A6749" w:rsidRDefault="00923295" w:rsidP="002E2177">
      <w:pPr>
        <w:ind w:left="432" w:hanging="432"/>
        <w:rPr>
          <w:i/>
        </w:rPr>
      </w:pPr>
      <w:r w:rsidRPr="001A6749">
        <w:rPr>
          <w:b/>
          <w:i/>
        </w:rPr>
        <w:t xml:space="preserve">Complete section </w:t>
      </w:r>
      <w:hyperlink w:anchor="Section1a7" w:history="1">
        <w:r w:rsidR="009477D6" w:rsidRPr="001A6749">
          <w:rPr>
            <w:rStyle w:val="Hyperlink"/>
            <w:b/>
            <w:i/>
          </w:rPr>
          <w:t>1a.7</w:t>
        </w:r>
      </w:hyperlink>
    </w:p>
    <w:p w14:paraId="2C576123" w14:textId="77777777" w:rsidR="00EE5AF6" w:rsidRPr="001A6749" w:rsidRDefault="00925F11" w:rsidP="002E2177">
      <w:pPr>
        <w:ind w:left="432" w:hanging="432"/>
        <w:rPr>
          <w:b/>
          <w:color w:val="0000FF"/>
        </w:rPr>
      </w:pPr>
      <w:r w:rsidRPr="001A6749">
        <w:rPr>
          <w:b/>
          <w:iCs/>
          <w:caps/>
        </w:rPr>
        <w:t>_________________________</w:t>
      </w:r>
    </w:p>
    <w:p w14:paraId="2F365900" w14:textId="77777777" w:rsidR="00EE5AF6" w:rsidRPr="001A6749" w:rsidRDefault="00EE5AF6" w:rsidP="002E2177">
      <w:pPr>
        <w:ind w:left="432" w:hanging="432"/>
      </w:pPr>
      <w:bookmarkStart w:id="9" w:name="Section1a6"/>
      <w:bookmarkEnd w:id="9"/>
      <w:r w:rsidRPr="001A6749">
        <w:rPr>
          <w:b/>
          <w:color w:val="0000FF"/>
        </w:rPr>
        <w:t>1</w:t>
      </w:r>
      <w:r w:rsidR="009E37BD" w:rsidRPr="001A6749">
        <w:rPr>
          <w:b/>
          <w:color w:val="0000FF"/>
        </w:rPr>
        <w:t>a</w:t>
      </w:r>
      <w:r w:rsidRPr="001A6749">
        <w:rPr>
          <w:b/>
          <w:color w:val="0000FF"/>
        </w:rPr>
        <w:t>.6</w:t>
      </w:r>
      <w:r w:rsidR="00CB06C9" w:rsidRPr="001A6749">
        <w:rPr>
          <w:b/>
          <w:color w:val="0000FF"/>
        </w:rPr>
        <w:t>.</w:t>
      </w:r>
      <w:r w:rsidRPr="001A6749">
        <w:rPr>
          <w:b/>
          <w:color w:val="0000FF"/>
        </w:rPr>
        <w:t xml:space="preserve"> </w:t>
      </w:r>
      <w:r w:rsidR="0039609A" w:rsidRPr="001A6749">
        <w:rPr>
          <w:b/>
        </w:rPr>
        <w:t xml:space="preserve">OTHER </w:t>
      </w:r>
      <w:r w:rsidRPr="001A6749">
        <w:rPr>
          <w:b/>
        </w:rPr>
        <w:t>SYSTEMATIC REVIEW OF THE BODY OF EVIDENCE</w:t>
      </w:r>
    </w:p>
    <w:p w14:paraId="5301344F" w14:textId="77777777" w:rsidR="00EA79C9" w:rsidRPr="001A6749" w:rsidRDefault="00EE5AF6" w:rsidP="00EA79C9">
      <w:pPr>
        <w:ind w:left="0" w:firstLine="0"/>
      </w:pPr>
      <w:r w:rsidRPr="001A6749">
        <w:rPr>
          <w:b/>
          <w:color w:val="0000FF"/>
        </w:rPr>
        <w:t>1</w:t>
      </w:r>
      <w:r w:rsidR="009E37BD" w:rsidRPr="001A6749">
        <w:rPr>
          <w:b/>
          <w:color w:val="0000FF"/>
        </w:rPr>
        <w:t>a</w:t>
      </w:r>
      <w:r w:rsidRPr="001A6749">
        <w:rPr>
          <w:b/>
          <w:color w:val="0000FF"/>
        </w:rPr>
        <w:t>.6.1.</w:t>
      </w:r>
      <w:r w:rsidRPr="001A6749">
        <w:t xml:space="preserve"> </w:t>
      </w:r>
      <w:r w:rsidRPr="001A6749">
        <w:rPr>
          <w:b/>
        </w:rPr>
        <w:t>Citation</w:t>
      </w:r>
      <w:r w:rsidRPr="001A6749">
        <w:t xml:space="preserve"> (</w:t>
      </w:r>
      <w:r w:rsidRPr="001A6749">
        <w:rPr>
          <w:i/>
        </w:rPr>
        <w:t>including date</w:t>
      </w:r>
      <w:r w:rsidRPr="001A6749">
        <w:t>)</w:t>
      </w:r>
      <w:r w:rsidR="00EA79C9" w:rsidRPr="001A6749">
        <w:t xml:space="preserve"> and </w:t>
      </w:r>
      <w:r w:rsidR="00EA79C9" w:rsidRPr="001A6749">
        <w:rPr>
          <w:b/>
        </w:rPr>
        <w:t>URL</w:t>
      </w:r>
      <w:r w:rsidR="00EA79C9" w:rsidRPr="001A6749">
        <w:t xml:space="preserve"> (</w:t>
      </w:r>
      <w:r w:rsidR="00EA79C9" w:rsidRPr="001A6749">
        <w:rPr>
          <w:i/>
        </w:rPr>
        <w:t>if available online</w:t>
      </w:r>
      <w:r w:rsidR="00EA79C9" w:rsidRPr="001A6749">
        <w:t xml:space="preserve">): </w:t>
      </w:r>
    </w:p>
    <w:p w14:paraId="70409655" w14:textId="77777777" w:rsidR="00EE5AF6" w:rsidRPr="001A6749" w:rsidRDefault="00EE5AF6" w:rsidP="00EE5AF6">
      <w:pPr>
        <w:ind w:left="0" w:firstLine="0"/>
      </w:pPr>
      <w:r w:rsidRPr="001A6749">
        <w:t xml:space="preserve"> </w:t>
      </w:r>
    </w:p>
    <w:p w14:paraId="78D440B3" w14:textId="77777777" w:rsidR="00EE5AF6" w:rsidRPr="001A6749" w:rsidRDefault="00EE5AF6" w:rsidP="00EE5AF6">
      <w:pPr>
        <w:ind w:left="0" w:firstLine="0"/>
        <w:rPr>
          <w:rFonts w:cs="Arial"/>
          <w:sz w:val="20"/>
          <w:szCs w:val="20"/>
        </w:rPr>
      </w:pPr>
    </w:p>
    <w:p w14:paraId="01C2FCC1" w14:textId="77777777" w:rsidR="00EE5AF6" w:rsidRPr="001A6749" w:rsidRDefault="00EE5AF6" w:rsidP="00EE5AF6">
      <w:pPr>
        <w:ind w:left="0" w:firstLine="0"/>
      </w:pPr>
      <w:r w:rsidRPr="001A6749">
        <w:rPr>
          <w:b/>
          <w:color w:val="0000FF"/>
        </w:rPr>
        <w:t>1</w:t>
      </w:r>
      <w:r w:rsidR="009E37BD" w:rsidRPr="001A6749">
        <w:rPr>
          <w:b/>
          <w:color w:val="0000FF"/>
        </w:rPr>
        <w:t>a</w:t>
      </w:r>
      <w:r w:rsidR="00EA79C9" w:rsidRPr="001A6749">
        <w:rPr>
          <w:b/>
          <w:color w:val="0000FF"/>
        </w:rPr>
        <w:t>.6.2</w:t>
      </w:r>
      <w:r w:rsidRPr="001A6749">
        <w:rPr>
          <w:b/>
          <w:color w:val="0000FF"/>
        </w:rPr>
        <w:t>.</w:t>
      </w:r>
      <w:r w:rsidRPr="001A6749">
        <w:t xml:space="preserve"> </w:t>
      </w:r>
      <w:r w:rsidR="00030F43" w:rsidRPr="001A6749">
        <w:rPr>
          <w:b/>
        </w:rPr>
        <w:t>Citation and</w:t>
      </w:r>
      <w:r w:rsidR="00030F43" w:rsidRPr="001A6749">
        <w:t xml:space="preserve"> </w:t>
      </w:r>
      <w:r w:rsidR="00C84623" w:rsidRPr="001A6749">
        <w:rPr>
          <w:b/>
        </w:rPr>
        <w:t xml:space="preserve">URL for methodology for evidence review and grading </w:t>
      </w:r>
      <w:r w:rsidR="00C84623" w:rsidRPr="001A6749">
        <w:t>(</w:t>
      </w:r>
      <w:r w:rsidR="00C84623" w:rsidRPr="001A6749">
        <w:rPr>
          <w:i/>
        </w:rPr>
        <w:t xml:space="preserve">if </w:t>
      </w:r>
      <w:r w:rsidR="00030F43" w:rsidRPr="001A6749">
        <w:rPr>
          <w:i/>
        </w:rPr>
        <w:t>different from 1a.6.1</w:t>
      </w:r>
      <w:r w:rsidR="00C84623" w:rsidRPr="001A6749">
        <w:t>)</w:t>
      </w:r>
      <w:r w:rsidR="00C84623" w:rsidRPr="001A6749">
        <w:rPr>
          <w:b/>
        </w:rPr>
        <w:t>:</w:t>
      </w:r>
    </w:p>
    <w:p w14:paraId="306736FB" w14:textId="77777777" w:rsidR="005D0FDB" w:rsidRPr="001A6749" w:rsidRDefault="005D0FDB" w:rsidP="00EE5AF6">
      <w:pPr>
        <w:ind w:left="0" w:firstLine="0"/>
      </w:pPr>
    </w:p>
    <w:p w14:paraId="02B4FDE0" w14:textId="77777777" w:rsidR="00C84623" w:rsidRPr="001A6749" w:rsidRDefault="00C84623" w:rsidP="00EE5AF6">
      <w:pPr>
        <w:ind w:left="0" w:firstLine="0"/>
      </w:pPr>
      <w:r w:rsidRPr="001A6749">
        <w:rPr>
          <w:b/>
          <w:i/>
        </w:rPr>
        <w:t xml:space="preserve">Complete section </w:t>
      </w:r>
      <w:hyperlink w:anchor="Section1a7" w:history="1">
        <w:r w:rsidRPr="001A6749">
          <w:rPr>
            <w:rStyle w:val="Hyperlink"/>
            <w:b/>
            <w:i/>
          </w:rPr>
          <w:t>1a.7</w:t>
        </w:r>
      </w:hyperlink>
    </w:p>
    <w:p w14:paraId="747C37D0" w14:textId="77777777" w:rsidR="00C84623" w:rsidRPr="001A6749" w:rsidRDefault="00925F11" w:rsidP="00EE5AF6">
      <w:pPr>
        <w:ind w:left="0" w:firstLine="0"/>
        <w:rPr>
          <w:b/>
          <w:color w:val="0000FF"/>
        </w:rPr>
      </w:pPr>
      <w:r w:rsidRPr="001A6749">
        <w:rPr>
          <w:b/>
          <w:iCs/>
          <w:caps/>
        </w:rPr>
        <w:t>_________________________</w:t>
      </w:r>
    </w:p>
    <w:p w14:paraId="5C7624AB" w14:textId="77777777" w:rsidR="00C84623" w:rsidRPr="001A6749" w:rsidRDefault="00C84623" w:rsidP="00EE5AF6">
      <w:pPr>
        <w:ind w:left="0" w:firstLine="0"/>
      </w:pPr>
      <w:r w:rsidRPr="001A6749" w:rsidDel="005D0FDB">
        <w:rPr>
          <w:b/>
          <w:color w:val="0000FF"/>
        </w:rPr>
        <w:t xml:space="preserve">1a.7. </w:t>
      </w:r>
      <w:r w:rsidRPr="001A6749" w:rsidDel="005D0FDB">
        <w:rPr>
          <w:b/>
        </w:rPr>
        <w:t xml:space="preserve">FINDINGS FROM SYSTEMATIC REVIEW OF BODY OF THE EVIDENCE </w:t>
      </w:r>
      <w:r w:rsidRPr="001A6749" w:rsidDel="005D0FDB">
        <w:rPr>
          <w:b/>
          <w:caps/>
          <w:noProof/>
        </w:rPr>
        <w:t>supporting the measure</w:t>
      </w:r>
    </w:p>
    <w:p w14:paraId="3B699980" w14:textId="77777777" w:rsidR="00851466" w:rsidRPr="001A6749" w:rsidRDefault="00851466" w:rsidP="00EE5AF6">
      <w:pPr>
        <w:ind w:left="0" w:firstLine="0"/>
        <w:rPr>
          <w:b/>
          <w:i/>
          <w:color w:val="0000FF"/>
        </w:rPr>
      </w:pPr>
      <w:r w:rsidRPr="001A6749">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D32941F" w14:textId="77777777" w:rsidR="00CB1E41" w:rsidRPr="001A6749" w:rsidRDefault="00CB1E41" w:rsidP="00EE5AF6">
      <w:pPr>
        <w:ind w:left="0" w:firstLine="0"/>
        <w:rPr>
          <w:b/>
          <w:color w:val="0000FF"/>
        </w:rPr>
      </w:pPr>
    </w:p>
    <w:p w14:paraId="7869542E" w14:textId="77777777" w:rsidR="00EE5AF6" w:rsidRPr="001A6749" w:rsidRDefault="00EE5AF6" w:rsidP="00EE5AF6">
      <w:pPr>
        <w:ind w:left="0" w:firstLine="0"/>
      </w:pPr>
      <w:r w:rsidRPr="001A6749">
        <w:rPr>
          <w:b/>
          <w:color w:val="0000FF"/>
        </w:rPr>
        <w:t>1</w:t>
      </w:r>
      <w:r w:rsidR="009E37BD" w:rsidRPr="001A6749">
        <w:rPr>
          <w:b/>
          <w:color w:val="0000FF"/>
        </w:rPr>
        <w:t>a</w:t>
      </w:r>
      <w:r w:rsidRPr="001A6749">
        <w:rPr>
          <w:b/>
          <w:color w:val="0000FF"/>
        </w:rPr>
        <w:t>.</w:t>
      </w:r>
      <w:r w:rsidR="00C84623" w:rsidRPr="001A6749">
        <w:rPr>
          <w:b/>
          <w:color w:val="0000FF"/>
        </w:rPr>
        <w:t>7.1</w:t>
      </w:r>
      <w:r w:rsidRPr="001A6749">
        <w:rPr>
          <w:b/>
          <w:color w:val="0000FF"/>
        </w:rPr>
        <w:t>.</w:t>
      </w:r>
      <w:r w:rsidRPr="001A6749">
        <w:rPr>
          <w:bCs/>
        </w:rPr>
        <w:t xml:space="preserve"> </w:t>
      </w:r>
      <w:proofErr w:type="gramStart"/>
      <w:r w:rsidRPr="001A6749">
        <w:rPr>
          <w:b/>
        </w:rPr>
        <w:t>What</w:t>
      </w:r>
      <w:proofErr w:type="gramEnd"/>
      <w:r w:rsidRPr="001A6749">
        <w:rPr>
          <w:b/>
        </w:rPr>
        <w:t xml:space="preserve"> was the specific structure, treatment, intervention, service, or intermediate outcome addressed in the evidence review?</w:t>
      </w:r>
      <w:r w:rsidRPr="001A6749">
        <w:t xml:space="preserve"> </w:t>
      </w:r>
    </w:p>
    <w:p w14:paraId="7BCF70A1" w14:textId="77777777" w:rsidR="00EE5AF6" w:rsidRPr="001A6749" w:rsidRDefault="00EE5AF6" w:rsidP="00EE5AF6">
      <w:pPr>
        <w:ind w:left="0" w:firstLine="0"/>
      </w:pPr>
    </w:p>
    <w:p w14:paraId="6020BD82" w14:textId="77777777" w:rsidR="00095EC9" w:rsidRPr="001A6749" w:rsidRDefault="00EE5AF6" w:rsidP="00EA79C9">
      <w:pPr>
        <w:ind w:left="0" w:firstLine="0"/>
      </w:pPr>
      <w:r w:rsidRPr="001A6749">
        <w:rPr>
          <w:b/>
          <w:color w:val="0000FF"/>
        </w:rPr>
        <w:t>1</w:t>
      </w:r>
      <w:r w:rsidR="009E37BD" w:rsidRPr="001A6749">
        <w:rPr>
          <w:b/>
          <w:color w:val="0000FF"/>
        </w:rPr>
        <w:t>a</w:t>
      </w:r>
      <w:r w:rsidRPr="001A6749">
        <w:rPr>
          <w:b/>
          <w:color w:val="0000FF"/>
        </w:rPr>
        <w:t>.</w:t>
      </w:r>
      <w:r w:rsidR="00C84623" w:rsidRPr="001A6749">
        <w:rPr>
          <w:b/>
          <w:color w:val="0000FF"/>
        </w:rPr>
        <w:t>7.2</w:t>
      </w:r>
      <w:r w:rsidRPr="001A6749">
        <w:rPr>
          <w:b/>
          <w:color w:val="0000FF"/>
        </w:rPr>
        <w:t>.</w:t>
      </w:r>
      <w:r w:rsidRPr="001A6749">
        <w:rPr>
          <w:bCs/>
        </w:rPr>
        <w:t xml:space="preserve"> </w:t>
      </w:r>
      <w:r w:rsidRPr="001A6749">
        <w:rPr>
          <w:b/>
        </w:rPr>
        <w:t xml:space="preserve">Grade assigned </w:t>
      </w:r>
      <w:r w:rsidR="00E746A2" w:rsidRPr="001A6749">
        <w:rPr>
          <w:b/>
        </w:rPr>
        <w:t xml:space="preserve">for the quality of </w:t>
      </w:r>
      <w:r w:rsidRPr="001A6749">
        <w:rPr>
          <w:b/>
        </w:rPr>
        <w:t xml:space="preserve">the quoted evidence </w:t>
      </w:r>
      <w:r w:rsidRPr="001A6749">
        <w:rPr>
          <w:b/>
          <w:u w:val="single"/>
        </w:rPr>
        <w:t>with definition</w:t>
      </w:r>
      <w:r w:rsidRPr="001A6749">
        <w:rPr>
          <w:b/>
        </w:rPr>
        <w:t xml:space="preserve"> of the grade</w:t>
      </w:r>
      <w:r w:rsidRPr="001A6749">
        <w:t xml:space="preserve">: </w:t>
      </w:r>
    </w:p>
    <w:p w14:paraId="63130927" w14:textId="77777777" w:rsidR="00095EC9" w:rsidRPr="001A6749" w:rsidRDefault="00095EC9" w:rsidP="00EA79C9">
      <w:pPr>
        <w:ind w:left="0" w:firstLine="0"/>
      </w:pPr>
    </w:p>
    <w:p w14:paraId="6C5310B4" w14:textId="77777777" w:rsidR="00EA79C9" w:rsidRPr="001A6749" w:rsidRDefault="00095EC9" w:rsidP="00EA79C9">
      <w:pPr>
        <w:ind w:left="0" w:firstLine="0"/>
        <w:rPr>
          <w:color w:val="0000FF"/>
        </w:rPr>
      </w:pPr>
      <w:r w:rsidRPr="001A6749">
        <w:rPr>
          <w:b/>
          <w:noProof/>
          <w:color w:val="0000FF"/>
        </w:rPr>
        <w:t xml:space="preserve">1a.7.3. </w:t>
      </w:r>
      <w:proofErr w:type="gramStart"/>
      <w:r w:rsidR="00EA79C9" w:rsidRPr="001A6749">
        <w:rPr>
          <w:b/>
        </w:rPr>
        <w:t>Provide</w:t>
      </w:r>
      <w:proofErr w:type="gramEnd"/>
      <w:r w:rsidR="00EA79C9" w:rsidRPr="001A6749">
        <w:rPr>
          <w:b/>
        </w:rPr>
        <w:t xml:space="preserve"> all </w:t>
      </w:r>
      <w:r w:rsidR="00205857" w:rsidRPr="001A6749">
        <w:rPr>
          <w:b/>
        </w:rPr>
        <w:t xml:space="preserve">other </w:t>
      </w:r>
      <w:r w:rsidR="00EA79C9" w:rsidRPr="001A6749">
        <w:rPr>
          <w:b/>
        </w:rPr>
        <w:t xml:space="preserve">grades and associated definitions for strength of the evidence in the </w:t>
      </w:r>
      <w:r w:rsidR="00C54E40" w:rsidRPr="001A6749">
        <w:rPr>
          <w:b/>
        </w:rPr>
        <w:t xml:space="preserve">grading system. </w:t>
      </w:r>
    </w:p>
    <w:p w14:paraId="49B4CD0A" w14:textId="77777777" w:rsidR="00A12762" w:rsidRPr="001A6749" w:rsidRDefault="00A12762" w:rsidP="002E2177">
      <w:pPr>
        <w:ind w:left="0" w:firstLine="0"/>
        <w:rPr>
          <w:noProof/>
        </w:rPr>
      </w:pPr>
    </w:p>
    <w:p w14:paraId="382AD804" w14:textId="77777777" w:rsidR="00496AF8" w:rsidRPr="001A6749" w:rsidRDefault="00496AF8" w:rsidP="002E2177">
      <w:pPr>
        <w:ind w:left="432" w:hanging="432"/>
      </w:pPr>
      <w:bookmarkStart w:id="10" w:name="Section1a7"/>
      <w:bookmarkEnd w:id="10"/>
      <w:r w:rsidRPr="001A6749">
        <w:rPr>
          <w:b/>
          <w:noProof/>
          <w:color w:val="0000FF"/>
        </w:rPr>
        <w:t>1</w:t>
      </w:r>
      <w:r w:rsidR="00837121" w:rsidRPr="001A6749">
        <w:rPr>
          <w:b/>
          <w:noProof/>
          <w:color w:val="0000FF"/>
        </w:rPr>
        <w:t>a</w:t>
      </w:r>
      <w:r w:rsidRPr="001A6749">
        <w:rPr>
          <w:b/>
          <w:noProof/>
          <w:color w:val="0000FF"/>
        </w:rPr>
        <w:t>.</w:t>
      </w:r>
      <w:r w:rsidR="00EE5AF6" w:rsidRPr="001A6749">
        <w:rPr>
          <w:b/>
          <w:noProof/>
          <w:color w:val="0000FF"/>
        </w:rPr>
        <w:t>7.</w:t>
      </w:r>
      <w:r w:rsidR="00095EC9" w:rsidRPr="001A6749">
        <w:rPr>
          <w:b/>
          <w:noProof/>
          <w:color w:val="0000FF"/>
        </w:rPr>
        <w:t>4</w:t>
      </w:r>
      <w:r w:rsidR="00DA7FA2" w:rsidRPr="001A6749">
        <w:rPr>
          <w:b/>
          <w:noProof/>
          <w:color w:val="0000FF"/>
        </w:rPr>
        <w:t>.</w:t>
      </w:r>
      <w:r w:rsidRPr="001A6749">
        <w:rPr>
          <w:noProof/>
        </w:rPr>
        <w:t xml:space="preserve"> </w:t>
      </w:r>
      <w:r w:rsidRPr="001A6749">
        <w:rPr>
          <w:b/>
          <w:noProof/>
        </w:rPr>
        <w:t>What is the time period covered by the body of evidence? (</w:t>
      </w:r>
      <w:r w:rsidRPr="001A6749">
        <w:rPr>
          <w:b/>
          <w:i/>
          <w:noProof/>
        </w:rPr>
        <w:t>provide the date range, e.g., 1990-2010</w:t>
      </w:r>
      <w:r w:rsidRPr="001A6749">
        <w:rPr>
          <w:b/>
          <w:noProof/>
        </w:rPr>
        <w:t xml:space="preserve">).  </w:t>
      </w:r>
      <w:r w:rsidRPr="001A6749">
        <w:rPr>
          <w:b/>
        </w:rPr>
        <w:t>Date range</w:t>
      </w:r>
      <w:r w:rsidRPr="001A6749">
        <w:t xml:space="preserve">:  </w:t>
      </w:r>
      <w:sdt>
        <w:sdtPr>
          <w:rPr>
            <w:rStyle w:val="Style2"/>
          </w:rPr>
          <w:id w:val="-1666395719"/>
          <w:showingPlcHdr/>
        </w:sdtPr>
        <w:sdtEndPr>
          <w:rPr>
            <w:rStyle w:val="DefaultParagraphFont"/>
            <w:color w:val="auto"/>
            <w:u w:val="none"/>
          </w:rPr>
        </w:sdtEndPr>
        <w:sdtContent>
          <w:r w:rsidRPr="001A6749">
            <w:rPr>
              <w:rStyle w:val="PlaceholderText"/>
              <w:rFonts w:cstheme="minorHAnsi"/>
              <w:color w:val="A6A6A6" w:themeColor="background1" w:themeShade="A6"/>
            </w:rPr>
            <w:t>Click here to enter date range</w:t>
          </w:r>
        </w:sdtContent>
      </w:sdt>
    </w:p>
    <w:p w14:paraId="5EADF40F" w14:textId="77777777" w:rsidR="00496AF8" w:rsidRPr="001A6749" w:rsidRDefault="00496AF8" w:rsidP="002E2177">
      <w:pPr>
        <w:ind w:left="0" w:firstLine="0"/>
        <w:rPr>
          <w:noProof/>
        </w:rPr>
      </w:pPr>
    </w:p>
    <w:p w14:paraId="5278BEC9" w14:textId="77777777" w:rsidR="0039020B" w:rsidRPr="001A6749" w:rsidRDefault="0039020B" w:rsidP="002E2177">
      <w:pPr>
        <w:ind w:left="0" w:firstLine="0"/>
        <w:rPr>
          <w:b/>
          <w:noProof/>
        </w:rPr>
      </w:pPr>
    </w:p>
    <w:p w14:paraId="7D3C0EF7" w14:textId="77777777" w:rsidR="00496AF8" w:rsidRPr="001A6749" w:rsidRDefault="00C5180E" w:rsidP="002E2177">
      <w:pPr>
        <w:ind w:left="0" w:firstLine="0"/>
        <w:rPr>
          <w:b/>
        </w:rPr>
      </w:pPr>
      <w:r w:rsidRPr="001A6749">
        <w:rPr>
          <w:b/>
          <w:noProof/>
        </w:rPr>
        <w:t>QUANTITY AND QUALITY OF BODY OF EVIDENCE</w:t>
      </w:r>
    </w:p>
    <w:p w14:paraId="041713CB" w14:textId="77777777" w:rsidR="009B5BEA" w:rsidRPr="001A6749" w:rsidRDefault="001B772D" w:rsidP="002E2177">
      <w:pPr>
        <w:ind w:left="432" w:hanging="432"/>
      </w:pPr>
      <w:r w:rsidRPr="001A6749">
        <w:rPr>
          <w:b/>
          <w:noProof/>
          <w:color w:val="0000FF"/>
        </w:rPr>
        <w:t>1</w:t>
      </w:r>
      <w:r w:rsidR="00837121" w:rsidRPr="001A6749">
        <w:rPr>
          <w:b/>
          <w:noProof/>
          <w:color w:val="0000FF"/>
        </w:rPr>
        <w:t>a</w:t>
      </w:r>
      <w:r w:rsidRPr="001A6749">
        <w:rPr>
          <w:b/>
          <w:noProof/>
          <w:color w:val="0000FF"/>
        </w:rPr>
        <w:t>.</w:t>
      </w:r>
      <w:r w:rsidR="00EE5AF6" w:rsidRPr="001A6749">
        <w:rPr>
          <w:b/>
          <w:noProof/>
          <w:color w:val="0000FF"/>
        </w:rPr>
        <w:t>7.</w:t>
      </w:r>
      <w:r w:rsidR="00095EC9" w:rsidRPr="001A6749">
        <w:rPr>
          <w:b/>
          <w:noProof/>
          <w:color w:val="0000FF"/>
        </w:rPr>
        <w:t>5</w:t>
      </w:r>
      <w:r w:rsidRPr="001A6749">
        <w:rPr>
          <w:b/>
          <w:noProof/>
          <w:color w:val="0000FF"/>
        </w:rPr>
        <w:t>.</w:t>
      </w:r>
      <w:r w:rsidRPr="001A6749">
        <w:rPr>
          <w:i/>
          <w:noProof/>
          <w:color w:val="0000FF"/>
        </w:rPr>
        <w:t xml:space="preserve"> </w:t>
      </w:r>
      <w:r w:rsidR="00496AF8" w:rsidRPr="001A6749">
        <w:rPr>
          <w:b/>
          <w:noProof/>
        </w:rPr>
        <w:t>How many and what type of study designs are in</w:t>
      </w:r>
      <w:r w:rsidR="006F760B" w:rsidRPr="001A6749">
        <w:rPr>
          <w:b/>
          <w:noProof/>
        </w:rPr>
        <w:t>c</w:t>
      </w:r>
      <w:r w:rsidR="00496AF8" w:rsidRPr="001A6749">
        <w:rPr>
          <w:b/>
          <w:noProof/>
        </w:rPr>
        <w:t>luded in the body of evidence</w:t>
      </w:r>
      <w:r w:rsidR="00496AF8" w:rsidRPr="001A6749">
        <w:rPr>
          <w:noProof/>
        </w:rPr>
        <w:t>? (</w:t>
      </w:r>
      <w:r w:rsidR="00496AF8" w:rsidRPr="001A6749">
        <w:rPr>
          <w:i/>
          <w:noProof/>
        </w:rPr>
        <w:t>e.g., 3 randomized controlled trials and 1 observational study</w:t>
      </w:r>
      <w:r w:rsidR="00496AF8" w:rsidRPr="001A6749">
        <w:rPr>
          <w:noProof/>
        </w:rPr>
        <w:t>)</w:t>
      </w:r>
      <w:r w:rsidR="009E37BD" w:rsidRPr="001A6749">
        <w:rPr>
          <w:noProof/>
        </w:rPr>
        <w:t xml:space="preserve"> </w:t>
      </w:r>
    </w:p>
    <w:p w14:paraId="045F022E" w14:textId="77777777" w:rsidR="00496AF8" w:rsidRPr="001A6749" w:rsidRDefault="00496AF8" w:rsidP="002E2177">
      <w:pPr>
        <w:ind w:left="0" w:firstLine="0"/>
      </w:pPr>
    </w:p>
    <w:p w14:paraId="4BE3515D" w14:textId="77777777" w:rsidR="00496AF8" w:rsidRPr="001A6749" w:rsidRDefault="001B772D" w:rsidP="002E2177">
      <w:pPr>
        <w:ind w:left="432" w:hanging="432"/>
        <w:rPr>
          <w:iCs/>
        </w:rPr>
      </w:pPr>
      <w:r w:rsidRPr="001A6749">
        <w:rPr>
          <w:b/>
          <w:color w:val="0000FF"/>
        </w:rPr>
        <w:lastRenderedPageBreak/>
        <w:t>1</w:t>
      </w:r>
      <w:r w:rsidR="00837121" w:rsidRPr="001A6749">
        <w:rPr>
          <w:b/>
          <w:color w:val="0000FF"/>
        </w:rPr>
        <w:t>a</w:t>
      </w:r>
      <w:r w:rsidRPr="001A6749">
        <w:rPr>
          <w:b/>
          <w:color w:val="0000FF"/>
        </w:rPr>
        <w:t>.</w:t>
      </w:r>
      <w:r w:rsidR="00EE5AF6" w:rsidRPr="001A6749">
        <w:rPr>
          <w:b/>
          <w:color w:val="0000FF"/>
        </w:rPr>
        <w:t>7.</w:t>
      </w:r>
      <w:r w:rsidR="00095EC9" w:rsidRPr="001A6749">
        <w:rPr>
          <w:b/>
          <w:color w:val="0000FF"/>
        </w:rPr>
        <w:t>6</w:t>
      </w:r>
      <w:r w:rsidRPr="001A6749">
        <w:rPr>
          <w:b/>
          <w:color w:val="0000FF"/>
        </w:rPr>
        <w:t>.</w:t>
      </w:r>
      <w:r w:rsidRPr="001A6749">
        <w:t xml:space="preserve"> </w:t>
      </w:r>
      <w:proofErr w:type="gramStart"/>
      <w:r w:rsidR="00496AF8" w:rsidRPr="001A6749">
        <w:rPr>
          <w:b/>
        </w:rPr>
        <w:t>What</w:t>
      </w:r>
      <w:proofErr w:type="gramEnd"/>
      <w:r w:rsidR="00496AF8" w:rsidRPr="001A6749">
        <w:rPr>
          <w:b/>
        </w:rPr>
        <w:t xml:space="preserve"> is the overall quality of evidence </w:t>
      </w:r>
      <w:r w:rsidR="00496AF8" w:rsidRPr="001A6749">
        <w:rPr>
          <w:b/>
          <w:u w:val="single"/>
        </w:rPr>
        <w:t>across studies</w:t>
      </w:r>
      <w:r w:rsidR="00496AF8" w:rsidRPr="001A6749">
        <w:rPr>
          <w:b/>
        </w:rPr>
        <w:t xml:space="preserve"> in the body of evidence</w:t>
      </w:r>
      <w:r w:rsidR="00496AF8" w:rsidRPr="001A6749">
        <w:t>? (</w:t>
      </w:r>
      <w:proofErr w:type="gramStart"/>
      <w:r w:rsidR="006709EB" w:rsidRPr="001A6749">
        <w:rPr>
          <w:i/>
        </w:rPr>
        <w:t>discuss</w:t>
      </w:r>
      <w:proofErr w:type="gramEnd"/>
      <w:r w:rsidR="006709EB" w:rsidRPr="001A6749">
        <w:rPr>
          <w:i/>
        </w:rPr>
        <w:t xml:space="preserve"> the </w:t>
      </w:r>
      <w:r w:rsidR="00496AF8" w:rsidRPr="001A6749">
        <w:rPr>
          <w:i/>
        </w:rPr>
        <w:t xml:space="preserve">certainty or confidence in the estimates of effect </w:t>
      </w:r>
      <w:r w:rsidR="0039609A" w:rsidRPr="001A6749">
        <w:rPr>
          <w:i/>
        </w:rPr>
        <w:t xml:space="preserve">particularly in relation </w:t>
      </w:r>
      <w:r w:rsidR="00496AF8" w:rsidRPr="001A6749">
        <w:rPr>
          <w:i/>
        </w:rPr>
        <w:t>to study factor</w:t>
      </w:r>
      <w:r w:rsidR="000160E6" w:rsidRPr="001A6749">
        <w:rPr>
          <w:i/>
        </w:rPr>
        <w:t xml:space="preserve">s such as design flaws, </w:t>
      </w:r>
      <w:r w:rsidR="00E57BE2" w:rsidRPr="001A6749">
        <w:rPr>
          <w:i/>
        </w:rPr>
        <w:t xml:space="preserve">imprecision due to </w:t>
      </w:r>
      <w:r w:rsidR="000160E6" w:rsidRPr="001A6749">
        <w:rPr>
          <w:i/>
        </w:rPr>
        <w:t xml:space="preserve">small numbers, indirectness </w:t>
      </w:r>
      <w:r w:rsidR="00E57BE2" w:rsidRPr="001A6749">
        <w:rPr>
          <w:i/>
        </w:rPr>
        <w:t xml:space="preserve">of studies </w:t>
      </w:r>
      <w:r w:rsidR="000160E6" w:rsidRPr="001A6749">
        <w:rPr>
          <w:i/>
        </w:rPr>
        <w:t>to the measure focus or target population</w:t>
      </w:r>
      <w:r w:rsidR="00496AF8" w:rsidRPr="001A6749">
        <w:rPr>
          <w:iCs/>
        </w:rPr>
        <w:t>)</w:t>
      </w:r>
      <w:r w:rsidR="000D649E" w:rsidRPr="001A6749">
        <w:rPr>
          <w:iCs/>
        </w:rPr>
        <w:t xml:space="preserve">  </w:t>
      </w:r>
    </w:p>
    <w:p w14:paraId="6AB52E88" w14:textId="77777777" w:rsidR="00496AF8" w:rsidRPr="001A6749" w:rsidRDefault="00496AF8" w:rsidP="002E2177">
      <w:pPr>
        <w:ind w:left="0" w:firstLine="0"/>
      </w:pPr>
    </w:p>
    <w:p w14:paraId="43C6F7C4" w14:textId="77777777" w:rsidR="00D14F0B" w:rsidRPr="001A6749" w:rsidRDefault="00D14F0B" w:rsidP="002E2177">
      <w:pPr>
        <w:ind w:left="0" w:firstLine="0"/>
      </w:pPr>
    </w:p>
    <w:p w14:paraId="431BE44F" w14:textId="77777777" w:rsidR="00496AF8" w:rsidRPr="001A6749" w:rsidRDefault="00C5180E" w:rsidP="002E2177">
      <w:pPr>
        <w:ind w:left="0" w:firstLine="0"/>
        <w:rPr>
          <w:b/>
        </w:rPr>
      </w:pPr>
      <w:r w:rsidRPr="001A6749">
        <w:rPr>
          <w:b/>
        </w:rPr>
        <w:t>ESTIMATES OF BENEFIT AND CONSISTENCY ACROSS STUDIES IN BODY OF EVIDENCE</w:t>
      </w:r>
    </w:p>
    <w:p w14:paraId="201276D4" w14:textId="77777777" w:rsidR="00496AF8" w:rsidRPr="001A6749" w:rsidRDefault="001B772D" w:rsidP="002E2177">
      <w:pPr>
        <w:ind w:left="432" w:hanging="432"/>
      </w:pPr>
      <w:r w:rsidRPr="001A6749">
        <w:rPr>
          <w:b/>
          <w:color w:val="0000FF"/>
        </w:rPr>
        <w:t>1</w:t>
      </w:r>
      <w:r w:rsidR="00837121" w:rsidRPr="001A6749">
        <w:rPr>
          <w:b/>
          <w:color w:val="0000FF"/>
        </w:rPr>
        <w:t>a</w:t>
      </w:r>
      <w:r w:rsidRPr="001A6749">
        <w:rPr>
          <w:b/>
          <w:color w:val="0000FF"/>
        </w:rPr>
        <w:t>.</w:t>
      </w:r>
      <w:r w:rsidR="00EE5AF6" w:rsidRPr="001A6749">
        <w:rPr>
          <w:b/>
          <w:color w:val="0000FF"/>
        </w:rPr>
        <w:t>7.</w:t>
      </w:r>
      <w:r w:rsidR="00095EC9" w:rsidRPr="001A6749">
        <w:rPr>
          <w:b/>
          <w:color w:val="0000FF"/>
        </w:rPr>
        <w:t>7</w:t>
      </w:r>
      <w:r w:rsidRPr="001A6749">
        <w:rPr>
          <w:b/>
          <w:color w:val="0000FF"/>
        </w:rPr>
        <w:t>.</w:t>
      </w:r>
      <w:r w:rsidRPr="001A6749">
        <w:t xml:space="preserve"> </w:t>
      </w:r>
      <w:proofErr w:type="gramStart"/>
      <w:r w:rsidR="00496AF8" w:rsidRPr="001A6749">
        <w:rPr>
          <w:b/>
        </w:rPr>
        <w:t>What</w:t>
      </w:r>
      <w:proofErr w:type="gramEnd"/>
      <w:r w:rsidR="00496AF8" w:rsidRPr="001A6749">
        <w:rPr>
          <w:b/>
        </w:rPr>
        <w:t xml:space="preserve"> are </w:t>
      </w:r>
      <w:r w:rsidR="007D5DC6" w:rsidRPr="001A6749">
        <w:rPr>
          <w:b/>
        </w:rPr>
        <w:t>the estimates</w:t>
      </w:r>
      <w:r w:rsidR="00496AF8" w:rsidRPr="001A6749">
        <w:rPr>
          <w:b/>
        </w:rPr>
        <w:t xml:space="preserve"> of benefit—magnitude and direction of effect on outcome</w:t>
      </w:r>
      <w:r w:rsidR="00734949" w:rsidRPr="001A6749">
        <w:rPr>
          <w:b/>
        </w:rPr>
        <w:t>(s)</w:t>
      </w:r>
      <w:r w:rsidR="00496AF8" w:rsidRPr="001A6749">
        <w:rPr>
          <w:b/>
        </w:rPr>
        <w:t xml:space="preserve"> </w:t>
      </w:r>
      <w:r w:rsidR="00496AF8" w:rsidRPr="001A6749">
        <w:rPr>
          <w:b/>
          <w:u w:val="single"/>
        </w:rPr>
        <w:t>across studies</w:t>
      </w:r>
      <w:r w:rsidR="00496AF8" w:rsidRPr="001A6749">
        <w:rPr>
          <w:b/>
        </w:rPr>
        <w:t xml:space="preserve"> in the body of evidence</w:t>
      </w:r>
      <w:r w:rsidR="00496AF8" w:rsidRPr="001A6749">
        <w:t>?</w:t>
      </w:r>
      <w:r w:rsidR="002A6777" w:rsidRPr="001A6749">
        <w:t xml:space="preserve"> (</w:t>
      </w:r>
      <w:r w:rsidR="002A6777" w:rsidRPr="001A6749">
        <w:rPr>
          <w:i/>
        </w:rPr>
        <w:t xml:space="preserve">e.g., </w:t>
      </w:r>
      <w:r w:rsidR="000160E6" w:rsidRPr="001A6749">
        <w:rPr>
          <w:i/>
        </w:rPr>
        <w:t xml:space="preserve">ranges of percentages or odds ratios for </w:t>
      </w:r>
      <w:r w:rsidR="0068184A" w:rsidRPr="001A6749">
        <w:rPr>
          <w:i/>
        </w:rPr>
        <w:t xml:space="preserve">improvement/ </w:t>
      </w:r>
      <w:r w:rsidR="007D5DC6" w:rsidRPr="001A6749">
        <w:rPr>
          <w:i/>
        </w:rPr>
        <w:t>decline across</w:t>
      </w:r>
      <w:r w:rsidR="005B0D18" w:rsidRPr="001A6749">
        <w:rPr>
          <w:i/>
        </w:rPr>
        <w:t xml:space="preserve"> studies, </w:t>
      </w:r>
      <w:r w:rsidR="0068184A" w:rsidRPr="001A6749">
        <w:rPr>
          <w:i/>
        </w:rPr>
        <w:t>results of meta-analysis, and statistical significance</w:t>
      </w:r>
      <w:r w:rsidR="005B0D18" w:rsidRPr="001A6749">
        <w:t>)</w:t>
      </w:r>
      <w:r w:rsidR="000D649E" w:rsidRPr="001A6749">
        <w:t xml:space="preserve">  </w:t>
      </w:r>
    </w:p>
    <w:p w14:paraId="7F656B78" w14:textId="77777777" w:rsidR="00496AF8" w:rsidRPr="001A6749" w:rsidRDefault="00496AF8" w:rsidP="002E2177">
      <w:pPr>
        <w:ind w:left="0" w:firstLine="0"/>
      </w:pPr>
    </w:p>
    <w:p w14:paraId="70D8CD3B" w14:textId="77777777" w:rsidR="009B5BEA" w:rsidRPr="001A6749" w:rsidRDefault="009B5BEA" w:rsidP="002E2177">
      <w:pPr>
        <w:ind w:left="0" w:firstLine="0"/>
      </w:pPr>
    </w:p>
    <w:p w14:paraId="48464D57" w14:textId="77777777" w:rsidR="00496AF8" w:rsidRPr="001A6749" w:rsidRDefault="001B772D" w:rsidP="002E2177">
      <w:pPr>
        <w:ind w:left="0" w:firstLine="0"/>
      </w:pPr>
      <w:r w:rsidRPr="001A6749">
        <w:rPr>
          <w:b/>
          <w:color w:val="0000FF"/>
        </w:rPr>
        <w:t>1</w:t>
      </w:r>
      <w:r w:rsidR="00837121" w:rsidRPr="001A6749">
        <w:rPr>
          <w:b/>
          <w:color w:val="0000FF"/>
        </w:rPr>
        <w:t>a</w:t>
      </w:r>
      <w:r w:rsidRPr="001A6749">
        <w:rPr>
          <w:b/>
          <w:color w:val="0000FF"/>
        </w:rPr>
        <w:t>.</w:t>
      </w:r>
      <w:r w:rsidR="00EE5AF6" w:rsidRPr="001A6749">
        <w:rPr>
          <w:b/>
          <w:color w:val="0000FF"/>
        </w:rPr>
        <w:t>7.</w:t>
      </w:r>
      <w:r w:rsidR="00095EC9" w:rsidRPr="001A6749">
        <w:rPr>
          <w:b/>
          <w:color w:val="0000FF"/>
        </w:rPr>
        <w:t>8</w:t>
      </w:r>
      <w:r w:rsidRPr="001A6749">
        <w:rPr>
          <w:b/>
          <w:color w:val="0000FF"/>
        </w:rPr>
        <w:t>.</w:t>
      </w:r>
      <w:r w:rsidRPr="001A6749">
        <w:t xml:space="preserve"> </w:t>
      </w:r>
      <w:proofErr w:type="gramStart"/>
      <w:r w:rsidR="00496AF8" w:rsidRPr="001A6749">
        <w:rPr>
          <w:b/>
        </w:rPr>
        <w:t>What</w:t>
      </w:r>
      <w:proofErr w:type="gramEnd"/>
      <w:r w:rsidR="00496AF8" w:rsidRPr="001A6749">
        <w:rPr>
          <w:b/>
        </w:rPr>
        <w:t xml:space="preserve"> harms were studied and how do they affect the net benefit</w:t>
      </w:r>
      <w:r w:rsidR="00EE1F87" w:rsidRPr="001A6749" w:rsidDel="00EE1F87">
        <w:rPr>
          <w:b/>
        </w:rPr>
        <w:t xml:space="preserve"> </w:t>
      </w:r>
      <w:r w:rsidR="00EE1F87" w:rsidRPr="001A6749">
        <w:rPr>
          <w:b/>
        </w:rPr>
        <w:t>(</w:t>
      </w:r>
      <w:r w:rsidR="00496AF8" w:rsidRPr="001A6749">
        <w:rPr>
          <w:b/>
        </w:rPr>
        <w:t>benefits over harms</w:t>
      </w:r>
      <w:r w:rsidR="00EE1F87" w:rsidRPr="001A6749">
        <w:rPr>
          <w:b/>
        </w:rPr>
        <w:t>)</w:t>
      </w:r>
      <w:r w:rsidR="00496AF8" w:rsidRPr="001A6749">
        <w:rPr>
          <w:b/>
        </w:rPr>
        <w:t>?</w:t>
      </w:r>
      <w:r w:rsidR="00D14F0B" w:rsidRPr="001A6749">
        <w:t xml:space="preserve"> </w:t>
      </w:r>
    </w:p>
    <w:p w14:paraId="4C11D4A7" w14:textId="77777777" w:rsidR="00496AF8" w:rsidRPr="001A6749" w:rsidRDefault="00496AF8" w:rsidP="002E2177">
      <w:pPr>
        <w:ind w:left="0" w:firstLine="0"/>
      </w:pPr>
    </w:p>
    <w:p w14:paraId="6317E089" w14:textId="77777777" w:rsidR="00496AF8" w:rsidRPr="001A6749" w:rsidRDefault="00496AF8" w:rsidP="002E2177">
      <w:pPr>
        <w:ind w:left="0" w:firstLine="0"/>
      </w:pPr>
    </w:p>
    <w:p w14:paraId="260DC7C1" w14:textId="77777777" w:rsidR="00496AF8" w:rsidRPr="001A6749" w:rsidRDefault="00C5180E" w:rsidP="002E2177">
      <w:pPr>
        <w:ind w:left="0" w:firstLine="0"/>
        <w:rPr>
          <w:b/>
          <w:noProof/>
        </w:rPr>
      </w:pPr>
      <w:r w:rsidRPr="001A6749">
        <w:rPr>
          <w:b/>
          <w:noProof/>
        </w:rPr>
        <w:t>UPDATE TO THE SYSTEMATIC REVIEW(S) OF THE BODY OF EVIDENCE</w:t>
      </w:r>
    </w:p>
    <w:p w14:paraId="79B504BC" w14:textId="77777777" w:rsidR="00496AF8" w:rsidRPr="001A6749" w:rsidRDefault="001B772D" w:rsidP="002E2177">
      <w:pPr>
        <w:ind w:left="432" w:hanging="432"/>
      </w:pPr>
      <w:r w:rsidRPr="001A6749">
        <w:rPr>
          <w:b/>
          <w:noProof/>
          <w:color w:val="0000FF"/>
        </w:rPr>
        <w:t>1</w:t>
      </w:r>
      <w:r w:rsidR="00837121" w:rsidRPr="001A6749">
        <w:rPr>
          <w:b/>
          <w:noProof/>
          <w:color w:val="0000FF"/>
        </w:rPr>
        <w:t>a</w:t>
      </w:r>
      <w:r w:rsidRPr="001A6749">
        <w:rPr>
          <w:b/>
          <w:noProof/>
          <w:color w:val="0000FF"/>
        </w:rPr>
        <w:t>.</w:t>
      </w:r>
      <w:r w:rsidR="00773485" w:rsidRPr="001A6749">
        <w:rPr>
          <w:b/>
          <w:noProof/>
          <w:color w:val="0000FF"/>
        </w:rPr>
        <w:t>7.</w:t>
      </w:r>
      <w:r w:rsidR="00C84623" w:rsidRPr="001A6749">
        <w:rPr>
          <w:b/>
          <w:noProof/>
          <w:color w:val="0000FF"/>
        </w:rPr>
        <w:t>9</w:t>
      </w:r>
      <w:r w:rsidRPr="001A6749">
        <w:rPr>
          <w:b/>
          <w:noProof/>
          <w:color w:val="0000FF"/>
        </w:rPr>
        <w:t>.</w:t>
      </w:r>
      <w:r w:rsidRPr="001A6749">
        <w:rPr>
          <w:noProof/>
        </w:rPr>
        <w:t xml:space="preserve"> </w:t>
      </w:r>
      <w:r w:rsidR="00837121" w:rsidRPr="001A6749">
        <w:rPr>
          <w:b/>
          <w:noProof/>
        </w:rPr>
        <w:t xml:space="preserve">If </w:t>
      </w:r>
      <w:r w:rsidR="00496AF8" w:rsidRPr="001A6749">
        <w:rPr>
          <w:b/>
          <w:noProof/>
        </w:rPr>
        <w:t>new studies have been conducted</w:t>
      </w:r>
      <w:r w:rsidR="00837121" w:rsidRPr="001A6749">
        <w:rPr>
          <w:b/>
          <w:noProof/>
        </w:rPr>
        <w:t xml:space="preserve"> since the systematic review </w:t>
      </w:r>
      <w:r w:rsidR="00496AF8" w:rsidRPr="001A6749">
        <w:rPr>
          <w:b/>
          <w:noProof/>
        </w:rPr>
        <w:t>of the body of evidence</w:t>
      </w:r>
      <w:r w:rsidR="0094689F" w:rsidRPr="001A6749">
        <w:rPr>
          <w:b/>
          <w:noProof/>
        </w:rPr>
        <w:t xml:space="preserve">, provide for </w:t>
      </w:r>
      <w:r w:rsidR="00496AF8" w:rsidRPr="001A6749">
        <w:rPr>
          <w:b/>
          <w:noProof/>
          <w:u w:val="single"/>
        </w:rPr>
        <w:t>each</w:t>
      </w:r>
      <w:r w:rsidR="00496AF8" w:rsidRPr="001A6749">
        <w:rPr>
          <w:b/>
          <w:noProof/>
        </w:rPr>
        <w:t xml:space="preserve"> </w:t>
      </w:r>
      <w:r w:rsidR="002875E9" w:rsidRPr="001A6749">
        <w:rPr>
          <w:b/>
          <w:noProof/>
        </w:rPr>
        <w:t xml:space="preserve">new </w:t>
      </w:r>
      <w:r w:rsidR="0094689F" w:rsidRPr="001A6749">
        <w:rPr>
          <w:b/>
          <w:noProof/>
        </w:rPr>
        <w:t>study</w:t>
      </w:r>
      <w:r w:rsidR="00496AF8" w:rsidRPr="001A6749">
        <w:rPr>
          <w:b/>
          <w:noProof/>
        </w:rPr>
        <w:t xml:space="preserve">: </w:t>
      </w:r>
      <w:r w:rsidR="006709EB" w:rsidRPr="001A6749">
        <w:rPr>
          <w:b/>
          <w:noProof/>
        </w:rPr>
        <w:t>1</w:t>
      </w:r>
      <w:r w:rsidR="00496AF8" w:rsidRPr="001A6749">
        <w:rPr>
          <w:b/>
          <w:noProof/>
        </w:rPr>
        <w:t>) citation, 2) description, 3) results, 4) impact on conclusions of systematic review</w:t>
      </w:r>
      <w:r w:rsidR="00496AF8" w:rsidRPr="001A6749">
        <w:rPr>
          <w:noProof/>
        </w:rPr>
        <w:t>.</w:t>
      </w:r>
      <w:r w:rsidR="000D649E" w:rsidRPr="001A6749">
        <w:rPr>
          <w:noProof/>
        </w:rPr>
        <w:t xml:space="preserve">  </w:t>
      </w:r>
    </w:p>
    <w:p w14:paraId="3083A765" w14:textId="77777777" w:rsidR="00837121" w:rsidRPr="001A6749" w:rsidRDefault="00837121" w:rsidP="002E2177">
      <w:pPr>
        <w:ind w:left="0" w:firstLine="0"/>
        <w:rPr>
          <w:b/>
          <w:color w:val="0070C0"/>
        </w:rPr>
      </w:pPr>
    </w:p>
    <w:p w14:paraId="45B99459" w14:textId="77777777" w:rsidR="0094689F" w:rsidRPr="001A6749" w:rsidRDefault="00925F11" w:rsidP="002E2177">
      <w:pPr>
        <w:ind w:left="0" w:firstLine="0"/>
        <w:rPr>
          <w:b/>
          <w:color w:val="0070C0"/>
        </w:rPr>
      </w:pPr>
      <w:r w:rsidRPr="001A6749">
        <w:rPr>
          <w:b/>
          <w:iCs/>
          <w:caps/>
        </w:rPr>
        <w:t>_________________________</w:t>
      </w:r>
    </w:p>
    <w:p w14:paraId="7B7CFF2F" w14:textId="77777777" w:rsidR="00837121" w:rsidRPr="001A6749" w:rsidRDefault="00837121" w:rsidP="002E2177">
      <w:pPr>
        <w:ind w:left="0" w:firstLine="0"/>
        <w:rPr>
          <w:b/>
        </w:rPr>
      </w:pPr>
      <w:bookmarkStart w:id="11" w:name="Section1a8"/>
      <w:bookmarkEnd w:id="11"/>
      <w:r w:rsidRPr="001A6749">
        <w:rPr>
          <w:b/>
          <w:color w:val="0000FF"/>
        </w:rPr>
        <w:t xml:space="preserve">1a.8 </w:t>
      </w:r>
      <w:r w:rsidRPr="001A6749">
        <w:rPr>
          <w:b/>
        </w:rPr>
        <w:t>OTHER SOURCE OF EVIDENCE</w:t>
      </w:r>
    </w:p>
    <w:p w14:paraId="05569AA6" w14:textId="77777777" w:rsidR="00837121" w:rsidRPr="001A6749" w:rsidRDefault="00837121" w:rsidP="002E2177">
      <w:pPr>
        <w:ind w:left="0" w:firstLine="0"/>
        <w:rPr>
          <w:i/>
        </w:rPr>
      </w:pPr>
      <w:r w:rsidRPr="001A6749">
        <w:rPr>
          <w:i/>
        </w:rPr>
        <w:t xml:space="preserve">If source of evidence is </w:t>
      </w:r>
      <w:r w:rsidR="002B06BD" w:rsidRPr="001A6749">
        <w:rPr>
          <w:i/>
        </w:rPr>
        <w:t xml:space="preserve">NOT </w:t>
      </w:r>
      <w:r w:rsidRPr="001A6749">
        <w:rPr>
          <w:i/>
        </w:rPr>
        <w:t xml:space="preserve">from a clinical practice guideline, USPSTF, or systematic review, please describe the evidence on which you are basing </w:t>
      </w:r>
      <w:r w:rsidR="00EE1F87" w:rsidRPr="001A6749">
        <w:rPr>
          <w:i/>
        </w:rPr>
        <w:t xml:space="preserve">the </w:t>
      </w:r>
      <w:r w:rsidRPr="001A6749">
        <w:rPr>
          <w:i/>
        </w:rPr>
        <w:t>performance measure.</w:t>
      </w:r>
    </w:p>
    <w:p w14:paraId="66778D6C" w14:textId="77777777" w:rsidR="00837121" w:rsidRPr="001A6749" w:rsidRDefault="00837121" w:rsidP="002E2177">
      <w:pPr>
        <w:ind w:left="0" w:firstLine="0"/>
      </w:pPr>
    </w:p>
    <w:p w14:paraId="13794E24" w14:textId="77777777" w:rsidR="00837121" w:rsidRPr="001A6749" w:rsidRDefault="00837121" w:rsidP="002E2177">
      <w:pPr>
        <w:ind w:left="0" w:firstLine="0"/>
      </w:pPr>
      <w:r w:rsidRPr="001A6749">
        <w:rPr>
          <w:b/>
          <w:color w:val="0000FF"/>
        </w:rPr>
        <w:t>1a.8.1</w:t>
      </w:r>
      <w:r w:rsidRPr="001A6749">
        <w:rPr>
          <w:color w:val="0070C0"/>
        </w:rPr>
        <w:t xml:space="preserve"> </w:t>
      </w:r>
      <w:proofErr w:type="gramStart"/>
      <w:r w:rsidRPr="001A6749">
        <w:rPr>
          <w:b/>
        </w:rPr>
        <w:t>What</w:t>
      </w:r>
      <w:proofErr w:type="gramEnd"/>
      <w:r w:rsidRPr="001A6749">
        <w:rPr>
          <w:b/>
        </w:rPr>
        <w:t xml:space="preserve"> process was used to identify the evidence?</w:t>
      </w:r>
    </w:p>
    <w:p w14:paraId="2FB76FC1" w14:textId="77777777" w:rsidR="00837121" w:rsidRPr="001A6749" w:rsidRDefault="00837121" w:rsidP="002E2177">
      <w:pPr>
        <w:ind w:left="0" w:firstLine="0"/>
      </w:pPr>
    </w:p>
    <w:p w14:paraId="2B470D31" w14:textId="77777777" w:rsidR="00837121" w:rsidRPr="001B772D" w:rsidRDefault="00837121" w:rsidP="002E2177">
      <w:pPr>
        <w:ind w:left="0" w:firstLine="0"/>
      </w:pPr>
      <w:r w:rsidRPr="001A6749">
        <w:rPr>
          <w:b/>
          <w:color w:val="0000FF"/>
        </w:rPr>
        <w:t>1a.8.2.</w:t>
      </w:r>
      <w:r w:rsidRPr="001A6749">
        <w:rPr>
          <w:color w:val="0070C0"/>
        </w:rPr>
        <w:t xml:space="preserve"> </w:t>
      </w:r>
      <w:r w:rsidR="006C7F30" w:rsidRPr="001A6749">
        <w:rPr>
          <w:b/>
        </w:rPr>
        <w:t>Provide the citation</w:t>
      </w:r>
      <w:r w:rsidR="009E6B86" w:rsidRPr="001A6749">
        <w:rPr>
          <w:b/>
        </w:rPr>
        <w:t xml:space="preserve"> </w:t>
      </w:r>
      <w:r w:rsidR="006C7F30" w:rsidRPr="001A6749">
        <w:rPr>
          <w:b/>
        </w:rPr>
        <w:t>and summary for each piece of evidence.</w:t>
      </w:r>
    </w:p>
    <w:sectPr w:rsidR="00837121" w:rsidRPr="001B772D">
      <w:headerReference w:type="default" r:id="rId15"/>
      <w:footerReference w:type="default" r:id="rId16"/>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F0579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EAD00" w14:textId="77777777" w:rsidR="00B57593" w:rsidRDefault="00B57593" w:rsidP="007E37A5">
      <w:r>
        <w:separator/>
      </w:r>
    </w:p>
  </w:endnote>
  <w:endnote w:type="continuationSeparator" w:id="0">
    <w:p w14:paraId="3E31388C" w14:textId="77777777" w:rsidR="00B57593" w:rsidRDefault="00B5759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9F17C"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2311F">
      <w:rPr>
        <w:noProof/>
      </w:rPr>
      <w:t>4</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F1434" w14:textId="77777777" w:rsidR="00B57593" w:rsidRDefault="00B57593" w:rsidP="007E37A5">
      <w:r>
        <w:separator/>
      </w:r>
    </w:p>
  </w:footnote>
  <w:footnote w:type="continuationSeparator" w:id="0">
    <w:p w14:paraId="56786B3E" w14:textId="77777777" w:rsidR="00B57593" w:rsidRDefault="00B5759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C1C8D"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185770"/>
    <w:multiLevelType w:val="hybridMultilevel"/>
    <w:tmpl w:val="612C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B41C51"/>
    <w:multiLevelType w:val="hybridMultilevel"/>
    <w:tmpl w:val="10DC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 w:numId="9">
    <w:abstractNumId w:val="9"/>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le Olds">
    <w15:presenceInfo w15:providerId="AD" w15:userId="S-1-5-21-2121551365-1127698992-48716514-114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63A92"/>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749"/>
    <w:rsid w:val="001A6D05"/>
    <w:rsid w:val="001B38BF"/>
    <w:rsid w:val="001B5B03"/>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1428F"/>
    <w:rsid w:val="00324D64"/>
    <w:rsid w:val="00352B52"/>
    <w:rsid w:val="0035760D"/>
    <w:rsid w:val="00363ECC"/>
    <w:rsid w:val="0039020B"/>
    <w:rsid w:val="00395263"/>
    <w:rsid w:val="003956E0"/>
    <w:rsid w:val="0039609A"/>
    <w:rsid w:val="00397500"/>
    <w:rsid w:val="003A2DC3"/>
    <w:rsid w:val="003B1CC5"/>
    <w:rsid w:val="003B65CE"/>
    <w:rsid w:val="003B7E68"/>
    <w:rsid w:val="003E039E"/>
    <w:rsid w:val="00422917"/>
    <w:rsid w:val="0042311F"/>
    <w:rsid w:val="00440687"/>
    <w:rsid w:val="0044131D"/>
    <w:rsid w:val="00441ADA"/>
    <w:rsid w:val="00457E46"/>
    <w:rsid w:val="004721A0"/>
    <w:rsid w:val="00496AF8"/>
    <w:rsid w:val="004A575D"/>
    <w:rsid w:val="004B65C6"/>
    <w:rsid w:val="004D1DC7"/>
    <w:rsid w:val="004F7D7E"/>
    <w:rsid w:val="00500483"/>
    <w:rsid w:val="00500B0C"/>
    <w:rsid w:val="00526E88"/>
    <w:rsid w:val="00537150"/>
    <w:rsid w:val="00540984"/>
    <w:rsid w:val="00543851"/>
    <w:rsid w:val="0055559D"/>
    <w:rsid w:val="005569AE"/>
    <w:rsid w:val="005857F8"/>
    <w:rsid w:val="005B0D18"/>
    <w:rsid w:val="005B12C3"/>
    <w:rsid w:val="005B409D"/>
    <w:rsid w:val="005B7056"/>
    <w:rsid w:val="005D0FDB"/>
    <w:rsid w:val="005D25E9"/>
    <w:rsid w:val="005D6D59"/>
    <w:rsid w:val="00617390"/>
    <w:rsid w:val="00623420"/>
    <w:rsid w:val="0063147D"/>
    <w:rsid w:val="00634768"/>
    <w:rsid w:val="0063596F"/>
    <w:rsid w:val="0065122B"/>
    <w:rsid w:val="006709EB"/>
    <w:rsid w:val="00672824"/>
    <w:rsid w:val="0068184A"/>
    <w:rsid w:val="006B5C51"/>
    <w:rsid w:val="006C5048"/>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064A"/>
    <w:rsid w:val="007E25E4"/>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A73ED"/>
    <w:rsid w:val="008B51D9"/>
    <w:rsid w:val="008B652E"/>
    <w:rsid w:val="008F1DC6"/>
    <w:rsid w:val="00905C5B"/>
    <w:rsid w:val="00923295"/>
    <w:rsid w:val="00925F11"/>
    <w:rsid w:val="00935265"/>
    <w:rsid w:val="0094689F"/>
    <w:rsid w:val="009477D6"/>
    <w:rsid w:val="00953ED3"/>
    <w:rsid w:val="00965FF6"/>
    <w:rsid w:val="009846D6"/>
    <w:rsid w:val="0098548A"/>
    <w:rsid w:val="0098657F"/>
    <w:rsid w:val="009A3236"/>
    <w:rsid w:val="009B3DE3"/>
    <w:rsid w:val="009B5A93"/>
    <w:rsid w:val="009B5BEA"/>
    <w:rsid w:val="009C291F"/>
    <w:rsid w:val="009D1F17"/>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57593"/>
    <w:rsid w:val="00B74629"/>
    <w:rsid w:val="00B91F58"/>
    <w:rsid w:val="00B942F1"/>
    <w:rsid w:val="00BA579E"/>
    <w:rsid w:val="00BE2295"/>
    <w:rsid w:val="00BE6373"/>
    <w:rsid w:val="00BF533A"/>
    <w:rsid w:val="00C31175"/>
    <w:rsid w:val="00C46677"/>
    <w:rsid w:val="00C5180E"/>
    <w:rsid w:val="00C54E40"/>
    <w:rsid w:val="00C55F56"/>
    <w:rsid w:val="00C57BA4"/>
    <w:rsid w:val="00C613EB"/>
    <w:rsid w:val="00C84623"/>
    <w:rsid w:val="00CB06C9"/>
    <w:rsid w:val="00CB1E41"/>
    <w:rsid w:val="00CB271C"/>
    <w:rsid w:val="00CD3BF5"/>
    <w:rsid w:val="00CE4F96"/>
    <w:rsid w:val="00CF0AB1"/>
    <w:rsid w:val="00CF4B9B"/>
    <w:rsid w:val="00CF55E6"/>
    <w:rsid w:val="00CF772F"/>
    <w:rsid w:val="00D048DB"/>
    <w:rsid w:val="00D14F0B"/>
    <w:rsid w:val="00D178CA"/>
    <w:rsid w:val="00D3311C"/>
    <w:rsid w:val="00D422B0"/>
    <w:rsid w:val="00D53405"/>
    <w:rsid w:val="00D5457B"/>
    <w:rsid w:val="00D72995"/>
    <w:rsid w:val="00DA7FA2"/>
    <w:rsid w:val="00DC19B2"/>
    <w:rsid w:val="00DC2D8D"/>
    <w:rsid w:val="00DC7327"/>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20B89"/>
    <w:rsid w:val="00F42C20"/>
    <w:rsid w:val="00F431D8"/>
    <w:rsid w:val="00F67706"/>
    <w:rsid w:val="00F92D75"/>
    <w:rsid w:val="00F97327"/>
    <w:rsid w:val="00FA296F"/>
    <w:rsid w:val="00FA7323"/>
    <w:rsid w:val="00FC32D3"/>
    <w:rsid w:val="00FD4D82"/>
    <w:rsid w:val="00FE3DCB"/>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2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ref-journal">
    <w:name w:val="ref-journal"/>
    <w:basedOn w:val="DefaultParagraphFont"/>
    <w:rsid w:val="00526E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ref-journal">
    <w:name w:val="ref-journal"/>
    <w:basedOn w:val="DefaultParagraphFont"/>
    <w:rsid w:val="00526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81004"/>
    <w:rsid w:val="00160241"/>
    <w:rsid w:val="00213E2F"/>
    <w:rsid w:val="00232997"/>
    <w:rsid w:val="00257517"/>
    <w:rsid w:val="002B5F47"/>
    <w:rsid w:val="003A1E4B"/>
    <w:rsid w:val="00455EB5"/>
    <w:rsid w:val="00461C1C"/>
    <w:rsid w:val="004E2027"/>
    <w:rsid w:val="00585CD4"/>
    <w:rsid w:val="005F21F3"/>
    <w:rsid w:val="00693B72"/>
    <w:rsid w:val="00896CCB"/>
    <w:rsid w:val="008F6A9B"/>
    <w:rsid w:val="00AF1AFA"/>
    <w:rsid w:val="00B56001"/>
    <w:rsid w:val="00BE0F2D"/>
    <w:rsid w:val="00C03643"/>
    <w:rsid w:val="00C2797F"/>
    <w:rsid w:val="00C80225"/>
    <w:rsid w:val="00D0034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4546F-6365-4490-B068-85CF5AC7A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KMcNealy</cp:lastModifiedBy>
  <cp:revision>4</cp:revision>
  <dcterms:created xsi:type="dcterms:W3CDTF">2016-09-01T21:12:00Z</dcterms:created>
  <dcterms:modified xsi:type="dcterms:W3CDTF">2016-09-06T14:14:00Z</dcterms:modified>
</cp:coreProperties>
</file>