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0F8A6"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71CFF26F" w14:textId="77777777" w:rsidR="00797624" w:rsidRDefault="00797624" w:rsidP="00105D8B">
      <w:pPr>
        <w:contextualSpacing/>
        <w:rPr>
          <w:rFonts w:cstheme="minorHAnsi"/>
          <w:b/>
          <w:noProof/>
        </w:rPr>
      </w:pPr>
    </w:p>
    <w:p w14:paraId="51948F60"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548DD4" w:themeColor="text2" w:themeTint="99"/>
          </w:rPr>
          <w:id w:val="1103681744"/>
          <w:placeholder>
            <w:docPart w:val="D06AB11FD608490E9B47857CE12EB3BD"/>
          </w:placeholder>
        </w:sdtPr>
        <w:sdtEndPr>
          <w:rPr>
            <w:rStyle w:val="DefaultParagraphFont"/>
            <w:rFonts w:cstheme="minorHAnsi"/>
            <w:b/>
            <w:noProof/>
          </w:rPr>
        </w:sdtEndPr>
        <w:sdtContent>
          <w:r w:rsidR="00E762B0" w:rsidRPr="00217E6B">
            <w:rPr>
              <w:rStyle w:val="Style1"/>
              <w:color w:val="548DD4" w:themeColor="text2" w:themeTint="99"/>
            </w:rPr>
            <w:t>N/A</w:t>
          </w:r>
        </w:sdtContent>
      </w:sdt>
    </w:p>
    <w:p w14:paraId="4B4D23E0" w14:textId="2A6910CE" w:rsidR="00105D8B" w:rsidRPr="000D4924" w:rsidRDefault="00105D8B" w:rsidP="00105D8B">
      <w:pPr>
        <w:contextualSpacing/>
        <w:rPr>
          <w:rFonts w:cstheme="minorHAnsi"/>
          <w:noProof/>
          <w:color w:val="0070C0"/>
        </w:rPr>
      </w:pPr>
      <w:r w:rsidRPr="00A25024">
        <w:rPr>
          <w:rFonts w:cstheme="minorHAnsi"/>
          <w:b/>
          <w:noProof/>
        </w:rPr>
        <w:t>Measure Title</w:t>
      </w:r>
      <w:r w:rsidRPr="00A25024">
        <w:rPr>
          <w:rFonts w:cstheme="minorHAnsi"/>
          <w:noProof/>
        </w:rPr>
        <w:t xml:space="preserve">:  </w:t>
      </w:r>
      <w:sdt>
        <w:sdtPr>
          <w:rPr>
            <w:rStyle w:val="Style1"/>
            <w:rFonts w:cstheme="minorHAnsi"/>
            <w:color w:val="0070C0"/>
          </w:rPr>
          <w:id w:val="-882640736"/>
          <w:placeholder>
            <w:docPart w:val="00949831315D4E1BAFC508BD77E32A40"/>
          </w:placeholder>
        </w:sdtPr>
        <w:sdtEndPr>
          <w:rPr>
            <w:rStyle w:val="DefaultParagraphFont"/>
            <w:noProof/>
          </w:rPr>
        </w:sdtEndPr>
        <w:sdtContent>
          <w:r w:rsidR="009B2E60" w:rsidRPr="000D4924">
            <w:rPr>
              <w:rStyle w:val="Style1"/>
              <w:rFonts w:cstheme="minorHAnsi"/>
              <w:color w:val="0070C0"/>
            </w:rPr>
            <w:t>Admissions and Emergency Department Visits for Patients Receiving Outpatient Chemotherapy</w:t>
          </w:r>
        </w:sdtContent>
      </w:sdt>
    </w:p>
    <w:p w14:paraId="69662595" w14:textId="2AA89F17" w:rsidR="005C73CA" w:rsidRPr="00450C58" w:rsidRDefault="00105D8B" w:rsidP="009E1846">
      <w:pPr>
        <w:spacing w:after="0"/>
        <w:rPr>
          <w:rStyle w:val="Style2"/>
          <w:rFonts w:cstheme="minorHAnsi"/>
        </w:rPr>
      </w:pPr>
      <w:r w:rsidRPr="00450C58">
        <w:rPr>
          <w:rFonts w:cstheme="minorHAnsi"/>
          <w:b/>
          <w:noProof/>
        </w:rPr>
        <w:t>Date of Submission</w:t>
      </w:r>
      <w:r w:rsidRPr="000D4924">
        <w:rPr>
          <w:rFonts w:cstheme="minorHAnsi"/>
          <w:noProof/>
          <w:color w:val="0070C0"/>
        </w:rPr>
        <w:t xml:space="preserve">:  </w:t>
      </w:r>
      <w:sdt>
        <w:sdtPr>
          <w:rPr>
            <w:rStyle w:val="Style2"/>
            <w:rFonts w:cstheme="minorHAnsi"/>
            <w:color w:val="0070C0"/>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u w:val="none"/>
          </w:rPr>
        </w:sdtEndPr>
        <w:sdtContent>
          <w:r w:rsidR="00E762B0" w:rsidRPr="000D4924">
            <w:rPr>
              <w:rStyle w:val="Style2"/>
              <w:rFonts w:cstheme="minorHAnsi"/>
              <w:color w:val="0070C0"/>
            </w:rPr>
            <w:t>8/1/2018</w:t>
          </w:r>
        </w:sdtContent>
      </w:sdt>
    </w:p>
    <w:p w14:paraId="0EBCC3D6"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46"/>
        <w:gridCol w:w="3906"/>
      </w:tblGrid>
      <w:tr w:rsidR="000B7D57" w:rsidRPr="00450C58" w14:paraId="79203A47" w14:textId="77777777" w:rsidTr="000B7D57">
        <w:trPr>
          <w:jc w:val="center"/>
        </w:trPr>
        <w:tc>
          <w:tcPr>
            <w:tcW w:w="2513" w:type="pct"/>
          </w:tcPr>
          <w:p w14:paraId="7AB1A222" w14:textId="000F4361" w:rsidR="000B7D57" w:rsidRPr="00C775CE" w:rsidRDefault="00831042"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E762B0">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BA5F7CD" w14:textId="4FD69E3B" w:rsidR="000B7D57" w:rsidRPr="00C775CE" w:rsidRDefault="00831042"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236DAAA9" w14:textId="77777777" w:rsidTr="000B7D57">
        <w:trPr>
          <w:jc w:val="center"/>
        </w:trPr>
        <w:tc>
          <w:tcPr>
            <w:tcW w:w="2513" w:type="pct"/>
          </w:tcPr>
          <w:p w14:paraId="6468A895" w14:textId="3D23BB49" w:rsidR="000B7D57" w:rsidRPr="00C775CE" w:rsidRDefault="00831042"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1E184076" w14:textId="47D61381" w:rsidR="000B7D57" w:rsidRPr="00C775CE" w:rsidRDefault="00831042"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AC4EDD4" w14:textId="77777777" w:rsidTr="000B7D57">
        <w:trPr>
          <w:jc w:val="center"/>
        </w:trPr>
        <w:tc>
          <w:tcPr>
            <w:tcW w:w="2513" w:type="pct"/>
          </w:tcPr>
          <w:p w14:paraId="4138ED49" w14:textId="7881CE90" w:rsidR="000B7D57" w:rsidRPr="00C775CE" w:rsidRDefault="00831042"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3FF3E5D5" w14:textId="1536CEC1" w:rsidR="000B7D57" w:rsidRPr="00C775CE" w:rsidRDefault="00831042"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B26B3FD" w14:textId="77777777" w:rsidTr="000B7D57">
        <w:trPr>
          <w:jc w:val="center"/>
        </w:trPr>
        <w:tc>
          <w:tcPr>
            <w:tcW w:w="2513" w:type="pct"/>
          </w:tcPr>
          <w:p w14:paraId="3FE4A280" w14:textId="76642C7D" w:rsidR="000B7D57" w:rsidRPr="00C775CE" w:rsidRDefault="00831042"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413AE317" w14:textId="77777777" w:rsidR="000B7D57" w:rsidRDefault="000B7D57" w:rsidP="00CD364B">
            <w:pPr>
              <w:autoSpaceDE w:val="0"/>
              <w:autoSpaceDN w:val="0"/>
              <w:adjustRightInd w:val="0"/>
              <w:rPr>
                <w:rFonts w:cstheme="minorHAnsi"/>
                <w:bCs/>
                <w:color w:val="0000FF"/>
              </w:rPr>
            </w:pPr>
          </w:p>
        </w:tc>
      </w:tr>
    </w:tbl>
    <w:p w14:paraId="66D3A116"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384"/>
      </w:tblGrid>
      <w:tr w:rsidR="00702C73" w14:paraId="1FBFC4B4" w14:textId="77777777" w:rsidTr="00145149">
        <w:trPr>
          <w:jc w:val="center"/>
        </w:trPr>
        <w:tc>
          <w:tcPr>
            <w:tcW w:w="9576" w:type="dxa"/>
          </w:tcPr>
          <w:p w14:paraId="5FD7C153" w14:textId="77777777" w:rsidR="00B53E8B" w:rsidRPr="00B53E8B" w:rsidRDefault="00B53E8B" w:rsidP="00B53E8B">
            <w:pPr>
              <w:rPr>
                <w:rFonts w:cstheme="minorHAnsi"/>
                <w:b/>
                <w:noProof/>
              </w:rPr>
            </w:pPr>
            <w:r w:rsidRPr="00B53E8B">
              <w:rPr>
                <w:rFonts w:cstheme="minorHAnsi"/>
                <w:b/>
                <w:noProof/>
              </w:rPr>
              <w:t>Instructions</w:t>
            </w:r>
          </w:p>
          <w:p w14:paraId="7320826A" w14:textId="77777777" w:rsidR="00C14CCC" w:rsidRPr="00C14CCC" w:rsidRDefault="00C14CCC" w:rsidP="00F5768C">
            <w:pPr>
              <w:pStyle w:val="ListParagraph"/>
              <w:numPr>
                <w:ilvl w:val="0"/>
                <w:numId w:val="43"/>
              </w:numPr>
              <w:ind w:left="427"/>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4138009D" w14:textId="77777777" w:rsidR="00702C73" w:rsidRPr="00053F02" w:rsidRDefault="00702C73" w:rsidP="00F5768C">
            <w:pPr>
              <w:pStyle w:val="ListParagraph"/>
              <w:numPr>
                <w:ilvl w:val="0"/>
                <w:numId w:val="43"/>
              </w:numPr>
              <w:ind w:left="427"/>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1C7C544A" w14:textId="77777777" w:rsidR="00702C73" w:rsidRDefault="00702C73" w:rsidP="00F5768C">
            <w:pPr>
              <w:pStyle w:val="ListParagraph"/>
              <w:numPr>
                <w:ilvl w:val="0"/>
                <w:numId w:val="43"/>
              </w:numPr>
              <w:ind w:left="427"/>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68BA58C5" w14:textId="77777777" w:rsidR="00702C73" w:rsidRDefault="00702C73" w:rsidP="00F5768C">
            <w:pPr>
              <w:pStyle w:val="ListParagraph"/>
              <w:numPr>
                <w:ilvl w:val="0"/>
                <w:numId w:val="43"/>
              </w:numPr>
              <w:ind w:left="427"/>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4FEC7F1E" w14:textId="77777777" w:rsidR="00702C73" w:rsidRPr="008F589F" w:rsidRDefault="00702C73" w:rsidP="00F5768C">
            <w:pPr>
              <w:pStyle w:val="ListParagraph"/>
              <w:numPr>
                <w:ilvl w:val="0"/>
                <w:numId w:val="43"/>
              </w:numPr>
              <w:ind w:left="427"/>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ED57DE9" w14:textId="77777777" w:rsidR="00C14CCC" w:rsidRDefault="00977591" w:rsidP="00F5768C">
            <w:pPr>
              <w:pStyle w:val="ListParagraph"/>
              <w:numPr>
                <w:ilvl w:val="0"/>
                <w:numId w:val="43"/>
              </w:numPr>
              <w:ind w:left="427"/>
              <w:rPr>
                <w:rFonts w:cstheme="minorHAnsi"/>
                <w:noProof/>
              </w:rPr>
            </w:pPr>
            <w:r>
              <w:t>If you are unable to check a</w:t>
            </w:r>
            <w:r w:rsidR="009D7E38">
              <w:t xml:space="preserve"> box, please highlight or </w:t>
            </w:r>
            <w:r w:rsidR="00C14CCC">
              <w:t>shade the box for your response.</w:t>
            </w:r>
          </w:p>
          <w:p w14:paraId="1F4C2F95" w14:textId="77777777" w:rsidR="00904E91" w:rsidRPr="008F589F" w:rsidRDefault="009D7E38" w:rsidP="00F5768C">
            <w:pPr>
              <w:pStyle w:val="ListParagraph"/>
              <w:numPr>
                <w:ilvl w:val="0"/>
                <w:numId w:val="43"/>
              </w:numPr>
              <w:ind w:left="427"/>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proofErr w:type="spellStart"/>
            <w:r w:rsidR="00977591">
              <w:rPr>
                <w:b/>
                <w:i/>
              </w:rPr>
              <w:t>NQF</w:t>
            </w:r>
            <w:proofErr w:type="spellEnd"/>
            <w:r w:rsidR="00977591">
              <w:rPr>
                <w:b/>
                <w:i/>
              </w:rPr>
              <w:t xml:space="preserve"> staff if more pages are needed</w:t>
            </w:r>
            <w:r w:rsidR="00977591" w:rsidRPr="000D6D06">
              <w:rPr>
                <w:b/>
                <w:i/>
              </w:rPr>
              <w:t>.</w:t>
            </w:r>
          </w:p>
          <w:p w14:paraId="48CA3C19" w14:textId="77777777" w:rsidR="00904E91" w:rsidRPr="00A71200" w:rsidRDefault="00977591" w:rsidP="00F5768C">
            <w:pPr>
              <w:pStyle w:val="ListParagraph"/>
              <w:numPr>
                <w:ilvl w:val="0"/>
                <w:numId w:val="43"/>
              </w:numPr>
              <w:ind w:left="427"/>
              <w:rPr>
                <w:rFonts w:cstheme="minorHAnsi"/>
                <w:noProof/>
              </w:rPr>
            </w:pPr>
            <w:r w:rsidRPr="00496AF8">
              <w:t xml:space="preserve">Contact </w:t>
            </w:r>
            <w:proofErr w:type="spellStart"/>
            <w:r w:rsidRPr="00496AF8">
              <w:t>NQ</w:t>
            </w:r>
            <w:r>
              <w:t>F</w:t>
            </w:r>
            <w:proofErr w:type="spellEnd"/>
            <w:r>
              <w:t xml:space="preserve">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1170642D" w14:textId="77777777" w:rsidR="00A64EBF" w:rsidRDefault="00A64EBF" w:rsidP="00F5768C">
            <w:pPr>
              <w:pStyle w:val="ListParagraph"/>
              <w:numPr>
                <w:ilvl w:val="0"/>
                <w:numId w:val="43"/>
              </w:numPr>
              <w:ind w:left="427"/>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1AE9E344"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384"/>
      </w:tblGrid>
      <w:tr w:rsidR="00BC0D25" w:rsidRPr="00A831B4" w14:paraId="16468568" w14:textId="77777777" w:rsidTr="00145149">
        <w:trPr>
          <w:jc w:val="center"/>
        </w:trPr>
        <w:tc>
          <w:tcPr>
            <w:tcW w:w="9576" w:type="dxa"/>
          </w:tcPr>
          <w:p w14:paraId="19C0722F" w14:textId="77777777"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w:t>
            </w:r>
            <w:proofErr w:type="spellStart"/>
            <w:r w:rsidRPr="00D369E9">
              <w:rPr>
                <w:bCs/>
              </w:rPr>
              <w:t>NQF’s</w:t>
            </w:r>
            <w:proofErr w:type="spellEnd"/>
            <w:r w:rsidRPr="00D369E9">
              <w:rPr>
                <w:bCs/>
              </w:rPr>
              <w:t xml:space="preserve"> evaluation criteria</w:t>
            </w:r>
            <w:r w:rsidR="000E78F6" w:rsidRPr="00D369E9">
              <w:rPr>
                <w:bCs/>
              </w:rPr>
              <w:t xml:space="preserve"> for testing</w:t>
            </w:r>
            <w:r w:rsidRPr="00D369E9">
              <w:rPr>
                <w:bCs/>
              </w:rPr>
              <w:t>.</w:t>
            </w:r>
          </w:p>
          <w:p w14:paraId="06E93DAF" w14:textId="77777777" w:rsidR="00B53E8B" w:rsidRPr="00A831B4" w:rsidRDefault="00B53E8B" w:rsidP="00702C73">
            <w:pPr>
              <w:rPr>
                <w:rFonts w:cstheme="minorHAnsi"/>
                <w:b/>
                <w:bCs/>
                <w:sz w:val="20"/>
                <w:szCs w:val="20"/>
              </w:rPr>
            </w:pPr>
          </w:p>
          <w:p w14:paraId="3CF0166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619921BF" w14:textId="77777777" w:rsidR="00145149" w:rsidRPr="000F034A" w:rsidRDefault="00145149" w:rsidP="00145149">
            <w:pPr>
              <w:autoSpaceDE w:val="0"/>
              <w:autoSpaceDN w:val="0"/>
              <w:adjustRightInd w:val="0"/>
              <w:rPr>
                <w:rFonts w:cstheme="minorHAnsi"/>
                <w:b/>
                <w:iCs/>
              </w:rPr>
            </w:pPr>
          </w:p>
          <w:p w14:paraId="4AB08789" w14:textId="77777777"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14C62DD" w14:textId="77777777" w:rsidR="00145149" w:rsidRPr="000F034A" w:rsidRDefault="00145149" w:rsidP="00145149">
            <w:pPr>
              <w:rPr>
                <w:rFonts w:cstheme="minorHAnsi"/>
              </w:rPr>
            </w:pPr>
            <w:bookmarkStart w:id="0" w:name="_Toc256067249"/>
          </w:p>
          <w:p w14:paraId="1A79BF29" w14:textId="77777777"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4BA73992" w14:textId="77777777" w:rsidR="00145149" w:rsidRPr="000F034A" w:rsidRDefault="00145149" w:rsidP="00145149">
            <w:pPr>
              <w:rPr>
                <w:rFonts w:cstheme="minorHAnsi"/>
                <w:b/>
              </w:rPr>
            </w:pPr>
            <w:r w:rsidRPr="000F034A">
              <w:rPr>
                <w:rFonts w:cstheme="minorHAnsi"/>
                <w:b/>
              </w:rPr>
              <w:t xml:space="preserve">AND </w:t>
            </w:r>
          </w:p>
          <w:p w14:paraId="69588049"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33E6017" w14:textId="77777777" w:rsidR="00145149" w:rsidRPr="000F034A" w:rsidRDefault="00145149" w:rsidP="00145149">
            <w:pPr>
              <w:rPr>
                <w:rFonts w:cstheme="minorHAnsi"/>
                <w:b/>
                <w:bCs/>
              </w:rPr>
            </w:pPr>
          </w:p>
          <w:p w14:paraId="0AF91798" w14:textId="77777777"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110ACF68" w14:textId="77777777" w:rsidR="00145149" w:rsidRPr="000F034A" w:rsidRDefault="00145149" w:rsidP="00F5768C">
            <w:pPr>
              <w:numPr>
                <w:ilvl w:val="0"/>
                <w:numId w:val="16"/>
              </w:numPr>
              <w:tabs>
                <w:tab w:val="num" w:pos="360"/>
              </w:tabs>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66C38131" w14:textId="77777777" w:rsidR="00145149" w:rsidRPr="000F034A" w:rsidRDefault="00145149" w:rsidP="00145149">
            <w:pPr>
              <w:rPr>
                <w:rFonts w:cstheme="minorHAnsi"/>
                <w:b/>
              </w:rPr>
            </w:pPr>
            <w:r w:rsidRPr="000F034A">
              <w:rPr>
                <w:rFonts w:cstheme="minorHAnsi"/>
                <w:b/>
              </w:rPr>
              <w:t>OR</w:t>
            </w:r>
          </w:p>
          <w:p w14:paraId="75401D23" w14:textId="77777777" w:rsidR="00145149" w:rsidRPr="000F034A" w:rsidRDefault="00145149" w:rsidP="00F5768C">
            <w:pPr>
              <w:numPr>
                <w:ilvl w:val="0"/>
                <w:numId w:val="16"/>
              </w:numPr>
              <w:tabs>
                <w:tab w:val="num" w:pos="360"/>
              </w:tabs>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37AAB244" w14:textId="77777777" w:rsidR="00145149" w:rsidRPr="000F034A" w:rsidRDefault="00145149" w:rsidP="00145149">
            <w:pPr>
              <w:rPr>
                <w:rFonts w:cstheme="minorHAnsi"/>
                <w:b/>
                <w:bCs/>
              </w:rPr>
            </w:pPr>
          </w:p>
          <w:bookmarkEnd w:id="1"/>
          <w:p w14:paraId="2A859992" w14:textId="77777777"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26138B9" w14:textId="77777777" w:rsidR="00145149" w:rsidRPr="000F034A" w:rsidRDefault="00145149" w:rsidP="00145149">
            <w:pPr>
              <w:rPr>
                <w:rFonts w:cstheme="minorHAnsi"/>
              </w:rPr>
            </w:pPr>
            <w:r w:rsidRPr="000F034A">
              <w:rPr>
                <w:rFonts w:cstheme="minorHAnsi"/>
                <w:b/>
              </w:rPr>
              <w:t>OR</w:t>
            </w:r>
          </w:p>
          <w:p w14:paraId="46CA045F"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4F169152" w14:textId="77777777" w:rsidR="00145149" w:rsidRPr="000F034A" w:rsidRDefault="00145149" w:rsidP="00145149">
            <w:pPr>
              <w:rPr>
                <w:rFonts w:cstheme="minorHAnsi"/>
                <w:b/>
                <w:bCs/>
              </w:rPr>
            </w:pPr>
          </w:p>
          <w:p w14:paraId="2FD1C457" w14:textId="77777777"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1D66175F" w14:textId="77777777" w:rsidR="00E30584" w:rsidRPr="000F034A" w:rsidRDefault="00E30584" w:rsidP="00145149">
            <w:pPr>
              <w:rPr>
                <w:rFonts w:cstheme="minorHAnsi"/>
              </w:rPr>
            </w:pPr>
          </w:p>
          <w:p w14:paraId="709B6236" w14:textId="77777777"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1413B57E" w14:textId="77777777" w:rsidR="00145149" w:rsidRPr="00A831B4" w:rsidRDefault="00145149" w:rsidP="00145149">
            <w:pPr>
              <w:rPr>
                <w:rFonts w:cstheme="minorHAnsi"/>
                <w:b/>
                <w:bCs/>
                <w:sz w:val="20"/>
                <w:szCs w:val="20"/>
              </w:rPr>
            </w:pPr>
          </w:p>
          <w:p w14:paraId="532670A0"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4BB7967"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72D1EA4"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8FD323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747C9AD5"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6B4CCD52"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7C6DAB03"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2A78AF3D"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72E7836F"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36AA3615" w14:textId="77777777" w:rsidR="000574AB" w:rsidRPr="00A25024" w:rsidRDefault="000574AB" w:rsidP="008A403A">
      <w:pPr>
        <w:spacing w:after="0" w:line="240" w:lineRule="auto"/>
        <w:rPr>
          <w:rFonts w:cstheme="minorHAnsi"/>
          <w:noProof/>
        </w:rPr>
      </w:pPr>
    </w:p>
    <w:p w14:paraId="3AE987BD"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33"/>
        <w:gridCol w:w="4779"/>
      </w:tblGrid>
      <w:tr w:rsidR="00A01494" w:rsidRPr="00A01494" w14:paraId="60352CCE" w14:textId="77777777" w:rsidTr="0014773C">
        <w:trPr>
          <w:jc w:val="center"/>
        </w:trPr>
        <w:tc>
          <w:tcPr>
            <w:tcW w:w="5208" w:type="dxa"/>
            <w:shd w:val="clear" w:color="auto" w:fill="D9D9D9" w:themeFill="background1" w:themeFillShade="D9"/>
          </w:tcPr>
          <w:p w14:paraId="2C093BC6"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7946D3C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2D383425"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3988DD08" w14:textId="77777777" w:rsidTr="0014773C">
        <w:trPr>
          <w:jc w:val="center"/>
        </w:trPr>
        <w:tc>
          <w:tcPr>
            <w:tcW w:w="5208" w:type="dxa"/>
          </w:tcPr>
          <w:p w14:paraId="7304D1F8" w14:textId="5D409CE0" w:rsidR="00A01494" w:rsidRPr="00A01494" w:rsidRDefault="00831042"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C930E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1AF80FF5" w14:textId="564BB8B9" w:rsidR="00A01494" w:rsidRPr="00A01494" w:rsidRDefault="00831042"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1F78C5CA" w14:textId="77777777" w:rsidTr="0014773C">
        <w:trPr>
          <w:jc w:val="center"/>
        </w:trPr>
        <w:tc>
          <w:tcPr>
            <w:tcW w:w="5208" w:type="dxa"/>
          </w:tcPr>
          <w:p w14:paraId="52944A21" w14:textId="75DC95C8" w:rsidR="00A01494" w:rsidRPr="000F1B7A" w:rsidRDefault="00831042"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429B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1DECC61B" w14:textId="21ACAF89" w:rsidR="00A01494" w:rsidRPr="000F1B7A" w:rsidRDefault="00831042"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429B6">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308F1855" w14:textId="77777777" w:rsidTr="0014773C">
        <w:trPr>
          <w:jc w:val="center"/>
        </w:trPr>
        <w:tc>
          <w:tcPr>
            <w:tcW w:w="5208" w:type="dxa"/>
          </w:tcPr>
          <w:p w14:paraId="774890E6" w14:textId="5B82D853" w:rsidR="00A01494" w:rsidRPr="000F1B7A" w:rsidRDefault="00831042"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35EBC270" w14:textId="04E1C82F" w:rsidR="00A01494" w:rsidRPr="000F1B7A" w:rsidRDefault="00831042"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35D5B6F5" w14:textId="77777777" w:rsidTr="0014773C">
        <w:trPr>
          <w:jc w:val="center"/>
        </w:trPr>
        <w:tc>
          <w:tcPr>
            <w:tcW w:w="5208" w:type="dxa"/>
          </w:tcPr>
          <w:p w14:paraId="7CA53FF4" w14:textId="3F57E451" w:rsidR="00A01494" w:rsidRPr="000F1B7A" w:rsidRDefault="00831042"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6A9373FE" w14:textId="4CEE601F" w:rsidR="00A01494" w:rsidRPr="000F1B7A" w:rsidRDefault="00831042"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2DDFC8FC" w14:textId="77777777" w:rsidTr="0014773C">
        <w:trPr>
          <w:jc w:val="center"/>
        </w:trPr>
        <w:tc>
          <w:tcPr>
            <w:tcW w:w="5208" w:type="dxa"/>
          </w:tcPr>
          <w:p w14:paraId="62D8AD1E" w14:textId="18149C9B" w:rsidR="00A01494" w:rsidRPr="000F1B7A" w:rsidRDefault="00831042"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w:t>
            </w:r>
            <w:proofErr w:type="spellStart"/>
            <w:r w:rsidR="004756E1" w:rsidRPr="000F1B7A">
              <w:rPr>
                <w:rFonts w:cstheme="minorHAnsi"/>
                <w:bCs/>
              </w:rPr>
              <w:t>HQMF</w:t>
            </w:r>
            <w:proofErr w:type="spellEnd"/>
            <w:r w:rsidR="004756E1" w:rsidRPr="000F1B7A">
              <w:rPr>
                <w:rFonts w:cstheme="minorHAnsi"/>
                <w:bCs/>
              </w:rPr>
              <w:t xml:space="preserve">) </w:t>
            </w:r>
            <w:r w:rsidR="00A01494" w:rsidRPr="000F1B7A">
              <w:rPr>
                <w:rFonts w:cstheme="minorHAnsi"/>
                <w:bCs/>
              </w:rPr>
              <w:t xml:space="preserve">implemented in </w:t>
            </w:r>
            <w:proofErr w:type="spellStart"/>
            <w:r w:rsidR="00B82A57" w:rsidRPr="000F1B7A">
              <w:rPr>
                <w:rFonts w:cstheme="minorHAnsi"/>
                <w:bCs/>
              </w:rPr>
              <w:t>EHRs</w:t>
            </w:r>
            <w:proofErr w:type="spellEnd"/>
          </w:p>
        </w:tc>
        <w:tc>
          <w:tcPr>
            <w:tcW w:w="4847" w:type="dxa"/>
          </w:tcPr>
          <w:p w14:paraId="2D76491E" w14:textId="27009A64" w:rsidR="00A01494" w:rsidRPr="000F1B7A" w:rsidRDefault="00831042"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w:t>
            </w:r>
            <w:proofErr w:type="spellStart"/>
            <w:r w:rsidR="004756E1" w:rsidRPr="000F1B7A">
              <w:rPr>
                <w:rFonts w:cstheme="minorHAnsi"/>
                <w:bCs/>
              </w:rPr>
              <w:t>HQMF</w:t>
            </w:r>
            <w:proofErr w:type="spellEnd"/>
            <w:r w:rsidR="004756E1" w:rsidRPr="000F1B7A">
              <w:rPr>
                <w:rFonts w:cstheme="minorHAnsi"/>
                <w:bCs/>
              </w:rPr>
              <w:t xml:space="preserve">) </w:t>
            </w:r>
            <w:r w:rsidR="00A01494" w:rsidRPr="000F1B7A">
              <w:rPr>
                <w:rFonts w:cstheme="minorHAnsi"/>
                <w:bCs/>
              </w:rPr>
              <w:t>impleme</w:t>
            </w:r>
            <w:r w:rsidR="00B82A57" w:rsidRPr="000F1B7A">
              <w:rPr>
                <w:rFonts w:cstheme="minorHAnsi"/>
                <w:bCs/>
              </w:rPr>
              <w:t xml:space="preserve">nted in </w:t>
            </w:r>
            <w:proofErr w:type="spellStart"/>
            <w:r w:rsidR="00B82A57" w:rsidRPr="000F1B7A">
              <w:rPr>
                <w:rFonts w:cstheme="minorHAnsi"/>
                <w:bCs/>
              </w:rPr>
              <w:t>EHRs</w:t>
            </w:r>
            <w:proofErr w:type="spellEnd"/>
          </w:p>
        </w:tc>
      </w:tr>
      <w:tr w:rsidR="00A01494" w:rsidRPr="00A01494" w14:paraId="2DFC7020" w14:textId="77777777" w:rsidTr="0014773C">
        <w:trPr>
          <w:jc w:val="center"/>
        </w:trPr>
        <w:tc>
          <w:tcPr>
            <w:tcW w:w="5208" w:type="dxa"/>
          </w:tcPr>
          <w:p w14:paraId="7D2E3127" w14:textId="03C2068B" w:rsidR="00A01494" w:rsidRPr="000F1B7A" w:rsidRDefault="00831042" w:rsidP="004E3B1D">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DE20CC">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other</w:t>
            </w:r>
            <w:r w:rsidR="00A01494" w:rsidRPr="00217E6B">
              <w:rPr>
                <w:rFonts w:cstheme="minorHAnsi"/>
                <w:bCs/>
                <w:color w:val="548DD4" w:themeColor="text2" w:themeTint="99"/>
              </w:rPr>
              <w:t xml:space="preserve">:  </w:t>
            </w:r>
            <w:sdt>
              <w:sdtPr>
                <w:rPr>
                  <w:rStyle w:val="Style1"/>
                  <w:color w:val="548DD4" w:themeColor="text2" w:themeTint="99"/>
                </w:rPr>
                <w:id w:val="1834251992"/>
                <w:text/>
              </w:sdtPr>
              <w:sdtEndPr>
                <w:rPr>
                  <w:rStyle w:val="DefaultParagraphFont"/>
                  <w:rFonts w:cstheme="minorHAnsi"/>
                  <w:bCs/>
                </w:rPr>
              </w:sdtEndPr>
              <w:sdtContent>
                <w:r w:rsidR="004E3B1D" w:rsidRPr="00217E6B">
                  <w:rPr>
                    <w:rStyle w:val="Style1"/>
                    <w:color w:val="548DD4" w:themeColor="text2" w:themeTint="99"/>
                  </w:rPr>
                  <w:t>Enrollment database files</w:t>
                </w:r>
              </w:sdtContent>
            </w:sdt>
          </w:p>
        </w:tc>
        <w:tc>
          <w:tcPr>
            <w:tcW w:w="4847" w:type="dxa"/>
          </w:tcPr>
          <w:p w14:paraId="70209B8D" w14:textId="6BA0D9FE" w:rsidR="00A01494" w:rsidRPr="000F1B7A" w:rsidRDefault="00831042" w:rsidP="004E3B1D">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DE20CC">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548DD4" w:themeColor="text2" w:themeTint="99"/>
                </w:rPr>
                <w:id w:val="1976178076"/>
                <w:text/>
              </w:sdtPr>
              <w:sdtEndPr>
                <w:rPr>
                  <w:rStyle w:val="Style1"/>
                </w:rPr>
              </w:sdtEndPr>
              <w:sdtContent>
                <w:r w:rsidR="004E3B1D" w:rsidRPr="00217E6B">
                  <w:rPr>
                    <w:rStyle w:val="Style1"/>
                    <w:color w:val="548DD4" w:themeColor="text2" w:themeTint="99"/>
                  </w:rPr>
                  <w:t>Enrollment database files</w:t>
                </w:r>
              </w:sdtContent>
            </w:sdt>
          </w:p>
        </w:tc>
      </w:tr>
    </w:tbl>
    <w:p w14:paraId="486657D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194583C4" w14:textId="77777777" w:rsidR="004E77CC"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p>
    <w:p w14:paraId="1ADCBED0" w14:textId="77777777" w:rsidR="004E77CC" w:rsidRDefault="004E77CC" w:rsidP="00DB3627">
      <w:pPr>
        <w:autoSpaceDE w:val="0"/>
        <w:autoSpaceDN w:val="0"/>
        <w:adjustRightInd w:val="0"/>
        <w:spacing w:after="0" w:line="240" w:lineRule="auto"/>
        <w:rPr>
          <w:rFonts w:cstheme="minorHAnsi"/>
          <w:bCs/>
        </w:rPr>
      </w:pPr>
    </w:p>
    <w:p w14:paraId="2190E56A" w14:textId="4C685FB9" w:rsidR="000212CD" w:rsidRPr="000D4924" w:rsidRDefault="00DE20CC" w:rsidP="00DB3627">
      <w:pPr>
        <w:autoSpaceDE w:val="0"/>
        <w:autoSpaceDN w:val="0"/>
        <w:adjustRightInd w:val="0"/>
        <w:spacing w:after="0" w:line="240" w:lineRule="auto"/>
        <w:rPr>
          <w:rFonts w:cstheme="minorHAnsi"/>
          <w:bCs/>
        </w:rPr>
      </w:pPr>
      <w:r w:rsidRPr="000D4924">
        <w:rPr>
          <w:rFonts w:eastAsia="Trebuchet MS" w:cstheme="minorHAnsi"/>
          <w:bCs/>
          <w:spacing w:val="-1"/>
        </w:rPr>
        <w:t xml:space="preserve">The measure requires a data source that allows us to link patient data across care settings in order to identify </w:t>
      </w:r>
      <w:r w:rsidR="00494147" w:rsidRPr="000D4924">
        <w:rPr>
          <w:rFonts w:eastAsia="Trebuchet MS" w:cstheme="minorHAnsi"/>
          <w:bCs/>
          <w:spacing w:val="-1"/>
        </w:rPr>
        <w:t xml:space="preserve">qualifying </w:t>
      </w:r>
      <w:r w:rsidR="009B3642" w:rsidRPr="000D4924">
        <w:rPr>
          <w:rFonts w:eastAsia="Trebuchet MS" w:cstheme="minorHAnsi"/>
          <w:bCs/>
          <w:spacing w:val="-1"/>
        </w:rPr>
        <w:t xml:space="preserve">patients receiving </w:t>
      </w:r>
      <w:r w:rsidRPr="000D4924">
        <w:rPr>
          <w:rFonts w:eastAsia="Trebuchet MS" w:cstheme="minorHAnsi"/>
          <w:bCs/>
          <w:spacing w:val="-1"/>
        </w:rPr>
        <w:t xml:space="preserve">chemotherapy </w:t>
      </w:r>
      <w:r w:rsidR="00CA35E1" w:rsidRPr="000D4924">
        <w:rPr>
          <w:rFonts w:eastAsia="Trebuchet MS" w:cstheme="minorHAnsi"/>
          <w:bCs/>
          <w:spacing w:val="-1"/>
        </w:rPr>
        <w:t>in hospital outpatient departments (</w:t>
      </w:r>
      <w:proofErr w:type="spellStart"/>
      <w:r w:rsidR="00CA35E1" w:rsidRPr="000D4924">
        <w:rPr>
          <w:rFonts w:eastAsia="Trebuchet MS" w:cstheme="minorHAnsi"/>
          <w:bCs/>
          <w:spacing w:val="-1"/>
        </w:rPr>
        <w:t>OPDs</w:t>
      </w:r>
      <w:proofErr w:type="spellEnd"/>
      <w:r w:rsidR="00CA35E1" w:rsidRPr="000D4924">
        <w:rPr>
          <w:rFonts w:eastAsia="Trebuchet MS" w:cstheme="minorHAnsi"/>
          <w:bCs/>
          <w:spacing w:val="-1"/>
        </w:rPr>
        <w:t xml:space="preserve">) </w:t>
      </w:r>
      <w:r w:rsidRPr="000D4924">
        <w:rPr>
          <w:rFonts w:eastAsia="Trebuchet MS" w:cstheme="minorHAnsi"/>
          <w:bCs/>
          <w:spacing w:val="-1"/>
        </w:rPr>
        <w:t>for inclusion, comorbidities for risk adjustment, and the outcome</w:t>
      </w:r>
      <w:r w:rsidR="00FB06B4" w:rsidRPr="000D4924">
        <w:rPr>
          <w:rFonts w:eastAsia="Trebuchet MS" w:cstheme="minorHAnsi"/>
          <w:bCs/>
          <w:spacing w:val="-1"/>
        </w:rPr>
        <w:t>s</w:t>
      </w:r>
      <w:r w:rsidRPr="000D4924">
        <w:rPr>
          <w:rFonts w:eastAsia="Trebuchet MS" w:cstheme="minorHAnsi"/>
          <w:bCs/>
          <w:spacing w:val="-1"/>
        </w:rPr>
        <w:t xml:space="preserve"> of inpatient </w:t>
      </w:r>
      <w:r w:rsidR="00494147" w:rsidRPr="000D4924">
        <w:rPr>
          <w:rFonts w:eastAsia="Trebuchet MS" w:cstheme="minorHAnsi"/>
          <w:bCs/>
          <w:spacing w:val="-1"/>
        </w:rPr>
        <w:t xml:space="preserve">hospital </w:t>
      </w:r>
      <w:r w:rsidRPr="000D4924">
        <w:rPr>
          <w:rFonts w:eastAsia="Trebuchet MS" w:cstheme="minorHAnsi"/>
          <w:bCs/>
          <w:spacing w:val="-1"/>
        </w:rPr>
        <w:t xml:space="preserve">admissions and </w:t>
      </w:r>
      <w:r w:rsidR="00FB06B4" w:rsidRPr="000D4924">
        <w:rPr>
          <w:rFonts w:eastAsia="Trebuchet MS" w:cstheme="minorHAnsi"/>
          <w:bCs/>
          <w:spacing w:val="-1"/>
        </w:rPr>
        <w:t xml:space="preserve">emergency department </w:t>
      </w:r>
      <w:r w:rsidRPr="000D4924">
        <w:rPr>
          <w:rFonts w:eastAsia="Trebuchet MS" w:cstheme="minorHAnsi"/>
          <w:bCs/>
          <w:spacing w:val="-1"/>
        </w:rPr>
        <w:t xml:space="preserve">(ED) visits. </w:t>
      </w:r>
      <w:r w:rsidR="000212CD" w:rsidRPr="000D4924">
        <w:rPr>
          <w:rFonts w:eastAsia="Trebuchet MS" w:cstheme="minorHAnsi"/>
          <w:bCs/>
          <w:spacing w:val="-1"/>
        </w:rPr>
        <w:t xml:space="preserve">Therefore, we used </w:t>
      </w:r>
      <w:r w:rsidR="00FF0DFB" w:rsidRPr="000D4924">
        <w:rPr>
          <w:rFonts w:eastAsia="Trebuchet MS" w:cstheme="minorHAnsi"/>
          <w:bCs/>
          <w:spacing w:val="-1"/>
        </w:rPr>
        <w:t xml:space="preserve">Medicare </w:t>
      </w:r>
      <w:r w:rsidR="00E17108" w:rsidRPr="000D4924">
        <w:rPr>
          <w:rFonts w:eastAsia="Trebuchet MS" w:cstheme="minorHAnsi"/>
          <w:bCs/>
          <w:spacing w:val="-1"/>
        </w:rPr>
        <w:t>Fee-for-Service (</w:t>
      </w:r>
      <w:proofErr w:type="spellStart"/>
      <w:r w:rsidR="00E17108" w:rsidRPr="000D4924">
        <w:rPr>
          <w:rFonts w:eastAsia="Trebuchet MS" w:cstheme="minorHAnsi"/>
          <w:bCs/>
          <w:spacing w:val="-1"/>
        </w:rPr>
        <w:t>FFS</w:t>
      </w:r>
      <w:proofErr w:type="spellEnd"/>
      <w:r w:rsidR="00E17108" w:rsidRPr="000D4924">
        <w:rPr>
          <w:rFonts w:eastAsia="Trebuchet MS" w:cstheme="minorHAnsi"/>
          <w:bCs/>
          <w:spacing w:val="-1"/>
        </w:rPr>
        <w:t xml:space="preserve">) </w:t>
      </w:r>
      <w:r w:rsidR="000212CD" w:rsidRPr="000D4924">
        <w:rPr>
          <w:rFonts w:eastAsia="Trebuchet MS" w:cstheme="minorHAnsi"/>
          <w:bCs/>
          <w:spacing w:val="-1"/>
        </w:rPr>
        <w:t xml:space="preserve">claims </w:t>
      </w:r>
      <w:r w:rsidR="00FF0DFB" w:rsidRPr="000D4924">
        <w:rPr>
          <w:rFonts w:eastAsia="Trebuchet MS" w:cstheme="minorHAnsi"/>
          <w:bCs/>
          <w:spacing w:val="-1"/>
        </w:rPr>
        <w:t>and</w:t>
      </w:r>
      <w:r w:rsidR="00FF0DFB" w:rsidRPr="000D4924">
        <w:rPr>
          <w:rFonts w:cstheme="minorHAnsi"/>
          <w:bCs/>
        </w:rPr>
        <w:t xml:space="preserve"> enrollment </w:t>
      </w:r>
      <w:r w:rsidR="000212CD" w:rsidRPr="000D4924">
        <w:rPr>
          <w:rFonts w:cstheme="minorHAnsi"/>
          <w:bCs/>
        </w:rPr>
        <w:t xml:space="preserve">data, as they support these linkages and were available for the population of interest. </w:t>
      </w:r>
    </w:p>
    <w:p w14:paraId="4EBDE1A8" w14:textId="77777777" w:rsidR="000212CD" w:rsidRPr="000D4924" w:rsidRDefault="000212CD" w:rsidP="00DB3627">
      <w:pPr>
        <w:autoSpaceDE w:val="0"/>
        <w:autoSpaceDN w:val="0"/>
        <w:adjustRightInd w:val="0"/>
        <w:spacing w:after="0" w:line="240" w:lineRule="auto"/>
        <w:rPr>
          <w:rFonts w:cstheme="minorHAnsi"/>
          <w:bCs/>
        </w:rPr>
      </w:pPr>
    </w:p>
    <w:p w14:paraId="6586D52D" w14:textId="23FD3E7F" w:rsidR="00494147" w:rsidRPr="000D4924" w:rsidRDefault="00494147" w:rsidP="00171241">
      <w:pPr>
        <w:pStyle w:val="ListParagraph"/>
        <w:numPr>
          <w:ilvl w:val="0"/>
          <w:numId w:val="17"/>
        </w:numPr>
        <w:autoSpaceDE w:val="0"/>
        <w:autoSpaceDN w:val="0"/>
        <w:adjustRightInd w:val="0"/>
        <w:spacing w:after="0" w:line="240" w:lineRule="auto"/>
        <w:rPr>
          <w:rFonts w:cstheme="minorHAnsi"/>
          <w:bCs/>
        </w:rPr>
      </w:pPr>
      <w:r w:rsidRPr="000D4924">
        <w:rPr>
          <w:rFonts w:cstheme="minorHAnsi"/>
          <w:bCs/>
        </w:rPr>
        <w:t xml:space="preserve">The primary dataset used to support measure testing </w:t>
      </w:r>
      <w:r w:rsidR="00FB06B4" w:rsidRPr="000D4924">
        <w:rPr>
          <w:rFonts w:cstheme="minorHAnsi"/>
          <w:bCs/>
        </w:rPr>
        <w:t xml:space="preserve">included </w:t>
      </w:r>
      <w:r w:rsidRPr="000D4924">
        <w:rPr>
          <w:rFonts w:cstheme="minorHAnsi"/>
          <w:bCs/>
        </w:rPr>
        <w:t xml:space="preserve">Fiscal Year 2016 (October 1, 2015 – September 2016) Medicare </w:t>
      </w:r>
      <w:r w:rsidR="00A27E0B" w:rsidRPr="000D4924">
        <w:rPr>
          <w:rFonts w:cstheme="minorHAnsi"/>
          <w:bCs/>
        </w:rPr>
        <w:t>Outpatient, Inpatient</w:t>
      </w:r>
      <w:r w:rsidR="0012042A" w:rsidRPr="000D4924">
        <w:rPr>
          <w:rFonts w:cstheme="minorHAnsi"/>
          <w:bCs/>
        </w:rPr>
        <w:t xml:space="preserve">, and Carrier (Part B Physician) </w:t>
      </w:r>
      <w:r w:rsidRPr="000D4924">
        <w:rPr>
          <w:rFonts w:cstheme="minorHAnsi"/>
          <w:bCs/>
        </w:rPr>
        <w:t>claims and enrollment data from the Health Account Joint Information (HAJI) database</w:t>
      </w:r>
      <w:r w:rsidR="0012042A" w:rsidRPr="000D4924">
        <w:rPr>
          <w:rFonts w:cstheme="minorHAnsi"/>
          <w:bCs/>
        </w:rPr>
        <w:t xml:space="preserve">. This same dataset was utilized to support the measure’s </w:t>
      </w:r>
      <w:r w:rsidR="00F37802" w:rsidRPr="000D4924">
        <w:rPr>
          <w:rFonts w:cstheme="minorHAnsi"/>
          <w:bCs/>
        </w:rPr>
        <w:t xml:space="preserve">August 2017 </w:t>
      </w:r>
      <w:r w:rsidR="0012042A" w:rsidRPr="000D4924">
        <w:rPr>
          <w:rFonts w:cstheme="minorHAnsi"/>
          <w:bCs/>
        </w:rPr>
        <w:t>Dry Run</w:t>
      </w:r>
      <w:r w:rsidR="003D5022" w:rsidRPr="000D4924">
        <w:rPr>
          <w:rFonts w:cstheme="minorHAnsi"/>
          <w:bCs/>
        </w:rPr>
        <w:t>, when facilities had the opportunity to review measure results prior to</w:t>
      </w:r>
      <w:r w:rsidR="0012042A" w:rsidRPr="000D4924">
        <w:rPr>
          <w:rFonts w:cstheme="minorHAnsi"/>
          <w:bCs/>
        </w:rPr>
        <w:t xml:space="preserve"> </w:t>
      </w:r>
      <w:r w:rsidR="00F37802" w:rsidRPr="000D4924">
        <w:rPr>
          <w:rFonts w:cstheme="minorHAnsi"/>
          <w:bCs/>
        </w:rPr>
        <w:t>future reporting in the PPS-Exempt Cancer Hospital Reporting (</w:t>
      </w:r>
      <w:proofErr w:type="spellStart"/>
      <w:r w:rsidR="00F37802" w:rsidRPr="000D4924">
        <w:rPr>
          <w:rFonts w:cstheme="minorHAnsi"/>
          <w:bCs/>
        </w:rPr>
        <w:t>PCHQR</w:t>
      </w:r>
      <w:proofErr w:type="spellEnd"/>
      <w:r w:rsidR="00F37802" w:rsidRPr="000D4924">
        <w:rPr>
          <w:rFonts w:cstheme="minorHAnsi"/>
          <w:bCs/>
        </w:rPr>
        <w:t>) and Hospital Outpatient Quality Reporting (</w:t>
      </w:r>
      <w:proofErr w:type="spellStart"/>
      <w:r w:rsidR="00F37802" w:rsidRPr="000D4924">
        <w:rPr>
          <w:rFonts w:cstheme="minorHAnsi"/>
          <w:bCs/>
        </w:rPr>
        <w:t>OQR</w:t>
      </w:r>
      <w:proofErr w:type="spellEnd"/>
      <w:r w:rsidR="00F37802" w:rsidRPr="000D4924">
        <w:rPr>
          <w:rFonts w:cstheme="minorHAnsi"/>
          <w:bCs/>
        </w:rPr>
        <w:t xml:space="preserve">) programs. The measure has been adopted </w:t>
      </w:r>
      <w:r w:rsidR="0012042A" w:rsidRPr="000D4924">
        <w:rPr>
          <w:rFonts w:cstheme="minorHAnsi"/>
          <w:bCs/>
        </w:rPr>
        <w:t xml:space="preserve">for public reporting in the </w:t>
      </w:r>
      <w:proofErr w:type="spellStart"/>
      <w:r w:rsidR="00F37802" w:rsidRPr="000D4924">
        <w:rPr>
          <w:rFonts w:cstheme="minorHAnsi"/>
          <w:bCs/>
        </w:rPr>
        <w:t>PCHQR</w:t>
      </w:r>
      <w:proofErr w:type="spellEnd"/>
      <w:r w:rsidR="0012042A" w:rsidRPr="000D4924">
        <w:rPr>
          <w:rFonts w:cstheme="minorHAnsi"/>
          <w:bCs/>
        </w:rPr>
        <w:t xml:space="preserve"> and Hospital </w:t>
      </w:r>
      <w:proofErr w:type="spellStart"/>
      <w:r w:rsidR="00F37802" w:rsidRPr="000D4924">
        <w:rPr>
          <w:rFonts w:cstheme="minorHAnsi"/>
          <w:bCs/>
        </w:rPr>
        <w:t>OQR</w:t>
      </w:r>
      <w:proofErr w:type="spellEnd"/>
      <w:r w:rsidR="0012042A" w:rsidRPr="000D4924">
        <w:rPr>
          <w:rFonts w:cstheme="minorHAnsi"/>
          <w:bCs/>
        </w:rPr>
        <w:t xml:space="preserve"> programs</w:t>
      </w:r>
      <w:r w:rsidR="00F37802" w:rsidRPr="000D4924">
        <w:rPr>
          <w:rFonts w:cstheme="minorHAnsi"/>
          <w:bCs/>
        </w:rPr>
        <w:t xml:space="preserve"> beginning in </w:t>
      </w:r>
      <w:r w:rsidR="0015088B" w:rsidRPr="000D4924">
        <w:rPr>
          <w:rFonts w:cstheme="minorHAnsi"/>
          <w:bCs/>
        </w:rPr>
        <w:t>F</w:t>
      </w:r>
      <w:r w:rsidR="00F37802" w:rsidRPr="000D4924">
        <w:rPr>
          <w:rFonts w:cstheme="minorHAnsi"/>
          <w:bCs/>
        </w:rPr>
        <w:t>Y 2019 and CY 2020, respectively</w:t>
      </w:r>
      <w:r w:rsidR="0015088B" w:rsidRPr="000D4924">
        <w:rPr>
          <w:rFonts w:cstheme="minorHAnsi"/>
          <w:bCs/>
        </w:rPr>
        <w:t xml:space="preserve"> </w:t>
      </w:r>
      <w:r w:rsidR="0015088B" w:rsidRPr="000D4924">
        <w:t>(81 FR 57190 and 81 FR 79764)</w:t>
      </w:r>
      <w:r w:rsidR="00F37802" w:rsidRPr="000D4924">
        <w:rPr>
          <w:rFonts w:cstheme="minorHAnsi"/>
          <w:bCs/>
        </w:rPr>
        <w:t xml:space="preserve">. </w:t>
      </w:r>
    </w:p>
    <w:p w14:paraId="00AD15D0" w14:textId="77777777" w:rsidR="0020616E" w:rsidRPr="000D4924" w:rsidRDefault="0020616E" w:rsidP="0020616E">
      <w:pPr>
        <w:autoSpaceDE w:val="0"/>
        <w:autoSpaceDN w:val="0"/>
        <w:adjustRightInd w:val="0"/>
        <w:spacing w:after="0" w:line="240" w:lineRule="auto"/>
        <w:rPr>
          <w:rFonts w:cstheme="minorHAnsi"/>
          <w:bCs/>
        </w:rPr>
      </w:pPr>
      <w:r w:rsidRPr="000D4924">
        <w:rPr>
          <w:rFonts w:cstheme="minorHAnsi"/>
          <w:bCs/>
        </w:rPr>
        <w:tab/>
      </w:r>
    </w:p>
    <w:p w14:paraId="0B2A86B6" w14:textId="77777777" w:rsidR="0020616E" w:rsidRPr="000D4924" w:rsidRDefault="0020616E" w:rsidP="00171241">
      <w:pPr>
        <w:pStyle w:val="ListParagraph"/>
        <w:numPr>
          <w:ilvl w:val="0"/>
          <w:numId w:val="7"/>
        </w:numPr>
        <w:autoSpaceDE w:val="0"/>
        <w:autoSpaceDN w:val="0"/>
        <w:adjustRightInd w:val="0"/>
        <w:spacing w:after="0" w:line="240" w:lineRule="auto"/>
        <w:rPr>
          <w:rFonts w:cstheme="minorHAnsi"/>
          <w:bCs/>
          <w:u w:val="single"/>
        </w:rPr>
      </w:pPr>
      <w:r w:rsidRPr="000D4924">
        <w:rPr>
          <w:rFonts w:cstheme="minorHAnsi"/>
          <w:bCs/>
        </w:rPr>
        <w:t xml:space="preserve"> Datasets used to </w:t>
      </w:r>
      <w:r w:rsidRPr="000D4924">
        <w:rPr>
          <w:rFonts w:cstheme="minorHAnsi"/>
          <w:bCs/>
          <w:u w:val="single"/>
        </w:rPr>
        <w:t>define the cohort:</w:t>
      </w:r>
    </w:p>
    <w:p w14:paraId="797EA5CB" w14:textId="7A2B9CBE" w:rsidR="0020616E" w:rsidRPr="000D4924" w:rsidRDefault="0020616E" w:rsidP="00171241">
      <w:pPr>
        <w:pStyle w:val="ListParagraph"/>
        <w:numPr>
          <w:ilvl w:val="0"/>
          <w:numId w:val="4"/>
        </w:numPr>
        <w:autoSpaceDE w:val="0"/>
        <w:autoSpaceDN w:val="0"/>
        <w:adjustRightInd w:val="0"/>
        <w:spacing w:after="0" w:line="240" w:lineRule="auto"/>
        <w:rPr>
          <w:rFonts w:cstheme="minorHAnsi"/>
          <w:bCs/>
          <w:u w:val="single"/>
        </w:rPr>
      </w:pPr>
      <w:r w:rsidRPr="000D4924">
        <w:rPr>
          <w:rFonts w:cstheme="minorHAnsi"/>
          <w:bCs/>
        </w:rPr>
        <w:t xml:space="preserve">Outpatient </w:t>
      </w:r>
      <w:r w:rsidR="00FB06B4" w:rsidRPr="000D4924">
        <w:rPr>
          <w:rFonts w:cstheme="minorHAnsi"/>
          <w:bCs/>
        </w:rPr>
        <w:t xml:space="preserve">chemotherapy </w:t>
      </w:r>
      <w:r w:rsidRPr="000D4924">
        <w:rPr>
          <w:rFonts w:cstheme="minorHAnsi"/>
          <w:bCs/>
        </w:rPr>
        <w:t xml:space="preserve">procedures performed at qualifying </w:t>
      </w:r>
      <w:r w:rsidR="00CA35E1" w:rsidRPr="000D4924">
        <w:rPr>
          <w:rFonts w:cstheme="minorHAnsi"/>
          <w:bCs/>
        </w:rPr>
        <w:t>PPS-Exempt Cancer Hospitals (</w:t>
      </w:r>
      <w:proofErr w:type="spellStart"/>
      <w:r w:rsidR="00CA35E1" w:rsidRPr="000D4924">
        <w:rPr>
          <w:rFonts w:cstheme="minorHAnsi"/>
          <w:bCs/>
        </w:rPr>
        <w:t>PCHs</w:t>
      </w:r>
      <w:proofErr w:type="spellEnd"/>
      <w:r w:rsidR="00CA35E1" w:rsidRPr="000D4924">
        <w:rPr>
          <w:rFonts w:cstheme="minorHAnsi"/>
          <w:bCs/>
        </w:rPr>
        <w:t xml:space="preserve">) and non-cancer </w:t>
      </w:r>
      <w:r w:rsidRPr="000D4924">
        <w:rPr>
          <w:rFonts w:cstheme="minorHAnsi"/>
          <w:bCs/>
        </w:rPr>
        <w:t>hospital outpatient departments were identified using</w:t>
      </w:r>
      <w:r w:rsidR="000965E7" w:rsidRPr="000D4924">
        <w:rPr>
          <w:rFonts w:cstheme="minorHAnsi"/>
          <w:bCs/>
        </w:rPr>
        <w:t xml:space="preserve"> </w:t>
      </w:r>
      <w:r w:rsidR="00C861B2" w:rsidRPr="000D4924">
        <w:rPr>
          <w:rFonts w:cstheme="minorHAnsi"/>
          <w:bCs/>
        </w:rPr>
        <w:t>O</w:t>
      </w:r>
      <w:r w:rsidR="000965E7" w:rsidRPr="000D4924">
        <w:rPr>
          <w:rFonts w:cstheme="minorHAnsi"/>
          <w:bCs/>
        </w:rPr>
        <w:t xml:space="preserve">utpatient and </w:t>
      </w:r>
      <w:r w:rsidR="00C861B2" w:rsidRPr="000D4924">
        <w:rPr>
          <w:rFonts w:cstheme="minorHAnsi"/>
          <w:bCs/>
        </w:rPr>
        <w:t>I</w:t>
      </w:r>
      <w:r w:rsidR="000965E7" w:rsidRPr="000D4924">
        <w:rPr>
          <w:rFonts w:cstheme="minorHAnsi"/>
          <w:bCs/>
        </w:rPr>
        <w:t xml:space="preserve">npatient </w:t>
      </w:r>
      <w:r w:rsidR="00C861B2" w:rsidRPr="000D4924">
        <w:rPr>
          <w:rFonts w:cstheme="minorHAnsi"/>
          <w:bCs/>
        </w:rPr>
        <w:t xml:space="preserve">hospital </w:t>
      </w:r>
      <w:r w:rsidR="000965E7" w:rsidRPr="000D4924">
        <w:rPr>
          <w:rFonts w:cstheme="minorHAnsi"/>
          <w:bCs/>
        </w:rPr>
        <w:t>claims data from FY 2016. Inpatient</w:t>
      </w:r>
      <w:r w:rsidR="00C861B2" w:rsidRPr="000D4924">
        <w:rPr>
          <w:rFonts w:cstheme="minorHAnsi"/>
          <w:bCs/>
        </w:rPr>
        <w:t xml:space="preserve"> hospital</w:t>
      </w:r>
      <w:r w:rsidR="000965E7" w:rsidRPr="000D4924">
        <w:rPr>
          <w:rFonts w:cstheme="minorHAnsi"/>
          <w:bCs/>
        </w:rPr>
        <w:t xml:space="preserve"> claims data are used to capture outpatient chemotherapy treatment that may be bundled on an inpatient claim due to the CMS 3-day payment window policy</w:t>
      </w:r>
      <w:r w:rsidR="00A27E0B" w:rsidRPr="000D4924">
        <w:rPr>
          <w:rFonts w:cstheme="minorHAnsi"/>
          <w:bCs/>
        </w:rPr>
        <w:t xml:space="preserve">; only chemotherapy </w:t>
      </w:r>
      <w:r w:rsidR="00A27E0B" w:rsidRPr="000D4924">
        <w:rPr>
          <w:rFonts w:cstheme="minorHAnsi"/>
          <w:bCs/>
        </w:rPr>
        <w:lastRenderedPageBreak/>
        <w:t>procedures occurring within the 3-day window prior to an inpatient admission are included</w:t>
      </w:r>
      <w:r w:rsidR="000965E7" w:rsidRPr="000D4924">
        <w:rPr>
          <w:rFonts w:cstheme="minorHAnsi"/>
          <w:bCs/>
        </w:rPr>
        <w:t xml:space="preserve">. </w:t>
      </w:r>
      <w:r w:rsidRPr="000D4924">
        <w:rPr>
          <w:rFonts w:cstheme="minorHAnsi"/>
          <w:bCs/>
        </w:rPr>
        <w:t xml:space="preserve"> </w:t>
      </w:r>
    </w:p>
    <w:p w14:paraId="0AAB5280" w14:textId="77777777" w:rsidR="00A27E0B" w:rsidRPr="000D4924" w:rsidRDefault="00A27E0B" w:rsidP="00171241">
      <w:pPr>
        <w:pStyle w:val="ListParagraph"/>
        <w:numPr>
          <w:ilvl w:val="0"/>
          <w:numId w:val="4"/>
        </w:numPr>
        <w:autoSpaceDE w:val="0"/>
        <w:autoSpaceDN w:val="0"/>
        <w:adjustRightInd w:val="0"/>
        <w:spacing w:after="0" w:line="240" w:lineRule="auto"/>
        <w:rPr>
          <w:rFonts w:cstheme="minorHAnsi"/>
          <w:bCs/>
          <w:u w:val="single"/>
        </w:rPr>
      </w:pPr>
      <w:r w:rsidRPr="000D4924">
        <w:rPr>
          <w:rFonts w:cstheme="minorHAnsi"/>
          <w:bCs/>
        </w:rPr>
        <w:t>Outpatient</w:t>
      </w:r>
      <w:r w:rsidR="00EF2A22" w:rsidRPr="000D4924">
        <w:rPr>
          <w:rFonts w:cstheme="minorHAnsi"/>
          <w:bCs/>
        </w:rPr>
        <w:t xml:space="preserve"> hospital</w:t>
      </w:r>
      <w:r w:rsidRPr="000D4924">
        <w:rPr>
          <w:rFonts w:cstheme="minorHAnsi"/>
          <w:bCs/>
        </w:rPr>
        <w:t>,</w:t>
      </w:r>
      <w:r w:rsidR="00EF2A22" w:rsidRPr="000D4924">
        <w:rPr>
          <w:rFonts w:cstheme="minorHAnsi"/>
          <w:bCs/>
        </w:rPr>
        <w:t xml:space="preserve"> </w:t>
      </w:r>
      <w:r w:rsidRPr="000D4924">
        <w:rPr>
          <w:rFonts w:cstheme="minorHAnsi"/>
          <w:bCs/>
        </w:rPr>
        <w:t>Inpatient</w:t>
      </w:r>
      <w:r w:rsidR="00EF2A22" w:rsidRPr="000D4924">
        <w:rPr>
          <w:rFonts w:cstheme="minorHAnsi"/>
          <w:bCs/>
        </w:rPr>
        <w:t xml:space="preserve"> hospital</w:t>
      </w:r>
      <w:r w:rsidRPr="000D4924">
        <w:rPr>
          <w:rFonts w:cstheme="minorHAnsi"/>
          <w:bCs/>
        </w:rPr>
        <w:t>, and Carrier (Part B Physician) claims were also used to identify cancer diagnoses during FY 2016.</w:t>
      </w:r>
    </w:p>
    <w:p w14:paraId="6988AA07" w14:textId="248008A5" w:rsidR="0020616E" w:rsidRPr="000D4924" w:rsidRDefault="00A27E0B" w:rsidP="00171241">
      <w:pPr>
        <w:pStyle w:val="ListParagraph"/>
        <w:numPr>
          <w:ilvl w:val="0"/>
          <w:numId w:val="4"/>
        </w:numPr>
        <w:autoSpaceDE w:val="0"/>
        <w:autoSpaceDN w:val="0"/>
        <w:adjustRightInd w:val="0"/>
        <w:spacing w:after="0" w:line="240" w:lineRule="auto"/>
        <w:rPr>
          <w:rFonts w:cstheme="minorHAnsi"/>
          <w:bCs/>
          <w:u w:val="single"/>
        </w:rPr>
      </w:pPr>
      <w:r w:rsidRPr="000D4924">
        <w:rPr>
          <w:rFonts w:cstheme="minorHAnsi"/>
          <w:bCs/>
        </w:rPr>
        <w:t xml:space="preserve">Medicare </w:t>
      </w:r>
      <w:r w:rsidR="0020616E" w:rsidRPr="000D4924">
        <w:rPr>
          <w:rFonts w:cstheme="minorHAnsi"/>
          <w:bCs/>
        </w:rPr>
        <w:t xml:space="preserve">Enrollment </w:t>
      </w:r>
      <w:r w:rsidR="00A05D73" w:rsidRPr="000D4924">
        <w:rPr>
          <w:rFonts w:cstheme="minorHAnsi"/>
          <w:bCs/>
        </w:rPr>
        <w:t>Database data</w:t>
      </w:r>
      <w:r w:rsidR="007447A1" w:rsidRPr="000D4924">
        <w:rPr>
          <w:rFonts w:cstheme="minorHAnsi"/>
          <w:bCs/>
        </w:rPr>
        <w:t xml:space="preserve"> was used to determine </w:t>
      </w:r>
      <w:r w:rsidR="0020616E" w:rsidRPr="000D4924">
        <w:rPr>
          <w:rFonts w:cstheme="minorHAnsi"/>
          <w:bCs/>
        </w:rPr>
        <w:t>Medicare Fee-For-Service (</w:t>
      </w:r>
      <w:proofErr w:type="spellStart"/>
      <w:r w:rsidR="0020616E" w:rsidRPr="000D4924">
        <w:rPr>
          <w:rFonts w:cstheme="minorHAnsi"/>
          <w:bCs/>
        </w:rPr>
        <w:t>FFS</w:t>
      </w:r>
      <w:proofErr w:type="spellEnd"/>
      <w:r w:rsidR="0020616E" w:rsidRPr="000D4924">
        <w:rPr>
          <w:rFonts w:cstheme="minorHAnsi"/>
          <w:bCs/>
        </w:rPr>
        <w:t>) enrollment</w:t>
      </w:r>
      <w:r w:rsidR="007447A1" w:rsidRPr="000D4924">
        <w:rPr>
          <w:rFonts w:cstheme="minorHAnsi"/>
          <w:bCs/>
        </w:rPr>
        <w:t xml:space="preserve"> status</w:t>
      </w:r>
      <w:r w:rsidR="0020616E" w:rsidRPr="000D4924">
        <w:rPr>
          <w:rFonts w:cstheme="minorHAnsi"/>
          <w:bCs/>
        </w:rPr>
        <w:t>, demographic, and death information</w:t>
      </w:r>
      <w:r w:rsidR="007447A1" w:rsidRPr="000D4924">
        <w:rPr>
          <w:rFonts w:cstheme="minorHAnsi"/>
          <w:bCs/>
        </w:rPr>
        <w:t xml:space="preserve"> during FY 2016.</w:t>
      </w:r>
    </w:p>
    <w:p w14:paraId="3AEFAADB" w14:textId="77777777" w:rsidR="00A54801" w:rsidRPr="000D4924" w:rsidRDefault="00A54801" w:rsidP="00A54801">
      <w:pPr>
        <w:pStyle w:val="ListParagraph"/>
        <w:autoSpaceDE w:val="0"/>
        <w:autoSpaceDN w:val="0"/>
        <w:adjustRightInd w:val="0"/>
        <w:spacing w:after="0" w:line="240" w:lineRule="auto"/>
        <w:rPr>
          <w:rFonts w:cstheme="minorHAnsi"/>
          <w:bCs/>
        </w:rPr>
      </w:pPr>
    </w:p>
    <w:p w14:paraId="177A6502" w14:textId="77777777" w:rsidR="000E28FC" w:rsidRPr="000D4924" w:rsidRDefault="000E28FC" w:rsidP="00171241">
      <w:pPr>
        <w:pStyle w:val="ListParagraph"/>
        <w:numPr>
          <w:ilvl w:val="0"/>
          <w:numId w:val="7"/>
        </w:numPr>
        <w:autoSpaceDE w:val="0"/>
        <w:autoSpaceDN w:val="0"/>
        <w:adjustRightInd w:val="0"/>
        <w:spacing w:after="0" w:line="240" w:lineRule="auto"/>
        <w:rPr>
          <w:rFonts w:cstheme="minorHAnsi"/>
          <w:bCs/>
        </w:rPr>
      </w:pPr>
      <w:r w:rsidRPr="000D4924">
        <w:rPr>
          <w:rFonts w:cstheme="minorHAnsi"/>
          <w:bCs/>
        </w:rPr>
        <w:t xml:space="preserve"> Datasets used to </w:t>
      </w:r>
      <w:r w:rsidRPr="000D4924">
        <w:rPr>
          <w:rFonts w:cstheme="minorHAnsi"/>
          <w:bCs/>
          <w:u w:val="single"/>
        </w:rPr>
        <w:t>capture the outcome</w:t>
      </w:r>
      <w:r w:rsidRPr="000D4924">
        <w:rPr>
          <w:rFonts w:cstheme="minorHAnsi"/>
          <w:bCs/>
        </w:rPr>
        <w:t xml:space="preserve"> (inpatient </w:t>
      </w:r>
      <w:r w:rsidR="007447A1" w:rsidRPr="000D4924">
        <w:rPr>
          <w:rFonts w:cstheme="minorHAnsi"/>
          <w:bCs/>
        </w:rPr>
        <w:t xml:space="preserve">hospital </w:t>
      </w:r>
      <w:r w:rsidRPr="000D4924">
        <w:rPr>
          <w:rFonts w:cstheme="minorHAnsi"/>
          <w:bCs/>
        </w:rPr>
        <w:t>admissions and ED visits)</w:t>
      </w:r>
    </w:p>
    <w:p w14:paraId="4D81C236" w14:textId="77777777" w:rsidR="007447A1" w:rsidRPr="000D4924" w:rsidRDefault="00EF2A22" w:rsidP="00171241">
      <w:pPr>
        <w:pStyle w:val="ListParagraph"/>
        <w:numPr>
          <w:ilvl w:val="0"/>
          <w:numId w:val="5"/>
        </w:numPr>
        <w:autoSpaceDE w:val="0"/>
        <w:autoSpaceDN w:val="0"/>
        <w:adjustRightInd w:val="0"/>
        <w:spacing w:after="0" w:line="240" w:lineRule="auto"/>
        <w:rPr>
          <w:rFonts w:cstheme="minorHAnsi"/>
          <w:bCs/>
        </w:rPr>
      </w:pPr>
      <w:r w:rsidRPr="000D4924">
        <w:rPr>
          <w:rFonts w:cstheme="minorHAnsi"/>
          <w:bCs/>
        </w:rPr>
        <w:t xml:space="preserve">Inpatient </w:t>
      </w:r>
      <w:r w:rsidR="007447A1" w:rsidRPr="000D4924">
        <w:rPr>
          <w:rFonts w:cstheme="minorHAnsi"/>
          <w:bCs/>
        </w:rPr>
        <w:t>and outpatient</w:t>
      </w:r>
      <w:r w:rsidRPr="000D4924">
        <w:rPr>
          <w:rFonts w:cstheme="minorHAnsi"/>
          <w:bCs/>
        </w:rPr>
        <w:t xml:space="preserve"> hospital</w:t>
      </w:r>
      <w:r w:rsidR="007447A1" w:rsidRPr="000D4924">
        <w:rPr>
          <w:rFonts w:cstheme="minorHAnsi"/>
          <w:bCs/>
        </w:rPr>
        <w:t xml:space="preserve"> claims data from FY 2016 were used to identify qualifying hospital admissions and ED visits, respectively.</w:t>
      </w:r>
    </w:p>
    <w:p w14:paraId="06046C36" w14:textId="77777777" w:rsidR="007447A1" w:rsidRPr="000D4924" w:rsidRDefault="00C861B2" w:rsidP="00171241">
      <w:pPr>
        <w:pStyle w:val="ListParagraph"/>
        <w:numPr>
          <w:ilvl w:val="0"/>
          <w:numId w:val="5"/>
        </w:numPr>
        <w:autoSpaceDE w:val="0"/>
        <w:autoSpaceDN w:val="0"/>
        <w:adjustRightInd w:val="0"/>
        <w:spacing w:after="0" w:line="240" w:lineRule="auto"/>
        <w:rPr>
          <w:rFonts w:cstheme="minorHAnsi"/>
          <w:bCs/>
        </w:rPr>
      </w:pPr>
      <w:r w:rsidRPr="000D4924">
        <w:rPr>
          <w:rFonts w:cstheme="minorHAnsi"/>
          <w:bCs/>
        </w:rPr>
        <w:t>Qualifying inpatient hospital admissions and ED visits are those that occur</w:t>
      </w:r>
    </w:p>
    <w:p w14:paraId="72B7F7E1" w14:textId="77777777" w:rsidR="00A54801" w:rsidRPr="000D4924" w:rsidRDefault="00A54801" w:rsidP="00C861B2">
      <w:pPr>
        <w:pStyle w:val="ListParagraph"/>
        <w:autoSpaceDE w:val="0"/>
        <w:autoSpaceDN w:val="0"/>
        <w:adjustRightInd w:val="0"/>
        <w:spacing w:after="0" w:line="240" w:lineRule="auto"/>
        <w:ind w:left="1440"/>
        <w:rPr>
          <w:rFonts w:cstheme="minorHAnsi"/>
          <w:bCs/>
        </w:rPr>
      </w:pPr>
      <w:r w:rsidRPr="000D4924">
        <w:rPr>
          <w:rFonts w:cstheme="minorHAnsi"/>
          <w:bCs/>
        </w:rPr>
        <w:t>within 30 days of a qualifying chemotherapy procedure with either</w:t>
      </w:r>
      <w:r w:rsidR="00C861B2" w:rsidRPr="000D4924">
        <w:rPr>
          <w:rFonts w:cstheme="minorHAnsi"/>
          <w:bCs/>
        </w:rPr>
        <w:t>:</w:t>
      </w:r>
      <w:r w:rsidRPr="000D4924">
        <w:rPr>
          <w:rFonts w:cstheme="minorHAnsi"/>
          <w:bCs/>
        </w:rPr>
        <w:t xml:space="preserve"> (1) a primary discharge diagnosis of anemia, dehydration, diarrhea, emesis, fever, nausea, neutropenia, pain, pneumonia, or sepsis</w:t>
      </w:r>
      <w:r w:rsidR="00C861B2" w:rsidRPr="000D4924">
        <w:rPr>
          <w:rFonts w:cstheme="minorHAnsi"/>
          <w:bCs/>
        </w:rPr>
        <w:t>,</w:t>
      </w:r>
      <w:r w:rsidRPr="000D4924">
        <w:rPr>
          <w:rFonts w:cstheme="minorHAnsi"/>
          <w:bCs/>
        </w:rPr>
        <w:t xml:space="preserve"> or (2) a primary discharge diagnosis of cancer and a secondary diagnosis of one of those 10 diagnoses on the same claim</w:t>
      </w:r>
      <w:r w:rsidR="00C861B2" w:rsidRPr="000D4924">
        <w:rPr>
          <w:rFonts w:cstheme="minorHAnsi"/>
          <w:bCs/>
        </w:rPr>
        <w:t>.</w:t>
      </w:r>
    </w:p>
    <w:p w14:paraId="16AD6FA6" w14:textId="77777777" w:rsidR="004E77CC" w:rsidRPr="000D4924" w:rsidRDefault="00DE20CC" w:rsidP="00A54801">
      <w:pPr>
        <w:autoSpaceDE w:val="0"/>
        <w:autoSpaceDN w:val="0"/>
        <w:adjustRightInd w:val="0"/>
        <w:spacing w:after="0" w:line="240" w:lineRule="auto"/>
        <w:rPr>
          <w:rFonts w:cstheme="minorHAnsi"/>
          <w:bCs/>
        </w:rPr>
      </w:pPr>
      <w:r w:rsidRPr="000D4924">
        <w:rPr>
          <w:rFonts w:cstheme="minorHAnsi"/>
          <w:bCs/>
        </w:rPr>
        <w:tab/>
      </w:r>
    </w:p>
    <w:p w14:paraId="16A0DEFE" w14:textId="77777777" w:rsidR="004E77CC" w:rsidRPr="000D4924" w:rsidRDefault="00A54801" w:rsidP="00171241">
      <w:pPr>
        <w:pStyle w:val="ListParagraph"/>
        <w:numPr>
          <w:ilvl w:val="0"/>
          <w:numId w:val="7"/>
        </w:numPr>
        <w:autoSpaceDE w:val="0"/>
        <w:autoSpaceDN w:val="0"/>
        <w:adjustRightInd w:val="0"/>
        <w:spacing w:after="0" w:line="240" w:lineRule="auto"/>
        <w:rPr>
          <w:rFonts w:cstheme="minorHAnsi"/>
          <w:bCs/>
          <w:u w:val="single"/>
        </w:rPr>
      </w:pPr>
      <w:r w:rsidRPr="000D4924">
        <w:rPr>
          <w:rFonts w:cstheme="minorHAnsi"/>
          <w:bCs/>
        </w:rPr>
        <w:t xml:space="preserve">Datasets used to </w:t>
      </w:r>
      <w:r w:rsidRPr="000D4924">
        <w:rPr>
          <w:rFonts w:cstheme="minorHAnsi"/>
          <w:bCs/>
          <w:u w:val="single"/>
        </w:rPr>
        <w:t xml:space="preserve">identify </w:t>
      </w:r>
      <w:r w:rsidR="0096272F" w:rsidRPr="000D4924">
        <w:rPr>
          <w:rFonts w:cstheme="minorHAnsi"/>
          <w:bCs/>
          <w:u w:val="single"/>
        </w:rPr>
        <w:t xml:space="preserve">comorbidities </w:t>
      </w:r>
      <w:r w:rsidR="004E77CC" w:rsidRPr="000D4924">
        <w:rPr>
          <w:rFonts w:cstheme="minorHAnsi"/>
          <w:bCs/>
          <w:u w:val="single"/>
        </w:rPr>
        <w:t>for risk adjustment:</w:t>
      </w:r>
    </w:p>
    <w:p w14:paraId="349765C7" w14:textId="5ED855B7" w:rsidR="004E77CC" w:rsidRPr="000D4924" w:rsidRDefault="00C44D9C" w:rsidP="00171241">
      <w:pPr>
        <w:pStyle w:val="ListParagraph"/>
        <w:numPr>
          <w:ilvl w:val="0"/>
          <w:numId w:val="6"/>
        </w:numPr>
        <w:autoSpaceDE w:val="0"/>
        <w:autoSpaceDN w:val="0"/>
        <w:adjustRightInd w:val="0"/>
        <w:spacing w:after="0" w:line="240" w:lineRule="auto"/>
        <w:rPr>
          <w:rFonts w:cstheme="minorHAnsi"/>
          <w:bCs/>
          <w:u w:val="single"/>
        </w:rPr>
      </w:pPr>
      <w:r w:rsidRPr="000D4924">
        <w:rPr>
          <w:rFonts w:cstheme="minorHAnsi"/>
          <w:bCs/>
        </w:rPr>
        <w:t>Inpatient</w:t>
      </w:r>
      <w:r w:rsidR="00C861B2" w:rsidRPr="000D4924">
        <w:rPr>
          <w:rFonts w:cstheme="minorHAnsi"/>
          <w:bCs/>
        </w:rPr>
        <w:t xml:space="preserve"> </w:t>
      </w:r>
      <w:r w:rsidR="00EF2A22" w:rsidRPr="000D4924">
        <w:rPr>
          <w:rFonts w:cstheme="minorHAnsi"/>
          <w:bCs/>
        </w:rPr>
        <w:t>hospital</w:t>
      </w:r>
      <w:r w:rsidR="00C861B2" w:rsidRPr="000D4924">
        <w:rPr>
          <w:rFonts w:cstheme="minorHAnsi"/>
          <w:bCs/>
        </w:rPr>
        <w:t xml:space="preserve">, </w:t>
      </w:r>
      <w:r w:rsidR="00EF2A22" w:rsidRPr="000D4924">
        <w:rPr>
          <w:rFonts w:cstheme="minorHAnsi"/>
          <w:bCs/>
        </w:rPr>
        <w:t>O</w:t>
      </w:r>
      <w:r w:rsidR="00C861B2" w:rsidRPr="000D4924">
        <w:rPr>
          <w:rFonts w:cstheme="minorHAnsi"/>
          <w:bCs/>
        </w:rPr>
        <w:t>utpatient</w:t>
      </w:r>
      <w:r w:rsidR="00EF2A22" w:rsidRPr="000D4924">
        <w:rPr>
          <w:rFonts w:cstheme="minorHAnsi"/>
          <w:bCs/>
        </w:rPr>
        <w:t xml:space="preserve"> hospital,</w:t>
      </w:r>
      <w:r w:rsidRPr="000D4924">
        <w:rPr>
          <w:rFonts w:cstheme="minorHAnsi"/>
          <w:bCs/>
        </w:rPr>
        <w:t xml:space="preserve"> and </w:t>
      </w:r>
      <w:r w:rsidR="00EF2A22" w:rsidRPr="000D4924">
        <w:rPr>
          <w:rFonts w:cstheme="minorHAnsi"/>
          <w:bCs/>
        </w:rPr>
        <w:t xml:space="preserve">Carrier (Part B Physician) </w:t>
      </w:r>
      <w:r w:rsidRPr="000D4924">
        <w:rPr>
          <w:rFonts w:cstheme="minorHAnsi"/>
          <w:bCs/>
        </w:rPr>
        <w:t xml:space="preserve">claims were used to identify comorbidities </w:t>
      </w:r>
      <w:r w:rsidR="00862383" w:rsidRPr="000D4924">
        <w:rPr>
          <w:rFonts w:cstheme="minorHAnsi"/>
          <w:bCs/>
        </w:rPr>
        <w:t>during the prior 365 days</w:t>
      </w:r>
      <w:r w:rsidR="00E074C8" w:rsidRPr="000D4924">
        <w:rPr>
          <w:rFonts w:cstheme="minorHAnsi"/>
          <w:bCs/>
        </w:rPr>
        <w:t xml:space="preserve"> (Fiscal Year 2015: October 1, 2014 – September </w:t>
      </w:r>
      <w:r w:rsidR="0015088B" w:rsidRPr="000D4924">
        <w:rPr>
          <w:rFonts w:cstheme="minorHAnsi"/>
          <w:bCs/>
        </w:rPr>
        <w:t xml:space="preserve">30, </w:t>
      </w:r>
      <w:r w:rsidR="00E074C8" w:rsidRPr="000D4924">
        <w:rPr>
          <w:rFonts w:cstheme="minorHAnsi"/>
          <w:bCs/>
        </w:rPr>
        <w:t>2015)</w:t>
      </w:r>
      <w:r w:rsidR="00862383" w:rsidRPr="000D4924">
        <w:rPr>
          <w:rFonts w:cstheme="minorHAnsi"/>
          <w:bCs/>
        </w:rPr>
        <w:t xml:space="preserve"> </w:t>
      </w:r>
      <w:r w:rsidRPr="000D4924">
        <w:rPr>
          <w:rFonts w:cstheme="minorHAnsi"/>
          <w:bCs/>
        </w:rPr>
        <w:t xml:space="preserve">for risk adjustment for these patients. </w:t>
      </w:r>
    </w:p>
    <w:p w14:paraId="2F286347" w14:textId="77777777" w:rsidR="0082117E" w:rsidRPr="000D4924" w:rsidRDefault="0082117E" w:rsidP="0082117E">
      <w:pPr>
        <w:autoSpaceDE w:val="0"/>
        <w:autoSpaceDN w:val="0"/>
        <w:adjustRightInd w:val="0"/>
        <w:spacing w:after="0" w:line="240" w:lineRule="auto"/>
        <w:rPr>
          <w:rFonts w:cstheme="minorHAnsi"/>
          <w:bCs/>
          <w:u w:val="single"/>
        </w:rPr>
      </w:pPr>
    </w:p>
    <w:p w14:paraId="3B75686B" w14:textId="0CBAC6EE" w:rsidR="00862383" w:rsidRPr="000D4924" w:rsidRDefault="00862383" w:rsidP="00171241">
      <w:pPr>
        <w:pStyle w:val="ListParagraph"/>
        <w:numPr>
          <w:ilvl w:val="0"/>
          <w:numId w:val="17"/>
        </w:numPr>
        <w:autoSpaceDE w:val="0"/>
        <w:autoSpaceDN w:val="0"/>
        <w:adjustRightInd w:val="0"/>
        <w:spacing w:after="0" w:line="240" w:lineRule="auto"/>
        <w:rPr>
          <w:rFonts w:cstheme="minorHAnsi"/>
          <w:bCs/>
        </w:rPr>
      </w:pPr>
      <w:r w:rsidRPr="000D4924">
        <w:rPr>
          <w:rFonts w:cstheme="minorHAnsi"/>
          <w:bCs/>
        </w:rPr>
        <w:t>We also utilized datasets from other performance periods to support other aspects of measure development and testing, as follows:</w:t>
      </w:r>
    </w:p>
    <w:p w14:paraId="2233B19B" w14:textId="77777777" w:rsidR="00862383" w:rsidRPr="000D4924" w:rsidRDefault="00862383" w:rsidP="00862383">
      <w:pPr>
        <w:pStyle w:val="ListParagraph"/>
        <w:autoSpaceDE w:val="0"/>
        <w:autoSpaceDN w:val="0"/>
        <w:adjustRightInd w:val="0"/>
        <w:spacing w:after="0" w:line="240" w:lineRule="auto"/>
        <w:rPr>
          <w:rFonts w:cstheme="minorHAnsi"/>
          <w:bCs/>
        </w:rPr>
      </w:pPr>
    </w:p>
    <w:p w14:paraId="34314DE4" w14:textId="77777777" w:rsidR="00862383" w:rsidRPr="000D4924" w:rsidRDefault="00862383" w:rsidP="00171241">
      <w:pPr>
        <w:pStyle w:val="ListParagraph"/>
        <w:numPr>
          <w:ilvl w:val="1"/>
          <w:numId w:val="17"/>
        </w:numPr>
        <w:tabs>
          <w:tab w:val="left" w:pos="1080"/>
          <w:tab w:val="left" w:pos="1530"/>
        </w:tabs>
        <w:autoSpaceDE w:val="0"/>
        <w:autoSpaceDN w:val="0"/>
        <w:adjustRightInd w:val="0"/>
        <w:spacing w:after="0" w:line="240" w:lineRule="auto"/>
        <w:ind w:left="1080"/>
        <w:rPr>
          <w:rFonts w:cstheme="minorHAnsi"/>
          <w:bCs/>
        </w:rPr>
      </w:pPr>
      <w:r w:rsidRPr="000D4924">
        <w:rPr>
          <w:rFonts w:cstheme="minorHAnsi"/>
          <w:bCs/>
        </w:rPr>
        <w:t>F</w:t>
      </w:r>
      <w:r w:rsidR="00D71314" w:rsidRPr="000D4924">
        <w:rPr>
          <w:rFonts w:cstheme="minorHAnsi"/>
          <w:bCs/>
        </w:rPr>
        <w:t>Y 2016 - 2017</w:t>
      </w:r>
      <w:r w:rsidRPr="000D4924">
        <w:rPr>
          <w:rFonts w:cstheme="minorHAnsi"/>
          <w:bCs/>
        </w:rPr>
        <w:t xml:space="preserve"> (October 1, 201</w:t>
      </w:r>
      <w:r w:rsidR="00C07B31" w:rsidRPr="000D4924">
        <w:rPr>
          <w:rFonts w:cstheme="minorHAnsi"/>
          <w:bCs/>
        </w:rPr>
        <w:t>5</w:t>
      </w:r>
      <w:r w:rsidRPr="000D4924">
        <w:rPr>
          <w:rFonts w:cstheme="minorHAnsi"/>
          <w:bCs/>
        </w:rPr>
        <w:t xml:space="preserve"> – September </w:t>
      </w:r>
      <w:r w:rsidR="00FF0DFB" w:rsidRPr="000D4924">
        <w:rPr>
          <w:rFonts w:cstheme="minorHAnsi"/>
          <w:bCs/>
        </w:rPr>
        <w:t>30, 2017) data w</w:t>
      </w:r>
      <w:r w:rsidR="008632EC" w:rsidRPr="000D4924">
        <w:rPr>
          <w:rFonts w:cstheme="minorHAnsi"/>
          <w:bCs/>
        </w:rPr>
        <w:t>ere</w:t>
      </w:r>
      <w:r w:rsidR="00FF0DFB" w:rsidRPr="000D4924">
        <w:rPr>
          <w:rFonts w:cstheme="minorHAnsi"/>
          <w:bCs/>
        </w:rPr>
        <w:t xml:space="preserve"> used to calculate split-sample reliability statistics, as detailed in Section 2.a.2 Reliability.</w:t>
      </w:r>
    </w:p>
    <w:p w14:paraId="628601B6" w14:textId="47D6D72D" w:rsidR="00FF0DFB" w:rsidRPr="000D4924" w:rsidRDefault="008F78C1" w:rsidP="00171241">
      <w:pPr>
        <w:pStyle w:val="ListParagraph"/>
        <w:numPr>
          <w:ilvl w:val="1"/>
          <w:numId w:val="17"/>
        </w:numPr>
        <w:tabs>
          <w:tab w:val="left" w:pos="1080"/>
          <w:tab w:val="left" w:pos="1530"/>
        </w:tabs>
        <w:autoSpaceDE w:val="0"/>
        <w:autoSpaceDN w:val="0"/>
        <w:adjustRightInd w:val="0"/>
        <w:spacing w:after="0" w:line="240" w:lineRule="auto"/>
        <w:ind w:left="1080"/>
        <w:rPr>
          <w:rFonts w:cstheme="minorHAnsi"/>
          <w:bCs/>
        </w:rPr>
      </w:pPr>
      <w:r w:rsidRPr="000D4924">
        <w:rPr>
          <w:rFonts w:cstheme="minorHAnsi"/>
          <w:bCs/>
        </w:rPr>
        <w:t>July</w:t>
      </w:r>
      <w:r w:rsidR="00FF0DFB" w:rsidRPr="000D4924">
        <w:rPr>
          <w:rFonts w:cstheme="minorHAnsi"/>
          <w:bCs/>
        </w:rPr>
        <w:t xml:space="preserve"> 2012 – June 2013 data w</w:t>
      </w:r>
      <w:r w:rsidR="008632EC" w:rsidRPr="000D4924">
        <w:rPr>
          <w:rFonts w:cstheme="minorHAnsi"/>
          <w:bCs/>
        </w:rPr>
        <w:t>ere</w:t>
      </w:r>
      <w:r w:rsidR="00FF0DFB" w:rsidRPr="000D4924">
        <w:rPr>
          <w:rFonts w:cstheme="minorHAnsi"/>
          <w:bCs/>
        </w:rPr>
        <w:t xml:space="preserve"> used to support the development and testing of the initial risk-adjustment </w:t>
      </w:r>
      <w:r w:rsidR="0030386E" w:rsidRPr="000D4924">
        <w:rPr>
          <w:rFonts w:cstheme="minorHAnsi"/>
          <w:bCs/>
        </w:rPr>
        <w:t>models</w:t>
      </w:r>
      <w:r w:rsidR="00FF0DFB" w:rsidRPr="000D4924">
        <w:rPr>
          <w:rFonts w:cstheme="minorHAnsi"/>
          <w:bCs/>
        </w:rPr>
        <w:t xml:space="preserve">, as described in Section </w:t>
      </w:r>
      <w:r w:rsidR="00A91ABE" w:rsidRPr="000D4924">
        <w:rPr>
          <w:rFonts w:cstheme="minorHAnsi"/>
          <w:bCs/>
        </w:rPr>
        <w:t>2.b.3 Risk-Adjustment/Stratification.</w:t>
      </w:r>
      <w:r w:rsidR="008632EC" w:rsidRPr="000D4924">
        <w:rPr>
          <w:rFonts w:cstheme="minorHAnsi"/>
          <w:bCs/>
        </w:rPr>
        <w:t xml:space="preserve"> These data were derived from the Medicare Standard Analytic Files, rather than HAJI</w:t>
      </w:r>
      <w:r w:rsidR="00720183" w:rsidRPr="000D4924">
        <w:rPr>
          <w:rFonts w:cstheme="minorHAnsi"/>
          <w:bCs/>
        </w:rPr>
        <w:t>, but were otherwise identical in terms of identifying the measure cohort, outcomes, and comorbidities for risk adjustment</w:t>
      </w:r>
      <w:r w:rsidR="008632EC" w:rsidRPr="000D4924">
        <w:rPr>
          <w:rFonts w:cstheme="minorHAnsi"/>
          <w:bCs/>
        </w:rPr>
        <w:t>.</w:t>
      </w:r>
    </w:p>
    <w:p w14:paraId="49FC93CF" w14:textId="77777777" w:rsidR="008250A8" w:rsidRPr="000D4924" w:rsidRDefault="008250A8" w:rsidP="008D6D49">
      <w:pPr>
        <w:autoSpaceDE w:val="0"/>
        <w:autoSpaceDN w:val="0"/>
        <w:adjustRightInd w:val="0"/>
        <w:spacing w:after="0" w:line="240" w:lineRule="auto"/>
        <w:rPr>
          <w:rFonts w:cstheme="minorHAnsi"/>
          <w:bCs/>
        </w:rPr>
      </w:pPr>
    </w:p>
    <w:p w14:paraId="79BF4D3A" w14:textId="787C6C1A" w:rsidR="008250A8" w:rsidRPr="000D4924" w:rsidRDefault="008250A8" w:rsidP="008D6D49">
      <w:pPr>
        <w:autoSpaceDE w:val="0"/>
        <w:autoSpaceDN w:val="0"/>
        <w:adjustRightInd w:val="0"/>
        <w:spacing w:after="0" w:line="240" w:lineRule="auto"/>
        <w:rPr>
          <w:rFonts w:cstheme="minorHAnsi"/>
          <w:bCs/>
        </w:rPr>
      </w:pPr>
      <w:r w:rsidRPr="000D4924">
        <w:rPr>
          <w:rFonts w:cstheme="minorHAnsi"/>
          <w:bCs/>
        </w:rPr>
        <w:t>To evaluate the inclusion of social risk factors/socio-demographic status (</w:t>
      </w:r>
      <w:proofErr w:type="spellStart"/>
      <w:r w:rsidRPr="000D4924">
        <w:rPr>
          <w:rFonts w:cstheme="minorHAnsi"/>
          <w:bCs/>
        </w:rPr>
        <w:t>SDS</w:t>
      </w:r>
      <w:proofErr w:type="spellEnd"/>
      <w:r w:rsidRPr="000D4924">
        <w:rPr>
          <w:rFonts w:cstheme="minorHAnsi"/>
          <w:bCs/>
        </w:rPr>
        <w:t>) in our risk-adjustment algorithm</w:t>
      </w:r>
      <w:r w:rsidR="00B740A2" w:rsidRPr="000D4924">
        <w:rPr>
          <w:rFonts w:cstheme="minorHAnsi"/>
          <w:bCs/>
        </w:rPr>
        <w:t>s</w:t>
      </w:r>
      <w:r w:rsidRPr="000D4924">
        <w:rPr>
          <w:rFonts w:cstheme="minorHAnsi"/>
          <w:bCs/>
        </w:rPr>
        <w:t xml:space="preserve">, we used American Community Survey </w:t>
      </w:r>
      <w:r w:rsidR="00412415" w:rsidRPr="000D4924">
        <w:rPr>
          <w:rFonts w:cstheme="minorHAnsi"/>
          <w:bCs/>
        </w:rPr>
        <w:t xml:space="preserve">(ACS) </w:t>
      </w:r>
      <w:r w:rsidRPr="000D4924">
        <w:rPr>
          <w:rFonts w:cstheme="minorHAnsi"/>
          <w:bCs/>
        </w:rPr>
        <w:t xml:space="preserve">data from the United States Census Bureau to derive the Agency for Healthcare Research and Quality (AHRQ) Socio-economic status (SES) index for each </w:t>
      </w:r>
      <w:r w:rsidR="00C76461" w:rsidRPr="000D4924">
        <w:rPr>
          <w:rFonts w:cstheme="minorHAnsi"/>
          <w:bCs/>
        </w:rPr>
        <w:t xml:space="preserve">patient </w:t>
      </w:r>
      <w:r w:rsidR="00D8656B" w:rsidRPr="000D4924">
        <w:rPr>
          <w:rFonts w:cstheme="minorHAnsi"/>
          <w:bCs/>
        </w:rPr>
        <w:t>ZIP</w:t>
      </w:r>
      <w:r w:rsidRPr="000D4924">
        <w:rPr>
          <w:rFonts w:cstheme="minorHAnsi"/>
          <w:bCs/>
        </w:rPr>
        <w:t xml:space="preserve"> code. </w:t>
      </w:r>
      <w:r w:rsidR="00412415" w:rsidRPr="000D4924">
        <w:rPr>
          <w:rFonts w:cstheme="minorHAnsi"/>
          <w:bCs/>
        </w:rPr>
        <w:t>The following datasets were used:</w:t>
      </w:r>
    </w:p>
    <w:p w14:paraId="3B02B2E4" w14:textId="77777777" w:rsidR="008250A8" w:rsidRPr="000D4924" w:rsidRDefault="008250A8" w:rsidP="008D6D49">
      <w:pPr>
        <w:autoSpaceDE w:val="0"/>
        <w:autoSpaceDN w:val="0"/>
        <w:adjustRightInd w:val="0"/>
        <w:spacing w:after="0" w:line="240" w:lineRule="auto"/>
        <w:rPr>
          <w:rFonts w:cstheme="minorHAnsi"/>
          <w:bCs/>
        </w:rPr>
      </w:pPr>
    </w:p>
    <w:p w14:paraId="7195A260" w14:textId="27E17F7E" w:rsidR="00412415" w:rsidRPr="000D4924" w:rsidRDefault="00412415" w:rsidP="00171241">
      <w:pPr>
        <w:pStyle w:val="ListParagraph"/>
        <w:numPr>
          <w:ilvl w:val="0"/>
          <w:numId w:val="17"/>
        </w:numPr>
        <w:autoSpaceDE w:val="0"/>
        <w:autoSpaceDN w:val="0"/>
        <w:adjustRightInd w:val="0"/>
        <w:spacing w:after="0" w:line="240" w:lineRule="auto"/>
        <w:rPr>
          <w:rFonts w:cstheme="minorHAnsi"/>
          <w:bCs/>
        </w:rPr>
      </w:pPr>
      <w:r w:rsidRPr="000D4924">
        <w:rPr>
          <w:rFonts w:cstheme="minorHAnsi"/>
          <w:bCs/>
        </w:rPr>
        <w:t>January 2008 – December 2012 ACS data were used to calculate the AHRQ SES Index to evaluate the inclusion of social risk factors during the initial development of the risk-adjustment algorithm</w:t>
      </w:r>
      <w:r w:rsidR="00B740A2" w:rsidRPr="000D4924">
        <w:rPr>
          <w:rFonts w:cstheme="minorHAnsi"/>
          <w:bCs/>
        </w:rPr>
        <w:t>s</w:t>
      </w:r>
      <w:r w:rsidRPr="000D4924">
        <w:rPr>
          <w:rFonts w:cstheme="minorHAnsi"/>
          <w:bCs/>
        </w:rPr>
        <w:t xml:space="preserve">. </w:t>
      </w:r>
    </w:p>
    <w:p w14:paraId="14833D01" w14:textId="77777777" w:rsidR="00BD0A17" w:rsidRPr="000D4924" w:rsidRDefault="00412415" w:rsidP="00171241">
      <w:pPr>
        <w:pStyle w:val="ListParagraph"/>
        <w:numPr>
          <w:ilvl w:val="0"/>
          <w:numId w:val="17"/>
        </w:numPr>
        <w:autoSpaceDE w:val="0"/>
        <w:autoSpaceDN w:val="0"/>
        <w:adjustRightInd w:val="0"/>
        <w:spacing w:after="0" w:line="240" w:lineRule="auto"/>
        <w:rPr>
          <w:rFonts w:cstheme="minorHAnsi"/>
          <w:bCs/>
        </w:rPr>
      </w:pPr>
      <w:r w:rsidRPr="000D4924">
        <w:rPr>
          <w:rFonts w:cstheme="minorHAnsi"/>
          <w:bCs/>
        </w:rPr>
        <w:t>January 2009 – December 2013 ACS data were used to calculate the AHRQ SES Index to re-evaluate the inclusion of social risk factors with the risk-adjustment algorithm</w:t>
      </w:r>
      <w:r w:rsidR="00B740A2" w:rsidRPr="000D4924">
        <w:rPr>
          <w:rFonts w:cstheme="minorHAnsi"/>
          <w:bCs/>
        </w:rPr>
        <w:t>s</w:t>
      </w:r>
      <w:r w:rsidRPr="000D4924">
        <w:rPr>
          <w:rFonts w:cstheme="minorHAnsi"/>
          <w:bCs/>
        </w:rPr>
        <w:t xml:space="preserve"> during the measure’s 2018 re-evaluation cycle. </w:t>
      </w:r>
    </w:p>
    <w:p w14:paraId="09C81A38" w14:textId="77777777" w:rsidR="003C32D5" w:rsidRDefault="003C32D5" w:rsidP="003C32D5">
      <w:pPr>
        <w:autoSpaceDE w:val="0"/>
        <w:autoSpaceDN w:val="0"/>
        <w:adjustRightInd w:val="0"/>
        <w:spacing w:after="0" w:line="240" w:lineRule="auto"/>
        <w:rPr>
          <w:rFonts w:cstheme="minorHAnsi"/>
          <w:bCs/>
        </w:rPr>
      </w:pPr>
    </w:p>
    <w:p w14:paraId="71A72F6E" w14:textId="253ABAC3" w:rsidR="0004593A" w:rsidRPr="000D49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auto"/>
          </w:rPr>
          <w:id w:val="950514773"/>
          <w:text/>
        </w:sdtPr>
        <w:sdtEndPr>
          <w:rPr>
            <w:rStyle w:val="DefaultParagraphFont"/>
            <w:rFonts w:cstheme="minorHAnsi"/>
          </w:rPr>
        </w:sdtEndPr>
        <w:sdtContent>
          <w:r w:rsidR="008F78C1" w:rsidRPr="000D4924">
            <w:rPr>
              <w:rStyle w:val="Style1"/>
              <w:color w:val="auto"/>
            </w:rPr>
            <w:t xml:space="preserve">The datasets vary by testing type, as described above. </w:t>
          </w:r>
          <w:r w:rsidR="00AC513E" w:rsidRPr="000D4924">
            <w:rPr>
              <w:rStyle w:val="Style1"/>
              <w:color w:val="auto"/>
            </w:rPr>
            <w:t xml:space="preserve">The data used to </w:t>
          </w:r>
          <w:r w:rsidR="00720183" w:rsidRPr="000D4924">
            <w:rPr>
              <w:rStyle w:val="Style1"/>
              <w:color w:val="auto"/>
            </w:rPr>
            <w:t>test</w:t>
          </w:r>
          <w:r w:rsidR="00AC513E" w:rsidRPr="000D4924">
            <w:rPr>
              <w:rStyle w:val="Style1"/>
              <w:color w:val="auto"/>
            </w:rPr>
            <w:t xml:space="preserve"> the chemotherapy measure</w:t>
          </w:r>
          <w:r w:rsidR="008F78C1" w:rsidRPr="000D4924">
            <w:rPr>
              <w:rStyle w:val="Style1"/>
              <w:color w:val="auto"/>
            </w:rPr>
            <w:t xml:space="preserve"> spanned July 1, 2012 – September 30, 2017.</w:t>
          </w:r>
        </w:sdtContent>
      </w:sdt>
    </w:p>
    <w:p w14:paraId="35D3820D" w14:textId="77777777" w:rsidR="000574AB" w:rsidRPr="00217E6B" w:rsidRDefault="000574AB" w:rsidP="00DB3627">
      <w:pPr>
        <w:autoSpaceDE w:val="0"/>
        <w:autoSpaceDN w:val="0"/>
        <w:adjustRightInd w:val="0"/>
        <w:spacing w:after="0" w:line="240" w:lineRule="auto"/>
        <w:rPr>
          <w:rFonts w:cstheme="minorHAnsi"/>
          <w:bCs/>
          <w:color w:val="548DD4" w:themeColor="text2" w:themeTint="99"/>
        </w:rPr>
      </w:pPr>
    </w:p>
    <w:p w14:paraId="0E310691" w14:textId="77777777" w:rsidR="000414E8"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56"/>
        <w:gridCol w:w="4956"/>
      </w:tblGrid>
      <w:tr w:rsidR="000414E8" w:rsidRPr="00A01494" w14:paraId="09FE9A44" w14:textId="77777777" w:rsidTr="000414E8">
        <w:trPr>
          <w:jc w:val="center"/>
        </w:trPr>
        <w:tc>
          <w:tcPr>
            <w:tcW w:w="5027" w:type="dxa"/>
            <w:shd w:val="clear" w:color="auto" w:fill="D9D9D9" w:themeFill="background1" w:themeFillShade="D9"/>
          </w:tcPr>
          <w:p w14:paraId="09D593FD"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19B03EF"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12F2DC6A"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7CFC2737" w14:textId="77777777" w:rsidTr="000414E8">
        <w:trPr>
          <w:jc w:val="center"/>
        </w:trPr>
        <w:tc>
          <w:tcPr>
            <w:tcW w:w="5027" w:type="dxa"/>
          </w:tcPr>
          <w:p w14:paraId="0770C852" w14:textId="1B10644B" w:rsidR="000414E8" w:rsidRPr="00A01494" w:rsidRDefault="00831042"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C1AC50" w14:textId="129293EF" w:rsidR="000414E8" w:rsidRPr="00A01494" w:rsidRDefault="00831042"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D7C8BD9" w14:textId="77777777" w:rsidTr="000414E8">
        <w:trPr>
          <w:jc w:val="center"/>
        </w:trPr>
        <w:tc>
          <w:tcPr>
            <w:tcW w:w="5027" w:type="dxa"/>
          </w:tcPr>
          <w:p w14:paraId="707964FC" w14:textId="2E0A70C3" w:rsidR="000414E8" w:rsidRPr="00A01494" w:rsidRDefault="00831042"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7C24090F" w14:textId="7C9703ED" w:rsidR="000414E8" w:rsidRPr="00A01494" w:rsidRDefault="00831042"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35C7C85E" w14:textId="77777777" w:rsidTr="000414E8">
        <w:trPr>
          <w:jc w:val="center"/>
        </w:trPr>
        <w:tc>
          <w:tcPr>
            <w:tcW w:w="5027" w:type="dxa"/>
          </w:tcPr>
          <w:p w14:paraId="7E0DBFFF" w14:textId="63DC9EC1" w:rsidR="000414E8" w:rsidRPr="00A01494" w:rsidRDefault="00831042"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C429B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708B945E" w14:textId="2EEE8DC2" w:rsidR="000414E8" w:rsidRPr="00A01494" w:rsidRDefault="00831042"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C429B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940897" w14:textId="77777777" w:rsidTr="000414E8">
        <w:trPr>
          <w:jc w:val="center"/>
        </w:trPr>
        <w:tc>
          <w:tcPr>
            <w:tcW w:w="5027" w:type="dxa"/>
          </w:tcPr>
          <w:p w14:paraId="4C5E9F7B" w14:textId="1E3BAD99" w:rsidR="000414E8" w:rsidRPr="00A01494" w:rsidRDefault="00831042"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651909A6" w14:textId="20181387" w:rsidR="000414E8" w:rsidRPr="00A01494" w:rsidRDefault="00831042"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B7498DF" w14:textId="77777777" w:rsidTr="000414E8">
        <w:trPr>
          <w:jc w:val="center"/>
        </w:trPr>
        <w:tc>
          <w:tcPr>
            <w:tcW w:w="5027" w:type="dxa"/>
          </w:tcPr>
          <w:p w14:paraId="261A2FD2" w14:textId="27487A1A" w:rsidR="000414E8" w:rsidRPr="00A01494" w:rsidRDefault="00831042"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55A95026" w14:textId="7F963DBF" w:rsidR="000414E8" w:rsidRPr="00A01494" w:rsidRDefault="00831042"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3197F67" w14:textId="77777777" w:rsidR="000414E8" w:rsidRPr="00A25024" w:rsidRDefault="000414E8" w:rsidP="00DB3627">
      <w:pPr>
        <w:autoSpaceDE w:val="0"/>
        <w:autoSpaceDN w:val="0"/>
        <w:adjustRightInd w:val="0"/>
        <w:spacing w:after="0" w:line="240" w:lineRule="auto"/>
        <w:rPr>
          <w:rFonts w:cstheme="minorHAnsi"/>
          <w:bCs/>
        </w:rPr>
      </w:pPr>
    </w:p>
    <w:p w14:paraId="24394479" w14:textId="77777777" w:rsidR="002B4E88"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w:t>
      </w:r>
    </w:p>
    <w:p w14:paraId="3DD38413" w14:textId="77777777" w:rsidR="000D4924" w:rsidRDefault="000D4924" w:rsidP="00DB3627">
      <w:pPr>
        <w:autoSpaceDE w:val="0"/>
        <w:autoSpaceDN w:val="0"/>
        <w:adjustRightInd w:val="0"/>
        <w:spacing w:after="0" w:line="240" w:lineRule="auto"/>
        <w:rPr>
          <w:rFonts w:cstheme="minorHAnsi"/>
          <w:bCs/>
        </w:rPr>
      </w:pPr>
    </w:p>
    <w:p w14:paraId="44049652" w14:textId="2BE9A7B5" w:rsidR="002E78A0" w:rsidRPr="000D4924" w:rsidRDefault="002B4E88" w:rsidP="00DB3627">
      <w:pPr>
        <w:autoSpaceDE w:val="0"/>
        <w:autoSpaceDN w:val="0"/>
        <w:adjustRightInd w:val="0"/>
        <w:spacing w:after="0" w:line="240" w:lineRule="auto"/>
        <w:rPr>
          <w:rFonts w:cstheme="minorHAnsi"/>
          <w:bCs/>
        </w:rPr>
      </w:pPr>
      <w:r w:rsidRPr="000D4924">
        <w:rPr>
          <w:rFonts w:cstheme="minorHAnsi"/>
          <w:bCs/>
        </w:rPr>
        <w:t>The number of measured entities</w:t>
      </w:r>
      <w:r w:rsidR="00965680" w:rsidRPr="000D4924">
        <w:rPr>
          <w:rFonts w:cstheme="minorHAnsi"/>
          <w:bCs/>
        </w:rPr>
        <w:t xml:space="preserve"> (outpatient departments at </w:t>
      </w:r>
      <w:proofErr w:type="spellStart"/>
      <w:r w:rsidR="00965680" w:rsidRPr="000D4924">
        <w:rPr>
          <w:rFonts w:cstheme="minorHAnsi"/>
          <w:bCs/>
        </w:rPr>
        <w:t>PCHs</w:t>
      </w:r>
      <w:proofErr w:type="spellEnd"/>
      <w:r w:rsidR="00965680" w:rsidRPr="000D4924">
        <w:rPr>
          <w:rFonts w:cstheme="minorHAnsi"/>
          <w:bCs/>
        </w:rPr>
        <w:t xml:space="preserve"> and non-cancer hospitals)</w:t>
      </w:r>
      <w:r w:rsidRPr="000D4924">
        <w:rPr>
          <w:rFonts w:cstheme="minorHAnsi"/>
          <w:bCs/>
        </w:rPr>
        <w:t xml:space="preserve"> varies by testing type; see Section 1.7 for details.</w:t>
      </w:r>
    </w:p>
    <w:p w14:paraId="7F07A2C0" w14:textId="77777777" w:rsidR="002B5016" w:rsidRPr="00A25024" w:rsidRDefault="002B5016" w:rsidP="00DB3627">
      <w:pPr>
        <w:autoSpaceDE w:val="0"/>
        <w:autoSpaceDN w:val="0"/>
        <w:adjustRightInd w:val="0"/>
        <w:spacing w:after="0" w:line="240" w:lineRule="auto"/>
        <w:rPr>
          <w:rFonts w:cstheme="minorHAnsi"/>
          <w:bCs/>
        </w:rPr>
      </w:pPr>
    </w:p>
    <w:p w14:paraId="62FB8D38" w14:textId="77777777" w:rsidR="002B4E88"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5C04478" w14:textId="77777777" w:rsidR="008B2DC0" w:rsidRDefault="008B2DC0" w:rsidP="00DB3627">
      <w:pPr>
        <w:autoSpaceDE w:val="0"/>
        <w:autoSpaceDN w:val="0"/>
        <w:adjustRightInd w:val="0"/>
        <w:spacing w:after="0" w:line="240" w:lineRule="auto"/>
        <w:rPr>
          <w:rFonts w:cstheme="minorHAnsi"/>
          <w:bCs/>
          <w:color w:val="548DD4" w:themeColor="text2" w:themeTint="99"/>
        </w:rPr>
      </w:pPr>
    </w:p>
    <w:p w14:paraId="676585B7" w14:textId="651D728C" w:rsidR="007422FD" w:rsidRDefault="002B4E88" w:rsidP="00DB3627">
      <w:pPr>
        <w:autoSpaceDE w:val="0"/>
        <w:autoSpaceDN w:val="0"/>
        <w:adjustRightInd w:val="0"/>
        <w:spacing w:after="0" w:line="240" w:lineRule="auto"/>
        <w:rPr>
          <w:rFonts w:cstheme="minorHAnsi"/>
          <w:bCs/>
        </w:rPr>
      </w:pPr>
      <w:r w:rsidRPr="008B2DC0">
        <w:rPr>
          <w:rFonts w:cstheme="minorHAnsi"/>
          <w:bCs/>
        </w:rPr>
        <w:t>The number of patients varies by testing type; see Section 1.7 for details</w:t>
      </w:r>
      <w:r w:rsidR="007422FD" w:rsidRPr="008B2DC0">
        <w:rPr>
          <w:rFonts w:cstheme="minorHAnsi"/>
          <w:bCs/>
        </w:rPr>
        <w:br/>
      </w:r>
    </w:p>
    <w:p w14:paraId="3CC7BEA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5EA1290" w14:textId="77777777" w:rsidR="003D5022" w:rsidRDefault="003D5022" w:rsidP="005D39FB">
      <w:pPr>
        <w:spacing w:after="0" w:line="240" w:lineRule="auto"/>
      </w:pPr>
    </w:p>
    <w:p w14:paraId="0FD70EDC" w14:textId="3EA2F9D2" w:rsidR="005D39FB" w:rsidRPr="008B2DC0" w:rsidRDefault="005D39FB" w:rsidP="005D39FB">
      <w:pPr>
        <w:spacing w:after="0" w:line="240" w:lineRule="auto"/>
      </w:pPr>
      <w:r w:rsidRPr="008B2DC0">
        <w:t xml:space="preserve">We </w:t>
      </w:r>
      <w:r w:rsidR="0030386E" w:rsidRPr="008B2DC0">
        <w:t>used</w:t>
      </w:r>
      <w:r w:rsidRPr="008B2DC0">
        <w:t xml:space="preserve"> Medicare data described in Section 1.2 to develop and test aspects of this measure. We applied the measure specifications to each dataset to develop the </w:t>
      </w:r>
      <w:r w:rsidR="0030386E" w:rsidRPr="008B2DC0">
        <w:t xml:space="preserve">measure’s </w:t>
      </w:r>
      <w:r w:rsidRPr="008B2DC0">
        <w:t>cohort</w:t>
      </w:r>
      <w:r w:rsidR="00854886" w:rsidRPr="008B2DC0">
        <w:t xml:space="preserve"> </w:t>
      </w:r>
      <w:r w:rsidRPr="008B2DC0">
        <w:t xml:space="preserve">(see the </w:t>
      </w:r>
      <w:r w:rsidR="00D73D4E" w:rsidRPr="008B2DC0">
        <w:t xml:space="preserve">Notice of Intent to Submit or </w:t>
      </w:r>
      <w:r w:rsidRPr="008B2DC0">
        <w:t>Measure Submission Form</w:t>
      </w:r>
      <w:r w:rsidR="00D73D4E" w:rsidRPr="008B2DC0">
        <w:t>s</w:t>
      </w:r>
      <w:r w:rsidRPr="008B2DC0">
        <w:t>, Sections S.4 to S.11, for full inclusion and exclusion criteria)</w:t>
      </w:r>
      <w:r w:rsidR="0030386E" w:rsidRPr="008B2DC0">
        <w:t xml:space="preserve"> and test the measure</w:t>
      </w:r>
      <w:r w:rsidRPr="008B2DC0">
        <w:t xml:space="preserve">. </w:t>
      </w:r>
      <w:r w:rsidR="0089137B" w:rsidRPr="008B2DC0">
        <w:t xml:space="preserve"> We present</w:t>
      </w:r>
      <w:r w:rsidR="0030386E" w:rsidRPr="008B2DC0">
        <w:t xml:space="preserve"> measure </w:t>
      </w:r>
      <w:r w:rsidR="00D73498" w:rsidRPr="008B2DC0">
        <w:t xml:space="preserve">information </w:t>
      </w:r>
      <w:r w:rsidR="0030386E" w:rsidRPr="008B2DC0">
        <w:t>testing results for both types of facilities score</w:t>
      </w:r>
      <w:r w:rsidR="00D73498" w:rsidRPr="008B2DC0">
        <w:t>d</w:t>
      </w:r>
      <w:r w:rsidR="0030386E" w:rsidRPr="008B2DC0">
        <w:t xml:space="preserve"> on the measure (</w:t>
      </w:r>
      <w:proofErr w:type="spellStart"/>
      <w:r w:rsidR="0030386E" w:rsidRPr="008B2DC0">
        <w:t>PCHs</w:t>
      </w:r>
      <w:proofErr w:type="spellEnd"/>
      <w:r w:rsidR="0030386E" w:rsidRPr="008B2DC0">
        <w:t xml:space="preserve">, non-cancer hospital </w:t>
      </w:r>
      <w:proofErr w:type="spellStart"/>
      <w:r w:rsidR="0030386E" w:rsidRPr="008B2DC0">
        <w:t>OPDs</w:t>
      </w:r>
      <w:proofErr w:type="spellEnd"/>
      <w:r w:rsidR="0030386E" w:rsidRPr="008B2DC0">
        <w:t>)</w:t>
      </w:r>
      <w:r w:rsidR="0089137B" w:rsidRPr="008B2DC0">
        <w:t xml:space="preserve"> as well as separately for the </w:t>
      </w:r>
      <w:proofErr w:type="spellStart"/>
      <w:r w:rsidR="0089137B" w:rsidRPr="008B2DC0">
        <w:t>PCHs</w:t>
      </w:r>
      <w:proofErr w:type="spellEnd"/>
      <w:r w:rsidR="0089137B" w:rsidRPr="008B2DC0">
        <w:t xml:space="preserve"> and non-cancer hospital </w:t>
      </w:r>
      <w:proofErr w:type="spellStart"/>
      <w:r w:rsidR="0089137B" w:rsidRPr="008B2DC0">
        <w:t>OPDs</w:t>
      </w:r>
      <w:proofErr w:type="spellEnd"/>
      <w:r w:rsidR="0089137B" w:rsidRPr="008B2DC0">
        <w:t xml:space="preserve"> to reflect how the measure </w:t>
      </w:r>
      <w:r w:rsidR="00D71314" w:rsidRPr="008B2DC0">
        <w:t>will be</w:t>
      </w:r>
      <w:r w:rsidR="0089137B" w:rsidRPr="008B2DC0">
        <w:t xml:space="preserve"> </w:t>
      </w:r>
      <w:r w:rsidR="00B740A2" w:rsidRPr="008B2DC0">
        <w:t xml:space="preserve">publicly </w:t>
      </w:r>
      <w:r w:rsidR="0089137B" w:rsidRPr="008B2DC0">
        <w:t xml:space="preserve">reported. </w:t>
      </w:r>
      <w:r w:rsidRPr="008B2DC0">
        <w:t xml:space="preserve">The information below represents the final cohort, after measure exclusions </w:t>
      </w:r>
      <w:r w:rsidR="00B740A2" w:rsidRPr="008B2DC0">
        <w:t xml:space="preserve">were </w:t>
      </w:r>
      <w:r w:rsidRPr="008B2DC0">
        <w:t>applied.</w:t>
      </w:r>
    </w:p>
    <w:p w14:paraId="4861BAA7" w14:textId="77777777" w:rsidR="005D39FB" w:rsidRPr="008B2DC0" w:rsidRDefault="005D39FB" w:rsidP="005D39FB">
      <w:pPr>
        <w:spacing w:after="0" w:line="240" w:lineRule="auto"/>
      </w:pPr>
    </w:p>
    <w:p w14:paraId="6842835D" w14:textId="77777777" w:rsidR="005D39FB" w:rsidRPr="008B2DC0" w:rsidRDefault="00026C18" w:rsidP="005D39FB">
      <w:pPr>
        <w:autoSpaceDE w:val="0"/>
        <w:autoSpaceDN w:val="0"/>
        <w:adjustRightInd w:val="0"/>
        <w:spacing w:after="0" w:line="240" w:lineRule="auto"/>
        <w:rPr>
          <w:rFonts w:cstheme="minorHAnsi"/>
          <w:bCs/>
        </w:rPr>
      </w:pPr>
      <w:r w:rsidRPr="008B2DC0">
        <w:rPr>
          <w:rFonts w:cstheme="minorHAnsi"/>
          <w:bCs/>
        </w:rPr>
        <w:t>The datasets, number of measured entities, and demographic profiles for the patients used in each type of testing are as follows</w:t>
      </w:r>
      <w:r w:rsidR="005D39FB" w:rsidRPr="008B2DC0">
        <w:rPr>
          <w:rFonts w:cstheme="minorHAnsi"/>
          <w:bCs/>
        </w:rPr>
        <w:t>:</w:t>
      </w:r>
    </w:p>
    <w:p w14:paraId="5AB679CC" w14:textId="77777777" w:rsidR="005D39FB" w:rsidRPr="008B2DC0" w:rsidRDefault="005D39FB" w:rsidP="005D39FB">
      <w:pPr>
        <w:autoSpaceDE w:val="0"/>
        <w:autoSpaceDN w:val="0"/>
        <w:adjustRightInd w:val="0"/>
        <w:spacing w:after="0" w:line="240" w:lineRule="auto"/>
        <w:rPr>
          <w:rFonts w:cstheme="minorHAnsi"/>
          <w:bCs/>
        </w:rPr>
      </w:pPr>
    </w:p>
    <w:p w14:paraId="256B8058" w14:textId="77777777" w:rsidR="00E820DA" w:rsidRPr="008B2DC0" w:rsidRDefault="005D39FB" w:rsidP="005D39FB">
      <w:pPr>
        <w:spacing w:after="0" w:line="240" w:lineRule="auto"/>
        <w:rPr>
          <w:b/>
          <w:u w:val="single"/>
        </w:rPr>
      </w:pPr>
      <w:r w:rsidRPr="008B2DC0">
        <w:rPr>
          <w:b/>
          <w:u w:val="single"/>
        </w:rPr>
        <w:t xml:space="preserve">(1) </w:t>
      </w:r>
      <w:r w:rsidR="00026C18" w:rsidRPr="008B2DC0">
        <w:rPr>
          <w:b/>
          <w:u w:val="single"/>
        </w:rPr>
        <w:t xml:space="preserve">Medicare </w:t>
      </w:r>
      <w:proofErr w:type="spellStart"/>
      <w:r w:rsidR="00026C18" w:rsidRPr="008B2DC0">
        <w:rPr>
          <w:b/>
          <w:u w:val="single"/>
        </w:rPr>
        <w:t>FFS</w:t>
      </w:r>
      <w:proofErr w:type="spellEnd"/>
      <w:r w:rsidR="00026C18" w:rsidRPr="008B2DC0">
        <w:rPr>
          <w:b/>
          <w:u w:val="single"/>
        </w:rPr>
        <w:t xml:space="preserve"> FY 2016 dataset</w:t>
      </w:r>
    </w:p>
    <w:p w14:paraId="282785C3" w14:textId="77777777" w:rsidR="008D6D49" w:rsidRPr="008B2DC0" w:rsidRDefault="005D39FB" w:rsidP="00502653">
      <w:pPr>
        <w:pStyle w:val="ListParagraph"/>
        <w:numPr>
          <w:ilvl w:val="0"/>
          <w:numId w:val="1"/>
        </w:numPr>
        <w:spacing w:after="0" w:line="240" w:lineRule="auto"/>
      </w:pPr>
      <w:r w:rsidRPr="008B2DC0">
        <w:rPr>
          <w:b/>
        </w:rPr>
        <w:t>Dates:</w:t>
      </w:r>
      <w:r w:rsidRPr="008B2DC0">
        <w:t xml:space="preserve"> October 1, 2015 - September 30, 201</w:t>
      </w:r>
      <w:r w:rsidR="00E820DA" w:rsidRPr="008B2DC0">
        <w:t>6</w:t>
      </w:r>
    </w:p>
    <w:p w14:paraId="0F4362DC" w14:textId="668B9C87" w:rsidR="005D39FB" w:rsidRPr="008B2DC0" w:rsidRDefault="008D6D49" w:rsidP="00502653">
      <w:pPr>
        <w:pStyle w:val="ListParagraph"/>
        <w:numPr>
          <w:ilvl w:val="0"/>
          <w:numId w:val="1"/>
        </w:numPr>
        <w:spacing w:after="600" w:line="240" w:lineRule="auto"/>
        <w:contextualSpacing w:val="0"/>
      </w:pPr>
      <w:r w:rsidRPr="008B2DC0">
        <w:rPr>
          <w:b/>
        </w:rPr>
        <w:t>Dataset used for:</w:t>
      </w:r>
      <w:r w:rsidRPr="008B2DC0">
        <w:t xml:space="preserve"> </w:t>
      </w:r>
      <w:r w:rsidR="009A0D52" w:rsidRPr="008B2DC0">
        <w:t>testing facility-level reliability</w:t>
      </w:r>
      <w:r w:rsidR="005726B1" w:rsidRPr="008B2DC0">
        <w:t xml:space="preserve"> (Section 2a2)</w:t>
      </w:r>
      <w:r w:rsidR="009A0D52" w:rsidRPr="008B2DC0">
        <w:t>, analyses to address potential threats to validity</w:t>
      </w:r>
      <w:r w:rsidR="005726B1" w:rsidRPr="008B2DC0">
        <w:t xml:space="preserve"> (Section 2b1)</w:t>
      </w:r>
      <w:r w:rsidR="009A0D52" w:rsidRPr="008B2DC0">
        <w:t>, face validity review</w:t>
      </w:r>
      <w:r w:rsidR="00D73498" w:rsidRPr="008B2DC0">
        <w:t xml:space="preserve"> (Section 2b1)</w:t>
      </w:r>
      <w:r w:rsidR="009A0D52" w:rsidRPr="008B2DC0">
        <w:t xml:space="preserve">, </w:t>
      </w:r>
      <w:r w:rsidRPr="008B2DC0">
        <w:t>testing the exclusion criteria</w:t>
      </w:r>
      <w:r w:rsidR="00D73498" w:rsidRPr="008B2DC0">
        <w:t xml:space="preserve"> (Section 2b2)</w:t>
      </w:r>
      <w:r w:rsidRPr="008B2DC0">
        <w:t xml:space="preserve">, </w:t>
      </w:r>
      <w:r w:rsidR="00C26A40" w:rsidRPr="008B2DC0">
        <w:t>re-evaluation of risk-adjustment algorithm</w:t>
      </w:r>
      <w:r w:rsidR="00D73498" w:rsidRPr="008B2DC0">
        <w:t xml:space="preserve"> (Section 2b3)</w:t>
      </w:r>
      <w:r w:rsidR="009A0D52" w:rsidRPr="008B2DC0">
        <w:t>, and demonstrating meaningful differences in performance</w:t>
      </w:r>
      <w:r w:rsidRPr="008B2DC0">
        <w:t xml:space="preserve"> (see Section</w:t>
      </w:r>
      <w:r w:rsidR="009A0D52" w:rsidRPr="008B2DC0">
        <w:t>2b4</w:t>
      </w:r>
      <w:r w:rsidRPr="008B2DC0">
        <w:t>)</w:t>
      </w:r>
      <w:r w:rsidR="009A0D52" w:rsidRPr="008B2DC0">
        <w:t>.</w:t>
      </w:r>
    </w:p>
    <w:p w14:paraId="27343D4F" w14:textId="77777777" w:rsidR="005D39FB" w:rsidRPr="008B2DC0" w:rsidRDefault="005A2208" w:rsidP="00610C6A">
      <w:pPr>
        <w:spacing w:after="0" w:line="240" w:lineRule="auto"/>
        <w:ind w:left="630"/>
        <w:rPr>
          <w:b/>
        </w:rPr>
      </w:pPr>
      <w:r w:rsidRPr="008B2DC0">
        <w:rPr>
          <w:b/>
        </w:rPr>
        <w:lastRenderedPageBreak/>
        <w:t xml:space="preserve">Table 1. </w:t>
      </w:r>
      <w:r w:rsidR="005D39FB" w:rsidRPr="008B2DC0">
        <w:rPr>
          <w:b/>
        </w:rPr>
        <w:t>Number of patients and patient</w:t>
      </w:r>
      <w:r w:rsidRPr="008B2DC0">
        <w:rPr>
          <w:b/>
        </w:rPr>
        <w:t xml:space="preserve"> characteristics</w:t>
      </w:r>
    </w:p>
    <w:tbl>
      <w:tblPr>
        <w:tblStyle w:val="TableGrid"/>
        <w:tblW w:w="0" w:type="auto"/>
        <w:tblInd w:w="607" w:type="dxa"/>
        <w:tblLook w:val="04A0" w:firstRow="1" w:lastRow="0" w:firstColumn="1" w:lastColumn="0" w:noHBand="0" w:noVBand="1"/>
      </w:tblPr>
      <w:tblGrid>
        <w:gridCol w:w="2785"/>
        <w:gridCol w:w="1650"/>
        <w:gridCol w:w="1650"/>
        <w:gridCol w:w="1650"/>
      </w:tblGrid>
      <w:tr w:rsidR="00217E6B" w:rsidRPr="008B2DC0" w14:paraId="11E6E28B" w14:textId="77777777" w:rsidTr="00C26A40">
        <w:tc>
          <w:tcPr>
            <w:tcW w:w="2785" w:type="dxa"/>
            <w:vAlign w:val="bottom"/>
          </w:tcPr>
          <w:p w14:paraId="1A20B9B2" w14:textId="77777777" w:rsidR="00AB7C82" w:rsidRPr="008B2DC0" w:rsidRDefault="00AB7C82" w:rsidP="00AB7C82">
            <w:pPr>
              <w:jc w:val="center"/>
            </w:pPr>
          </w:p>
        </w:tc>
        <w:tc>
          <w:tcPr>
            <w:tcW w:w="1650" w:type="dxa"/>
            <w:vAlign w:val="bottom"/>
          </w:tcPr>
          <w:p w14:paraId="7480ABC4" w14:textId="77777777" w:rsidR="00AB7C82" w:rsidRPr="008B2DC0" w:rsidRDefault="00AB7C82" w:rsidP="00AB7C82">
            <w:pPr>
              <w:jc w:val="center"/>
            </w:pPr>
            <w:r w:rsidRPr="008B2DC0">
              <w:t>Overall</w:t>
            </w:r>
          </w:p>
        </w:tc>
        <w:tc>
          <w:tcPr>
            <w:tcW w:w="1650" w:type="dxa"/>
            <w:vAlign w:val="bottom"/>
          </w:tcPr>
          <w:p w14:paraId="074A70B3" w14:textId="77777777" w:rsidR="00AB7C82" w:rsidRPr="008B2DC0" w:rsidRDefault="00AB7C82" w:rsidP="00AB7C82">
            <w:pPr>
              <w:jc w:val="center"/>
            </w:pPr>
            <w:proofErr w:type="spellStart"/>
            <w:r w:rsidRPr="008B2DC0">
              <w:t>PCHs</w:t>
            </w:r>
            <w:proofErr w:type="spellEnd"/>
          </w:p>
        </w:tc>
        <w:tc>
          <w:tcPr>
            <w:tcW w:w="1650" w:type="dxa"/>
            <w:vAlign w:val="bottom"/>
          </w:tcPr>
          <w:p w14:paraId="4DD2251F" w14:textId="77777777" w:rsidR="00AB7C82" w:rsidRPr="008B2DC0" w:rsidRDefault="00AB7C82" w:rsidP="00AB7C82">
            <w:pPr>
              <w:jc w:val="center"/>
            </w:pPr>
            <w:r w:rsidRPr="008B2DC0">
              <w:t>Non-Cancer Hospitals</w:t>
            </w:r>
          </w:p>
        </w:tc>
      </w:tr>
      <w:tr w:rsidR="00217E6B" w:rsidRPr="008B2DC0" w14:paraId="23DA0703" w14:textId="77777777" w:rsidTr="00C26A40">
        <w:tc>
          <w:tcPr>
            <w:tcW w:w="2785" w:type="dxa"/>
          </w:tcPr>
          <w:p w14:paraId="618D9E86" w14:textId="77777777" w:rsidR="00AB7C82" w:rsidRPr="008B2DC0" w:rsidRDefault="00AB7C82" w:rsidP="008632EC">
            <w:r w:rsidRPr="008B2DC0">
              <w:t>Hospitals (n)</w:t>
            </w:r>
          </w:p>
        </w:tc>
        <w:tc>
          <w:tcPr>
            <w:tcW w:w="1650" w:type="dxa"/>
          </w:tcPr>
          <w:p w14:paraId="11076515" w14:textId="77777777" w:rsidR="00AB7C82" w:rsidRPr="008B2DC0" w:rsidRDefault="00AB7C82" w:rsidP="009F47BB">
            <w:pPr>
              <w:jc w:val="right"/>
            </w:pPr>
            <w:r w:rsidRPr="008B2DC0">
              <w:t>3,573</w:t>
            </w:r>
          </w:p>
        </w:tc>
        <w:tc>
          <w:tcPr>
            <w:tcW w:w="1650" w:type="dxa"/>
          </w:tcPr>
          <w:p w14:paraId="63BD8768" w14:textId="77777777" w:rsidR="00AB7C82" w:rsidRPr="008B2DC0" w:rsidRDefault="00AB7C82" w:rsidP="009F47BB">
            <w:pPr>
              <w:jc w:val="right"/>
            </w:pPr>
            <w:r w:rsidRPr="008B2DC0">
              <w:t>11</w:t>
            </w:r>
          </w:p>
        </w:tc>
        <w:tc>
          <w:tcPr>
            <w:tcW w:w="1650" w:type="dxa"/>
          </w:tcPr>
          <w:p w14:paraId="79008422" w14:textId="77777777" w:rsidR="00AB7C82" w:rsidRPr="008B2DC0" w:rsidRDefault="00AB7C82" w:rsidP="009F47BB">
            <w:pPr>
              <w:jc w:val="right"/>
            </w:pPr>
            <w:r w:rsidRPr="008B2DC0">
              <w:t>3,562</w:t>
            </w:r>
          </w:p>
        </w:tc>
      </w:tr>
      <w:tr w:rsidR="00217E6B" w:rsidRPr="008B2DC0" w14:paraId="5F075CC2" w14:textId="77777777" w:rsidTr="00C26A40">
        <w:tc>
          <w:tcPr>
            <w:tcW w:w="2785" w:type="dxa"/>
          </w:tcPr>
          <w:p w14:paraId="7E4BBEE6" w14:textId="77777777" w:rsidR="00AB7C82" w:rsidRPr="008B2DC0" w:rsidRDefault="00AB7C82" w:rsidP="008632EC">
            <w:r w:rsidRPr="008B2DC0">
              <w:t>Patients (n)</w:t>
            </w:r>
          </w:p>
        </w:tc>
        <w:tc>
          <w:tcPr>
            <w:tcW w:w="1650" w:type="dxa"/>
          </w:tcPr>
          <w:p w14:paraId="3AE78254" w14:textId="77777777" w:rsidR="00AB7C82" w:rsidRPr="008B2DC0" w:rsidRDefault="00AB7C82" w:rsidP="009F47BB">
            <w:pPr>
              <w:jc w:val="right"/>
            </w:pPr>
            <w:r w:rsidRPr="008B2DC0">
              <w:t>289,543</w:t>
            </w:r>
          </w:p>
        </w:tc>
        <w:tc>
          <w:tcPr>
            <w:tcW w:w="1650" w:type="dxa"/>
          </w:tcPr>
          <w:p w14:paraId="5E7FA542" w14:textId="77777777" w:rsidR="00AB7C82" w:rsidRPr="008B2DC0" w:rsidRDefault="00AB7C82" w:rsidP="009F47BB">
            <w:pPr>
              <w:jc w:val="right"/>
            </w:pPr>
            <w:r w:rsidRPr="008B2DC0">
              <w:t>23,477</w:t>
            </w:r>
          </w:p>
        </w:tc>
        <w:tc>
          <w:tcPr>
            <w:tcW w:w="1650" w:type="dxa"/>
          </w:tcPr>
          <w:p w14:paraId="61F3BF86" w14:textId="77777777" w:rsidR="00AB7C82" w:rsidRPr="008B2DC0" w:rsidRDefault="00AB7C82" w:rsidP="009F47BB">
            <w:pPr>
              <w:jc w:val="right"/>
            </w:pPr>
            <w:r w:rsidRPr="008B2DC0">
              <w:t>266,066</w:t>
            </w:r>
          </w:p>
        </w:tc>
      </w:tr>
      <w:tr w:rsidR="00217E6B" w:rsidRPr="008B2DC0" w14:paraId="50514D19" w14:textId="77777777" w:rsidTr="00C26A40">
        <w:tc>
          <w:tcPr>
            <w:tcW w:w="2785" w:type="dxa"/>
          </w:tcPr>
          <w:p w14:paraId="387E5997" w14:textId="77777777" w:rsidR="00AB7C82" w:rsidRPr="008B2DC0" w:rsidRDefault="00AB7C82" w:rsidP="008632EC">
            <w:r w:rsidRPr="008B2DC0">
              <w:t>Age (average)</w:t>
            </w:r>
          </w:p>
        </w:tc>
        <w:tc>
          <w:tcPr>
            <w:tcW w:w="1650" w:type="dxa"/>
          </w:tcPr>
          <w:p w14:paraId="623FCAE6" w14:textId="77777777" w:rsidR="00AB7C82" w:rsidRPr="008B2DC0" w:rsidRDefault="00AB7C82" w:rsidP="009F47BB">
            <w:pPr>
              <w:jc w:val="right"/>
            </w:pPr>
            <w:r w:rsidRPr="008B2DC0">
              <w:t>72.1</w:t>
            </w:r>
          </w:p>
        </w:tc>
        <w:tc>
          <w:tcPr>
            <w:tcW w:w="1650" w:type="dxa"/>
          </w:tcPr>
          <w:p w14:paraId="4457B99D" w14:textId="77777777" w:rsidR="00AB7C82" w:rsidRPr="008B2DC0" w:rsidRDefault="00AB7C82" w:rsidP="009F47BB">
            <w:pPr>
              <w:jc w:val="right"/>
            </w:pPr>
            <w:r w:rsidRPr="008B2DC0">
              <w:t>71.6</w:t>
            </w:r>
          </w:p>
        </w:tc>
        <w:tc>
          <w:tcPr>
            <w:tcW w:w="1650" w:type="dxa"/>
          </w:tcPr>
          <w:p w14:paraId="747890A0" w14:textId="77777777" w:rsidR="00AB7C82" w:rsidRPr="008B2DC0" w:rsidRDefault="00AB7C82" w:rsidP="009F47BB">
            <w:pPr>
              <w:jc w:val="right"/>
            </w:pPr>
            <w:r w:rsidRPr="008B2DC0">
              <w:t>72.1</w:t>
            </w:r>
          </w:p>
        </w:tc>
      </w:tr>
      <w:tr w:rsidR="00217E6B" w:rsidRPr="008B2DC0" w14:paraId="3B16002E" w14:textId="77777777" w:rsidTr="00C26A40">
        <w:tc>
          <w:tcPr>
            <w:tcW w:w="2785" w:type="dxa"/>
          </w:tcPr>
          <w:p w14:paraId="5A07A567" w14:textId="77777777" w:rsidR="00AB7C82" w:rsidRPr="008B2DC0" w:rsidRDefault="00AB7C82" w:rsidP="008632EC">
            <w:r w:rsidRPr="008B2DC0">
              <w:t>Male (%)</w:t>
            </w:r>
          </w:p>
        </w:tc>
        <w:tc>
          <w:tcPr>
            <w:tcW w:w="1650" w:type="dxa"/>
          </w:tcPr>
          <w:p w14:paraId="72613AC7" w14:textId="77777777" w:rsidR="00AB7C82" w:rsidRPr="008B2DC0" w:rsidRDefault="00AB7C82" w:rsidP="009F47BB">
            <w:pPr>
              <w:jc w:val="right"/>
            </w:pPr>
            <w:r w:rsidRPr="008B2DC0">
              <w:t>51.5</w:t>
            </w:r>
          </w:p>
        </w:tc>
        <w:tc>
          <w:tcPr>
            <w:tcW w:w="1650" w:type="dxa"/>
          </w:tcPr>
          <w:p w14:paraId="1718E6BF" w14:textId="77777777" w:rsidR="00AB7C82" w:rsidRPr="008B2DC0" w:rsidRDefault="00AB7C82" w:rsidP="009F47BB">
            <w:pPr>
              <w:jc w:val="right"/>
            </w:pPr>
            <w:r w:rsidRPr="008B2DC0">
              <w:t>54.6</w:t>
            </w:r>
          </w:p>
        </w:tc>
        <w:tc>
          <w:tcPr>
            <w:tcW w:w="1650" w:type="dxa"/>
          </w:tcPr>
          <w:p w14:paraId="3158EA01" w14:textId="77777777" w:rsidR="00AB7C82" w:rsidRPr="008B2DC0" w:rsidRDefault="00AB7C82" w:rsidP="009F47BB">
            <w:pPr>
              <w:jc w:val="right"/>
            </w:pPr>
            <w:r w:rsidRPr="008B2DC0">
              <w:t>51.3</w:t>
            </w:r>
          </w:p>
        </w:tc>
      </w:tr>
      <w:tr w:rsidR="00217E6B" w:rsidRPr="008B2DC0" w14:paraId="011B80A9" w14:textId="77777777" w:rsidTr="00C26A40">
        <w:tc>
          <w:tcPr>
            <w:tcW w:w="7735" w:type="dxa"/>
            <w:gridSpan w:val="4"/>
          </w:tcPr>
          <w:p w14:paraId="5611BA0E" w14:textId="77777777" w:rsidR="00AB7C82" w:rsidRPr="008B2DC0" w:rsidRDefault="00AB7C82" w:rsidP="008632EC">
            <w:r w:rsidRPr="008B2DC0">
              <w:t>Chemotherapy Exposure: Number of Treatments during Performance Period</w:t>
            </w:r>
          </w:p>
        </w:tc>
      </w:tr>
      <w:tr w:rsidR="00217E6B" w:rsidRPr="008B2DC0" w14:paraId="13745CD7" w14:textId="77777777" w:rsidTr="00C26A40">
        <w:tc>
          <w:tcPr>
            <w:tcW w:w="2785" w:type="dxa"/>
          </w:tcPr>
          <w:p w14:paraId="186B16BC" w14:textId="77777777" w:rsidR="00AB7C82" w:rsidRPr="008B2DC0" w:rsidRDefault="00AB7C82" w:rsidP="008632EC">
            <w:pPr>
              <w:ind w:left="337"/>
            </w:pPr>
            <w:r w:rsidRPr="008B2DC0">
              <w:t>25th Percentile</w:t>
            </w:r>
          </w:p>
        </w:tc>
        <w:tc>
          <w:tcPr>
            <w:tcW w:w="1650" w:type="dxa"/>
          </w:tcPr>
          <w:p w14:paraId="5F53E257" w14:textId="77777777" w:rsidR="00AB7C82" w:rsidRPr="008B2DC0" w:rsidRDefault="00AB7C82" w:rsidP="009F47BB">
            <w:pPr>
              <w:jc w:val="right"/>
            </w:pPr>
            <w:r w:rsidRPr="008B2DC0">
              <w:t>2</w:t>
            </w:r>
          </w:p>
        </w:tc>
        <w:tc>
          <w:tcPr>
            <w:tcW w:w="1650" w:type="dxa"/>
          </w:tcPr>
          <w:p w14:paraId="301F1EB7" w14:textId="77777777" w:rsidR="00AB7C82" w:rsidRPr="008B2DC0" w:rsidRDefault="00AB7C82" w:rsidP="009F47BB">
            <w:pPr>
              <w:jc w:val="right"/>
            </w:pPr>
            <w:r w:rsidRPr="008B2DC0">
              <w:t>2</w:t>
            </w:r>
          </w:p>
        </w:tc>
        <w:tc>
          <w:tcPr>
            <w:tcW w:w="1650" w:type="dxa"/>
          </w:tcPr>
          <w:p w14:paraId="34EA16AB" w14:textId="77777777" w:rsidR="00AB7C82" w:rsidRPr="008B2DC0" w:rsidRDefault="00AB7C82" w:rsidP="009F47BB">
            <w:pPr>
              <w:jc w:val="right"/>
            </w:pPr>
            <w:r w:rsidRPr="008B2DC0">
              <w:t>1</w:t>
            </w:r>
          </w:p>
        </w:tc>
      </w:tr>
      <w:tr w:rsidR="00217E6B" w:rsidRPr="008B2DC0" w14:paraId="752A5973" w14:textId="77777777" w:rsidTr="00C26A40">
        <w:tc>
          <w:tcPr>
            <w:tcW w:w="2785" w:type="dxa"/>
          </w:tcPr>
          <w:p w14:paraId="721A58DA" w14:textId="77777777" w:rsidR="00AB7C82" w:rsidRPr="008B2DC0" w:rsidRDefault="00AB7C82" w:rsidP="008632EC">
            <w:pPr>
              <w:ind w:left="337"/>
            </w:pPr>
            <w:r w:rsidRPr="008B2DC0">
              <w:t>Median</w:t>
            </w:r>
          </w:p>
        </w:tc>
        <w:tc>
          <w:tcPr>
            <w:tcW w:w="1650" w:type="dxa"/>
          </w:tcPr>
          <w:p w14:paraId="77CF9E99" w14:textId="77777777" w:rsidR="00AB7C82" w:rsidRPr="008B2DC0" w:rsidRDefault="00AB7C82" w:rsidP="009F47BB">
            <w:pPr>
              <w:jc w:val="right"/>
            </w:pPr>
            <w:r w:rsidRPr="008B2DC0">
              <w:t>4</w:t>
            </w:r>
          </w:p>
        </w:tc>
        <w:tc>
          <w:tcPr>
            <w:tcW w:w="1650" w:type="dxa"/>
          </w:tcPr>
          <w:p w14:paraId="73045A13" w14:textId="77777777" w:rsidR="00AB7C82" w:rsidRPr="008B2DC0" w:rsidRDefault="00AB7C82" w:rsidP="009F47BB">
            <w:pPr>
              <w:jc w:val="right"/>
            </w:pPr>
            <w:r w:rsidRPr="008B2DC0">
              <w:t>4</w:t>
            </w:r>
          </w:p>
        </w:tc>
        <w:tc>
          <w:tcPr>
            <w:tcW w:w="1650" w:type="dxa"/>
          </w:tcPr>
          <w:p w14:paraId="09008CE8" w14:textId="77777777" w:rsidR="00AB7C82" w:rsidRPr="008B2DC0" w:rsidRDefault="00AB7C82" w:rsidP="009F47BB">
            <w:pPr>
              <w:jc w:val="right"/>
            </w:pPr>
            <w:r w:rsidRPr="008B2DC0">
              <w:t>3</w:t>
            </w:r>
          </w:p>
        </w:tc>
      </w:tr>
      <w:tr w:rsidR="00217E6B" w:rsidRPr="008B2DC0" w14:paraId="0E24DECC" w14:textId="77777777" w:rsidTr="00C26A40">
        <w:tc>
          <w:tcPr>
            <w:tcW w:w="2785" w:type="dxa"/>
          </w:tcPr>
          <w:p w14:paraId="74B68151" w14:textId="77777777" w:rsidR="00AB7C82" w:rsidRPr="008B2DC0" w:rsidRDefault="00AB7C82" w:rsidP="008632EC">
            <w:pPr>
              <w:ind w:left="337"/>
            </w:pPr>
            <w:r w:rsidRPr="008B2DC0">
              <w:t>75th Percentile</w:t>
            </w:r>
          </w:p>
        </w:tc>
        <w:tc>
          <w:tcPr>
            <w:tcW w:w="1650" w:type="dxa"/>
          </w:tcPr>
          <w:p w14:paraId="188BFA0A" w14:textId="77777777" w:rsidR="00AB7C82" w:rsidRPr="008B2DC0" w:rsidRDefault="00AB7C82" w:rsidP="009F47BB">
            <w:pPr>
              <w:jc w:val="right"/>
            </w:pPr>
            <w:r w:rsidRPr="008B2DC0">
              <w:t>7</w:t>
            </w:r>
          </w:p>
        </w:tc>
        <w:tc>
          <w:tcPr>
            <w:tcW w:w="1650" w:type="dxa"/>
          </w:tcPr>
          <w:p w14:paraId="4D03FD9E" w14:textId="77777777" w:rsidR="00AB7C82" w:rsidRPr="008B2DC0" w:rsidRDefault="00AB7C82" w:rsidP="009F47BB">
            <w:pPr>
              <w:jc w:val="right"/>
            </w:pPr>
            <w:r w:rsidRPr="008B2DC0">
              <w:t>9</w:t>
            </w:r>
          </w:p>
        </w:tc>
        <w:tc>
          <w:tcPr>
            <w:tcW w:w="1650" w:type="dxa"/>
          </w:tcPr>
          <w:p w14:paraId="2D2561C7" w14:textId="77777777" w:rsidR="00AB7C82" w:rsidRPr="008B2DC0" w:rsidRDefault="00AB7C82" w:rsidP="009F47BB">
            <w:pPr>
              <w:jc w:val="right"/>
            </w:pPr>
            <w:r w:rsidRPr="008B2DC0">
              <w:t>7</w:t>
            </w:r>
          </w:p>
        </w:tc>
      </w:tr>
      <w:tr w:rsidR="00217E6B" w:rsidRPr="008B2DC0" w14:paraId="59569DA8" w14:textId="77777777" w:rsidTr="00C26A40">
        <w:tc>
          <w:tcPr>
            <w:tcW w:w="7735" w:type="dxa"/>
            <w:gridSpan w:val="4"/>
          </w:tcPr>
          <w:p w14:paraId="3783E0DF" w14:textId="77777777" w:rsidR="00AB7C82" w:rsidRPr="008B2DC0" w:rsidRDefault="00AB7C82" w:rsidP="008632EC">
            <w:r w:rsidRPr="008B2DC0">
              <w:t>Most Frequent Cancer Diagnoses</w:t>
            </w:r>
          </w:p>
        </w:tc>
      </w:tr>
      <w:tr w:rsidR="00217E6B" w:rsidRPr="008B2DC0" w14:paraId="61BBFDB2" w14:textId="77777777" w:rsidTr="00C26A40">
        <w:tc>
          <w:tcPr>
            <w:tcW w:w="2785" w:type="dxa"/>
          </w:tcPr>
          <w:p w14:paraId="6AEB1D48" w14:textId="77777777" w:rsidR="00AB7C82" w:rsidRPr="008B2DC0" w:rsidRDefault="009F47BB" w:rsidP="008632EC">
            <w:pPr>
              <w:ind w:left="337"/>
            </w:pPr>
            <w:r w:rsidRPr="008B2DC0">
              <w:t>Solid Tumor</w:t>
            </w:r>
          </w:p>
        </w:tc>
        <w:tc>
          <w:tcPr>
            <w:tcW w:w="1650" w:type="dxa"/>
          </w:tcPr>
          <w:p w14:paraId="58CF3888" w14:textId="77777777" w:rsidR="00AB7C82" w:rsidRPr="008B2DC0" w:rsidRDefault="009F47BB" w:rsidP="009F47BB">
            <w:pPr>
              <w:jc w:val="right"/>
            </w:pPr>
            <w:r w:rsidRPr="008B2DC0">
              <w:t>44.2</w:t>
            </w:r>
          </w:p>
        </w:tc>
        <w:tc>
          <w:tcPr>
            <w:tcW w:w="1650" w:type="dxa"/>
          </w:tcPr>
          <w:p w14:paraId="20B8B078" w14:textId="77777777" w:rsidR="00AB7C82" w:rsidRPr="008B2DC0" w:rsidRDefault="009F47BB" w:rsidP="009F47BB">
            <w:pPr>
              <w:jc w:val="right"/>
            </w:pPr>
            <w:r w:rsidRPr="008B2DC0">
              <w:t>58.7</w:t>
            </w:r>
          </w:p>
        </w:tc>
        <w:tc>
          <w:tcPr>
            <w:tcW w:w="1650" w:type="dxa"/>
          </w:tcPr>
          <w:p w14:paraId="6856B71F" w14:textId="77777777" w:rsidR="00AB7C82" w:rsidRPr="008B2DC0" w:rsidRDefault="009F47BB" w:rsidP="009F47BB">
            <w:pPr>
              <w:jc w:val="right"/>
            </w:pPr>
            <w:r w:rsidRPr="008B2DC0">
              <w:t>42.9</w:t>
            </w:r>
          </w:p>
        </w:tc>
      </w:tr>
      <w:tr w:rsidR="00217E6B" w:rsidRPr="008B2DC0" w14:paraId="0EE62296" w14:textId="77777777" w:rsidTr="00C26A40">
        <w:tc>
          <w:tcPr>
            <w:tcW w:w="2785" w:type="dxa"/>
          </w:tcPr>
          <w:p w14:paraId="040082EA" w14:textId="77777777" w:rsidR="00AB7C82" w:rsidRPr="008B2DC0" w:rsidRDefault="009F47BB" w:rsidP="008632EC">
            <w:pPr>
              <w:ind w:left="337"/>
            </w:pPr>
            <w:r w:rsidRPr="008B2DC0">
              <w:t>Other Cancers</w:t>
            </w:r>
          </w:p>
        </w:tc>
        <w:tc>
          <w:tcPr>
            <w:tcW w:w="1650" w:type="dxa"/>
          </w:tcPr>
          <w:p w14:paraId="22AAF80B" w14:textId="77777777" w:rsidR="00AB7C82" w:rsidRPr="008B2DC0" w:rsidRDefault="009F47BB" w:rsidP="009F47BB">
            <w:pPr>
              <w:jc w:val="right"/>
            </w:pPr>
            <w:r w:rsidRPr="008B2DC0">
              <w:t>28.0</w:t>
            </w:r>
          </w:p>
        </w:tc>
        <w:tc>
          <w:tcPr>
            <w:tcW w:w="1650" w:type="dxa"/>
          </w:tcPr>
          <w:p w14:paraId="13FA77D8" w14:textId="77777777" w:rsidR="00AB7C82" w:rsidRPr="008B2DC0" w:rsidRDefault="009F47BB" w:rsidP="009F47BB">
            <w:pPr>
              <w:jc w:val="right"/>
            </w:pPr>
            <w:r w:rsidRPr="008B2DC0">
              <w:t>33.9</w:t>
            </w:r>
          </w:p>
        </w:tc>
        <w:tc>
          <w:tcPr>
            <w:tcW w:w="1650" w:type="dxa"/>
          </w:tcPr>
          <w:p w14:paraId="0AD455A4" w14:textId="77777777" w:rsidR="00AB7C82" w:rsidRPr="008B2DC0" w:rsidRDefault="009F47BB" w:rsidP="009F47BB">
            <w:pPr>
              <w:jc w:val="right"/>
            </w:pPr>
            <w:r w:rsidRPr="008B2DC0">
              <w:t>27.4</w:t>
            </w:r>
          </w:p>
        </w:tc>
      </w:tr>
      <w:tr w:rsidR="00217E6B" w:rsidRPr="008B2DC0" w14:paraId="50343DCB" w14:textId="77777777" w:rsidTr="00C26A40">
        <w:tc>
          <w:tcPr>
            <w:tcW w:w="2785" w:type="dxa"/>
          </w:tcPr>
          <w:p w14:paraId="2DC99C33" w14:textId="77777777" w:rsidR="00AB7C82" w:rsidRPr="008B2DC0" w:rsidRDefault="009F47BB" w:rsidP="008632EC">
            <w:pPr>
              <w:ind w:left="337"/>
            </w:pPr>
            <w:r w:rsidRPr="008B2DC0">
              <w:t>Digestive Cancer</w:t>
            </w:r>
          </w:p>
        </w:tc>
        <w:tc>
          <w:tcPr>
            <w:tcW w:w="1650" w:type="dxa"/>
          </w:tcPr>
          <w:p w14:paraId="2A7A23D9" w14:textId="77777777" w:rsidR="00AB7C82" w:rsidRPr="008B2DC0" w:rsidRDefault="009F47BB" w:rsidP="009F47BB">
            <w:pPr>
              <w:jc w:val="right"/>
            </w:pPr>
            <w:r w:rsidRPr="008B2DC0">
              <w:t>20.7</w:t>
            </w:r>
          </w:p>
        </w:tc>
        <w:tc>
          <w:tcPr>
            <w:tcW w:w="1650" w:type="dxa"/>
          </w:tcPr>
          <w:p w14:paraId="2ABE1513" w14:textId="77777777" w:rsidR="00AB7C82" w:rsidRPr="008B2DC0" w:rsidRDefault="009F47BB" w:rsidP="009F47BB">
            <w:pPr>
              <w:jc w:val="right"/>
            </w:pPr>
            <w:r w:rsidRPr="008B2DC0">
              <w:t>22.3</w:t>
            </w:r>
          </w:p>
        </w:tc>
        <w:tc>
          <w:tcPr>
            <w:tcW w:w="1650" w:type="dxa"/>
          </w:tcPr>
          <w:p w14:paraId="593B3A31" w14:textId="77777777" w:rsidR="00AB7C82" w:rsidRPr="008B2DC0" w:rsidRDefault="009F47BB" w:rsidP="009F47BB">
            <w:pPr>
              <w:jc w:val="right"/>
            </w:pPr>
            <w:r w:rsidRPr="008B2DC0">
              <w:t>20.5</w:t>
            </w:r>
          </w:p>
        </w:tc>
      </w:tr>
      <w:tr w:rsidR="00217E6B" w:rsidRPr="008B2DC0" w14:paraId="7C03EAE3" w14:textId="77777777" w:rsidTr="00C26A40">
        <w:tc>
          <w:tcPr>
            <w:tcW w:w="2785" w:type="dxa"/>
          </w:tcPr>
          <w:p w14:paraId="7F338655" w14:textId="77777777" w:rsidR="00AB7C82" w:rsidRPr="008B2DC0" w:rsidRDefault="009F47BB" w:rsidP="008632EC">
            <w:pPr>
              <w:ind w:left="337"/>
            </w:pPr>
            <w:r w:rsidRPr="008B2DC0">
              <w:t>Lymph Node</w:t>
            </w:r>
          </w:p>
        </w:tc>
        <w:tc>
          <w:tcPr>
            <w:tcW w:w="1650" w:type="dxa"/>
          </w:tcPr>
          <w:p w14:paraId="76B5792A" w14:textId="77777777" w:rsidR="00AB7C82" w:rsidRPr="008B2DC0" w:rsidRDefault="009F47BB" w:rsidP="009F47BB">
            <w:pPr>
              <w:jc w:val="right"/>
            </w:pPr>
            <w:r w:rsidRPr="008B2DC0">
              <w:t>19.9</w:t>
            </w:r>
          </w:p>
        </w:tc>
        <w:tc>
          <w:tcPr>
            <w:tcW w:w="1650" w:type="dxa"/>
          </w:tcPr>
          <w:p w14:paraId="2AF63E10" w14:textId="77777777" w:rsidR="00AB7C82" w:rsidRPr="008B2DC0" w:rsidRDefault="009F47BB" w:rsidP="009F47BB">
            <w:pPr>
              <w:jc w:val="right"/>
            </w:pPr>
            <w:r w:rsidRPr="008B2DC0">
              <w:t>37.2</w:t>
            </w:r>
          </w:p>
        </w:tc>
        <w:tc>
          <w:tcPr>
            <w:tcW w:w="1650" w:type="dxa"/>
          </w:tcPr>
          <w:p w14:paraId="43B7C4C1" w14:textId="77777777" w:rsidR="00AB7C82" w:rsidRPr="008B2DC0" w:rsidRDefault="009F47BB" w:rsidP="009F47BB">
            <w:pPr>
              <w:jc w:val="right"/>
            </w:pPr>
            <w:r w:rsidRPr="008B2DC0">
              <w:t>18.4</w:t>
            </w:r>
          </w:p>
        </w:tc>
      </w:tr>
    </w:tbl>
    <w:p w14:paraId="3D57114F" w14:textId="332236B8" w:rsidR="00AB7C82" w:rsidRPr="008B2DC0" w:rsidRDefault="009F47BB" w:rsidP="008632EC">
      <w:pPr>
        <w:pStyle w:val="ListParagraph"/>
        <w:spacing w:after="0" w:line="240" w:lineRule="auto"/>
        <w:rPr>
          <w:i/>
        </w:rPr>
      </w:pPr>
      <w:r w:rsidRPr="008B2DC0">
        <w:rPr>
          <w:i/>
        </w:rPr>
        <w:t xml:space="preserve">See </w:t>
      </w:r>
      <w:r w:rsidR="00610C6A" w:rsidRPr="008B2DC0">
        <w:rPr>
          <w:i/>
        </w:rPr>
        <w:t xml:space="preserve">attached </w:t>
      </w:r>
      <w:r w:rsidRPr="008B2DC0">
        <w:rPr>
          <w:i/>
        </w:rPr>
        <w:t>Data Dictionary for Cancer category definitions.</w:t>
      </w:r>
    </w:p>
    <w:p w14:paraId="503FCD81" w14:textId="77777777" w:rsidR="00E820DA" w:rsidRPr="008B2DC0" w:rsidRDefault="00E820DA" w:rsidP="00E820DA">
      <w:pPr>
        <w:pStyle w:val="ListParagraph"/>
        <w:spacing w:after="0" w:line="240" w:lineRule="auto"/>
        <w:ind w:left="360"/>
        <w:rPr>
          <w:i/>
          <w:u w:val="single"/>
        </w:rPr>
      </w:pPr>
    </w:p>
    <w:p w14:paraId="3ABBA47B" w14:textId="77777777" w:rsidR="005D39FB" w:rsidRPr="008B2DC0" w:rsidRDefault="00D71314" w:rsidP="00D71314">
      <w:pPr>
        <w:pStyle w:val="ListParagraph"/>
        <w:spacing w:after="0" w:line="240" w:lineRule="auto"/>
        <w:ind w:left="0"/>
        <w:rPr>
          <w:b/>
          <w:u w:val="single"/>
        </w:rPr>
      </w:pPr>
      <w:r w:rsidRPr="008B2DC0">
        <w:rPr>
          <w:b/>
          <w:u w:val="single"/>
        </w:rPr>
        <w:t xml:space="preserve">(2) Medicare </w:t>
      </w:r>
      <w:proofErr w:type="spellStart"/>
      <w:r w:rsidRPr="008B2DC0">
        <w:rPr>
          <w:b/>
          <w:u w:val="single"/>
        </w:rPr>
        <w:t>FFS</w:t>
      </w:r>
      <w:proofErr w:type="spellEnd"/>
      <w:r w:rsidRPr="008B2DC0">
        <w:rPr>
          <w:b/>
          <w:u w:val="single"/>
        </w:rPr>
        <w:t xml:space="preserve"> FY 2016 – 2017</w:t>
      </w:r>
      <w:r w:rsidR="00E820DA" w:rsidRPr="008B2DC0">
        <w:rPr>
          <w:b/>
          <w:u w:val="single"/>
        </w:rPr>
        <w:t xml:space="preserve"> </w:t>
      </w:r>
    </w:p>
    <w:p w14:paraId="4BA1DBA0" w14:textId="77777777" w:rsidR="00E820DA" w:rsidRPr="008B2DC0" w:rsidRDefault="00E820DA" w:rsidP="00502653">
      <w:pPr>
        <w:numPr>
          <w:ilvl w:val="0"/>
          <w:numId w:val="1"/>
        </w:numPr>
        <w:spacing w:after="0" w:line="240" w:lineRule="auto"/>
      </w:pPr>
      <w:r w:rsidRPr="008B2DC0">
        <w:rPr>
          <w:b/>
        </w:rPr>
        <w:t>Dates:</w:t>
      </w:r>
      <w:r w:rsidRPr="008B2DC0">
        <w:t xml:space="preserve"> October 1, </w:t>
      </w:r>
      <w:r w:rsidR="00D71314" w:rsidRPr="008B2DC0">
        <w:t xml:space="preserve">2015 </w:t>
      </w:r>
      <w:r w:rsidRPr="008B2DC0">
        <w:t xml:space="preserve">- September 30, 2017 </w:t>
      </w:r>
    </w:p>
    <w:p w14:paraId="1B7353E8" w14:textId="77777777" w:rsidR="00D71314" w:rsidRPr="008B2DC0" w:rsidRDefault="00D71314" w:rsidP="00502653">
      <w:pPr>
        <w:numPr>
          <w:ilvl w:val="0"/>
          <w:numId w:val="1"/>
        </w:numPr>
        <w:spacing w:after="0" w:line="240" w:lineRule="auto"/>
      </w:pPr>
      <w:r w:rsidRPr="008B2DC0">
        <w:rPr>
          <w:b/>
        </w:rPr>
        <w:t>Dataset used for:</w:t>
      </w:r>
      <w:r w:rsidRPr="008B2DC0">
        <w:t xml:space="preserve"> conducting split-sample reliability</w:t>
      </w:r>
      <w:r w:rsidR="009A0D52" w:rsidRPr="008B2DC0">
        <w:t xml:space="preserve"> (see Section 2a2)</w:t>
      </w:r>
      <w:r w:rsidRPr="008B2DC0">
        <w:t>.</w:t>
      </w:r>
    </w:p>
    <w:p w14:paraId="3266A966" w14:textId="77777777" w:rsidR="00103F09" w:rsidRPr="008B2DC0" w:rsidRDefault="005A2208" w:rsidP="00610C6A">
      <w:pPr>
        <w:spacing w:after="0" w:line="240" w:lineRule="auto"/>
        <w:ind w:left="630"/>
        <w:rPr>
          <w:b/>
        </w:rPr>
      </w:pPr>
      <w:r w:rsidRPr="008B2DC0">
        <w:rPr>
          <w:b/>
        </w:rPr>
        <w:t xml:space="preserve">Table 2. </w:t>
      </w:r>
      <w:r w:rsidR="00103F09" w:rsidRPr="008B2DC0">
        <w:rPr>
          <w:b/>
        </w:rPr>
        <w:t>Number of patients and patient characteristics</w:t>
      </w:r>
    </w:p>
    <w:tbl>
      <w:tblPr>
        <w:tblStyle w:val="TableGrid"/>
        <w:tblW w:w="9350" w:type="dxa"/>
        <w:tblInd w:w="607" w:type="dxa"/>
        <w:tblLook w:val="04A0" w:firstRow="1" w:lastRow="0" w:firstColumn="1" w:lastColumn="0" w:noHBand="0" w:noVBand="1"/>
      </w:tblPr>
      <w:tblGrid>
        <w:gridCol w:w="2776"/>
        <w:gridCol w:w="1644"/>
        <w:gridCol w:w="1644"/>
        <w:gridCol w:w="1646"/>
        <w:gridCol w:w="1640"/>
      </w:tblGrid>
      <w:tr w:rsidR="00217E6B" w:rsidRPr="008B2DC0" w14:paraId="5122BF20" w14:textId="77777777" w:rsidTr="00C26A40">
        <w:tc>
          <w:tcPr>
            <w:tcW w:w="2776" w:type="dxa"/>
            <w:vAlign w:val="bottom"/>
          </w:tcPr>
          <w:p w14:paraId="277D77C9" w14:textId="77777777" w:rsidR="00103F09" w:rsidRPr="008B2DC0" w:rsidRDefault="00103F09" w:rsidP="008632EC">
            <w:pPr>
              <w:jc w:val="center"/>
            </w:pPr>
          </w:p>
        </w:tc>
        <w:tc>
          <w:tcPr>
            <w:tcW w:w="1644" w:type="dxa"/>
            <w:vAlign w:val="bottom"/>
          </w:tcPr>
          <w:p w14:paraId="136929AC" w14:textId="77777777" w:rsidR="00103F09" w:rsidRPr="008B2DC0" w:rsidRDefault="00103F09" w:rsidP="00103F09">
            <w:pPr>
              <w:jc w:val="center"/>
            </w:pPr>
            <w:r w:rsidRPr="008B2DC0">
              <w:t xml:space="preserve">Sample 1: </w:t>
            </w:r>
            <w:proofErr w:type="spellStart"/>
            <w:r w:rsidRPr="008B2DC0">
              <w:t>PCHs</w:t>
            </w:r>
            <w:proofErr w:type="spellEnd"/>
            <w:r w:rsidRPr="008B2DC0">
              <w:t xml:space="preserve"> </w:t>
            </w:r>
          </w:p>
        </w:tc>
        <w:tc>
          <w:tcPr>
            <w:tcW w:w="1644" w:type="dxa"/>
            <w:vAlign w:val="bottom"/>
          </w:tcPr>
          <w:p w14:paraId="4470622F" w14:textId="77777777" w:rsidR="00103F09" w:rsidRPr="008B2DC0" w:rsidRDefault="00103F09" w:rsidP="00103F09">
            <w:pPr>
              <w:jc w:val="center"/>
            </w:pPr>
            <w:r w:rsidRPr="008B2DC0">
              <w:t xml:space="preserve">Sample 2: </w:t>
            </w:r>
            <w:proofErr w:type="spellStart"/>
            <w:r w:rsidRPr="008B2DC0">
              <w:t>PCHs</w:t>
            </w:r>
            <w:proofErr w:type="spellEnd"/>
            <w:r w:rsidRPr="008B2DC0">
              <w:t xml:space="preserve"> </w:t>
            </w:r>
          </w:p>
        </w:tc>
        <w:tc>
          <w:tcPr>
            <w:tcW w:w="1646" w:type="dxa"/>
            <w:vAlign w:val="bottom"/>
          </w:tcPr>
          <w:p w14:paraId="26736F7B" w14:textId="77777777" w:rsidR="00103F09" w:rsidRPr="008B2DC0" w:rsidRDefault="00103F09" w:rsidP="00103F09">
            <w:pPr>
              <w:jc w:val="center"/>
            </w:pPr>
            <w:r w:rsidRPr="008B2DC0">
              <w:t>Sample 1: Non-Cancer Hospitals</w:t>
            </w:r>
          </w:p>
        </w:tc>
        <w:tc>
          <w:tcPr>
            <w:tcW w:w="1640" w:type="dxa"/>
          </w:tcPr>
          <w:p w14:paraId="35888352" w14:textId="77777777" w:rsidR="00103F09" w:rsidRPr="008B2DC0" w:rsidRDefault="00103F09" w:rsidP="00103F09">
            <w:pPr>
              <w:jc w:val="center"/>
            </w:pPr>
            <w:r w:rsidRPr="008B2DC0">
              <w:t>Sample 2: Non-Cancer Hospitals</w:t>
            </w:r>
          </w:p>
        </w:tc>
      </w:tr>
      <w:tr w:rsidR="00217E6B" w:rsidRPr="008B2DC0" w14:paraId="6A5C1B3C" w14:textId="77777777" w:rsidTr="00C26A40">
        <w:tc>
          <w:tcPr>
            <w:tcW w:w="2776" w:type="dxa"/>
          </w:tcPr>
          <w:p w14:paraId="3D0AFC67" w14:textId="77777777" w:rsidR="00103F09" w:rsidRPr="008B2DC0" w:rsidRDefault="00103F09" w:rsidP="008632EC">
            <w:r w:rsidRPr="008B2DC0">
              <w:t>Hospitals (n)</w:t>
            </w:r>
          </w:p>
        </w:tc>
        <w:tc>
          <w:tcPr>
            <w:tcW w:w="1644" w:type="dxa"/>
          </w:tcPr>
          <w:p w14:paraId="6981C3B9" w14:textId="77777777" w:rsidR="00103F09" w:rsidRPr="008B2DC0" w:rsidRDefault="0033744B" w:rsidP="008632EC">
            <w:pPr>
              <w:jc w:val="right"/>
            </w:pPr>
            <w:r w:rsidRPr="008B2DC0">
              <w:t>11</w:t>
            </w:r>
          </w:p>
        </w:tc>
        <w:tc>
          <w:tcPr>
            <w:tcW w:w="1644" w:type="dxa"/>
          </w:tcPr>
          <w:p w14:paraId="323E74E9" w14:textId="77777777" w:rsidR="00103F09" w:rsidRPr="008B2DC0" w:rsidRDefault="0033744B" w:rsidP="008632EC">
            <w:pPr>
              <w:jc w:val="right"/>
            </w:pPr>
            <w:r w:rsidRPr="008B2DC0">
              <w:t>11</w:t>
            </w:r>
          </w:p>
        </w:tc>
        <w:tc>
          <w:tcPr>
            <w:tcW w:w="1646" w:type="dxa"/>
          </w:tcPr>
          <w:p w14:paraId="2117ED48" w14:textId="77777777" w:rsidR="00103F09" w:rsidRPr="008B2DC0" w:rsidRDefault="00EA12FE" w:rsidP="008632EC">
            <w:pPr>
              <w:jc w:val="right"/>
            </w:pPr>
            <w:r w:rsidRPr="008B2DC0">
              <w:t>1,439</w:t>
            </w:r>
          </w:p>
        </w:tc>
        <w:tc>
          <w:tcPr>
            <w:tcW w:w="1640" w:type="dxa"/>
          </w:tcPr>
          <w:p w14:paraId="2DF6A671" w14:textId="77777777" w:rsidR="00103F09" w:rsidRPr="008B2DC0" w:rsidRDefault="00EA12FE" w:rsidP="008632EC">
            <w:pPr>
              <w:jc w:val="right"/>
            </w:pPr>
            <w:r w:rsidRPr="008B2DC0">
              <w:t>1,439</w:t>
            </w:r>
          </w:p>
        </w:tc>
      </w:tr>
      <w:tr w:rsidR="00217E6B" w:rsidRPr="008B2DC0" w14:paraId="58920D78" w14:textId="77777777" w:rsidTr="00C26A40">
        <w:tc>
          <w:tcPr>
            <w:tcW w:w="2776" w:type="dxa"/>
          </w:tcPr>
          <w:p w14:paraId="6A8DB2FF" w14:textId="77777777" w:rsidR="00103F09" w:rsidRPr="008B2DC0" w:rsidRDefault="00103F09" w:rsidP="008632EC">
            <w:r w:rsidRPr="008B2DC0">
              <w:t>Patients (n)</w:t>
            </w:r>
          </w:p>
        </w:tc>
        <w:tc>
          <w:tcPr>
            <w:tcW w:w="1644" w:type="dxa"/>
          </w:tcPr>
          <w:p w14:paraId="5918D78C" w14:textId="77777777" w:rsidR="00103F09" w:rsidRPr="008B2DC0" w:rsidRDefault="00795510" w:rsidP="008632EC">
            <w:pPr>
              <w:jc w:val="right"/>
            </w:pPr>
            <w:r w:rsidRPr="008B2DC0">
              <w:t>19,316</w:t>
            </w:r>
          </w:p>
        </w:tc>
        <w:tc>
          <w:tcPr>
            <w:tcW w:w="1644" w:type="dxa"/>
          </w:tcPr>
          <w:p w14:paraId="2911F9D1" w14:textId="77777777" w:rsidR="00103F09" w:rsidRPr="008B2DC0" w:rsidRDefault="00795510" w:rsidP="008632EC">
            <w:pPr>
              <w:jc w:val="right"/>
            </w:pPr>
            <w:r w:rsidRPr="008B2DC0">
              <w:t>19,323</w:t>
            </w:r>
          </w:p>
        </w:tc>
        <w:tc>
          <w:tcPr>
            <w:tcW w:w="1646" w:type="dxa"/>
          </w:tcPr>
          <w:p w14:paraId="31A9863E" w14:textId="77777777" w:rsidR="00103F09" w:rsidRPr="008B2DC0" w:rsidRDefault="000E14F9" w:rsidP="008632EC">
            <w:pPr>
              <w:jc w:val="right"/>
            </w:pPr>
            <w:r w:rsidRPr="008B2DC0">
              <w:t>204,160</w:t>
            </w:r>
          </w:p>
        </w:tc>
        <w:tc>
          <w:tcPr>
            <w:tcW w:w="1640" w:type="dxa"/>
          </w:tcPr>
          <w:p w14:paraId="4F8FBEA8" w14:textId="77777777" w:rsidR="00103F09" w:rsidRPr="008B2DC0" w:rsidRDefault="00EA12FE" w:rsidP="008632EC">
            <w:pPr>
              <w:jc w:val="right"/>
            </w:pPr>
            <w:r w:rsidRPr="008B2DC0">
              <w:t>204,898</w:t>
            </w:r>
          </w:p>
        </w:tc>
      </w:tr>
      <w:tr w:rsidR="00217E6B" w:rsidRPr="008B2DC0" w14:paraId="3C58CB76" w14:textId="77777777" w:rsidTr="00C26A40">
        <w:tc>
          <w:tcPr>
            <w:tcW w:w="2776" w:type="dxa"/>
          </w:tcPr>
          <w:p w14:paraId="761B97A5" w14:textId="77777777" w:rsidR="00103F09" w:rsidRPr="008B2DC0" w:rsidRDefault="00103F09" w:rsidP="008632EC">
            <w:r w:rsidRPr="008B2DC0">
              <w:t>Age (average)</w:t>
            </w:r>
          </w:p>
        </w:tc>
        <w:tc>
          <w:tcPr>
            <w:tcW w:w="1644" w:type="dxa"/>
          </w:tcPr>
          <w:p w14:paraId="1B959A17" w14:textId="77777777" w:rsidR="00103F09" w:rsidRPr="008B2DC0" w:rsidRDefault="0033744B" w:rsidP="00795510">
            <w:pPr>
              <w:jc w:val="right"/>
            </w:pPr>
            <w:r w:rsidRPr="008B2DC0">
              <w:t>71.</w:t>
            </w:r>
            <w:r w:rsidR="00795510" w:rsidRPr="008B2DC0">
              <w:t>4</w:t>
            </w:r>
          </w:p>
        </w:tc>
        <w:tc>
          <w:tcPr>
            <w:tcW w:w="1644" w:type="dxa"/>
          </w:tcPr>
          <w:p w14:paraId="554535A7" w14:textId="77777777" w:rsidR="00103F09" w:rsidRPr="008B2DC0" w:rsidRDefault="0033744B" w:rsidP="00795510">
            <w:pPr>
              <w:jc w:val="right"/>
            </w:pPr>
            <w:r w:rsidRPr="008B2DC0">
              <w:t>71.</w:t>
            </w:r>
            <w:r w:rsidR="00795510" w:rsidRPr="008B2DC0">
              <w:t>4</w:t>
            </w:r>
          </w:p>
        </w:tc>
        <w:tc>
          <w:tcPr>
            <w:tcW w:w="1646" w:type="dxa"/>
          </w:tcPr>
          <w:p w14:paraId="5B282494" w14:textId="77777777" w:rsidR="00103F09" w:rsidRPr="008B2DC0" w:rsidRDefault="00EA12FE" w:rsidP="008632EC">
            <w:pPr>
              <w:jc w:val="right"/>
            </w:pPr>
            <w:r w:rsidRPr="008B2DC0">
              <w:t>72.0</w:t>
            </w:r>
          </w:p>
        </w:tc>
        <w:tc>
          <w:tcPr>
            <w:tcW w:w="1640" w:type="dxa"/>
          </w:tcPr>
          <w:p w14:paraId="2E102499" w14:textId="77777777" w:rsidR="00103F09" w:rsidRPr="008B2DC0" w:rsidRDefault="00EA12FE" w:rsidP="008632EC">
            <w:pPr>
              <w:jc w:val="right"/>
            </w:pPr>
            <w:r w:rsidRPr="008B2DC0">
              <w:t>71.9</w:t>
            </w:r>
          </w:p>
        </w:tc>
      </w:tr>
      <w:tr w:rsidR="00217E6B" w:rsidRPr="008B2DC0" w14:paraId="69A054E4" w14:textId="77777777" w:rsidTr="00C26A40">
        <w:tc>
          <w:tcPr>
            <w:tcW w:w="2776" w:type="dxa"/>
          </w:tcPr>
          <w:p w14:paraId="35824B74" w14:textId="77777777" w:rsidR="00103F09" w:rsidRPr="008B2DC0" w:rsidRDefault="00103F09" w:rsidP="008632EC">
            <w:r w:rsidRPr="008B2DC0">
              <w:t>Male (%)</w:t>
            </w:r>
          </w:p>
        </w:tc>
        <w:tc>
          <w:tcPr>
            <w:tcW w:w="1644" w:type="dxa"/>
          </w:tcPr>
          <w:p w14:paraId="629575F5" w14:textId="77777777" w:rsidR="00103F09" w:rsidRPr="008B2DC0" w:rsidRDefault="000E14F9" w:rsidP="008632EC">
            <w:pPr>
              <w:jc w:val="right"/>
            </w:pPr>
            <w:r w:rsidRPr="008B2DC0">
              <w:t>54.3</w:t>
            </w:r>
          </w:p>
        </w:tc>
        <w:tc>
          <w:tcPr>
            <w:tcW w:w="1644" w:type="dxa"/>
          </w:tcPr>
          <w:p w14:paraId="1ADB2986" w14:textId="77777777" w:rsidR="00103F09" w:rsidRPr="008B2DC0" w:rsidRDefault="000E14F9" w:rsidP="008632EC">
            <w:pPr>
              <w:jc w:val="right"/>
            </w:pPr>
            <w:r w:rsidRPr="008B2DC0">
              <w:t>53.9</w:t>
            </w:r>
          </w:p>
        </w:tc>
        <w:tc>
          <w:tcPr>
            <w:tcW w:w="1646" w:type="dxa"/>
          </w:tcPr>
          <w:p w14:paraId="64D4B446" w14:textId="77777777" w:rsidR="00103F09" w:rsidRPr="008B2DC0" w:rsidRDefault="00EA12FE" w:rsidP="008632EC">
            <w:pPr>
              <w:jc w:val="right"/>
            </w:pPr>
            <w:r w:rsidRPr="008B2DC0">
              <w:t>51.0</w:t>
            </w:r>
          </w:p>
        </w:tc>
        <w:tc>
          <w:tcPr>
            <w:tcW w:w="1640" w:type="dxa"/>
          </w:tcPr>
          <w:p w14:paraId="4F14BCEB" w14:textId="77777777" w:rsidR="00103F09" w:rsidRPr="008B2DC0" w:rsidRDefault="00EA12FE" w:rsidP="008632EC">
            <w:pPr>
              <w:jc w:val="right"/>
            </w:pPr>
            <w:r w:rsidRPr="008B2DC0">
              <w:t>51.1</w:t>
            </w:r>
          </w:p>
        </w:tc>
      </w:tr>
      <w:tr w:rsidR="00217E6B" w:rsidRPr="008B2DC0" w14:paraId="1C8C7726" w14:textId="77777777" w:rsidTr="00C26A40">
        <w:tc>
          <w:tcPr>
            <w:tcW w:w="7710" w:type="dxa"/>
            <w:gridSpan w:val="4"/>
          </w:tcPr>
          <w:p w14:paraId="46E5A0A5" w14:textId="77777777" w:rsidR="00103F09" w:rsidRPr="008B2DC0" w:rsidRDefault="00103F09" w:rsidP="008632EC">
            <w:r w:rsidRPr="008B2DC0">
              <w:t>Chemotherapy Exposure: Number of Treatments during Performance Period</w:t>
            </w:r>
          </w:p>
        </w:tc>
        <w:tc>
          <w:tcPr>
            <w:tcW w:w="1640" w:type="dxa"/>
          </w:tcPr>
          <w:p w14:paraId="7250B068" w14:textId="77777777" w:rsidR="00103F09" w:rsidRPr="008B2DC0" w:rsidRDefault="00103F09" w:rsidP="008632EC"/>
        </w:tc>
      </w:tr>
      <w:tr w:rsidR="00217E6B" w:rsidRPr="008B2DC0" w14:paraId="0B35CB8A" w14:textId="77777777" w:rsidTr="00C26A40">
        <w:tc>
          <w:tcPr>
            <w:tcW w:w="2776" w:type="dxa"/>
          </w:tcPr>
          <w:p w14:paraId="55C4F075" w14:textId="77777777" w:rsidR="00103F09" w:rsidRPr="008B2DC0" w:rsidRDefault="00103F09" w:rsidP="008632EC">
            <w:pPr>
              <w:ind w:left="337"/>
            </w:pPr>
            <w:r w:rsidRPr="008B2DC0">
              <w:t>25th Percentile</w:t>
            </w:r>
          </w:p>
        </w:tc>
        <w:tc>
          <w:tcPr>
            <w:tcW w:w="1644" w:type="dxa"/>
          </w:tcPr>
          <w:p w14:paraId="7F4998DC" w14:textId="77777777" w:rsidR="00103F09" w:rsidRPr="008B2DC0" w:rsidRDefault="0033744B" w:rsidP="008632EC">
            <w:pPr>
              <w:jc w:val="right"/>
            </w:pPr>
            <w:r w:rsidRPr="008B2DC0">
              <w:t>2</w:t>
            </w:r>
          </w:p>
        </w:tc>
        <w:tc>
          <w:tcPr>
            <w:tcW w:w="1644" w:type="dxa"/>
          </w:tcPr>
          <w:p w14:paraId="457A2064" w14:textId="77777777" w:rsidR="00103F09" w:rsidRPr="008B2DC0" w:rsidRDefault="0033744B" w:rsidP="008632EC">
            <w:pPr>
              <w:jc w:val="right"/>
            </w:pPr>
            <w:r w:rsidRPr="008B2DC0">
              <w:t>2</w:t>
            </w:r>
          </w:p>
        </w:tc>
        <w:tc>
          <w:tcPr>
            <w:tcW w:w="1646" w:type="dxa"/>
          </w:tcPr>
          <w:p w14:paraId="79396887" w14:textId="77777777" w:rsidR="00103F09" w:rsidRPr="008B2DC0" w:rsidRDefault="000D6D5B" w:rsidP="008632EC">
            <w:pPr>
              <w:jc w:val="right"/>
            </w:pPr>
            <w:r w:rsidRPr="008B2DC0">
              <w:t>1</w:t>
            </w:r>
          </w:p>
        </w:tc>
        <w:tc>
          <w:tcPr>
            <w:tcW w:w="1640" w:type="dxa"/>
          </w:tcPr>
          <w:p w14:paraId="2A6BF8D5" w14:textId="77777777" w:rsidR="00103F09" w:rsidRPr="008B2DC0" w:rsidRDefault="000D6D5B" w:rsidP="008632EC">
            <w:pPr>
              <w:jc w:val="right"/>
            </w:pPr>
            <w:r w:rsidRPr="008B2DC0">
              <w:t>1</w:t>
            </w:r>
          </w:p>
        </w:tc>
      </w:tr>
      <w:tr w:rsidR="00217E6B" w:rsidRPr="008B2DC0" w14:paraId="1EC9FE44" w14:textId="77777777" w:rsidTr="00C26A40">
        <w:tc>
          <w:tcPr>
            <w:tcW w:w="2776" w:type="dxa"/>
          </w:tcPr>
          <w:p w14:paraId="29CE1D8A" w14:textId="77777777" w:rsidR="00103F09" w:rsidRPr="008B2DC0" w:rsidRDefault="00103F09" w:rsidP="008632EC">
            <w:pPr>
              <w:ind w:left="337"/>
            </w:pPr>
            <w:r w:rsidRPr="008B2DC0">
              <w:t>Median</w:t>
            </w:r>
          </w:p>
        </w:tc>
        <w:tc>
          <w:tcPr>
            <w:tcW w:w="1644" w:type="dxa"/>
          </w:tcPr>
          <w:p w14:paraId="634FF7A5" w14:textId="77777777" w:rsidR="00103F09" w:rsidRPr="008B2DC0" w:rsidRDefault="00795510" w:rsidP="008632EC">
            <w:pPr>
              <w:jc w:val="right"/>
            </w:pPr>
            <w:r w:rsidRPr="008B2DC0">
              <w:t>4</w:t>
            </w:r>
          </w:p>
        </w:tc>
        <w:tc>
          <w:tcPr>
            <w:tcW w:w="1644" w:type="dxa"/>
          </w:tcPr>
          <w:p w14:paraId="0DDC5DD8" w14:textId="77777777" w:rsidR="00103F09" w:rsidRPr="008B2DC0" w:rsidRDefault="0033744B" w:rsidP="008632EC">
            <w:pPr>
              <w:jc w:val="right"/>
            </w:pPr>
            <w:r w:rsidRPr="008B2DC0">
              <w:t>4</w:t>
            </w:r>
          </w:p>
        </w:tc>
        <w:tc>
          <w:tcPr>
            <w:tcW w:w="1646" w:type="dxa"/>
          </w:tcPr>
          <w:p w14:paraId="5A08E655" w14:textId="77777777" w:rsidR="00103F09" w:rsidRPr="008B2DC0" w:rsidRDefault="000D6D5B" w:rsidP="000D6D5B">
            <w:pPr>
              <w:tabs>
                <w:tab w:val="left" w:pos="1263"/>
              </w:tabs>
            </w:pPr>
            <w:r w:rsidRPr="008B2DC0">
              <w:tab/>
              <w:t>2</w:t>
            </w:r>
          </w:p>
        </w:tc>
        <w:tc>
          <w:tcPr>
            <w:tcW w:w="1640" w:type="dxa"/>
          </w:tcPr>
          <w:p w14:paraId="227933EE" w14:textId="77777777" w:rsidR="00103F09" w:rsidRPr="008B2DC0" w:rsidRDefault="000D6D5B" w:rsidP="008632EC">
            <w:pPr>
              <w:jc w:val="right"/>
            </w:pPr>
            <w:r w:rsidRPr="008B2DC0">
              <w:t>2</w:t>
            </w:r>
          </w:p>
        </w:tc>
      </w:tr>
      <w:tr w:rsidR="00217E6B" w:rsidRPr="008B2DC0" w14:paraId="69A5F7C2" w14:textId="77777777" w:rsidTr="00C26A40">
        <w:tc>
          <w:tcPr>
            <w:tcW w:w="2776" w:type="dxa"/>
          </w:tcPr>
          <w:p w14:paraId="462C3126" w14:textId="77777777" w:rsidR="00103F09" w:rsidRPr="008B2DC0" w:rsidRDefault="00103F09" w:rsidP="008632EC">
            <w:pPr>
              <w:ind w:left="337"/>
            </w:pPr>
            <w:r w:rsidRPr="008B2DC0">
              <w:t>75th Percentile</w:t>
            </w:r>
          </w:p>
        </w:tc>
        <w:tc>
          <w:tcPr>
            <w:tcW w:w="1644" w:type="dxa"/>
          </w:tcPr>
          <w:p w14:paraId="28664C5B" w14:textId="77777777" w:rsidR="00103F09" w:rsidRPr="008B2DC0" w:rsidRDefault="0033744B" w:rsidP="008632EC">
            <w:pPr>
              <w:jc w:val="right"/>
            </w:pPr>
            <w:r w:rsidRPr="008B2DC0">
              <w:t>9</w:t>
            </w:r>
          </w:p>
        </w:tc>
        <w:tc>
          <w:tcPr>
            <w:tcW w:w="1644" w:type="dxa"/>
          </w:tcPr>
          <w:p w14:paraId="778C18D2" w14:textId="77777777" w:rsidR="00103F09" w:rsidRPr="008B2DC0" w:rsidRDefault="0033744B" w:rsidP="008632EC">
            <w:pPr>
              <w:jc w:val="right"/>
            </w:pPr>
            <w:r w:rsidRPr="008B2DC0">
              <w:t>9</w:t>
            </w:r>
          </w:p>
        </w:tc>
        <w:tc>
          <w:tcPr>
            <w:tcW w:w="1646" w:type="dxa"/>
          </w:tcPr>
          <w:p w14:paraId="54A1215B" w14:textId="77777777" w:rsidR="00103F09" w:rsidRPr="008B2DC0" w:rsidRDefault="000D6D5B" w:rsidP="008632EC">
            <w:pPr>
              <w:jc w:val="right"/>
            </w:pPr>
            <w:r w:rsidRPr="008B2DC0">
              <w:t>7</w:t>
            </w:r>
          </w:p>
        </w:tc>
        <w:tc>
          <w:tcPr>
            <w:tcW w:w="1640" w:type="dxa"/>
          </w:tcPr>
          <w:p w14:paraId="44897DA5" w14:textId="77777777" w:rsidR="00103F09" w:rsidRPr="008B2DC0" w:rsidRDefault="000D6D5B" w:rsidP="008632EC">
            <w:pPr>
              <w:jc w:val="right"/>
            </w:pPr>
            <w:r w:rsidRPr="008B2DC0">
              <w:t>7</w:t>
            </w:r>
          </w:p>
        </w:tc>
      </w:tr>
      <w:tr w:rsidR="00217E6B" w:rsidRPr="008B2DC0" w14:paraId="6FC66DEB" w14:textId="77777777" w:rsidTr="00C26A40">
        <w:tc>
          <w:tcPr>
            <w:tcW w:w="7710" w:type="dxa"/>
            <w:gridSpan w:val="4"/>
          </w:tcPr>
          <w:p w14:paraId="1F1EBEFF" w14:textId="77777777" w:rsidR="00103F09" w:rsidRPr="008B2DC0" w:rsidRDefault="00103F09" w:rsidP="008632EC">
            <w:r w:rsidRPr="008B2DC0">
              <w:t>Most Frequent Cancer Diagnoses</w:t>
            </w:r>
          </w:p>
        </w:tc>
        <w:tc>
          <w:tcPr>
            <w:tcW w:w="1640" w:type="dxa"/>
          </w:tcPr>
          <w:p w14:paraId="7991F73A" w14:textId="77777777" w:rsidR="00103F09" w:rsidRPr="008B2DC0" w:rsidRDefault="00103F09" w:rsidP="008632EC"/>
        </w:tc>
      </w:tr>
      <w:tr w:rsidR="00217E6B" w:rsidRPr="008B2DC0" w14:paraId="395A18E8" w14:textId="77777777" w:rsidTr="00C26A40">
        <w:tc>
          <w:tcPr>
            <w:tcW w:w="2776" w:type="dxa"/>
          </w:tcPr>
          <w:p w14:paraId="2A73C855" w14:textId="77777777" w:rsidR="00103F09" w:rsidRPr="008B2DC0" w:rsidRDefault="00103F09" w:rsidP="008632EC">
            <w:pPr>
              <w:ind w:left="337"/>
            </w:pPr>
            <w:r w:rsidRPr="008B2DC0">
              <w:t>Solid Tumor</w:t>
            </w:r>
          </w:p>
        </w:tc>
        <w:tc>
          <w:tcPr>
            <w:tcW w:w="1644" w:type="dxa"/>
          </w:tcPr>
          <w:p w14:paraId="36D93760" w14:textId="77777777" w:rsidR="00103F09" w:rsidRPr="008B2DC0" w:rsidRDefault="009442C2" w:rsidP="008632EC">
            <w:pPr>
              <w:jc w:val="right"/>
            </w:pPr>
            <w:r w:rsidRPr="008B2DC0">
              <w:t>56.5</w:t>
            </w:r>
          </w:p>
        </w:tc>
        <w:tc>
          <w:tcPr>
            <w:tcW w:w="1644" w:type="dxa"/>
          </w:tcPr>
          <w:p w14:paraId="462E3731" w14:textId="77777777" w:rsidR="00103F09" w:rsidRPr="008B2DC0" w:rsidRDefault="009442C2" w:rsidP="008632EC">
            <w:pPr>
              <w:jc w:val="right"/>
            </w:pPr>
            <w:r w:rsidRPr="008B2DC0">
              <w:t>56.5</w:t>
            </w:r>
          </w:p>
        </w:tc>
        <w:tc>
          <w:tcPr>
            <w:tcW w:w="1646" w:type="dxa"/>
          </w:tcPr>
          <w:p w14:paraId="76081A0E" w14:textId="77777777" w:rsidR="00103F09" w:rsidRPr="008B2DC0" w:rsidRDefault="00EA12FE" w:rsidP="008632EC">
            <w:pPr>
              <w:jc w:val="right"/>
            </w:pPr>
            <w:r w:rsidRPr="008B2DC0">
              <w:t>42.4</w:t>
            </w:r>
          </w:p>
        </w:tc>
        <w:tc>
          <w:tcPr>
            <w:tcW w:w="1640" w:type="dxa"/>
          </w:tcPr>
          <w:p w14:paraId="2FDC8153" w14:textId="77777777" w:rsidR="00103F09" w:rsidRPr="008B2DC0" w:rsidRDefault="00EA12FE" w:rsidP="008632EC">
            <w:pPr>
              <w:jc w:val="right"/>
            </w:pPr>
            <w:r w:rsidRPr="008B2DC0">
              <w:t>42.3</w:t>
            </w:r>
          </w:p>
        </w:tc>
      </w:tr>
      <w:tr w:rsidR="00217E6B" w:rsidRPr="008B2DC0" w14:paraId="4C083101" w14:textId="77777777" w:rsidTr="00C26A40">
        <w:tc>
          <w:tcPr>
            <w:tcW w:w="2776" w:type="dxa"/>
          </w:tcPr>
          <w:p w14:paraId="507A4842" w14:textId="77777777" w:rsidR="00103F09" w:rsidRPr="008B2DC0" w:rsidRDefault="00103F09" w:rsidP="008632EC">
            <w:pPr>
              <w:ind w:left="337"/>
            </w:pPr>
            <w:r w:rsidRPr="008B2DC0">
              <w:t>Other Cancers</w:t>
            </w:r>
          </w:p>
        </w:tc>
        <w:tc>
          <w:tcPr>
            <w:tcW w:w="1644" w:type="dxa"/>
          </w:tcPr>
          <w:p w14:paraId="7E32ECDB" w14:textId="77777777" w:rsidR="00103F09" w:rsidRPr="008B2DC0" w:rsidRDefault="0033744B" w:rsidP="009442C2">
            <w:pPr>
              <w:jc w:val="right"/>
            </w:pPr>
            <w:r w:rsidRPr="008B2DC0">
              <w:t>34.</w:t>
            </w:r>
            <w:r w:rsidR="009442C2" w:rsidRPr="008B2DC0">
              <w:t>4</w:t>
            </w:r>
          </w:p>
        </w:tc>
        <w:tc>
          <w:tcPr>
            <w:tcW w:w="1644" w:type="dxa"/>
          </w:tcPr>
          <w:p w14:paraId="02B58872" w14:textId="77777777" w:rsidR="00103F09" w:rsidRPr="008B2DC0" w:rsidRDefault="009442C2" w:rsidP="008632EC">
            <w:pPr>
              <w:jc w:val="right"/>
            </w:pPr>
            <w:r w:rsidRPr="008B2DC0">
              <w:t>34.8</w:t>
            </w:r>
          </w:p>
        </w:tc>
        <w:tc>
          <w:tcPr>
            <w:tcW w:w="1646" w:type="dxa"/>
          </w:tcPr>
          <w:p w14:paraId="09402CB3" w14:textId="77777777" w:rsidR="00103F09" w:rsidRPr="008B2DC0" w:rsidRDefault="00EA12FE" w:rsidP="008632EC">
            <w:pPr>
              <w:jc w:val="right"/>
            </w:pPr>
            <w:r w:rsidRPr="008B2DC0">
              <w:t>28.4</w:t>
            </w:r>
          </w:p>
        </w:tc>
        <w:tc>
          <w:tcPr>
            <w:tcW w:w="1640" w:type="dxa"/>
          </w:tcPr>
          <w:p w14:paraId="7DFF73BE" w14:textId="77777777" w:rsidR="00103F09" w:rsidRPr="008B2DC0" w:rsidRDefault="00EA12FE" w:rsidP="008632EC">
            <w:pPr>
              <w:jc w:val="right"/>
            </w:pPr>
            <w:r w:rsidRPr="008B2DC0">
              <w:t>28.3</w:t>
            </w:r>
          </w:p>
        </w:tc>
      </w:tr>
      <w:tr w:rsidR="00217E6B" w:rsidRPr="008B2DC0" w14:paraId="0FC1A343" w14:textId="77777777" w:rsidTr="00C26A40">
        <w:tc>
          <w:tcPr>
            <w:tcW w:w="2776" w:type="dxa"/>
          </w:tcPr>
          <w:p w14:paraId="714CE121" w14:textId="77777777" w:rsidR="00103F09" w:rsidRPr="008B2DC0" w:rsidRDefault="00103F09" w:rsidP="008632EC">
            <w:pPr>
              <w:ind w:left="337"/>
            </w:pPr>
            <w:r w:rsidRPr="008B2DC0">
              <w:t>Digestive Cancer</w:t>
            </w:r>
          </w:p>
        </w:tc>
        <w:tc>
          <w:tcPr>
            <w:tcW w:w="1644" w:type="dxa"/>
          </w:tcPr>
          <w:p w14:paraId="2D65B32A" w14:textId="77777777" w:rsidR="00103F09" w:rsidRPr="008B2DC0" w:rsidRDefault="009442C2" w:rsidP="008632EC">
            <w:pPr>
              <w:jc w:val="right"/>
            </w:pPr>
            <w:r w:rsidRPr="008B2DC0">
              <w:t>22.9</w:t>
            </w:r>
          </w:p>
        </w:tc>
        <w:tc>
          <w:tcPr>
            <w:tcW w:w="1644" w:type="dxa"/>
          </w:tcPr>
          <w:p w14:paraId="3197159F" w14:textId="77777777" w:rsidR="00103F09" w:rsidRPr="008B2DC0" w:rsidRDefault="009442C2" w:rsidP="008632EC">
            <w:pPr>
              <w:jc w:val="right"/>
            </w:pPr>
            <w:r w:rsidRPr="008B2DC0">
              <w:t>21.8</w:t>
            </w:r>
          </w:p>
        </w:tc>
        <w:tc>
          <w:tcPr>
            <w:tcW w:w="1646" w:type="dxa"/>
          </w:tcPr>
          <w:p w14:paraId="0C25338E" w14:textId="77777777" w:rsidR="00103F09" w:rsidRPr="008B2DC0" w:rsidRDefault="00EA12FE" w:rsidP="008632EC">
            <w:pPr>
              <w:jc w:val="right"/>
            </w:pPr>
            <w:r w:rsidRPr="008B2DC0">
              <w:t>21.1</w:t>
            </w:r>
          </w:p>
        </w:tc>
        <w:tc>
          <w:tcPr>
            <w:tcW w:w="1640" w:type="dxa"/>
          </w:tcPr>
          <w:p w14:paraId="0A378A4F" w14:textId="77777777" w:rsidR="00103F09" w:rsidRPr="008B2DC0" w:rsidRDefault="00EA12FE" w:rsidP="008632EC">
            <w:pPr>
              <w:jc w:val="right"/>
            </w:pPr>
            <w:r w:rsidRPr="008B2DC0">
              <w:t>21.0</w:t>
            </w:r>
          </w:p>
        </w:tc>
      </w:tr>
      <w:tr w:rsidR="00217E6B" w:rsidRPr="008B2DC0" w14:paraId="2A5D1643" w14:textId="77777777" w:rsidTr="00C26A40">
        <w:tc>
          <w:tcPr>
            <w:tcW w:w="2776" w:type="dxa"/>
          </w:tcPr>
          <w:p w14:paraId="12A0FB6A" w14:textId="77777777" w:rsidR="00103F09" w:rsidRPr="008B2DC0" w:rsidRDefault="00103F09" w:rsidP="008632EC">
            <w:pPr>
              <w:ind w:left="337"/>
            </w:pPr>
            <w:r w:rsidRPr="008B2DC0">
              <w:t>Lymph Node</w:t>
            </w:r>
          </w:p>
        </w:tc>
        <w:tc>
          <w:tcPr>
            <w:tcW w:w="1644" w:type="dxa"/>
          </w:tcPr>
          <w:p w14:paraId="44D9BC38" w14:textId="77777777" w:rsidR="00103F09" w:rsidRPr="008B2DC0" w:rsidRDefault="009442C2" w:rsidP="008632EC">
            <w:pPr>
              <w:jc w:val="right"/>
            </w:pPr>
            <w:r w:rsidRPr="008B2DC0">
              <w:t>37.0</w:t>
            </w:r>
          </w:p>
        </w:tc>
        <w:tc>
          <w:tcPr>
            <w:tcW w:w="1644" w:type="dxa"/>
          </w:tcPr>
          <w:p w14:paraId="70167859" w14:textId="77777777" w:rsidR="00103F09" w:rsidRPr="008B2DC0" w:rsidRDefault="009442C2" w:rsidP="008632EC">
            <w:pPr>
              <w:jc w:val="right"/>
            </w:pPr>
            <w:r w:rsidRPr="008B2DC0">
              <w:t>36.8</w:t>
            </w:r>
          </w:p>
        </w:tc>
        <w:tc>
          <w:tcPr>
            <w:tcW w:w="1646" w:type="dxa"/>
          </w:tcPr>
          <w:p w14:paraId="2913DD87" w14:textId="77777777" w:rsidR="00103F09" w:rsidRPr="008B2DC0" w:rsidRDefault="00EA12FE" w:rsidP="008632EC">
            <w:pPr>
              <w:jc w:val="right"/>
            </w:pPr>
            <w:r w:rsidRPr="008B2DC0">
              <w:t>19.9</w:t>
            </w:r>
          </w:p>
        </w:tc>
        <w:tc>
          <w:tcPr>
            <w:tcW w:w="1640" w:type="dxa"/>
          </w:tcPr>
          <w:p w14:paraId="7A264CCC" w14:textId="77777777" w:rsidR="00103F09" w:rsidRPr="008B2DC0" w:rsidRDefault="00EA12FE" w:rsidP="008632EC">
            <w:pPr>
              <w:jc w:val="right"/>
            </w:pPr>
            <w:r w:rsidRPr="008B2DC0">
              <w:t>19.7</w:t>
            </w:r>
          </w:p>
        </w:tc>
      </w:tr>
    </w:tbl>
    <w:p w14:paraId="502BCE66" w14:textId="1A1A3B31" w:rsidR="00103F09" w:rsidRPr="008B2DC0" w:rsidRDefault="00103F09" w:rsidP="008632EC">
      <w:pPr>
        <w:pStyle w:val="ListParagraph"/>
        <w:spacing w:after="0" w:line="240" w:lineRule="auto"/>
        <w:rPr>
          <w:i/>
        </w:rPr>
      </w:pPr>
      <w:r w:rsidRPr="008B2DC0">
        <w:rPr>
          <w:i/>
        </w:rPr>
        <w:t xml:space="preserve">See </w:t>
      </w:r>
      <w:r w:rsidR="00D8656B" w:rsidRPr="008B2DC0">
        <w:rPr>
          <w:i/>
        </w:rPr>
        <w:t xml:space="preserve">attached </w:t>
      </w:r>
      <w:r w:rsidRPr="008B2DC0">
        <w:rPr>
          <w:i/>
        </w:rPr>
        <w:t>Data Dictionary for Cancer category definitions.</w:t>
      </w:r>
    </w:p>
    <w:p w14:paraId="2B3D7C8C" w14:textId="77777777" w:rsidR="00D8656B" w:rsidRPr="008B2DC0" w:rsidRDefault="00D8656B" w:rsidP="008632EC">
      <w:pPr>
        <w:pStyle w:val="ListParagraph"/>
        <w:spacing w:after="0" w:line="240" w:lineRule="auto"/>
        <w:rPr>
          <w:i/>
        </w:rPr>
      </w:pPr>
    </w:p>
    <w:p w14:paraId="3B99F287" w14:textId="77777777" w:rsidR="002C5BE5" w:rsidRPr="008B2DC0" w:rsidRDefault="002C5BE5" w:rsidP="005D39FB">
      <w:pPr>
        <w:autoSpaceDE w:val="0"/>
        <w:autoSpaceDN w:val="0"/>
        <w:adjustRightInd w:val="0"/>
        <w:spacing w:after="0" w:line="240" w:lineRule="auto"/>
        <w:rPr>
          <w:b/>
          <w:u w:val="single"/>
        </w:rPr>
      </w:pPr>
      <w:r w:rsidRPr="008B2DC0">
        <w:rPr>
          <w:b/>
          <w:u w:val="single"/>
        </w:rPr>
        <w:t xml:space="preserve">(3) Medicare </w:t>
      </w:r>
      <w:proofErr w:type="spellStart"/>
      <w:r w:rsidRPr="008B2DC0">
        <w:rPr>
          <w:b/>
          <w:u w:val="single"/>
        </w:rPr>
        <w:t>FFS</w:t>
      </w:r>
      <w:proofErr w:type="spellEnd"/>
      <w:r w:rsidRPr="008B2DC0">
        <w:rPr>
          <w:b/>
          <w:u w:val="single"/>
        </w:rPr>
        <w:t xml:space="preserve"> </w:t>
      </w:r>
      <w:r w:rsidR="00103F09" w:rsidRPr="008B2DC0">
        <w:rPr>
          <w:b/>
          <w:u w:val="single"/>
        </w:rPr>
        <w:t>July 2012 – June 2013</w:t>
      </w:r>
      <w:r w:rsidRPr="008B2DC0">
        <w:rPr>
          <w:b/>
          <w:u w:val="single"/>
        </w:rPr>
        <w:t xml:space="preserve"> Dataset</w:t>
      </w:r>
      <w:r w:rsidR="00B740A2" w:rsidRPr="008B2DC0">
        <w:rPr>
          <w:b/>
          <w:u w:val="single"/>
        </w:rPr>
        <w:t>s</w:t>
      </w:r>
    </w:p>
    <w:p w14:paraId="1BF9E5DC" w14:textId="77777777" w:rsidR="002C5BE5" w:rsidRPr="008B2DC0" w:rsidRDefault="002C5BE5" w:rsidP="00502653">
      <w:pPr>
        <w:numPr>
          <w:ilvl w:val="0"/>
          <w:numId w:val="2"/>
        </w:numPr>
        <w:autoSpaceDE w:val="0"/>
        <w:autoSpaceDN w:val="0"/>
        <w:adjustRightInd w:val="0"/>
        <w:spacing w:after="0" w:line="240" w:lineRule="auto"/>
        <w:rPr>
          <w:rFonts w:cstheme="minorHAnsi"/>
          <w:bCs/>
        </w:rPr>
      </w:pPr>
      <w:r w:rsidRPr="008B2DC0">
        <w:rPr>
          <w:rFonts w:cstheme="minorHAnsi"/>
          <w:b/>
          <w:bCs/>
        </w:rPr>
        <w:t xml:space="preserve">Dates: </w:t>
      </w:r>
      <w:r w:rsidR="00757556" w:rsidRPr="008B2DC0">
        <w:rPr>
          <w:rFonts w:cstheme="minorHAnsi"/>
          <w:bCs/>
        </w:rPr>
        <w:t>July</w:t>
      </w:r>
      <w:r w:rsidRPr="008B2DC0">
        <w:rPr>
          <w:rFonts w:cstheme="minorHAnsi"/>
          <w:bCs/>
        </w:rPr>
        <w:t xml:space="preserve"> 1, 2012</w:t>
      </w:r>
      <w:r w:rsidR="00757556" w:rsidRPr="008B2DC0">
        <w:rPr>
          <w:rFonts w:cstheme="minorHAnsi"/>
          <w:bCs/>
        </w:rPr>
        <w:t xml:space="preserve"> - June</w:t>
      </w:r>
      <w:r w:rsidRPr="008B2DC0">
        <w:rPr>
          <w:rFonts w:cstheme="minorHAnsi"/>
          <w:bCs/>
        </w:rPr>
        <w:t xml:space="preserve"> 30, 2013 </w:t>
      </w:r>
    </w:p>
    <w:p w14:paraId="5CF3E0F8" w14:textId="3BE8E084" w:rsidR="00B740A2" w:rsidRPr="008B2DC0" w:rsidRDefault="00103F09" w:rsidP="00502653">
      <w:pPr>
        <w:numPr>
          <w:ilvl w:val="0"/>
          <w:numId w:val="2"/>
        </w:numPr>
        <w:spacing w:after="600" w:line="240" w:lineRule="auto"/>
      </w:pPr>
      <w:r w:rsidRPr="008B2DC0">
        <w:rPr>
          <w:b/>
        </w:rPr>
        <w:t>Dataset used for:</w:t>
      </w:r>
      <w:r w:rsidRPr="008B2DC0">
        <w:t xml:space="preserve"> </w:t>
      </w:r>
      <w:r w:rsidR="00C26A40" w:rsidRPr="008B2DC0">
        <w:rPr>
          <w:rFonts w:cstheme="minorHAnsi"/>
          <w:bCs/>
        </w:rPr>
        <w:t xml:space="preserve">the development and testing of the initial risk-adjustment </w:t>
      </w:r>
      <w:r w:rsidR="00FB2237" w:rsidRPr="008B2DC0">
        <w:rPr>
          <w:rFonts w:cstheme="minorHAnsi"/>
          <w:bCs/>
        </w:rPr>
        <w:t xml:space="preserve">models </w:t>
      </w:r>
      <w:r w:rsidR="009A0D52" w:rsidRPr="008B2DC0">
        <w:rPr>
          <w:rFonts w:cstheme="minorHAnsi"/>
          <w:bCs/>
        </w:rPr>
        <w:t>(see Section 2b3)</w:t>
      </w:r>
      <w:r w:rsidR="00C26A40" w:rsidRPr="008B2DC0">
        <w:rPr>
          <w:rFonts w:cstheme="minorHAnsi"/>
          <w:bCs/>
        </w:rPr>
        <w:t>.</w:t>
      </w:r>
    </w:p>
    <w:p w14:paraId="130A5ED7" w14:textId="77777777" w:rsidR="00103F09" w:rsidRDefault="005A2208" w:rsidP="00610C6A">
      <w:pPr>
        <w:spacing w:after="0" w:line="240" w:lineRule="auto"/>
        <w:ind w:left="630"/>
        <w:rPr>
          <w:b/>
        </w:rPr>
      </w:pPr>
      <w:r>
        <w:rPr>
          <w:b/>
        </w:rPr>
        <w:lastRenderedPageBreak/>
        <w:t xml:space="preserve">Table 3. </w:t>
      </w:r>
      <w:r w:rsidR="00103F09" w:rsidRPr="00103F09">
        <w:rPr>
          <w:b/>
        </w:rPr>
        <w:t>Number of patients and patient characteristics</w:t>
      </w:r>
      <w:r w:rsidR="00B740A2">
        <w:rPr>
          <w:b/>
        </w:rPr>
        <w:t xml:space="preserve"> for </w:t>
      </w:r>
      <w:r w:rsidR="002128C5">
        <w:rPr>
          <w:b/>
        </w:rPr>
        <w:t xml:space="preserve">2012 – 2013 </w:t>
      </w:r>
      <w:r w:rsidR="00B740A2">
        <w:rPr>
          <w:b/>
        </w:rPr>
        <w:t>Full Sample</w:t>
      </w:r>
      <w:r w:rsidR="00103F09" w:rsidRPr="00103F09">
        <w:rPr>
          <w:b/>
        </w:rPr>
        <w:t xml:space="preserve"> </w:t>
      </w:r>
    </w:p>
    <w:tbl>
      <w:tblPr>
        <w:tblStyle w:val="TableGrid"/>
        <w:tblW w:w="0" w:type="auto"/>
        <w:tblInd w:w="607" w:type="dxa"/>
        <w:tblLook w:val="04A0" w:firstRow="1" w:lastRow="0" w:firstColumn="1" w:lastColumn="0" w:noHBand="0" w:noVBand="1"/>
      </w:tblPr>
      <w:tblGrid>
        <w:gridCol w:w="2785"/>
        <w:gridCol w:w="1650"/>
        <w:gridCol w:w="1650"/>
        <w:gridCol w:w="1650"/>
      </w:tblGrid>
      <w:tr w:rsidR="00C26A40" w14:paraId="7FA637A0" w14:textId="77777777" w:rsidTr="00C26A40">
        <w:tc>
          <w:tcPr>
            <w:tcW w:w="2785" w:type="dxa"/>
            <w:vAlign w:val="bottom"/>
          </w:tcPr>
          <w:p w14:paraId="0FE5224B" w14:textId="77777777" w:rsidR="00C26A40" w:rsidRDefault="00C26A40" w:rsidP="008632EC">
            <w:pPr>
              <w:jc w:val="center"/>
            </w:pPr>
          </w:p>
        </w:tc>
        <w:tc>
          <w:tcPr>
            <w:tcW w:w="1650" w:type="dxa"/>
            <w:vAlign w:val="bottom"/>
          </w:tcPr>
          <w:p w14:paraId="646155F6" w14:textId="77777777" w:rsidR="00C26A40" w:rsidRDefault="00C26A40" w:rsidP="008632EC">
            <w:pPr>
              <w:jc w:val="center"/>
            </w:pPr>
            <w:r>
              <w:t>Overall</w:t>
            </w:r>
          </w:p>
        </w:tc>
        <w:tc>
          <w:tcPr>
            <w:tcW w:w="1650" w:type="dxa"/>
            <w:vAlign w:val="bottom"/>
          </w:tcPr>
          <w:p w14:paraId="052B997C" w14:textId="77777777" w:rsidR="00C26A40" w:rsidRDefault="00C26A40" w:rsidP="008632EC">
            <w:pPr>
              <w:jc w:val="center"/>
            </w:pPr>
            <w:proofErr w:type="spellStart"/>
            <w:r>
              <w:t>PCHs</w:t>
            </w:r>
            <w:proofErr w:type="spellEnd"/>
          </w:p>
        </w:tc>
        <w:tc>
          <w:tcPr>
            <w:tcW w:w="1650" w:type="dxa"/>
            <w:vAlign w:val="bottom"/>
          </w:tcPr>
          <w:p w14:paraId="74ABD8B9" w14:textId="77777777" w:rsidR="00C26A40" w:rsidRDefault="00C26A40" w:rsidP="008632EC">
            <w:pPr>
              <w:jc w:val="center"/>
            </w:pPr>
            <w:r>
              <w:t>Non-Cancer Hospitals</w:t>
            </w:r>
          </w:p>
        </w:tc>
      </w:tr>
      <w:tr w:rsidR="00C26A40" w14:paraId="5E9A3F20" w14:textId="77777777" w:rsidTr="00C26A40">
        <w:tc>
          <w:tcPr>
            <w:tcW w:w="2785" w:type="dxa"/>
          </w:tcPr>
          <w:p w14:paraId="26B0F03C" w14:textId="77777777" w:rsidR="00C26A40" w:rsidRDefault="00C26A40" w:rsidP="008632EC">
            <w:r>
              <w:t>Hospitals (n)</w:t>
            </w:r>
          </w:p>
        </w:tc>
        <w:tc>
          <w:tcPr>
            <w:tcW w:w="1650" w:type="dxa"/>
          </w:tcPr>
          <w:p w14:paraId="6CFCF20E" w14:textId="77777777" w:rsidR="00C26A40" w:rsidRDefault="00C26A40" w:rsidP="008632EC">
            <w:pPr>
              <w:jc w:val="right"/>
            </w:pPr>
            <w:r>
              <w:t>3,765</w:t>
            </w:r>
          </w:p>
        </w:tc>
        <w:tc>
          <w:tcPr>
            <w:tcW w:w="1650" w:type="dxa"/>
          </w:tcPr>
          <w:p w14:paraId="3EDEEF22" w14:textId="77777777" w:rsidR="00C26A40" w:rsidRDefault="00C26A40" w:rsidP="008632EC">
            <w:pPr>
              <w:jc w:val="right"/>
            </w:pPr>
            <w:r>
              <w:t>11</w:t>
            </w:r>
          </w:p>
        </w:tc>
        <w:tc>
          <w:tcPr>
            <w:tcW w:w="1650" w:type="dxa"/>
          </w:tcPr>
          <w:p w14:paraId="0988C27F" w14:textId="77777777" w:rsidR="00C26A40" w:rsidRDefault="00C26A40" w:rsidP="00C26A40">
            <w:pPr>
              <w:jc w:val="right"/>
            </w:pPr>
            <w:r>
              <w:t>3,754</w:t>
            </w:r>
          </w:p>
        </w:tc>
      </w:tr>
      <w:tr w:rsidR="00C26A40" w14:paraId="69F01478" w14:textId="77777777" w:rsidTr="00C26A40">
        <w:tc>
          <w:tcPr>
            <w:tcW w:w="2785" w:type="dxa"/>
          </w:tcPr>
          <w:p w14:paraId="5E74A948" w14:textId="77777777" w:rsidR="00C26A40" w:rsidRDefault="00C26A40" w:rsidP="008632EC">
            <w:r>
              <w:t>Patients (n)</w:t>
            </w:r>
          </w:p>
        </w:tc>
        <w:tc>
          <w:tcPr>
            <w:tcW w:w="1650" w:type="dxa"/>
          </w:tcPr>
          <w:p w14:paraId="3C8F1642" w14:textId="77777777" w:rsidR="00C26A40" w:rsidRDefault="00A25583" w:rsidP="008632EC">
            <w:pPr>
              <w:jc w:val="right"/>
            </w:pPr>
            <w:r>
              <w:t>240,446</w:t>
            </w:r>
          </w:p>
        </w:tc>
        <w:tc>
          <w:tcPr>
            <w:tcW w:w="1650" w:type="dxa"/>
          </w:tcPr>
          <w:p w14:paraId="5855B96B" w14:textId="77777777" w:rsidR="00C26A40" w:rsidRDefault="00A25583" w:rsidP="008632EC">
            <w:pPr>
              <w:jc w:val="right"/>
            </w:pPr>
            <w:r>
              <w:t>18,400</w:t>
            </w:r>
          </w:p>
        </w:tc>
        <w:tc>
          <w:tcPr>
            <w:tcW w:w="1650" w:type="dxa"/>
          </w:tcPr>
          <w:p w14:paraId="6BB716BC" w14:textId="77777777" w:rsidR="00C26A40" w:rsidRDefault="00A25583" w:rsidP="008632EC">
            <w:pPr>
              <w:jc w:val="right"/>
            </w:pPr>
            <w:r>
              <w:t>223,719</w:t>
            </w:r>
          </w:p>
        </w:tc>
      </w:tr>
      <w:tr w:rsidR="00C26A40" w14:paraId="14194E62" w14:textId="77777777" w:rsidTr="00C26A40">
        <w:tc>
          <w:tcPr>
            <w:tcW w:w="2785" w:type="dxa"/>
          </w:tcPr>
          <w:p w14:paraId="3A4E2845" w14:textId="77777777" w:rsidR="00C26A40" w:rsidRDefault="00C26A40" w:rsidP="008632EC">
            <w:r>
              <w:t>Age (average)</w:t>
            </w:r>
          </w:p>
        </w:tc>
        <w:tc>
          <w:tcPr>
            <w:tcW w:w="1650" w:type="dxa"/>
          </w:tcPr>
          <w:p w14:paraId="636BAF63" w14:textId="77777777" w:rsidR="00C26A40" w:rsidRDefault="00C26A40" w:rsidP="00C26A40">
            <w:pPr>
              <w:jc w:val="right"/>
            </w:pPr>
            <w:r>
              <w:t>72.2</w:t>
            </w:r>
          </w:p>
        </w:tc>
        <w:tc>
          <w:tcPr>
            <w:tcW w:w="1650" w:type="dxa"/>
          </w:tcPr>
          <w:p w14:paraId="35345E61" w14:textId="77777777" w:rsidR="00C26A40" w:rsidRDefault="00A25583" w:rsidP="008632EC">
            <w:pPr>
              <w:jc w:val="right"/>
            </w:pPr>
            <w:r>
              <w:t>71.6</w:t>
            </w:r>
          </w:p>
        </w:tc>
        <w:tc>
          <w:tcPr>
            <w:tcW w:w="1650" w:type="dxa"/>
          </w:tcPr>
          <w:p w14:paraId="35157AEB" w14:textId="77777777" w:rsidR="00C26A40" w:rsidRDefault="00A25583" w:rsidP="008632EC">
            <w:pPr>
              <w:jc w:val="right"/>
            </w:pPr>
            <w:r>
              <w:t>72.2</w:t>
            </w:r>
          </w:p>
        </w:tc>
      </w:tr>
      <w:tr w:rsidR="00C26A40" w14:paraId="235FCE02" w14:textId="77777777" w:rsidTr="00C26A40">
        <w:tc>
          <w:tcPr>
            <w:tcW w:w="2785" w:type="dxa"/>
          </w:tcPr>
          <w:p w14:paraId="29E0C43E" w14:textId="77777777" w:rsidR="00C26A40" w:rsidRDefault="00C26A40" w:rsidP="008632EC">
            <w:r>
              <w:t>Male (%)</w:t>
            </w:r>
          </w:p>
        </w:tc>
        <w:tc>
          <w:tcPr>
            <w:tcW w:w="1650" w:type="dxa"/>
          </w:tcPr>
          <w:p w14:paraId="2ED552AB" w14:textId="77777777" w:rsidR="00C26A40" w:rsidRDefault="00C26A40" w:rsidP="008632EC">
            <w:pPr>
              <w:jc w:val="right"/>
            </w:pPr>
            <w:r>
              <w:t>50.2</w:t>
            </w:r>
          </w:p>
        </w:tc>
        <w:tc>
          <w:tcPr>
            <w:tcW w:w="1650" w:type="dxa"/>
          </w:tcPr>
          <w:p w14:paraId="48D14349" w14:textId="77777777" w:rsidR="00C26A40" w:rsidRDefault="00A25583" w:rsidP="008632EC">
            <w:pPr>
              <w:jc w:val="right"/>
            </w:pPr>
            <w:r>
              <w:t>54.6</w:t>
            </w:r>
          </w:p>
        </w:tc>
        <w:tc>
          <w:tcPr>
            <w:tcW w:w="1650" w:type="dxa"/>
          </w:tcPr>
          <w:p w14:paraId="1F0F2735" w14:textId="77777777" w:rsidR="00C26A40" w:rsidRDefault="00A25583" w:rsidP="008632EC">
            <w:pPr>
              <w:jc w:val="right"/>
            </w:pPr>
            <w:r>
              <w:t>49.8</w:t>
            </w:r>
          </w:p>
        </w:tc>
      </w:tr>
      <w:tr w:rsidR="00C26A40" w14:paraId="139D3237" w14:textId="77777777" w:rsidTr="00C26A40">
        <w:tc>
          <w:tcPr>
            <w:tcW w:w="7735" w:type="dxa"/>
            <w:gridSpan w:val="4"/>
          </w:tcPr>
          <w:p w14:paraId="2D6EED95" w14:textId="77777777" w:rsidR="00C26A40" w:rsidRDefault="00C26A40" w:rsidP="008632EC">
            <w:r>
              <w:t>Chemotherapy Exposure: Number of Treatments during Performance Period</w:t>
            </w:r>
          </w:p>
        </w:tc>
      </w:tr>
      <w:tr w:rsidR="00C26A40" w14:paraId="33393F99" w14:textId="77777777" w:rsidTr="00C26A40">
        <w:tc>
          <w:tcPr>
            <w:tcW w:w="2785" w:type="dxa"/>
          </w:tcPr>
          <w:p w14:paraId="313C8BAE" w14:textId="77777777" w:rsidR="00C26A40" w:rsidRDefault="00C26A40" w:rsidP="008632EC">
            <w:pPr>
              <w:ind w:left="337"/>
            </w:pPr>
            <w:r>
              <w:t>25th Percentile</w:t>
            </w:r>
          </w:p>
        </w:tc>
        <w:tc>
          <w:tcPr>
            <w:tcW w:w="1650" w:type="dxa"/>
          </w:tcPr>
          <w:p w14:paraId="7AC76C0C" w14:textId="77777777" w:rsidR="00C26A40" w:rsidRDefault="00C26A40" w:rsidP="008632EC">
            <w:pPr>
              <w:jc w:val="right"/>
            </w:pPr>
            <w:r>
              <w:t>2</w:t>
            </w:r>
          </w:p>
        </w:tc>
        <w:tc>
          <w:tcPr>
            <w:tcW w:w="1650" w:type="dxa"/>
          </w:tcPr>
          <w:p w14:paraId="4F890065" w14:textId="77777777" w:rsidR="00C26A40" w:rsidRDefault="00A25583" w:rsidP="008632EC">
            <w:pPr>
              <w:jc w:val="right"/>
            </w:pPr>
            <w:r>
              <w:t>2</w:t>
            </w:r>
          </w:p>
        </w:tc>
        <w:tc>
          <w:tcPr>
            <w:tcW w:w="1650" w:type="dxa"/>
          </w:tcPr>
          <w:p w14:paraId="55E0FC3B" w14:textId="77777777" w:rsidR="00C26A40" w:rsidRDefault="00A25583" w:rsidP="008632EC">
            <w:pPr>
              <w:jc w:val="right"/>
            </w:pPr>
            <w:r>
              <w:t>1</w:t>
            </w:r>
          </w:p>
        </w:tc>
      </w:tr>
      <w:tr w:rsidR="00C26A40" w14:paraId="024F30EA" w14:textId="77777777" w:rsidTr="00C26A40">
        <w:tc>
          <w:tcPr>
            <w:tcW w:w="2785" w:type="dxa"/>
          </w:tcPr>
          <w:p w14:paraId="36499418" w14:textId="77777777" w:rsidR="00C26A40" w:rsidRDefault="00C26A40" w:rsidP="008632EC">
            <w:pPr>
              <w:ind w:left="337"/>
            </w:pPr>
            <w:r>
              <w:t>Median</w:t>
            </w:r>
          </w:p>
        </w:tc>
        <w:tc>
          <w:tcPr>
            <w:tcW w:w="1650" w:type="dxa"/>
          </w:tcPr>
          <w:p w14:paraId="3FC32972" w14:textId="77777777" w:rsidR="00C26A40" w:rsidRDefault="00C26A40" w:rsidP="008632EC">
            <w:pPr>
              <w:jc w:val="right"/>
            </w:pPr>
            <w:r>
              <w:t>3</w:t>
            </w:r>
          </w:p>
        </w:tc>
        <w:tc>
          <w:tcPr>
            <w:tcW w:w="1650" w:type="dxa"/>
          </w:tcPr>
          <w:p w14:paraId="3D19D441" w14:textId="77777777" w:rsidR="00C26A40" w:rsidRDefault="00A25583" w:rsidP="008632EC">
            <w:pPr>
              <w:jc w:val="right"/>
            </w:pPr>
            <w:r>
              <w:t>4</w:t>
            </w:r>
          </w:p>
        </w:tc>
        <w:tc>
          <w:tcPr>
            <w:tcW w:w="1650" w:type="dxa"/>
          </w:tcPr>
          <w:p w14:paraId="22F0934A" w14:textId="77777777" w:rsidR="00C26A40" w:rsidRDefault="00A25583" w:rsidP="008632EC">
            <w:pPr>
              <w:jc w:val="right"/>
            </w:pPr>
            <w:r>
              <w:t>3</w:t>
            </w:r>
          </w:p>
        </w:tc>
      </w:tr>
      <w:tr w:rsidR="00C26A40" w14:paraId="1D7FA22D" w14:textId="77777777" w:rsidTr="00C26A40">
        <w:tc>
          <w:tcPr>
            <w:tcW w:w="2785" w:type="dxa"/>
          </w:tcPr>
          <w:p w14:paraId="331428DF" w14:textId="77777777" w:rsidR="00C26A40" w:rsidRDefault="00C26A40" w:rsidP="008632EC">
            <w:pPr>
              <w:ind w:left="337"/>
            </w:pPr>
            <w:r>
              <w:t>75th Percentile</w:t>
            </w:r>
          </w:p>
        </w:tc>
        <w:tc>
          <w:tcPr>
            <w:tcW w:w="1650" w:type="dxa"/>
          </w:tcPr>
          <w:p w14:paraId="2770BEC5" w14:textId="77777777" w:rsidR="00C26A40" w:rsidRDefault="00C26A40" w:rsidP="008632EC">
            <w:pPr>
              <w:jc w:val="right"/>
            </w:pPr>
            <w:r>
              <w:t>7</w:t>
            </w:r>
          </w:p>
        </w:tc>
        <w:tc>
          <w:tcPr>
            <w:tcW w:w="1650" w:type="dxa"/>
          </w:tcPr>
          <w:p w14:paraId="2B53482F" w14:textId="77777777" w:rsidR="00C26A40" w:rsidRDefault="00A25583" w:rsidP="008632EC">
            <w:pPr>
              <w:jc w:val="right"/>
            </w:pPr>
            <w:r>
              <w:t>8</w:t>
            </w:r>
          </w:p>
        </w:tc>
        <w:tc>
          <w:tcPr>
            <w:tcW w:w="1650" w:type="dxa"/>
          </w:tcPr>
          <w:p w14:paraId="35050AE4" w14:textId="77777777" w:rsidR="00C26A40" w:rsidRDefault="00A25583" w:rsidP="008632EC">
            <w:pPr>
              <w:jc w:val="right"/>
            </w:pPr>
            <w:r>
              <w:t>7</w:t>
            </w:r>
          </w:p>
        </w:tc>
      </w:tr>
      <w:tr w:rsidR="00C26A40" w14:paraId="152ED6B3" w14:textId="77777777" w:rsidTr="00C26A40">
        <w:tc>
          <w:tcPr>
            <w:tcW w:w="7735" w:type="dxa"/>
            <w:gridSpan w:val="4"/>
          </w:tcPr>
          <w:p w14:paraId="447D478D" w14:textId="77777777" w:rsidR="00C26A40" w:rsidRDefault="00C26A40" w:rsidP="008632EC">
            <w:r>
              <w:t>Most Frequent Cancer Diagnoses</w:t>
            </w:r>
          </w:p>
        </w:tc>
      </w:tr>
      <w:tr w:rsidR="00C26A40" w14:paraId="4AAB170C" w14:textId="77777777" w:rsidTr="00C26A40">
        <w:tc>
          <w:tcPr>
            <w:tcW w:w="2785" w:type="dxa"/>
          </w:tcPr>
          <w:p w14:paraId="40EF48C6" w14:textId="77777777" w:rsidR="00C26A40" w:rsidRDefault="00A25583" w:rsidP="008632EC">
            <w:pPr>
              <w:ind w:left="337"/>
            </w:pPr>
            <w:r>
              <w:t>Solid Tumors</w:t>
            </w:r>
          </w:p>
        </w:tc>
        <w:tc>
          <w:tcPr>
            <w:tcW w:w="1650" w:type="dxa"/>
          </w:tcPr>
          <w:p w14:paraId="36C7B32A" w14:textId="77777777" w:rsidR="00C26A40" w:rsidRDefault="00A25583" w:rsidP="008632EC">
            <w:pPr>
              <w:jc w:val="right"/>
            </w:pPr>
            <w:r>
              <w:t>42.2</w:t>
            </w:r>
          </w:p>
        </w:tc>
        <w:tc>
          <w:tcPr>
            <w:tcW w:w="1650" w:type="dxa"/>
          </w:tcPr>
          <w:p w14:paraId="263126EE" w14:textId="77777777" w:rsidR="00C26A40" w:rsidRDefault="00A25583" w:rsidP="008632EC">
            <w:pPr>
              <w:jc w:val="right"/>
            </w:pPr>
            <w:r>
              <w:t>60.4</w:t>
            </w:r>
          </w:p>
        </w:tc>
        <w:tc>
          <w:tcPr>
            <w:tcW w:w="1650" w:type="dxa"/>
          </w:tcPr>
          <w:p w14:paraId="46AF35AD" w14:textId="77777777" w:rsidR="00C26A40" w:rsidRDefault="003126D2" w:rsidP="008632EC">
            <w:pPr>
              <w:jc w:val="right"/>
            </w:pPr>
            <w:r>
              <w:t>40.9</w:t>
            </w:r>
          </w:p>
        </w:tc>
      </w:tr>
      <w:tr w:rsidR="00C26A40" w14:paraId="7ADAE6C2" w14:textId="77777777" w:rsidTr="00C26A40">
        <w:tc>
          <w:tcPr>
            <w:tcW w:w="2785" w:type="dxa"/>
          </w:tcPr>
          <w:p w14:paraId="20A0021A" w14:textId="77777777" w:rsidR="00C26A40" w:rsidRDefault="00A25583" w:rsidP="00C26A40">
            <w:pPr>
              <w:ind w:left="337"/>
            </w:pPr>
            <w:r>
              <w:t>Other Cancer</w:t>
            </w:r>
          </w:p>
        </w:tc>
        <w:tc>
          <w:tcPr>
            <w:tcW w:w="1650" w:type="dxa"/>
          </w:tcPr>
          <w:p w14:paraId="357D51A6" w14:textId="77777777" w:rsidR="00C26A40" w:rsidRDefault="00A25583" w:rsidP="00C26A40">
            <w:pPr>
              <w:jc w:val="right"/>
            </w:pPr>
            <w:r>
              <w:t>39.8</w:t>
            </w:r>
          </w:p>
        </w:tc>
        <w:tc>
          <w:tcPr>
            <w:tcW w:w="1650" w:type="dxa"/>
          </w:tcPr>
          <w:p w14:paraId="23B21B9B" w14:textId="77777777" w:rsidR="00C26A40" w:rsidRDefault="00A25583" w:rsidP="00C26A40">
            <w:pPr>
              <w:jc w:val="right"/>
            </w:pPr>
            <w:r>
              <w:t>45.5</w:t>
            </w:r>
          </w:p>
        </w:tc>
        <w:tc>
          <w:tcPr>
            <w:tcW w:w="1650" w:type="dxa"/>
          </w:tcPr>
          <w:p w14:paraId="02D9DC09" w14:textId="77777777" w:rsidR="00C26A40" w:rsidRDefault="003126D2" w:rsidP="00C26A40">
            <w:pPr>
              <w:jc w:val="right"/>
            </w:pPr>
            <w:r>
              <w:t>39.4</w:t>
            </w:r>
          </w:p>
        </w:tc>
      </w:tr>
      <w:tr w:rsidR="00C26A40" w14:paraId="118446BD" w14:textId="77777777" w:rsidTr="00C26A40">
        <w:tc>
          <w:tcPr>
            <w:tcW w:w="2785" w:type="dxa"/>
          </w:tcPr>
          <w:p w14:paraId="3AD3A81A" w14:textId="77777777" w:rsidR="00C26A40" w:rsidRDefault="00A25583" w:rsidP="00C26A40">
            <w:pPr>
              <w:ind w:left="337"/>
            </w:pPr>
            <w:r>
              <w:t>Digestive Cancer</w:t>
            </w:r>
          </w:p>
        </w:tc>
        <w:tc>
          <w:tcPr>
            <w:tcW w:w="1650" w:type="dxa"/>
          </w:tcPr>
          <w:p w14:paraId="64E4AF28" w14:textId="77777777" w:rsidR="00C26A40" w:rsidRDefault="00A25583" w:rsidP="00C26A40">
            <w:pPr>
              <w:jc w:val="right"/>
            </w:pPr>
            <w:r>
              <w:t>24.2</w:t>
            </w:r>
          </w:p>
        </w:tc>
        <w:tc>
          <w:tcPr>
            <w:tcW w:w="1650" w:type="dxa"/>
          </w:tcPr>
          <w:p w14:paraId="342076D6" w14:textId="77777777" w:rsidR="00C26A40" w:rsidRDefault="00A25583" w:rsidP="00C26A40">
            <w:pPr>
              <w:jc w:val="right"/>
            </w:pPr>
            <w:r>
              <w:t>27.8</w:t>
            </w:r>
          </w:p>
        </w:tc>
        <w:tc>
          <w:tcPr>
            <w:tcW w:w="1650" w:type="dxa"/>
          </w:tcPr>
          <w:p w14:paraId="5C7BB965" w14:textId="77777777" w:rsidR="00C26A40" w:rsidRDefault="003126D2" w:rsidP="00C26A40">
            <w:pPr>
              <w:jc w:val="right"/>
            </w:pPr>
            <w:r>
              <w:t>23.9</w:t>
            </w:r>
          </w:p>
        </w:tc>
      </w:tr>
      <w:tr w:rsidR="00C26A40" w14:paraId="6499A66F" w14:textId="77777777" w:rsidTr="00C26A40">
        <w:tc>
          <w:tcPr>
            <w:tcW w:w="2785" w:type="dxa"/>
          </w:tcPr>
          <w:p w14:paraId="1A9A7B7B" w14:textId="77777777" w:rsidR="00C26A40" w:rsidRDefault="00A25583" w:rsidP="00C26A40">
            <w:pPr>
              <w:ind w:left="337"/>
            </w:pPr>
            <w:r>
              <w:t>Respiratory Cancer</w:t>
            </w:r>
          </w:p>
        </w:tc>
        <w:tc>
          <w:tcPr>
            <w:tcW w:w="1650" w:type="dxa"/>
          </w:tcPr>
          <w:p w14:paraId="337FE7B7" w14:textId="77777777" w:rsidR="00C26A40" w:rsidRDefault="00A25583" w:rsidP="00C26A40">
            <w:pPr>
              <w:jc w:val="right"/>
            </w:pPr>
            <w:r>
              <w:t>21.8</w:t>
            </w:r>
          </w:p>
        </w:tc>
        <w:tc>
          <w:tcPr>
            <w:tcW w:w="1650" w:type="dxa"/>
          </w:tcPr>
          <w:p w14:paraId="4CE91CA4" w14:textId="77777777" w:rsidR="00C26A40" w:rsidRDefault="003126D2" w:rsidP="00C26A40">
            <w:pPr>
              <w:jc w:val="right"/>
            </w:pPr>
            <w:r>
              <w:t>21.6</w:t>
            </w:r>
          </w:p>
        </w:tc>
        <w:tc>
          <w:tcPr>
            <w:tcW w:w="1650" w:type="dxa"/>
          </w:tcPr>
          <w:p w14:paraId="25FC8C28" w14:textId="77777777" w:rsidR="00C26A40" w:rsidRDefault="003126D2" w:rsidP="00C26A40">
            <w:pPr>
              <w:jc w:val="right"/>
            </w:pPr>
            <w:r>
              <w:t>21.8</w:t>
            </w:r>
          </w:p>
        </w:tc>
      </w:tr>
    </w:tbl>
    <w:p w14:paraId="7592CA3C" w14:textId="47AA5258" w:rsidR="00C26A40" w:rsidRPr="009F47BB" w:rsidRDefault="00C26A40" w:rsidP="008632EC">
      <w:pPr>
        <w:pStyle w:val="ListParagraph"/>
        <w:spacing w:after="0" w:line="240" w:lineRule="auto"/>
        <w:rPr>
          <w:i/>
        </w:rPr>
      </w:pPr>
      <w:r w:rsidRPr="009F47BB">
        <w:rPr>
          <w:i/>
        </w:rPr>
        <w:t xml:space="preserve">See </w:t>
      </w:r>
      <w:r w:rsidR="00FB2237">
        <w:rPr>
          <w:i/>
        </w:rPr>
        <w:t xml:space="preserve">attached </w:t>
      </w:r>
      <w:r w:rsidRPr="009F47BB">
        <w:rPr>
          <w:i/>
        </w:rPr>
        <w:t>Data Dictionary for Cancer category definitions.</w:t>
      </w:r>
    </w:p>
    <w:p w14:paraId="1B655ECE" w14:textId="65A57AB1" w:rsidR="00C26A40" w:rsidRDefault="00C26A40" w:rsidP="00C26A40">
      <w:pPr>
        <w:autoSpaceDE w:val="0"/>
        <w:autoSpaceDN w:val="0"/>
        <w:adjustRightInd w:val="0"/>
        <w:spacing w:after="0" w:line="240" w:lineRule="auto"/>
        <w:ind w:left="360"/>
        <w:rPr>
          <w:rFonts w:cstheme="minorHAnsi"/>
          <w:bCs/>
        </w:rPr>
      </w:pPr>
    </w:p>
    <w:p w14:paraId="1AF2B3D2" w14:textId="77777777" w:rsidR="002128C5" w:rsidRDefault="005A2208" w:rsidP="00610C6A">
      <w:pPr>
        <w:spacing w:after="0" w:line="240" w:lineRule="auto"/>
        <w:ind w:left="630"/>
        <w:rPr>
          <w:b/>
        </w:rPr>
      </w:pPr>
      <w:r>
        <w:rPr>
          <w:b/>
        </w:rPr>
        <w:t xml:space="preserve">Table 4. </w:t>
      </w:r>
      <w:r w:rsidR="002128C5" w:rsidRPr="00103F09">
        <w:rPr>
          <w:b/>
        </w:rPr>
        <w:t>Number of patients and patient characteristics</w:t>
      </w:r>
      <w:r w:rsidR="002128C5">
        <w:rPr>
          <w:b/>
        </w:rPr>
        <w:t xml:space="preserve"> for 2012 – 2013 Development</w:t>
      </w:r>
      <w:r w:rsidR="003126D2">
        <w:rPr>
          <w:b/>
        </w:rPr>
        <w:t xml:space="preserve"> and Validation </w:t>
      </w:r>
      <w:r w:rsidR="002128C5">
        <w:rPr>
          <w:b/>
        </w:rPr>
        <w:t>Split Sample</w:t>
      </w:r>
      <w:r w:rsidR="003126D2">
        <w:rPr>
          <w:b/>
        </w:rPr>
        <w:t>s</w:t>
      </w:r>
    </w:p>
    <w:tbl>
      <w:tblPr>
        <w:tblStyle w:val="TableGrid"/>
        <w:tblW w:w="0" w:type="auto"/>
        <w:tblInd w:w="607" w:type="dxa"/>
        <w:tblLook w:val="04A0" w:firstRow="1" w:lastRow="0" w:firstColumn="1" w:lastColumn="0" w:noHBand="0" w:noVBand="1"/>
      </w:tblPr>
      <w:tblGrid>
        <w:gridCol w:w="2808"/>
        <w:gridCol w:w="2205"/>
        <w:gridCol w:w="2205"/>
      </w:tblGrid>
      <w:tr w:rsidR="003126D2" w14:paraId="6CF55DD0" w14:textId="77777777" w:rsidTr="003126D2">
        <w:trPr>
          <w:trHeight w:val="257"/>
        </w:trPr>
        <w:tc>
          <w:tcPr>
            <w:tcW w:w="2808" w:type="dxa"/>
            <w:vAlign w:val="bottom"/>
          </w:tcPr>
          <w:p w14:paraId="6BE92E7E" w14:textId="77777777" w:rsidR="003126D2" w:rsidRDefault="003126D2" w:rsidP="00BF5BFE">
            <w:pPr>
              <w:jc w:val="center"/>
            </w:pPr>
          </w:p>
        </w:tc>
        <w:tc>
          <w:tcPr>
            <w:tcW w:w="2205" w:type="dxa"/>
            <w:vAlign w:val="bottom"/>
          </w:tcPr>
          <w:p w14:paraId="6BA9823F" w14:textId="77777777" w:rsidR="003126D2" w:rsidRDefault="003126D2" w:rsidP="00BF5BFE">
            <w:pPr>
              <w:jc w:val="center"/>
            </w:pPr>
            <w:r>
              <w:t>Development</w:t>
            </w:r>
          </w:p>
        </w:tc>
        <w:tc>
          <w:tcPr>
            <w:tcW w:w="2205" w:type="dxa"/>
            <w:vAlign w:val="bottom"/>
          </w:tcPr>
          <w:p w14:paraId="60F68912" w14:textId="77777777" w:rsidR="003126D2" w:rsidRDefault="003126D2" w:rsidP="00BF5BFE">
            <w:pPr>
              <w:jc w:val="center"/>
            </w:pPr>
            <w:r>
              <w:t>Validation</w:t>
            </w:r>
          </w:p>
        </w:tc>
      </w:tr>
      <w:tr w:rsidR="003126D2" w14:paraId="09456D25" w14:textId="77777777" w:rsidTr="003126D2">
        <w:trPr>
          <w:trHeight w:val="243"/>
        </w:trPr>
        <w:tc>
          <w:tcPr>
            <w:tcW w:w="2808" w:type="dxa"/>
          </w:tcPr>
          <w:p w14:paraId="1C1CF272" w14:textId="77777777" w:rsidR="003126D2" w:rsidRDefault="003126D2" w:rsidP="00BF5BFE">
            <w:r>
              <w:t>Hospitals (n)</w:t>
            </w:r>
          </w:p>
        </w:tc>
        <w:tc>
          <w:tcPr>
            <w:tcW w:w="2205" w:type="dxa"/>
          </w:tcPr>
          <w:p w14:paraId="1D8DB8E3" w14:textId="77777777" w:rsidR="003126D2" w:rsidRDefault="00CC4EC3" w:rsidP="00BF5BFE">
            <w:pPr>
              <w:jc w:val="right"/>
            </w:pPr>
            <w:r>
              <w:t>3,483</w:t>
            </w:r>
          </w:p>
        </w:tc>
        <w:tc>
          <w:tcPr>
            <w:tcW w:w="2205" w:type="dxa"/>
          </w:tcPr>
          <w:p w14:paraId="60FA9C27" w14:textId="77777777" w:rsidR="003126D2" w:rsidRDefault="00CC4EC3" w:rsidP="00BF5BFE">
            <w:pPr>
              <w:jc w:val="right"/>
            </w:pPr>
            <w:r>
              <w:t>3,469</w:t>
            </w:r>
          </w:p>
        </w:tc>
      </w:tr>
      <w:tr w:rsidR="003126D2" w14:paraId="46F2CCDE" w14:textId="77777777" w:rsidTr="003126D2">
        <w:trPr>
          <w:trHeight w:val="257"/>
        </w:trPr>
        <w:tc>
          <w:tcPr>
            <w:tcW w:w="2808" w:type="dxa"/>
          </w:tcPr>
          <w:p w14:paraId="4778EA46" w14:textId="77777777" w:rsidR="003126D2" w:rsidRDefault="003126D2" w:rsidP="00BF5BFE">
            <w:r>
              <w:t>Patients (n)</w:t>
            </w:r>
          </w:p>
        </w:tc>
        <w:tc>
          <w:tcPr>
            <w:tcW w:w="2205" w:type="dxa"/>
          </w:tcPr>
          <w:p w14:paraId="04C0645D" w14:textId="77777777" w:rsidR="003126D2" w:rsidRDefault="003126D2" w:rsidP="00BF5BFE">
            <w:pPr>
              <w:jc w:val="right"/>
            </w:pPr>
            <w:r>
              <w:t>123,149</w:t>
            </w:r>
          </w:p>
        </w:tc>
        <w:tc>
          <w:tcPr>
            <w:tcW w:w="2205" w:type="dxa"/>
          </w:tcPr>
          <w:p w14:paraId="63D6EA99" w14:textId="77777777" w:rsidR="003126D2" w:rsidRDefault="003126D2" w:rsidP="00BF5BFE">
            <w:pPr>
              <w:jc w:val="right"/>
            </w:pPr>
            <w:r>
              <w:t>123,115</w:t>
            </w:r>
          </w:p>
        </w:tc>
      </w:tr>
      <w:tr w:rsidR="003126D2" w14:paraId="6FFEC6C9" w14:textId="77777777" w:rsidTr="003126D2">
        <w:trPr>
          <w:trHeight w:val="243"/>
        </w:trPr>
        <w:tc>
          <w:tcPr>
            <w:tcW w:w="2808" w:type="dxa"/>
          </w:tcPr>
          <w:p w14:paraId="6BAA3FF4" w14:textId="77777777" w:rsidR="003126D2" w:rsidRDefault="003126D2" w:rsidP="00BF5BFE">
            <w:r>
              <w:t>Age (average)</w:t>
            </w:r>
          </w:p>
        </w:tc>
        <w:tc>
          <w:tcPr>
            <w:tcW w:w="2205" w:type="dxa"/>
          </w:tcPr>
          <w:p w14:paraId="7D6475A3" w14:textId="77777777" w:rsidR="003126D2" w:rsidRDefault="003126D2" w:rsidP="00BF5BFE">
            <w:pPr>
              <w:jc w:val="right"/>
            </w:pPr>
            <w:r>
              <w:t>72.2</w:t>
            </w:r>
          </w:p>
        </w:tc>
        <w:tc>
          <w:tcPr>
            <w:tcW w:w="2205" w:type="dxa"/>
          </w:tcPr>
          <w:p w14:paraId="1201F41D" w14:textId="77777777" w:rsidR="003126D2" w:rsidRDefault="002A4460" w:rsidP="00BF5BFE">
            <w:pPr>
              <w:jc w:val="right"/>
            </w:pPr>
            <w:r>
              <w:t>72.1</w:t>
            </w:r>
          </w:p>
        </w:tc>
      </w:tr>
      <w:tr w:rsidR="003126D2" w14:paraId="0D7FCA1B" w14:textId="77777777" w:rsidTr="003126D2">
        <w:trPr>
          <w:trHeight w:val="257"/>
        </w:trPr>
        <w:tc>
          <w:tcPr>
            <w:tcW w:w="2808" w:type="dxa"/>
          </w:tcPr>
          <w:p w14:paraId="1C1D0D73" w14:textId="77777777" w:rsidR="003126D2" w:rsidRDefault="003126D2" w:rsidP="00BF5BFE">
            <w:r>
              <w:t>Male (%)</w:t>
            </w:r>
          </w:p>
        </w:tc>
        <w:tc>
          <w:tcPr>
            <w:tcW w:w="2205" w:type="dxa"/>
          </w:tcPr>
          <w:p w14:paraId="2199B525" w14:textId="77777777" w:rsidR="003126D2" w:rsidRDefault="003126D2" w:rsidP="00BF5BFE">
            <w:pPr>
              <w:jc w:val="right"/>
            </w:pPr>
            <w:r>
              <w:t>50.1</w:t>
            </w:r>
          </w:p>
        </w:tc>
        <w:tc>
          <w:tcPr>
            <w:tcW w:w="2205" w:type="dxa"/>
          </w:tcPr>
          <w:p w14:paraId="20C7010B" w14:textId="77777777" w:rsidR="003126D2" w:rsidRDefault="003126D2" w:rsidP="00BF5BFE">
            <w:pPr>
              <w:jc w:val="right"/>
            </w:pPr>
            <w:r>
              <w:t>50.0</w:t>
            </w:r>
          </w:p>
        </w:tc>
      </w:tr>
      <w:tr w:rsidR="003126D2" w14:paraId="1629863C" w14:textId="77777777" w:rsidTr="003126D2">
        <w:trPr>
          <w:trHeight w:val="233"/>
        </w:trPr>
        <w:tc>
          <w:tcPr>
            <w:tcW w:w="7218" w:type="dxa"/>
            <w:gridSpan w:val="3"/>
          </w:tcPr>
          <w:p w14:paraId="7A792FBE" w14:textId="77777777" w:rsidR="003126D2" w:rsidRDefault="003126D2" w:rsidP="003126D2">
            <w:r w:rsidRPr="003126D2">
              <w:t>Chemotherapy Exposure: Number of Treatments during Performance Period</w:t>
            </w:r>
          </w:p>
        </w:tc>
      </w:tr>
      <w:tr w:rsidR="003126D2" w14:paraId="4EF52C0A" w14:textId="77777777" w:rsidTr="003126D2">
        <w:trPr>
          <w:trHeight w:val="257"/>
        </w:trPr>
        <w:tc>
          <w:tcPr>
            <w:tcW w:w="2808" w:type="dxa"/>
          </w:tcPr>
          <w:p w14:paraId="54E54D8E" w14:textId="77777777" w:rsidR="003126D2" w:rsidRDefault="003126D2" w:rsidP="00BF5BFE">
            <w:pPr>
              <w:ind w:left="337"/>
            </w:pPr>
            <w:r>
              <w:t>25th Percentile</w:t>
            </w:r>
          </w:p>
        </w:tc>
        <w:tc>
          <w:tcPr>
            <w:tcW w:w="2205" w:type="dxa"/>
          </w:tcPr>
          <w:p w14:paraId="7BDD1088" w14:textId="77777777" w:rsidR="003126D2" w:rsidRDefault="00CC4EC3" w:rsidP="00BF5BFE">
            <w:pPr>
              <w:jc w:val="right"/>
            </w:pPr>
            <w:r>
              <w:t>1</w:t>
            </w:r>
          </w:p>
        </w:tc>
        <w:tc>
          <w:tcPr>
            <w:tcW w:w="2205" w:type="dxa"/>
          </w:tcPr>
          <w:p w14:paraId="6AD02A57" w14:textId="77777777" w:rsidR="003126D2" w:rsidRDefault="00CC4EC3" w:rsidP="00BF5BFE">
            <w:pPr>
              <w:jc w:val="right"/>
            </w:pPr>
            <w:r>
              <w:t>1</w:t>
            </w:r>
          </w:p>
        </w:tc>
      </w:tr>
      <w:tr w:rsidR="003126D2" w14:paraId="1A5F1772" w14:textId="77777777" w:rsidTr="003126D2">
        <w:trPr>
          <w:trHeight w:val="243"/>
        </w:trPr>
        <w:tc>
          <w:tcPr>
            <w:tcW w:w="2808" w:type="dxa"/>
          </w:tcPr>
          <w:p w14:paraId="2EA74CC8" w14:textId="77777777" w:rsidR="003126D2" w:rsidRDefault="003126D2" w:rsidP="00BF5BFE">
            <w:pPr>
              <w:ind w:left="337"/>
            </w:pPr>
            <w:r>
              <w:t>Median</w:t>
            </w:r>
          </w:p>
        </w:tc>
        <w:tc>
          <w:tcPr>
            <w:tcW w:w="2205" w:type="dxa"/>
          </w:tcPr>
          <w:p w14:paraId="633963A1" w14:textId="77777777" w:rsidR="003126D2" w:rsidRDefault="00CC4EC3" w:rsidP="00BF5BFE">
            <w:pPr>
              <w:jc w:val="right"/>
            </w:pPr>
            <w:r>
              <w:t>3</w:t>
            </w:r>
          </w:p>
        </w:tc>
        <w:tc>
          <w:tcPr>
            <w:tcW w:w="2205" w:type="dxa"/>
          </w:tcPr>
          <w:p w14:paraId="2BB00290" w14:textId="77777777" w:rsidR="003126D2" w:rsidRDefault="00CC4EC3" w:rsidP="00BF5BFE">
            <w:pPr>
              <w:jc w:val="right"/>
            </w:pPr>
            <w:r>
              <w:t>3</w:t>
            </w:r>
          </w:p>
        </w:tc>
      </w:tr>
      <w:tr w:rsidR="003126D2" w14:paraId="6B702C53" w14:textId="77777777" w:rsidTr="003126D2">
        <w:trPr>
          <w:trHeight w:val="257"/>
        </w:trPr>
        <w:tc>
          <w:tcPr>
            <w:tcW w:w="2808" w:type="dxa"/>
          </w:tcPr>
          <w:p w14:paraId="4D132EAE" w14:textId="77777777" w:rsidR="003126D2" w:rsidRDefault="003126D2" w:rsidP="00BF5BFE">
            <w:pPr>
              <w:ind w:left="337"/>
            </w:pPr>
            <w:r>
              <w:t>75th Percentile</w:t>
            </w:r>
          </w:p>
        </w:tc>
        <w:tc>
          <w:tcPr>
            <w:tcW w:w="2205" w:type="dxa"/>
          </w:tcPr>
          <w:p w14:paraId="73F2A0E0" w14:textId="77777777" w:rsidR="003126D2" w:rsidRDefault="00CC4EC3" w:rsidP="00BF5BFE">
            <w:pPr>
              <w:jc w:val="right"/>
            </w:pPr>
            <w:r>
              <w:t>7</w:t>
            </w:r>
          </w:p>
        </w:tc>
        <w:tc>
          <w:tcPr>
            <w:tcW w:w="2205" w:type="dxa"/>
          </w:tcPr>
          <w:p w14:paraId="3E129F25" w14:textId="77777777" w:rsidR="003126D2" w:rsidRDefault="00CC4EC3" w:rsidP="00BF5BFE">
            <w:pPr>
              <w:jc w:val="right"/>
            </w:pPr>
            <w:r>
              <w:t>7</w:t>
            </w:r>
          </w:p>
        </w:tc>
      </w:tr>
      <w:tr w:rsidR="003126D2" w14:paraId="3733AB80" w14:textId="77777777" w:rsidTr="003126D2">
        <w:trPr>
          <w:trHeight w:val="243"/>
        </w:trPr>
        <w:tc>
          <w:tcPr>
            <w:tcW w:w="7218" w:type="dxa"/>
            <w:gridSpan w:val="3"/>
          </w:tcPr>
          <w:p w14:paraId="49615CD8" w14:textId="77777777" w:rsidR="003126D2" w:rsidRDefault="003126D2" w:rsidP="003126D2">
            <w:r w:rsidRPr="003126D2">
              <w:t>Most Frequent Cancer Diagnoses</w:t>
            </w:r>
          </w:p>
        </w:tc>
      </w:tr>
      <w:tr w:rsidR="00CC4EC3" w14:paraId="0E49FF9F" w14:textId="77777777" w:rsidTr="003126D2">
        <w:trPr>
          <w:trHeight w:val="257"/>
        </w:trPr>
        <w:tc>
          <w:tcPr>
            <w:tcW w:w="2808" w:type="dxa"/>
          </w:tcPr>
          <w:p w14:paraId="54472FF4" w14:textId="77777777" w:rsidR="00CC4EC3" w:rsidRDefault="00CC4EC3" w:rsidP="00CC4EC3">
            <w:pPr>
              <w:ind w:left="337"/>
            </w:pPr>
            <w:r>
              <w:t>Solid Tumors</w:t>
            </w:r>
          </w:p>
        </w:tc>
        <w:tc>
          <w:tcPr>
            <w:tcW w:w="2205" w:type="dxa"/>
          </w:tcPr>
          <w:p w14:paraId="4A079768" w14:textId="77777777" w:rsidR="00CC4EC3" w:rsidRDefault="00CC4EC3" w:rsidP="00CC4EC3">
            <w:pPr>
              <w:jc w:val="right"/>
            </w:pPr>
            <w:r>
              <w:t>42.4</w:t>
            </w:r>
          </w:p>
        </w:tc>
        <w:tc>
          <w:tcPr>
            <w:tcW w:w="2205" w:type="dxa"/>
          </w:tcPr>
          <w:p w14:paraId="20483C9C" w14:textId="77777777" w:rsidR="00CC4EC3" w:rsidRDefault="00CC4EC3" w:rsidP="00CC4EC3">
            <w:pPr>
              <w:jc w:val="right"/>
            </w:pPr>
            <w:r>
              <w:t>42.5</w:t>
            </w:r>
          </w:p>
        </w:tc>
      </w:tr>
      <w:tr w:rsidR="00CC4EC3" w14:paraId="0B74EEB4" w14:textId="77777777" w:rsidTr="003126D2">
        <w:trPr>
          <w:trHeight w:val="243"/>
        </w:trPr>
        <w:tc>
          <w:tcPr>
            <w:tcW w:w="2808" w:type="dxa"/>
          </w:tcPr>
          <w:p w14:paraId="47E02D29" w14:textId="77777777" w:rsidR="00CC4EC3" w:rsidRDefault="00CC4EC3" w:rsidP="00CC4EC3">
            <w:pPr>
              <w:ind w:left="337"/>
            </w:pPr>
            <w:r>
              <w:t>Other Cancer</w:t>
            </w:r>
          </w:p>
        </w:tc>
        <w:tc>
          <w:tcPr>
            <w:tcW w:w="2205" w:type="dxa"/>
          </w:tcPr>
          <w:p w14:paraId="7E3152C9" w14:textId="77777777" w:rsidR="00CC4EC3" w:rsidRDefault="00CC4EC3" w:rsidP="00CC4EC3">
            <w:pPr>
              <w:jc w:val="right"/>
            </w:pPr>
            <w:r>
              <w:t>28.2</w:t>
            </w:r>
          </w:p>
        </w:tc>
        <w:tc>
          <w:tcPr>
            <w:tcW w:w="2205" w:type="dxa"/>
          </w:tcPr>
          <w:p w14:paraId="4541E181" w14:textId="77777777" w:rsidR="00CC4EC3" w:rsidRDefault="00CC4EC3" w:rsidP="002A4460">
            <w:pPr>
              <w:jc w:val="right"/>
            </w:pPr>
            <w:r>
              <w:t>2</w:t>
            </w:r>
            <w:r w:rsidR="002A4460">
              <w:t>8</w:t>
            </w:r>
            <w:r>
              <w:t>.3</w:t>
            </w:r>
          </w:p>
        </w:tc>
      </w:tr>
      <w:tr w:rsidR="00CC4EC3" w14:paraId="3F3FCF69" w14:textId="77777777" w:rsidTr="003126D2">
        <w:trPr>
          <w:trHeight w:val="257"/>
        </w:trPr>
        <w:tc>
          <w:tcPr>
            <w:tcW w:w="2808" w:type="dxa"/>
          </w:tcPr>
          <w:p w14:paraId="1FF624E4" w14:textId="77777777" w:rsidR="00CC4EC3" w:rsidRDefault="00CC4EC3" w:rsidP="00CC4EC3">
            <w:pPr>
              <w:ind w:left="337"/>
            </w:pPr>
            <w:r>
              <w:t>Digestive Cancer</w:t>
            </w:r>
          </w:p>
        </w:tc>
        <w:tc>
          <w:tcPr>
            <w:tcW w:w="2205" w:type="dxa"/>
          </w:tcPr>
          <w:p w14:paraId="40F20CD4" w14:textId="77777777" w:rsidR="00CC4EC3" w:rsidRDefault="00CC4EC3" w:rsidP="00CC4EC3">
            <w:pPr>
              <w:jc w:val="right"/>
            </w:pPr>
            <w:r>
              <w:t>24.3</w:t>
            </w:r>
          </w:p>
        </w:tc>
        <w:tc>
          <w:tcPr>
            <w:tcW w:w="2205" w:type="dxa"/>
          </w:tcPr>
          <w:p w14:paraId="20E2FE3B" w14:textId="77777777" w:rsidR="00CC4EC3" w:rsidRDefault="00CC4EC3" w:rsidP="00CC4EC3">
            <w:pPr>
              <w:jc w:val="right"/>
            </w:pPr>
            <w:r>
              <w:t>24.1</w:t>
            </w:r>
          </w:p>
        </w:tc>
      </w:tr>
      <w:tr w:rsidR="00CC4EC3" w14:paraId="558AC88A" w14:textId="77777777" w:rsidTr="003126D2">
        <w:trPr>
          <w:trHeight w:val="243"/>
        </w:trPr>
        <w:tc>
          <w:tcPr>
            <w:tcW w:w="2808" w:type="dxa"/>
          </w:tcPr>
          <w:p w14:paraId="0E04CEE8" w14:textId="77777777" w:rsidR="00CC4EC3" w:rsidRDefault="00CC4EC3" w:rsidP="00CC4EC3">
            <w:pPr>
              <w:ind w:left="337"/>
            </w:pPr>
            <w:r>
              <w:t>Respiratory Cancer</w:t>
            </w:r>
          </w:p>
        </w:tc>
        <w:tc>
          <w:tcPr>
            <w:tcW w:w="2205" w:type="dxa"/>
          </w:tcPr>
          <w:p w14:paraId="69825300" w14:textId="77777777" w:rsidR="00CC4EC3" w:rsidRDefault="00CC4EC3" w:rsidP="00CC4EC3">
            <w:pPr>
              <w:jc w:val="right"/>
            </w:pPr>
            <w:r>
              <w:t>21.8</w:t>
            </w:r>
          </w:p>
        </w:tc>
        <w:tc>
          <w:tcPr>
            <w:tcW w:w="2205" w:type="dxa"/>
          </w:tcPr>
          <w:p w14:paraId="47B71418" w14:textId="77777777" w:rsidR="00CC4EC3" w:rsidRDefault="00CC4EC3" w:rsidP="00CC4EC3">
            <w:pPr>
              <w:jc w:val="right"/>
            </w:pPr>
            <w:r>
              <w:t>21.7</w:t>
            </w:r>
          </w:p>
        </w:tc>
      </w:tr>
    </w:tbl>
    <w:p w14:paraId="483C3E95" w14:textId="6522F24C" w:rsidR="002128C5" w:rsidRDefault="002128C5" w:rsidP="002128C5">
      <w:pPr>
        <w:pStyle w:val="ListParagraph"/>
        <w:spacing w:after="0" w:line="240" w:lineRule="auto"/>
        <w:rPr>
          <w:i/>
        </w:rPr>
      </w:pPr>
      <w:r w:rsidRPr="009F47BB">
        <w:rPr>
          <w:i/>
        </w:rPr>
        <w:t xml:space="preserve">See </w:t>
      </w:r>
      <w:r w:rsidR="00FB2237">
        <w:rPr>
          <w:i/>
        </w:rPr>
        <w:t xml:space="preserve">attached </w:t>
      </w:r>
      <w:r w:rsidRPr="009F47BB">
        <w:rPr>
          <w:i/>
        </w:rPr>
        <w:t>Data Dictionary for Cancer category definitions.</w:t>
      </w:r>
    </w:p>
    <w:p w14:paraId="4A39BBE9" w14:textId="77777777" w:rsidR="002128C5" w:rsidRPr="009F47BB" w:rsidRDefault="002128C5" w:rsidP="002128C5">
      <w:pPr>
        <w:pStyle w:val="ListParagraph"/>
        <w:spacing w:after="0" w:line="240" w:lineRule="auto"/>
        <w:rPr>
          <w:i/>
        </w:rPr>
      </w:pPr>
    </w:p>
    <w:p w14:paraId="23EAB50F" w14:textId="7777777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E30CB00" w14:textId="77777777" w:rsidR="003C11F4" w:rsidRDefault="003C11F4" w:rsidP="00E37E1B">
      <w:pPr>
        <w:autoSpaceDE w:val="0"/>
        <w:autoSpaceDN w:val="0"/>
        <w:adjustRightInd w:val="0"/>
        <w:spacing w:after="0" w:line="240" w:lineRule="auto"/>
        <w:rPr>
          <w:rFonts w:cstheme="minorHAnsi"/>
          <w:bCs/>
        </w:rPr>
      </w:pPr>
    </w:p>
    <w:p w14:paraId="30E8B4F0" w14:textId="2C752DF1" w:rsidR="002E498B" w:rsidRDefault="00E66E6A" w:rsidP="002E498B">
      <w:pPr>
        <w:autoSpaceDE w:val="0"/>
        <w:autoSpaceDN w:val="0"/>
        <w:adjustRightInd w:val="0"/>
        <w:spacing w:after="0" w:line="240" w:lineRule="auto"/>
        <w:rPr>
          <w:rFonts w:cstheme="minorHAnsi"/>
          <w:bCs/>
        </w:rPr>
      </w:pPr>
      <w:r w:rsidRPr="00E66E6A">
        <w:rPr>
          <w:rFonts w:cstheme="minorHAnsi"/>
          <w:bCs/>
        </w:rPr>
        <w:t xml:space="preserve">We considered </w:t>
      </w:r>
      <w:r w:rsidR="008A11F0">
        <w:rPr>
          <w:rFonts w:cstheme="minorHAnsi"/>
          <w:bCs/>
        </w:rPr>
        <w:t>social risk</w:t>
      </w:r>
      <w:r w:rsidR="008A11F0" w:rsidRPr="00E66E6A">
        <w:rPr>
          <w:rFonts w:cstheme="minorHAnsi"/>
          <w:bCs/>
        </w:rPr>
        <w:t xml:space="preserve"> </w:t>
      </w:r>
      <w:r w:rsidRPr="00E66E6A">
        <w:rPr>
          <w:rFonts w:cstheme="minorHAnsi"/>
          <w:bCs/>
        </w:rPr>
        <w:t xml:space="preserve">factors that align with the </w:t>
      </w:r>
      <w:proofErr w:type="spellStart"/>
      <w:r w:rsidRPr="00E66E6A">
        <w:rPr>
          <w:rFonts w:cstheme="minorHAnsi"/>
          <w:bCs/>
        </w:rPr>
        <w:t>NQF</w:t>
      </w:r>
      <w:proofErr w:type="spellEnd"/>
      <w:r w:rsidRPr="00E66E6A">
        <w:rPr>
          <w:rFonts w:cstheme="minorHAnsi"/>
          <w:bCs/>
        </w:rPr>
        <w:t xml:space="preserve"> guidelines for developers and can be linked to claims data. The </w:t>
      </w:r>
      <w:proofErr w:type="spellStart"/>
      <w:r w:rsidRPr="00E66E6A">
        <w:rPr>
          <w:rFonts w:cstheme="minorHAnsi"/>
          <w:bCs/>
        </w:rPr>
        <w:t>NQF</w:t>
      </w:r>
      <w:proofErr w:type="spellEnd"/>
      <w:r w:rsidRPr="00E66E6A">
        <w:rPr>
          <w:rFonts w:cstheme="minorHAnsi"/>
          <w:bCs/>
        </w:rPr>
        <w:t xml:space="preserve">-convened Expert Panel that considered risk-adjustment for </w:t>
      </w:r>
      <w:r w:rsidR="008A11F0">
        <w:rPr>
          <w:rFonts w:cstheme="minorHAnsi"/>
          <w:bCs/>
        </w:rPr>
        <w:t>social risk factors</w:t>
      </w:r>
      <w:r w:rsidR="008A11F0" w:rsidRPr="00E66E6A">
        <w:rPr>
          <w:rFonts w:cstheme="minorHAnsi"/>
          <w:bCs/>
        </w:rPr>
        <w:t xml:space="preserve"> </w:t>
      </w:r>
      <w:r w:rsidRPr="00E66E6A">
        <w:rPr>
          <w:rFonts w:cstheme="minorHAnsi"/>
          <w:bCs/>
        </w:rPr>
        <w:t>recognized risk adjustment may be constrained by data limitations and data collection burden [</w:t>
      </w:r>
      <w:r w:rsidR="00D073F3">
        <w:rPr>
          <w:rFonts w:cstheme="minorHAnsi"/>
          <w:bCs/>
        </w:rPr>
        <w:t>1</w:t>
      </w:r>
      <w:r w:rsidRPr="00E66E6A">
        <w:rPr>
          <w:rFonts w:cstheme="minorHAnsi"/>
          <w:bCs/>
        </w:rPr>
        <w:t>]. The variables that are available within, or that can be linked directly, to Medicare administrative claims data used for this measure include those listed below.</w:t>
      </w:r>
      <w:r>
        <w:rPr>
          <w:rFonts w:cstheme="minorHAnsi"/>
          <w:bCs/>
        </w:rPr>
        <w:t xml:space="preserve"> </w:t>
      </w:r>
      <w:r w:rsidR="002E498B" w:rsidRPr="0077036E">
        <w:rPr>
          <w:rFonts w:cstheme="minorHAnsi"/>
          <w:bCs/>
        </w:rPr>
        <w:t>In selecting variables</w:t>
      </w:r>
      <w:r w:rsidR="002E498B">
        <w:rPr>
          <w:rFonts w:cstheme="minorHAnsi"/>
          <w:bCs/>
        </w:rPr>
        <w:t xml:space="preserve"> for analysis</w:t>
      </w:r>
      <w:r w:rsidR="002E498B" w:rsidRPr="0077036E">
        <w:rPr>
          <w:rFonts w:cstheme="minorHAnsi"/>
          <w:bCs/>
        </w:rPr>
        <w:t>, our intent was to be responsive to the National Quality Forum (</w:t>
      </w:r>
      <w:proofErr w:type="spellStart"/>
      <w:r w:rsidR="002E498B" w:rsidRPr="0077036E">
        <w:rPr>
          <w:rFonts w:cstheme="minorHAnsi"/>
          <w:bCs/>
        </w:rPr>
        <w:t>NQF</w:t>
      </w:r>
      <w:proofErr w:type="spellEnd"/>
      <w:r w:rsidR="002E498B" w:rsidRPr="0077036E">
        <w:rPr>
          <w:rFonts w:cstheme="minorHAnsi"/>
          <w:bCs/>
        </w:rPr>
        <w:t xml:space="preserve">) guidelines for measure developers and the findings of </w:t>
      </w:r>
      <w:r w:rsidR="002E498B" w:rsidRPr="0077036E">
        <w:rPr>
          <w:rFonts w:cstheme="minorHAnsi"/>
          <w:bCs/>
        </w:rPr>
        <w:lastRenderedPageBreak/>
        <w:t xml:space="preserve">recent </w:t>
      </w:r>
      <w:r w:rsidR="002E498B">
        <w:rPr>
          <w:rFonts w:cstheme="minorHAnsi"/>
          <w:bCs/>
        </w:rPr>
        <w:t>work funded by the IMPACT Act [</w:t>
      </w:r>
      <w:r w:rsidR="00D073F3">
        <w:rPr>
          <w:rFonts w:cstheme="minorHAnsi"/>
          <w:bCs/>
        </w:rPr>
        <w:t>2</w:t>
      </w:r>
      <w:proofErr w:type="gramStart"/>
      <w:r w:rsidR="002E498B">
        <w:rPr>
          <w:rFonts w:cstheme="minorHAnsi"/>
          <w:bCs/>
        </w:rPr>
        <w:t>,</w:t>
      </w:r>
      <w:r w:rsidR="00D073F3">
        <w:rPr>
          <w:rFonts w:cstheme="minorHAnsi"/>
          <w:bCs/>
        </w:rPr>
        <w:t>3</w:t>
      </w:r>
      <w:proofErr w:type="gramEnd"/>
      <w:r w:rsidR="002E498B" w:rsidRPr="0077036E">
        <w:rPr>
          <w:rFonts w:cstheme="minorHAnsi"/>
          <w:bCs/>
        </w:rPr>
        <w:t xml:space="preserve">]. Our approach was to examine patient-level indicators of both </w:t>
      </w:r>
      <w:r w:rsidR="00E85991">
        <w:rPr>
          <w:rFonts w:cstheme="minorHAnsi"/>
          <w:bCs/>
        </w:rPr>
        <w:t>socio-economic status (</w:t>
      </w:r>
      <w:r w:rsidR="002E498B" w:rsidRPr="0077036E">
        <w:rPr>
          <w:rFonts w:cstheme="minorHAnsi"/>
          <w:bCs/>
        </w:rPr>
        <w:t>SES</w:t>
      </w:r>
      <w:r w:rsidR="00E85991">
        <w:rPr>
          <w:rFonts w:cstheme="minorHAnsi"/>
          <w:bCs/>
        </w:rPr>
        <w:t>)</w:t>
      </w:r>
      <w:r w:rsidR="002E498B" w:rsidRPr="0077036E">
        <w:rPr>
          <w:rFonts w:cstheme="minorHAnsi"/>
          <w:bCs/>
        </w:rPr>
        <w:t xml:space="preserve"> and race that are reliably available for all Medicare beneficiaries and linkable to claims data and to select those that have established validity</w:t>
      </w:r>
      <w:r w:rsidR="002E498B">
        <w:rPr>
          <w:rFonts w:cstheme="minorHAnsi"/>
          <w:bCs/>
        </w:rPr>
        <w:t>.</w:t>
      </w:r>
    </w:p>
    <w:p w14:paraId="74AE5E9E" w14:textId="77777777" w:rsidR="00FB2237" w:rsidRDefault="00FB2237" w:rsidP="002E498B">
      <w:pPr>
        <w:autoSpaceDE w:val="0"/>
        <w:autoSpaceDN w:val="0"/>
        <w:adjustRightInd w:val="0"/>
        <w:spacing w:after="0" w:line="240" w:lineRule="auto"/>
        <w:rPr>
          <w:rFonts w:cstheme="minorHAnsi"/>
          <w:bCs/>
        </w:rPr>
      </w:pPr>
    </w:p>
    <w:p w14:paraId="6A72316D" w14:textId="3B30DBE0" w:rsidR="003C11F4" w:rsidRDefault="00E66E6A" w:rsidP="003C11F4">
      <w:pPr>
        <w:autoSpaceDE w:val="0"/>
        <w:autoSpaceDN w:val="0"/>
        <w:adjustRightInd w:val="0"/>
        <w:spacing w:after="0" w:line="240" w:lineRule="auto"/>
        <w:rPr>
          <w:rFonts w:cstheme="minorHAnsi"/>
          <w:bCs/>
        </w:rPr>
      </w:pPr>
      <w:r>
        <w:rPr>
          <w:rFonts w:cstheme="minorHAnsi"/>
          <w:bCs/>
        </w:rPr>
        <w:t xml:space="preserve">As detailed below and in section 2b3.4b, we considered one patient-level </w:t>
      </w:r>
      <w:r w:rsidR="00E85991">
        <w:rPr>
          <w:rFonts w:cstheme="minorHAnsi"/>
          <w:bCs/>
        </w:rPr>
        <w:t xml:space="preserve">social risk factor </w:t>
      </w:r>
      <w:r>
        <w:rPr>
          <w:rFonts w:cstheme="minorHAnsi"/>
          <w:bCs/>
        </w:rPr>
        <w:t>variable (African-American race)</w:t>
      </w:r>
      <w:r w:rsidR="00FB2237">
        <w:rPr>
          <w:rFonts w:cstheme="minorHAnsi"/>
          <w:bCs/>
        </w:rPr>
        <w:t>, Medicare-Medicaid dual-eligibility status,</w:t>
      </w:r>
      <w:r>
        <w:rPr>
          <w:rFonts w:cstheme="minorHAnsi"/>
          <w:bCs/>
        </w:rPr>
        <w:t xml:space="preserve"> and a composite measure (the AHRQ-validated SES index score). In addition, we examined the facility-level proportions of African-American patients</w:t>
      </w:r>
      <w:r w:rsidR="002F6941">
        <w:rPr>
          <w:rFonts w:cstheme="minorHAnsi"/>
          <w:bCs/>
        </w:rPr>
        <w:t>, facility-level proportions of dual-eligible patients,</w:t>
      </w:r>
      <w:r>
        <w:rPr>
          <w:rFonts w:cstheme="minorHAnsi"/>
          <w:bCs/>
        </w:rPr>
        <w:t xml:space="preserve"> and of low-SES patients based on the AHRQ SES index. These analyses were performed with the Medicare </w:t>
      </w:r>
      <w:proofErr w:type="spellStart"/>
      <w:r>
        <w:rPr>
          <w:rFonts w:cstheme="minorHAnsi"/>
          <w:bCs/>
        </w:rPr>
        <w:t>FFS</w:t>
      </w:r>
      <w:proofErr w:type="spellEnd"/>
      <w:r>
        <w:rPr>
          <w:rFonts w:cstheme="minorHAnsi"/>
          <w:bCs/>
        </w:rPr>
        <w:t xml:space="preserve"> </w:t>
      </w:r>
      <w:r w:rsidR="002F6941">
        <w:rPr>
          <w:rFonts w:cstheme="minorHAnsi"/>
          <w:bCs/>
        </w:rPr>
        <w:t xml:space="preserve">July 2012 – June 2013 and </w:t>
      </w:r>
      <w:r>
        <w:rPr>
          <w:rFonts w:cstheme="minorHAnsi"/>
          <w:bCs/>
        </w:rPr>
        <w:t xml:space="preserve">datasets and </w:t>
      </w:r>
      <w:r w:rsidR="002F6941">
        <w:rPr>
          <w:rFonts w:cstheme="minorHAnsi"/>
          <w:bCs/>
        </w:rPr>
        <w:t xml:space="preserve">2008 – 2012 </w:t>
      </w:r>
      <w:r>
        <w:rPr>
          <w:rFonts w:cstheme="minorHAnsi"/>
          <w:bCs/>
        </w:rPr>
        <w:t>data from the Census Bureau’s American Community Survey.</w:t>
      </w:r>
      <w:r w:rsidR="002F6941">
        <w:rPr>
          <w:rFonts w:cstheme="minorHAnsi"/>
          <w:bCs/>
        </w:rPr>
        <w:t xml:space="preserve"> We also repeated these evaluations using Medicare FY 2016 data and 2009 – 2013 American Community Survey data</w:t>
      </w:r>
      <w:r w:rsidR="00C54689">
        <w:rPr>
          <w:rFonts w:cstheme="minorHAnsi"/>
          <w:bCs/>
        </w:rPr>
        <w:t xml:space="preserve"> (described in Section 1.7)</w:t>
      </w:r>
      <w:r w:rsidR="002F6941">
        <w:rPr>
          <w:rFonts w:cstheme="minorHAnsi"/>
          <w:bCs/>
        </w:rPr>
        <w:t xml:space="preserve">. </w:t>
      </w:r>
    </w:p>
    <w:p w14:paraId="39DF256C" w14:textId="77777777" w:rsidR="00682622" w:rsidRDefault="00682622" w:rsidP="003C11F4">
      <w:pPr>
        <w:autoSpaceDE w:val="0"/>
        <w:autoSpaceDN w:val="0"/>
        <w:adjustRightInd w:val="0"/>
        <w:spacing w:after="0" w:line="240" w:lineRule="auto"/>
        <w:rPr>
          <w:rFonts w:cstheme="minorHAnsi"/>
          <w:bCs/>
        </w:rPr>
      </w:pPr>
    </w:p>
    <w:p w14:paraId="40AB7F9E" w14:textId="77777777" w:rsidR="00682622" w:rsidRPr="00682622" w:rsidRDefault="00682622" w:rsidP="00682622">
      <w:pPr>
        <w:autoSpaceDE w:val="0"/>
        <w:autoSpaceDN w:val="0"/>
        <w:adjustRightInd w:val="0"/>
        <w:spacing w:after="0" w:line="240" w:lineRule="auto"/>
        <w:rPr>
          <w:rFonts w:cstheme="minorHAnsi"/>
          <w:bCs/>
        </w:rPr>
      </w:pPr>
      <w:r w:rsidRPr="00682622">
        <w:rPr>
          <w:rFonts w:cstheme="minorHAnsi"/>
          <w:bCs/>
        </w:rPr>
        <w:t>Potential pathways for SES and race variables’ effects are described below in Section 2b3.3a.</w:t>
      </w:r>
    </w:p>
    <w:p w14:paraId="0E4BB302" w14:textId="77777777" w:rsidR="00682622" w:rsidRDefault="00682622" w:rsidP="00682622">
      <w:pPr>
        <w:autoSpaceDE w:val="0"/>
        <w:autoSpaceDN w:val="0"/>
        <w:adjustRightInd w:val="0"/>
        <w:spacing w:after="0" w:line="240" w:lineRule="auto"/>
        <w:rPr>
          <w:rFonts w:cstheme="minorHAnsi"/>
          <w:bCs/>
        </w:rPr>
      </w:pPr>
    </w:p>
    <w:p w14:paraId="091F08B4" w14:textId="705D50D0" w:rsidR="00682622" w:rsidRPr="00682622" w:rsidRDefault="00682622" w:rsidP="00682622">
      <w:pPr>
        <w:autoSpaceDE w:val="0"/>
        <w:autoSpaceDN w:val="0"/>
        <w:adjustRightInd w:val="0"/>
        <w:spacing w:after="0" w:line="240" w:lineRule="auto"/>
        <w:rPr>
          <w:rFonts w:cstheme="minorHAnsi"/>
          <w:bCs/>
        </w:rPr>
      </w:pPr>
      <w:r>
        <w:rPr>
          <w:rFonts w:cstheme="minorHAnsi"/>
          <w:bCs/>
        </w:rPr>
        <w:t>The SES and race variable</w:t>
      </w:r>
      <w:r w:rsidRPr="00682622">
        <w:rPr>
          <w:rFonts w:cstheme="minorHAnsi"/>
          <w:bCs/>
        </w:rPr>
        <w:t xml:space="preserve"> that we examined</w:t>
      </w:r>
      <w:r w:rsidR="00273ECE">
        <w:rPr>
          <w:rFonts w:cstheme="minorHAnsi"/>
          <w:bCs/>
        </w:rPr>
        <w:t>, further described below,</w:t>
      </w:r>
      <w:r w:rsidRPr="00682622">
        <w:rPr>
          <w:rFonts w:cstheme="minorHAnsi"/>
          <w:bCs/>
        </w:rPr>
        <w:t xml:space="preserve"> </w:t>
      </w:r>
      <w:proofErr w:type="gramStart"/>
      <w:r w:rsidRPr="00682622">
        <w:rPr>
          <w:rFonts w:cstheme="minorHAnsi"/>
          <w:bCs/>
        </w:rPr>
        <w:t>are</w:t>
      </w:r>
      <w:proofErr w:type="gramEnd"/>
      <w:r w:rsidRPr="00682622">
        <w:rPr>
          <w:rFonts w:cstheme="minorHAnsi"/>
          <w:bCs/>
        </w:rPr>
        <w:t>:</w:t>
      </w:r>
    </w:p>
    <w:p w14:paraId="069DA4FB" w14:textId="77777777" w:rsidR="00682622" w:rsidRPr="00A3700C" w:rsidRDefault="00682622" w:rsidP="00502653">
      <w:pPr>
        <w:pStyle w:val="ListParagraph"/>
        <w:numPr>
          <w:ilvl w:val="0"/>
          <w:numId w:val="18"/>
        </w:numPr>
        <w:autoSpaceDE w:val="0"/>
        <w:autoSpaceDN w:val="0"/>
        <w:adjustRightInd w:val="0"/>
        <w:spacing w:after="0" w:line="240" w:lineRule="auto"/>
        <w:rPr>
          <w:rFonts w:cstheme="minorHAnsi"/>
          <w:bCs/>
        </w:rPr>
      </w:pPr>
      <w:r w:rsidRPr="00A3700C">
        <w:rPr>
          <w:rFonts w:cstheme="minorHAnsi"/>
          <w:bCs/>
        </w:rPr>
        <w:t>African-American race</w:t>
      </w:r>
    </w:p>
    <w:p w14:paraId="68CEDE83" w14:textId="77777777" w:rsidR="008632EC" w:rsidRPr="00A3700C" w:rsidRDefault="008632EC" w:rsidP="00502653">
      <w:pPr>
        <w:pStyle w:val="ListParagraph"/>
        <w:numPr>
          <w:ilvl w:val="0"/>
          <w:numId w:val="18"/>
        </w:numPr>
        <w:autoSpaceDE w:val="0"/>
        <w:autoSpaceDN w:val="0"/>
        <w:adjustRightInd w:val="0"/>
        <w:spacing w:after="0" w:line="240" w:lineRule="auto"/>
        <w:rPr>
          <w:rFonts w:cstheme="minorHAnsi"/>
          <w:bCs/>
        </w:rPr>
      </w:pPr>
      <w:r w:rsidRPr="00A3700C">
        <w:rPr>
          <w:rFonts w:cstheme="minorHAnsi"/>
          <w:bCs/>
        </w:rPr>
        <w:t>Dual-eligible status. Note, this analysis was only performed with the July 2012 – June 2013 dataset, as dual</w:t>
      </w:r>
      <w:r w:rsidR="002E498B">
        <w:rPr>
          <w:rFonts w:cstheme="minorHAnsi"/>
          <w:bCs/>
        </w:rPr>
        <w:t>-eligibility</w:t>
      </w:r>
      <w:r w:rsidRPr="00A3700C">
        <w:rPr>
          <w:rFonts w:cstheme="minorHAnsi"/>
          <w:bCs/>
        </w:rPr>
        <w:t xml:space="preserve"> status is not routinely provided in the HAJI data that are now</w:t>
      </w:r>
      <w:r w:rsidR="002128C5" w:rsidRPr="00A3700C">
        <w:rPr>
          <w:rFonts w:cstheme="minorHAnsi"/>
          <w:bCs/>
        </w:rPr>
        <w:t xml:space="preserve"> used to support measure calculation</w:t>
      </w:r>
      <w:r w:rsidR="009A0D52" w:rsidRPr="00A3700C">
        <w:rPr>
          <w:rFonts w:cstheme="minorHAnsi"/>
          <w:bCs/>
        </w:rPr>
        <w:t>s for CMS outpatient hospital quality reporting programs</w:t>
      </w:r>
      <w:r w:rsidR="002128C5" w:rsidRPr="00A3700C">
        <w:rPr>
          <w:rFonts w:cstheme="minorHAnsi"/>
          <w:bCs/>
        </w:rPr>
        <w:t xml:space="preserve">. </w:t>
      </w:r>
    </w:p>
    <w:p w14:paraId="77A0057E" w14:textId="77777777" w:rsidR="00273ECE" w:rsidRDefault="00682622" w:rsidP="000D4924">
      <w:pPr>
        <w:pStyle w:val="ListParagraph"/>
        <w:numPr>
          <w:ilvl w:val="0"/>
          <w:numId w:val="18"/>
        </w:numPr>
        <w:autoSpaceDE w:val="0"/>
        <w:autoSpaceDN w:val="0"/>
        <w:adjustRightInd w:val="0"/>
        <w:spacing w:after="0" w:line="240" w:lineRule="auto"/>
        <w:rPr>
          <w:rFonts w:cstheme="minorHAnsi"/>
          <w:bCs/>
        </w:rPr>
      </w:pPr>
      <w:r w:rsidRPr="00273ECE">
        <w:rPr>
          <w:rFonts w:cstheme="minorHAnsi"/>
          <w:bCs/>
        </w:rPr>
        <w:t>AHRQ-validated SES Index score</w:t>
      </w:r>
    </w:p>
    <w:p w14:paraId="739FEF87" w14:textId="77777777" w:rsidR="003C11F4" w:rsidRPr="00273ECE" w:rsidRDefault="003C11F4" w:rsidP="000D4924">
      <w:pPr>
        <w:pStyle w:val="ListParagraph"/>
        <w:autoSpaceDE w:val="0"/>
        <w:autoSpaceDN w:val="0"/>
        <w:adjustRightInd w:val="0"/>
        <w:spacing w:after="0" w:line="240" w:lineRule="auto"/>
        <w:rPr>
          <w:rFonts w:cstheme="minorHAnsi"/>
          <w:bCs/>
        </w:rPr>
      </w:pPr>
    </w:p>
    <w:p w14:paraId="59B50A46" w14:textId="200EFFD5" w:rsidR="003C11F4" w:rsidRPr="003C11F4" w:rsidRDefault="002E498B" w:rsidP="003C11F4">
      <w:pPr>
        <w:autoSpaceDE w:val="0"/>
        <w:autoSpaceDN w:val="0"/>
        <w:adjustRightInd w:val="0"/>
        <w:spacing w:after="0" w:line="240" w:lineRule="auto"/>
        <w:rPr>
          <w:rFonts w:cstheme="minorHAnsi"/>
          <w:b/>
          <w:bCs/>
          <w:u w:val="single"/>
        </w:rPr>
      </w:pPr>
      <w:r>
        <w:rPr>
          <w:rFonts w:cstheme="minorHAnsi"/>
          <w:b/>
          <w:bCs/>
          <w:u w:val="single"/>
        </w:rPr>
        <w:t>African-American r</w:t>
      </w:r>
      <w:r w:rsidR="003C11F4" w:rsidRPr="003C11F4">
        <w:rPr>
          <w:rFonts w:cstheme="minorHAnsi"/>
          <w:b/>
          <w:bCs/>
          <w:u w:val="single"/>
        </w:rPr>
        <w:t>ace (black, other)</w:t>
      </w:r>
    </w:p>
    <w:p w14:paraId="1157FF91" w14:textId="77777777" w:rsidR="003C11F4" w:rsidRPr="003C11F4" w:rsidRDefault="003C11F4" w:rsidP="003C11F4">
      <w:pPr>
        <w:autoSpaceDE w:val="0"/>
        <w:autoSpaceDN w:val="0"/>
        <w:adjustRightInd w:val="0"/>
        <w:spacing w:after="0" w:line="240" w:lineRule="auto"/>
        <w:rPr>
          <w:rFonts w:cstheme="minorHAnsi"/>
          <w:bCs/>
        </w:rPr>
      </w:pPr>
      <w:r w:rsidRPr="003C11F4">
        <w:rPr>
          <w:rFonts w:cstheme="minorHAnsi"/>
          <w:bCs/>
          <w:u w:val="single"/>
        </w:rPr>
        <w:t>Data source: Medicare enrollment database</w:t>
      </w:r>
    </w:p>
    <w:p w14:paraId="77F412DF" w14:textId="22117232" w:rsidR="003C11F4" w:rsidRDefault="003C11F4" w:rsidP="003C11F4">
      <w:pPr>
        <w:autoSpaceDE w:val="0"/>
        <w:autoSpaceDN w:val="0"/>
        <w:adjustRightInd w:val="0"/>
        <w:spacing w:after="0" w:line="240" w:lineRule="auto"/>
        <w:rPr>
          <w:rFonts w:cstheme="minorHAnsi"/>
          <w:bCs/>
        </w:rPr>
      </w:pPr>
      <w:r w:rsidRPr="003C11F4">
        <w:rPr>
          <w:rFonts w:cstheme="minorHAnsi"/>
          <w:bCs/>
        </w:rPr>
        <w:t>The particular case of race as a predictor of health outcomes illuminates the complexity of the role</w:t>
      </w:r>
      <w:r w:rsidR="008A11F0">
        <w:rPr>
          <w:rFonts w:cstheme="minorHAnsi"/>
          <w:bCs/>
        </w:rPr>
        <w:t xml:space="preserve"> social risk factor</w:t>
      </w:r>
      <w:r w:rsidRPr="003C11F4">
        <w:rPr>
          <w:rFonts w:cstheme="minorHAnsi"/>
          <w:bCs/>
        </w:rPr>
        <w:t xml:space="preserve"> variables play in assessing hospital performance. The association between patient race and high symptom burden has been observed among cancer patients [</w:t>
      </w:r>
      <w:r w:rsidR="00C54689">
        <w:rPr>
          <w:rFonts w:cstheme="minorHAnsi"/>
          <w:bCs/>
        </w:rPr>
        <w:t>4</w:t>
      </w:r>
      <w:proofErr w:type="gramStart"/>
      <w:r w:rsidRPr="003C11F4">
        <w:rPr>
          <w:rFonts w:cstheme="minorHAnsi"/>
          <w:bCs/>
        </w:rPr>
        <w:t>,</w:t>
      </w:r>
      <w:r w:rsidR="00C54689">
        <w:rPr>
          <w:rFonts w:cstheme="minorHAnsi"/>
          <w:bCs/>
        </w:rPr>
        <w:t>5</w:t>
      </w:r>
      <w:proofErr w:type="gramEnd"/>
      <w:r w:rsidRPr="003C11F4">
        <w:rPr>
          <w:rFonts w:cstheme="minorHAnsi"/>
          <w:bCs/>
        </w:rPr>
        <w:t xml:space="preserve">]. Those that are undertreated for their symptoms might be more likely to seek care in the ED or be admitted to the hospital compared to those with adequate symptom management. It is possible this association may also confound with other </w:t>
      </w:r>
      <w:r w:rsidR="008A11F0">
        <w:rPr>
          <w:rFonts w:cstheme="minorHAnsi"/>
          <w:bCs/>
        </w:rPr>
        <w:t>social risk</w:t>
      </w:r>
      <w:r w:rsidR="008A11F0" w:rsidRPr="003C11F4">
        <w:rPr>
          <w:rFonts w:cstheme="minorHAnsi"/>
          <w:bCs/>
        </w:rPr>
        <w:t xml:space="preserve"> </w:t>
      </w:r>
      <w:r w:rsidRPr="003C11F4">
        <w:rPr>
          <w:rFonts w:cstheme="minorHAnsi"/>
          <w:bCs/>
        </w:rPr>
        <w:t xml:space="preserve">factors such as SES and geographic access to care. </w:t>
      </w:r>
    </w:p>
    <w:p w14:paraId="6984F3DD" w14:textId="77777777" w:rsidR="00E2555F" w:rsidRDefault="00E2555F" w:rsidP="003C11F4">
      <w:pPr>
        <w:autoSpaceDE w:val="0"/>
        <w:autoSpaceDN w:val="0"/>
        <w:adjustRightInd w:val="0"/>
        <w:spacing w:after="0" w:line="240" w:lineRule="auto"/>
        <w:rPr>
          <w:rFonts w:cstheme="minorHAnsi"/>
          <w:bCs/>
        </w:rPr>
      </w:pPr>
    </w:p>
    <w:p w14:paraId="2C8C530E" w14:textId="77777777" w:rsidR="00E2555F" w:rsidRPr="00E2555F" w:rsidRDefault="00E2555F" w:rsidP="00E2555F">
      <w:pPr>
        <w:autoSpaceDE w:val="0"/>
        <w:autoSpaceDN w:val="0"/>
        <w:adjustRightInd w:val="0"/>
        <w:spacing w:after="0" w:line="240" w:lineRule="auto"/>
        <w:rPr>
          <w:rFonts w:cstheme="minorHAnsi"/>
          <w:b/>
          <w:bCs/>
          <w:u w:val="single"/>
        </w:rPr>
      </w:pPr>
      <w:r w:rsidRPr="00E2555F">
        <w:rPr>
          <w:rFonts w:cstheme="minorHAnsi"/>
          <w:b/>
          <w:bCs/>
          <w:u w:val="single"/>
        </w:rPr>
        <w:t>Medicaid dual-eligible status (Medicaid-Medicare dual, Medicare only)</w:t>
      </w:r>
    </w:p>
    <w:p w14:paraId="1E5B1DE6" w14:textId="77777777" w:rsidR="00E2555F" w:rsidRPr="00E2555F" w:rsidRDefault="00E2555F" w:rsidP="00E2555F">
      <w:pPr>
        <w:autoSpaceDE w:val="0"/>
        <w:autoSpaceDN w:val="0"/>
        <w:adjustRightInd w:val="0"/>
        <w:spacing w:after="0" w:line="240" w:lineRule="auto"/>
        <w:rPr>
          <w:rFonts w:cstheme="minorHAnsi"/>
          <w:bCs/>
          <w:u w:val="single"/>
        </w:rPr>
      </w:pPr>
      <w:r w:rsidRPr="00E2555F">
        <w:rPr>
          <w:rFonts w:cstheme="minorHAnsi"/>
          <w:bCs/>
          <w:u w:val="single"/>
        </w:rPr>
        <w:t>Data source: Medicare enrollment database</w:t>
      </w:r>
    </w:p>
    <w:p w14:paraId="2896C3EB" w14:textId="16A00682" w:rsidR="00E2555F" w:rsidRDefault="00E2555F" w:rsidP="00E2555F">
      <w:pPr>
        <w:autoSpaceDE w:val="0"/>
        <w:autoSpaceDN w:val="0"/>
        <w:adjustRightInd w:val="0"/>
        <w:spacing w:after="0" w:line="240" w:lineRule="auto"/>
        <w:rPr>
          <w:rFonts w:cstheme="minorHAnsi"/>
          <w:bCs/>
        </w:rPr>
      </w:pPr>
      <w:r w:rsidRPr="00E2555F">
        <w:rPr>
          <w:rFonts w:cstheme="minorHAnsi"/>
          <w:bCs/>
        </w:rPr>
        <w:t xml:space="preserve">The dual-status patient-level variable provides a reliably-obtained indication of patients with low income/assets and high health care spending. Income is an important </w:t>
      </w:r>
      <w:r w:rsidR="008A11F0">
        <w:rPr>
          <w:rFonts w:cstheme="minorHAnsi"/>
          <w:bCs/>
        </w:rPr>
        <w:t>social risk</w:t>
      </w:r>
      <w:r w:rsidR="008A11F0" w:rsidRPr="00E2555F">
        <w:rPr>
          <w:rFonts w:cstheme="minorHAnsi"/>
          <w:bCs/>
        </w:rPr>
        <w:t xml:space="preserve"> </w:t>
      </w:r>
      <w:r w:rsidRPr="00E2555F">
        <w:rPr>
          <w:rFonts w:cstheme="minorHAnsi"/>
          <w:bCs/>
        </w:rPr>
        <w:t>factor to consider for this measure because</w:t>
      </w:r>
      <w:r w:rsidR="00FB2237">
        <w:rPr>
          <w:rFonts w:cstheme="minorHAnsi"/>
          <w:bCs/>
        </w:rPr>
        <w:t>, for example,</w:t>
      </w:r>
      <w:r w:rsidRPr="00E2555F">
        <w:rPr>
          <w:rFonts w:cstheme="minorHAnsi"/>
          <w:bCs/>
        </w:rPr>
        <w:t xml:space="preserve"> it may reflect access to resources, ability to purchase medications to manage symptoms, adherence to scheduled follow-up appointments for routine check-ins and timely care, </w:t>
      </w:r>
      <w:r w:rsidR="00156984">
        <w:rPr>
          <w:rFonts w:cstheme="minorHAnsi"/>
          <w:bCs/>
        </w:rPr>
        <w:t xml:space="preserve">and </w:t>
      </w:r>
      <w:r w:rsidRPr="00E2555F">
        <w:rPr>
          <w:rFonts w:cstheme="minorHAnsi"/>
          <w:bCs/>
        </w:rPr>
        <w:t xml:space="preserve">availability of family </w:t>
      </w:r>
      <w:r w:rsidR="00837EC8" w:rsidRPr="00E2555F">
        <w:rPr>
          <w:rFonts w:cstheme="minorHAnsi"/>
          <w:bCs/>
        </w:rPr>
        <w:t>support</w:t>
      </w:r>
      <w:r w:rsidR="00837EC8">
        <w:rPr>
          <w:rFonts w:cstheme="minorHAnsi"/>
          <w:bCs/>
        </w:rPr>
        <w:t xml:space="preserve"> that</w:t>
      </w:r>
      <w:r w:rsidR="008A11F0">
        <w:rPr>
          <w:rFonts w:cstheme="minorHAnsi"/>
          <w:bCs/>
        </w:rPr>
        <w:t xml:space="preserve"> may impact the measure outcome </w:t>
      </w:r>
      <w:r w:rsidR="00C54689">
        <w:rPr>
          <w:rFonts w:cstheme="minorHAnsi"/>
          <w:bCs/>
        </w:rPr>
        <w:t>[</w:t>
      </w:r>
      <w:r w:rsidR="00A57CF9">
        <w:rPr>
          <w:rFonts w:cstheme="minorHAnsi"/>
          <w:bCs/>
        </w:rPr>
        <w:t>2</w:t>
      </w:r>
      <w:r w:rsidR="00C54689">
        <w:rPr>
          <w:rFonts w:cstheme="minorHAnsi"/>
          <w:bCs/>
        </w:rPr>
        <w:t>]</w:t>
      </w:r>
    </w:p>
    <w:p w14:paraId="3AE6CD29" w14:textId="77777777" w:rsidR="003C11F4" w:rsidRPr="003C11F4" w:rsidRDefault="003C11F4" w:rsidP="003C11F4">
      <w:pPr>
        <w:autoSpaceDE w:val="0"/>
        <w:autoSpaceDN w:val="0"/>
        <w:adjustRightInd w:val="0"/>
        <w:spacing w:after="0" w:line="240" w:lineRule="auto"/>
        <w:rPr>
          <w:rFonts w:cstheme="minorHAnsi"/>
          <w:bCs/>
        </w:rPr>
      </w:pPr>
    </w:p>
    <w:p w14:paraId="43597FFA" w14:textId="71725804" w:rsidR="003C11F4" w:rsidRPr="003C11F4" w:rsidRDefault="002E498B" w:rsidP="003C11F4">
      <w:pPr>
        <w:autoSpaceDE w:val="0"/>
        <w:autoSpaceDN w:val="0"/>
        <w:adjustRightInd w:val="0"/>
        <w:spacing w:after="0" w:line="240" w:lineRule="auto"/>
        <w:rPr>
          <w:rFonts w:cstheme="minorHAnsi"/>
          <w:b/>
          <w:bCs/>
          <w:u w:val="single"/>
        </w:rPr>
      </w:pPr>
      <w:r w:rsidRPr="008A11F0">
        <w:rPr>
          <w:rFonts w:cstheme="minorHAnsi"/>
          <w:b/>
          <w:bCs/>
          <w:u w:val="single"/>
        </w:rPr>
        <w:t>AHRQ-validated SES Index score: n</w:t>
      </w:r>
      <w:r w:rsidR="003C11F4" w:rsidRPr="008A11F0">
        <w:rPr>
          <w:rFonts w:cstheme="minorHAnsi"/>
          <w:b/>
          <w:bCs/>
          <w:u w:val="single"/>
        </w:rPr>
        <w:t>eighborhood</w:t>
      </w:r>
      <w:r w:rsidR="003C11F4" w:rsidRPr="003C11F4">
        <w:rPr>
          <w:rFonts w:cstheme="minorHAnsi"/>
          <w:b/>
          <w:bCs/>
          <w:u w:val="single"/>
        </w:rPr>
        <w:t xml:space="preserve"> SES factors as proxies for patient-level SES [</w:t>
      </w:r>
      <w:r w:rsidR="00A57CF9">
        <w:rPr>
          <w:rFonts w:cstheme="minorHAnsi"/>
          <w:b/>
          <w:bCs/>
          <w:u w:val="single"/>
        </w:rPr>
        <w:t>6</w:t>
      </w:r>
      <w:r w:rsidR="003C11F4" w:rsidRPr="003C11F4">
        <w:rPr>
          <w:rFonts w:cstheme="minorHAnsi"/>
          <w:b/>
          <w:bCs/>
          <w:u w:val="single"/>
        </w:rPr>
        <w:t>]</w:t>
      </w:r>
    </w:p>
    <w:p w14:paraId="5B8F6ABE" w14:textId="77777777" w:rsidR="003C11F4" w:rsidRPr="003C11F4" w:rsidRDefault="003C11F4" w:rsidP="003C11F4">
      <w:pPr>
        <w:autoSpaceDE w:val="0"/>
        <w:autoSpaceDN w:val="0"/>
        <w:adjustRightInd w:val="0"/>
        <w:spacing w:after="0" w:line="240" w:lineRule="auto"/>
        <w:rPr>
          <w:rFonts w:cstheme="minorHAnsi"/>
          <w:bCs/>
        </w:rPr>
      </w:pPr>
      <w:r w:rsidRPr="003C11F4">
        <w:rPr>
          <w:rFonts w:cstheme="minorHAnsi"/>
          <w:bCs/>
          <w:u w:val="single"/>
        </w:rPr>
        <w:t>Data source: Enrollment database and Census data (American Community Survey)</w:t>
      </w:r>
    </w:p>
    <w:p w14:paraId="27FEDB75" w14:textId="150DDF83" w:rsidR="003C11F4" w:rsidRPr="003C11F4" w:rsidRDefault="003C11F4" w:rsidP="003C11F4">
      <w:pPr>
        <w:autoSpaceDE w:val="0"/>
        <w:autoSpaceDN w:val="0"/>
        <w:adjustRightInd w:val="0"/>
        <w:spacing w:after="0" w:line="240" w:lineRule="auto"/>
        <w:rPr>
          <w:rFonts w:cstheme="minorHAnsi"/>
          <w:bCs/>
        </w:rPr>
      </w:pPr>
      <w:r w:rsidRPr="003C11F4">
        <w:rPr>
          <w:rFonts w:cstheme="minorHAnsi"/>
          <w:bCs/>
        </w:rPr>
        <w:t xml:space="preserve">The American Community Survey (ACS) provides a number of </w:t>
      </w:r>
      <w:r w:rsidR="008A11F0">
        <w:rPr>
          <w:rFonts w:cstheme="minorHAnsi"/>
          <w:bCs/>
        </w:rPr>
        <w:t>social risk</w:t>
      </w:r>
      <w:r w:rsidR="008A11F0" w:rsidRPr="003C11F4">
        <w:rPr>
          <w:rFonts w:cstheme="minorHAnsi"/>
          <w:bCs/>
        </w:rPr>
        <w:t xml:space="preserve"> </w:t>
      </w:r>
      <w:r w:rsidRPr="003C11F4">
        <w:rPr>
          <w:rFonts w:cstheme="minorHAnsi"/>
          <w:bCs/>
        </w:rPr>
        <w:t>indicators that are available at the ZIP code level and can be linked dire</w:t>
      </w:r>
      <w:r w:rsidR="00682622">
        <w:rPr>
          <w:rFonts w:cstheme="minorHAnsi"/>
          <w:bCs/>
        </w:rPr>
        <w:t>ctly to Medicare claims at the 9</w:t>
      </w:r>
      <w:r w:rsidRPr="003C11F4">
        <w:rPr>
          <w:rFonts w:cstheme="minorHAnsi"/>
          <w:bCs/>
        </w:rPr>
        <w:t xml:space="preserve">-digit ZIP code level. We used the Agency for Healthcare Research and Quality (AHRQ)-validated composite index of SES which has been used and tested among Medicare beneficiaries [1]. This index is a composite of seven different variables found in the Census data which may capture </w:t>
      </w:r>
      <w:r w:rsidR="008A11F0">
        <w:rPr>
          <w:rFonts w:cstheme="minorHAnsi"/>
          <w:bCs/>
        </w:rPr>
        <w:t>social risk</w:t>
      </w:r>
      <w:r w:rsidRPr="003C11F4">
        <w:rPr>
          <w:rFonts w:cstheme="minorHAnsi"/>
          <w:bCs/>
        </w:rPr>
        <w:t xml:space="preserve"> better than any single variable. The variables are: (1) median household income, (2) percentage of persons living below the federal poverty level, (3) percentage of persons who are aged &gt;16 years and in the labor force but not employed, (4) median value </w:t>
      </w:r>
      <w:r w:rsidRPr="003C11F4">
        <w:rPr>
          <w:rFonts w:cstheme="minorHAnsi"/>
          <w:bCs/>
        </w:rPr>
        <w:lastRenderedPageBreak/>
        <w:t xml:space="preserve">of owner-occupied homes, (5) percentage of persons aged &gt;25 years who completed at least a 12th grade education, (6) percentage of persons aged &gt;25 years who completed at least four years of college, and (7) percentage of households that average one or more persons per room. </w:t>
      </w:r>
    </w:p>
    <w:p w14:paraId="7735E893" w14:textId="6FB89D75" w:rsidR="003C11F4" w:rsidRDefault="003C11F4" w:rsidP="003C11F4">
      <w:pPr>
        <w:autoSpaceDE w:val="0"/>
        <w:autoSpaceDN w:val="0"/>
        <w:adjustRightInd w:val="0"/>
        <w:spacing w:after="0" w:line="240" w:lineRule="auto"/>
        <w:rPr>
          <w:rFonts w:cstheme="minorHAnsi"/>
          <w:bCs/>
        </w:rPr>
      </w:pPr>
      <w:r w:rsidRPr="003C11F4">
        <w:rPr>
          <w:rFonts w:cstheme="minorHAnsi"/>
          <w:bCs/>
        </w:rPr>
        <w:t xml:space="preserve">This neighborhood-level variable, which we use as a proxy for patient-level </w:t>
      </w:r>
      <w:r w:rsidR="008A11F0">
        <w:rPr>
          <w:rFonts w:cstheme="minorHAnsi"/>
          <w:bCs/>
        </w:rPr>
        <w:t>social risk</w:t>
      </w:r>
      <w:r w:rsidR="008A11F0" w:rsidRPr="003C11F4">
        <w:rPr>
          <w:rFonts w:cstheme="minorHAnsi"/>
          <w:bCs/>
        </w:rPr>
        <w:t xml:space="preserve"> </w:t>
      </w:r>
      <w:r w:rsidRPr="003C11F4">
        <w:rPr>
          <w:rFonts w:cstheme="minorHAnsi"/>
          <w:bCs/>
        </w:rPr>
        <w:t>factors, are important to consider for this measure because they may reflect patient income (discussed above), patient’s health literacy level, which is associated with higher ED use [</w:t>
      </w:r>
      <w:r w:rsidR="00A57CF9">
        <w:rPr>
          <w:rFonts w:cstheme="minorHAnsi"/>
          <w:bCs/>
        </w:rPr>
        <w:t>2, 7</w:t>
      </w:r>
      <w:r w:rsidRPr="003C11F4">
        <w:rPr>
          <w:rFonts w:cstheme="minorHAnsi"/>
          <w:bCs/>
        </w:rPr>
        <w:t xml:space="preserve">] , and home environment, where outpatients handle their care out of sight of the hospital. </w:t>
      </w:r>
    </w:p>
    <w:p w14:paraId="6A283DC5" w14:textId="77777777" w:rsidR="0077036E" w:rsidRDefault="0077036E" w:rsidP="003C11F4">
      <w:pPr>
        <w:autoSpaceDE w:val="0"/>
        <w:autoSpaceDN w:val="0"/>
        <w:adjustRightInd w:val="0"/>
        <w:spacing w:after="0" w:line="240" w:lineRule="auto"/>
        <w:rPr>
          <w:rFonts w:cstheme="minorHAnsi"/>
          <w:bCs/>
        </w:rPr>
      </w:pPr>
    </w:p>
    <w:p w14:paraId="253CBB43" w14:textId="77777777" w:rsidR="003C11F4" w:rsidRPr="001B0189" w:rsidRDefault="003C11F4" w:rsidP="003C11F4">
      <w:pPr>
        <w:autoSpaceDE w:val="0"/>
        <w:autoSpaceDN w:val="0"/>
        <w:adjustRightInd w:val="0"/>
        <w:spacing w:after="0" w:line="240" w:lineRule="auto"/>
        <w:rPr>
          <w:rFonts w:cstheme="minorHAnsi"/>
          <w:bCs/>
          <w:u w:val="single"/>
        </w:rPr>
      </w:pPr>
      <w:r w:rsidRPr="001B0189">
        <w:rPr>
          <w:rFonts w:cstheme="minorHAnsi"/>
          <w:bCs/>
          <w:u w:val="single"/>
        </w:rPr>
        <w:t xml:space="preserve">References: </w:t>
      </w:r>
    </w:p>
    <w:p w14:paraId="4B24A5F2" w14:textId="187D7A55" w:rsidR="003C11F4" w:rsidRDefault="008A11F0" w:rsidP="003C11F4">
      <w:pPr>
        <w:autoSpaceDE w:val="0"/>
        <w:autoSpaceDN w:val="0"/>
        <w:adjustRightInd w:val="0"/>
        <w:spacing w:after="0" w:line="240" w:lineRule="auto"/>
        <w:rPr>
          <w:rStyle w:val="Hyperlink"/>
          <w:rFonts w:cstheme="minorHAnsi"/>
          <w:bCs/>
        </w:rPr>
      </w:pPr>
      <w:r>
        <w:rPr>
          <w:rFonts w:cstheme="minorHAnsi"/>
          <w:bCs/>
        </w:rPr>
        <w:t>1</w:t>
      </w:r>
      <w:r w:rsidR="003C11F4" w:rsidRPr="003C11F4">
        <w:rPr>
          <w:rFonts w:cstheme="minorHAnsi"/>
          <w:bCs/>
        </w:rPr>
        <w:t xml:space="preserve">. National Quality Forum. “Risk Adjustment for Socioeconomic Status or Other Sociodemographic Factors: Technical Report.” August 15, 2014. </w:t>
      </w:r>
      <w:hyperlink r:id="rId13" w:history="1">
        <w:r w:rsidR="003C11F4" w:rsidRPr="003C11F4">
          <w:rPr>
            <w:rStyle w:val="Hyperlink"/>
            <w:rFonts w:cstheme="minorHAnsi"/>
            <w:bCs/>
          </w:rPr>
          <w:t>http://www.qualityforum.org/Publications/2014/08/Risk_Adjustment_for_Socioeconomic_Status_or_Other_Sociodemographic_Factors.aspx</w:t>
        </w:r>
      </w:hyperlink>
    </w:p>
    <w:p w14:paraId="57FF0802" w14:textId="20CAC6DA" w:rsidR="0077036E" w:rsidRDefault="008A11F0" w:rsidP="003C11F4">
      <w:pPr>
        <w:autoSpaceDE w:val="0"/>
        <w:autoSpaceDN w:val="0"/>
        <w:adjustRightInd w:val="0"/>
        <w:spacing w:after="0" w:line="240" w:lineRule="auto"/>
        <w:rPr>
          <w:rFonts w:cstheme="minorHAnsi"/>
          <w:bCs/>
        </w:rPr>
      </w:pPr>
      <w:r>
        <w:rPr>
          <w:rFonts w:cstheme="minorHAnsi"/>
          <w:bCs/>
        </w:rPr>
        <w:t>2</w:t>
      </w:r>
      <w:r w:rsidR="0077036E">
        <w:rPr>
          <w:rFonts w:cstheme="minorHAnsi"/>
          <w:bCs/>
        </w:rPr>
        <w:t xml:space="preserve">. </w:t>
      </w:r>
      <w:r w:rsidR="0077036E" w:rsidRPr="0077036E">
        <w:rPr>
          <w:rFonts w:cstheme="minorHAnsi"/>
          <w:bCs/>
        </w:rPr>
        <w:t xml:space="preserve">Department of Health and Human Services, Office of the Assistant Secretary of Planning and Evaluation. Report to Congress: Social Risk factors and Performance </w:t>
      </w:r>
      <w:proofErr w:type="gramStart"/>
      <w:r w:rsidR="0077036E" w:rsidRPr="0077036E">
        <w:rPr>
          <w:rFonts w:cstheme="minorHAnsi"/>
          <w:bCs/>
        </w:rPr>
        <w:t>Under</w:t>
      </w:r>
      <w:proofErr w:type="gramEnd"/>
      <w:r w:rsidR="0077036E" w:rsidRPr="0077036E">
        <w:rPr>
          <w:rFonts w:cstheme="minorHAnsi"/>
          <w:bCs/>
        </w:rPr>
        <w:t xml:space="preserve"> Medicare’s Value-based Payment Programs. 2016; </w:t>
      </w:r>
      <w:hyperlink r:id="rId14" w:history="1">
        <w:r w:rsidR="0077036E" w:rsidRPr="00A13ADB">
          <w:rPr>
            <w:rStyle w:val="Hyperlink"/>
            <w:rFonts w:cstheme="minorHAnsi"/>
            <w:bCs/>
          </w:rPr>
          <w:t>https://aspe.hhs.gov/pdf-report/report-congress-social-risk-factors-and-performance-under-medicares-value-based-purchasing-programs</w:t>
        </w:r>
      </w:hyperlink>
      <w:r w:rsidR="0077036E" w:rsidRPr="0077036E">
        <w:rPr>
          <w:rFonts w:cstheme="minorHAnsi"/>
          <w:bCs/>
        </w:rPr>
        <w:t>. Accessed November 10, 2017.</w:t>
      </w:r>
    </w:p>
    <w:p w14:paraId="6DE31F6C" w14:textId="1E3B66F9" w:rsidR="0077036E" w:rsidRDefault="008A11F0" w:rsidP="003C11F4">
      <w:pPr>
        <w:autoSpaceDE w:val="0"/>
        <w:autoSpaceDN w:val="0"/>
        <w:adjustRightInd w:val="0"/>
        <w:spacing w:after="0" w:line="240" w:lineRule="auto"/>
        <w:rPr>
          <w:rFonts w:cstheme="minorHAnsi"/>
          <w:bCs/>
        </w:rPr>
      </w:pPr>
      <w:r>
        <w:rPr>
          <w:rFonts w:cstheme="minorHAnsi"/>
          <w:bCs/>
        </w:rPr>
        <w:t>3</w:t>
      </w:r>
      <w:r w:rsidR="0077036E">
        <w:rPr>
          <w:rFonts w:cstheme="minorHAnsi"/>
          <w:bCs/>
        </w:rPr>
        <w:t xml:space="preserve">. </w:t>
      </w:r>
      <w:r w:rsidR="0077036E" w:rsidRPr="0077036E">
        <w:rPr>
          <w:rFonts w:cstheme="minorHAnsi"/>
          <w:bCs/>
        </w:rPr>
        <w:t>National Academies of Sciences, Engineering, and Medicine (</w:t>
      </w:r>
      <w:proofErr w:type="spellStart"/>
      <w:r w:rsidR="0077036E" w:rsidRPr="0077036E">
        <w:rPr>
          <w:rFonts w:cstheme="minorHAnsi"/>
          <w:bCs/>
        </w:rPr>
        <w:t>NASEM</w:t>
      </w:r>
      <w:proofErr w:type="spellEnd"/>
      <w:r w:rsidR="0077036E" w:rsidRPr="0077036E">
        <w:rPr>
          <w:rFonts w:cstheme="minorHAnsi"/>
          <w:bCs/>
        </w:rPr>
        <w:t>); Accounting for Social Risk Factors in Medicare Payment: Data. Washington DC: National Academies Press; 2016.</w:t>
      </w:r>
    </w:p>
    <w:p w14:paraId="6B542581" w14:textId="67EA26C3" w:rsidR="00A13ADB" w:rsidRPr="00A13ADB" w:rsidRDefault="00A13ADB" w:rsidP="00A13ADB">
      <w:pPr>
        <w:autoSpaceDE w:val="0"/>
        <w:autoSpaceDN w:val="0"/>
        <w:adjustRightInd w:val="0"/>
        <w:spacing w:after="0" w:line="240" w:lineRule="auto"/>
        <w:rPr>
          <w:rFonts w:cstheme="minorHAnsi"/>
          <w:bCs/>
        </w:rPr>
      </w:pPr>
      <w:r w:rsidRPr="00A13ADB">
        <w:rPr>
          <w:rFonts w:cstheme="minorHAnsi"/>
          <w:bCs/>
        </w:rPr>
        <w:t xml:space="preserve">4. </w:t>
      </w:r>
      <w:proofErr w:type="spellStart"/>
      <w:r w:rsidRPr="00A13ADB">
        <w:rPr>
          <w:rFonts w:cstheme="minorHAnsi"/>
          <w:bCs/>
        </w:rPr>
        <w:t>Fisch</w:t>
      </w:r>
      <w:proofErr w:type="spellEnd"/>
      <w:r w:rsidRPr="00A13ADB">
        <w:rPr>
          <w:rFonts w:cstheme="minorHAnsi"/>
          <w:bCs/>
        </w:rPr>
        <w:t xml:space="preserve">, </w:t>
      </w:r>
      <w:proofErr w:type="spellStart"/>
      <w:r w:rsidRPr="00A13ADB">
        <w:rPr>
          <w:rFonts w:cstheme="minorHAnsi"/>
          <w:bCs/>
        </w:rPr>
        <w:t>M.J</w:t>
      </w:r>
      <w:proofErr w:type="spellEnd"/>
      <w:r w:rsidRPr="00A13ADB">
        <w:rPr>
          <w:rFonts w:cstheme="minorHAnsi"/>
          <w:bCs/>
        </w:rPr>
        <w:t xml:space="preserve">., </w:t>
      </w:r>
      <w:proofErr w:type="spellStart"/>
      <w:r w:rsidRPr="00A13ADB">
        <w:rPr>
          <w:rFonts w:cstheme="minorHAnsi"/>
          <w:bCs/>
        </w:rPr>
        <w:t>J.W</w:t>
      </w:r>
      <w:proofErr w:type="spellEnd"/>
      <w:r w:rsidRPr="00A13ADB">
        <w:rPr>
          <w:rFonts w:cstheme="minorHAnsi"/>
          <w:bCs/>
        </w:rPr>
        <w:t xml:space="preserve">. Lee, M. Weiss, </w:t>
      </w:r>
      <w:proofErr w:type="spellStart"/>
      <w:r w:rsidRPr="00A13ADB">
        <w:rPr>
          <w:rFonts w:cstheme="minorHAnsi"/>
          <w:bCs/>
        </w:rPr>
        <w:t>L.I</w:t>
      </w:r>
      <w:proofErr w:type="spellEnd"/>
      <w:r w:rsidRPr="00A13ADB">
        <w:rPr>
          <w:rFonts w:cstheme="minorHAnsi"/>
          <w:bCs/>
        </w:rPr>
        <w:t xml:space="preserve">. Wagner, </w:t>
      </w:r>
      <w:proofErr w:type="spellStart"/>
      <w:r w:rsidRPr="00A13ADB">
        <w:rPr>
          <w:rFonts w:cstheme="minorHAnsi"/>
          <w:bCs/>
        </w:rPr>
        <w:t>V.T</w:t>
      </w:r>
      <w:proofErr w:type="spellEnd"/>
      <w:r w:rsidRPr="00A13ADB">
        <w:rPr>
          <w:rFonts w:cstheme="minorHAnsi"/>
          <w:bCs/>
        </w:rPr>
        <w:t xml:space="preserve">. Chang, D. </w:t>
      </w:r>
      <w:proofErr w:type="spellStart"/>
      <w:r w:rsidRPr="00A13ADB">
        <w:rPr>
          <w:rFonts w:cstheme="minorHAnsi"/>
          <w:bCs/>
        </w:rPr>
        <w:t>Cella</w:t>
      </w:r>
      <w:proofErr w:type="spellEnd"/>
      <w:r w:rsidRPr="00A13ADB">
        <w:rPr>
          <w:rFonts w:cstheme="minorHAnsi"/>
          <w:bCs/>
        </w:rPr>
        <w:t xml:space="preserve">, J.B. </w:t>
      </w:r>
      <w:proofErr w:type="spellStart"/>
      <w:r w:rsidRPr="00A13ADB">
        <w:rPr>
          <w:rFonts w:cstheme="minorHAnsi"/>
          <w:bCs/>
        </w:rPr>
        <w:t>Manola</w:t>
      </w:r>
      <w:proofErr w:type="spellEnd"/>
      <w:r w:rsidRPr="00A13ADB">
        <w:rPr>
          <w:rFonts w:cstheme="minorHAnsi"/>
          <w:bCs/>
        </w:rPr>
        <w:t xml:space="preserve">, </w:t>
      </w:r>
      <w:proofErr w:type="spellStart"/>
      <w:r w:rsidRPr="00A13ADB">
        <w:rPr>
          <w:rFonts w:cstheme="minorHAnsi"/>
          <w:bCs/>
        </w:rPr>
        <w:t>L.M</w:t>
      </w:r>
      <w:proofErr w:type="spellEnd"/>
      <w:r w:rsidRPr="00A13ADB">
        <w:rPr>
          <w:rFonts w:cstheme="minorHAnsi"/>
          <w:bCs/>
        </w:rPr>
        <w:t xml:space="preserve">. </w:t>
      </w:r>
      <w:proofErr w:type="spellStart"/>
      <w:r w:rsidRPr="00A13ADB">
        <w:rPr>
          <w:rFonts w:cstheme="minorHAnsi"/>
          <w:bCs/>
        </w:rPr>
        <w:t>Minasian</w:t>
      </w:r>
      <w:proofErr w:type="spellEnd"/>
      <w:r w:rsidRPr="00A13ADB">
        <w:rPr>
          <w:rFonts w:cstheme="minorHAnsi"/>
          <w:bCs/>
        </w:rPr>
        <w:t xml:space="preserve">, W. </w:t>
      </w:r>
      <w:proofErr w:type="spellStart"/>
      <w:r w:rsidRPr="00A13ADB">
        <w:rPr>
          <w:rFonts w:cstheme="minorHAnsi"/>
          <w:bCs/>
        </w:rPr>
        <w:t>McCaskill</w:t>
      </w:r>
      <w:proofErr w:type="spellEnd"/>
      <w:r w:rsidRPr="00A13ADB">
        <w:rPr>
          <w:rFonts w:cstheme="minorHAnsi"/>
          <w:bCs/>
        </w:rPr>
        <w:t xml:space="preserve">-Stevens, </w:t>
      </w:r>
      <w:proofErr w:type="spellStart"/>
      <w:r w:rsidRPr="00A13ADB">
        <w:rPr>
          <w:rFonts w:cstheme="minorHAnsi"/>
          <w:bCs/>
        </w:rPr>
        <w:t>T.R</w:t>
      </w:r>
      <w:proofErr w:type="spellEnd"/>
      <w:r w:rsidRPr="00A13ADB">
        <w:rPr>
          <w:rFonts w:cstheme="minorHAnsi"/>
          <w:bCs/>
        </w:rPr>
        <w:t xml:space="preserve">. Mendoza, and </w:t>
      </w:r>
      <w:proofErr w:type="spellStart"/>
      <w:r w:rsidRPr="00A13ADB">
        <w:rPr>
          <w:rFonts w:cstheme="minorHAnsi"/>
          <w:bCs/>
        </w:rPr>
        <w:t>C.S</w:t>
      </w:r>
      <w:proofErr w:type="spellEnd"/>
      <w:r w:rsidRPr="00A13ADB">
        <w:rPr>
          <w:rFonts w:cstheme="minorHAnsi"/>
          <w:bCs/>
        </w:rPr>
        <w:t xml:space="preserve">. </w:t>
      </w:r>
      <w:proofErr w:type="spellStart"/>
      <w:r w:rsidRPr="00A13ADB">
        <w:rPr>
          <w:rFonts w:cstheme="minorHAnsi"/>
          <w:bCs/>
        </w:rPr>
        <w:t>Cleeland</w:t>
      </w:r>
      <w:proofErr w:type="spellEnd"/>
      <w:r w:rsidRPr="00A13ADB">
        <w:rPr>
          <w:rFonts w:cstheme="minorHAnsi"/>
          <w:bCs/>
        </w:rPr>
        <w:t xml:space="preserve">. “Prospective, Observational Study of Pain and Analgesic Prescribing in Medical Oncology Outpatients with Breast, Colorectal, Lung, or Prostate Cancer.” </w:t>
      </w:r>
      <w:r w:rsidRPr="00A13ADB">
        <w:rPr>
          <w:rFonts w:cstheme="minorHAnsi"/>
          <w:bCs/>
          <w:i/>
          <w:iCs/>
        </w:rPr>
        <w:t>Journal of Clinical Oncology</w:t>
      </w:r>
      <w:r w:rsidRPr="00A13ADB">
        <w:rPr>
          <w:rFonts w:cstheme="minorHAnsi"/>
          <w:bCs/>
        </w:rPr>
        <w:t>, vol. 30, no. 16, 2012, pp. 1980–1988.</w:t>
      </w:r>
    </w:p>
    <w:p w14:paraId="3440DDA5" w14:textId="1CDDEB8C" w:rsidR="00A13ADB" w:rsidRPr="00A13ADB" w:rsidRDefault="00A13ADB" w:rsidP="00A13ADB">
      <w:pPr>
        <w:autoSpaceDE w:val="0"/>
        <w:autoSpaceDN w:val="0"/>
        <w:adjustRightInd w:val="0"/>
        <w:spacing w:after="0" w:line="240" w:lineRule="auto"/>
        <w:rPr>
          <w:rFonts w:cstheme="minorHAnsi"/>
          <w:bCs/>
        </w:rPr>
      </w:pPr>
      <w:r w:rsidRPr="00A13ADB">
        <w:rPr>
          <w:rFonts w:cstheme="minorHAnsi"/>
          <w:bCs/>
        </w:rPr>
        <w:t xml:space="preserve">5. </w:t>
      </w:r>
      <w:proofErr w:type="spellStart"/>
      <w:r w:rsidRPr="00A13ADB">
        <w:rPr>
          <w:rFonts w:cstheme="minorHAnsi"/>
          <w:bCs/>
        </w:rPr>
        <w:t>Miaskowski</w:t>
      </w:r>
      <w:proofErr w:type="spellEnd"/>
      <w:r w:rsidRPr="00A13ADB">
        <w:rPr>
          <w:rFonts w:cstheme="minorHAnsi"/>
          <w:bCs/>
        </w:rPr>
        <w:t xml:space="preserve">, C., B. A. Cooper, M. </w:t>
      </w:r>
      <w:proofErr w:type="spellStart"/>
      <w:r w:rsidRPr="00A13ADB">
        <w:rPr>
          <w:rFonts w:cstheme="minorHAnsi"/>
          <w:bCs/>
        </w:rPr>
        <w:t>Melisko</w:t>
      </w:r>
      <w:proofErr w:type="spellEnd"/>
      <w:r w:rsidRPr="00A13ADB">
        <w:rPr>
          <w:rFonts w:cstheme="minorHAnsi"/>
          <w:bCs/>
        </w:rPr>
        <w:t xml:space="preserve">, L. M. Chen, J. </w:t>
      </w:r>
      <w:proofErr w:type="spellStart"/>
      <w:r w:rsidRPr="00A13ADB">
        <w:rPr>
          <w:rFonts w:cstheme="minorHAnsi"/>
          <w:bCs/>
        </w:rPr>
        <w:t>Mastick</w:t>
      </w:r>
      <w:proofErr w:type="spellEnd"/>
      <w:r w:rsidRPr="00A13ADB">
        <w:rPr>
          <w:rFonts w:cstheme="minorHAnsi"/>
          <w:bCs/>
        </w:rPr>
        <w:t xml:space="preserve">, C. West, S. M. Paul, L. B. Dunn, B. L. Schmidt, M. Hammer, F. Cartwright, F. Wright, D. J. Langford, K. Lee, and B. E. </w:t>
      </w:r>
      <w:proofErr w:type="spellStart"/>
      <w:r w:rsidRPr="00A13ADB">
        <w:rPr>
          <w:rFonts w:cstheme="minorHAnsi"/>
          <w:bCs/>
        </w:rPr>
        <w:t>Aouizerat</w:t>
      </w:r>
      <w:proofErr w:type="spellEnd"/>
      <w:r w:rsidRPr="00A13ADB">
        <w:rPr>
          <w:rFonts w:cstheme="minorHAnsi"/>
          <w:bCs/>
        </w:rPr>
        <w:t>. “Disease and Treatment Characteristics do Not Predict Symptom Occurrence Profiles in Oncology Outpatients Receiving Chemotherapy.” </w:t>
      </w:r>
      <w:r w:rsidRPr="00A13ADB">
        <w:rPr>
          <w:rFonts w:cstheme="minorHAnsi"/>
          <w:bCs/>
          <w:i/>
          <w:iCs/>
        </w:rPr>
        <w:t>Cancer, </w:t>
      </w:r>
      <w:r w:rsidRPr="00A13ADB">
        <w:rPr>
          <w:rFonts w:cstheme="minorHAnsi"/>
          <w:bCs/>
        </w:rPr>
        <w:t>vol. 120, no. 15, 2014, pp. 2371-2378.</w:t>
      </w:r>
    </w:p>
    <w:p w14:paraId="7FA6D78B" w14:textId="08A21222" w:rsidR="00A13ADB" w:rsidRPr="00A13ADB" w:rsidRDefault="00A13ADB" w:rsidP="00A13ADB">
      <w:pPr>
        <w:autoSpaceDE w:val="0"/>
        <w:autoSpaceDN w:val="0"/>
        <w:adjustRightInd w:val="0"/>
        <w:spacing w:after="0" w:line="240" w:lineRule="auto"/>
        <w:rPr>
          <w:rFonts w:cstheme="minorHAnsi"/>
          <w:bCs/>
        </w:rPr>
      </w:pPr>
      <w:r w:rsidRPr="00A13ADB">
        <w:rPr>
          <w:rFonts w:cstheme="minorHAnsi"/>
          <w:bCs/>
        </w:rPr>
        <w:t xml:space="preserve">6. Creation of New Race-Ethnicity Codes and Socioeconomic Status (SES) Indicators for Medicare Beneficiaries: Final Report. August 2012. Agency for Healthcare Research and Quality, Rockville, MD. </w:t>
      </w:r>
      <w:hyperlink r:id="rId15" w:history="1">
        <w:r w:rsidRPr="00A13ADB">
          <w:rPr>
            <w:rStyle w:val="Hyperlink"/>
            <w:rFonts w:cstheme="minorHAnsi"/>
            <w:bCs/>
          </w:rPr>
          <w:t>http://archive.ahrq.gov/research/findings/final-reports/medicareindicators/index.html</w:t>
        </w:r>
      </w:hyperlink>
      <w:r w:rsidRPr="00A13ADB">
        <w:rPr>
          <w:rFonts w:cstheme="minorHAnsi"/>
          <w:bCs/>
        </w:rPr>
        <w:t xml:space="preserve">. Accessed August 24, 2015. </w:t>
      </w:r>
    </w:p>
    <w:p w14:paraId="3D396540" w14:textId="4C9E65A3" w:rsidR="00A3700C" w:rsidRDefault="00A13ADB" w:rsidP="003C11F4">
      <w:pPr>
        <w:autoSpaceDE w:val="0"/>
        <w:autoSpaceDN w:val="0"/>
        <w:adjustRightInd w:val="0"/>
        <w:spacing w:after="0" w:line="240" w:lineRule="auto"/>
        <w:rPr>
          <w:rFonts w:cstheme="minorHAnsi"/>
          <w:bCs/>
        </w:rPr>
      </w:pPr>
      <w:r w:rsidRPr="00A13ADB">
        <w:rPr>
          <w:rFonts w:cstheme="minorHAnsi"/>
          <w:bCs/>
        </w:rPr>
        <w:t xml:space="preserve">7. Griffey, Richard T., Sarah K. Kennedy, Lucy </w:t>
      </w:r>
      <w:proofErr w:type="spellStart"/>
      <w:r w:rsidRPr="00A13ADB">
        <w:rPr>
          <w:rFonts w:cstheme="minorHAnsi"/>
          <w:bCs/>
        </w:rPr>
        <w:t>McGownan</w:t>
      </w:r>
      <w:proofErr w:type="spellEnd"/>
      <w:r w:rsidRPr="00A13ADB">
        <w:rPr>
          <w:rFonts w:cstheme="minorHAnsi"/>
          <w:bCs/>
        </w:rPr>
        <w:t xml:space="preserve">, Melody Goodman, and Kimberly A. </w:t>
      </w:r>
      <w:proofErr w:type="spellStart"/>
      <w:r w:rsidRPr="00A13ADB">
        <w:rPr>
          <w:rFonts w:cstheme="minorHAnsi"/>
          <w:bCs/>
        </w:rPr>
        <w:t>Kaphingst</w:t>
      </w:r>
      <w:proofErr w:type="spellEnd"/>
      <w:r w:rsidRPr="00A13ADB">
        <w:rPr>
          <w:rFonts w:cstheme="minorHAnsi"/>
          <w:bCs/>
        </w:rPr>
        <w:t>. “Is Low Health Literacy Associated with Increased Emergency Department Utilization and Recidivism?” </w:t>
      </w:r>
      <w:r w:rsidRPr="00A13ADB">
        <w:rPr>
          <w:rFonts w:cstheme="minorHAnsi"/>
          <w:bCs/>
          <w:i/>
          <w:iCs/>
        </w:rPr>
        <w:t>Academic Emergency Medicine,</w:t>
      </w:r>
      <w:r>
        <w:rPr>
          <w:rFonts w:cstheme="minorHAnsi"/>
          <w:bCs/>
          <w:i/>
          <w:iCs/>
        </w:rPr>
        <w:t xml:space="preserve"> </w:t>
      </w:r>
      <w:r w:rsidRPr="00A13ADB">
        <w:rPr>
          <w:rFonts w:cstheme="minorHAnsi"/>
          <w:bCs/>
        </w:rPr>
        <w:t>vol. 21, no. 10, 2014, pp. 1109-1115.</w:t>
      </w:r>
    </w:p>
    <w:p w14:paraId="33FE0B65"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3407FE87"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31BC5CE8"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244FE49" w14:textId="77777777" w:rsidR="008C54A9" w:rsidRPr="00A25024" w:rsidRDefault="008C54A9" w:rsidP="00DB3627">
      <w:pPr>
        <w:autoSpaceDE w:val="0"/>
        <w:autoSpaceDN w:val="0"/>
        <w:adjustRightInd w:val="0"/>
        <w:spacing w:after="0" w:line="240" w:lineRule="auto"/>
        <w:rPr>
          <w:rFonts w:cstheme="minorHAnsi"/>
          <w:b/>
          <w:bCs/>
        </w:rPr>
      </w:pPr>
    </w:p>
    <w:p w14:paraId="4BDBED5E" w14:textId="10D40B5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C930E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CB617A">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F2E077D" w14:textId="77777777" w:rsidR="006421A4" w:rsidRDefault="006421A4" w:rsidP="00220DD0">
      <w:pPr>
        <w:autoSpaceDE w:val="0"/>
        <w:autoSpaceDN w:val="0"/>
        <w:adjustRightInd w:val="0"/>
        <w:spacing w:after="0" w:line="240" w:lineRule="auto"/>
        <w:rPr>
          <w:rFonts w:cstheme="minorHAnsi"/>
          <w:bCs/>
          <w:u w:val="single"/>
        </w:rPr>
      </w:pPr>
    </w:p>
    <w:p w14:paraId="787175DC" w14:textId="77777777" w:rsidR="00220DD0" w:rsidRDefault="00220DD0" w:rsidP="00953B8E">
      <w:pPr>
        <w:autoSpaceDE w:val="0"/>
        <w:autoSpaceDN w:val="0"/>
        <w:adjustRightInd w:val="0"/>
        <w:spacing w:after="0" w:line="240" w:lineRule="auto"/>
        <w:rPr>
          <w:rFonts w:cstheme="minorHAnsi"/>
          <w:bCs/>
          <w:u w:val="single"/>
        </w:rPr>
      </w:pPr>
      <w:r>
        <w:rPr>
          <w:rFonts w:cstheme="minorHAnsi"/>
          <w:bCs/>
          <w:u w:val="single"/>
        </w:rPr>
        <w:t>Measure Score Reliability</w:t>
      </w:r>
    </w:p>
    <w:p w14:paraId="04C76DAF" w14:textId="75D8EFF6" w:rsidR="00F3626A" w:rsidRDefault="00264920" w:rsidP="00953B8E">
      <w:pPr>
        <w:spacing w:after="240" w:line="240" w:lineRule="auto"/>
      </w:pPr>
      <w:r w:rsidRPr="00264920">
        <w:rPr>
          <w:rFonts w:cstheme="minorHAnsi"/>
          <w:b/>
          <w:bCs/>
        </w:rPr>
        <w:t>Split</w:t>
      </w:r>
      <w:r w:rsidR="006B182A">
        <w:rPr>
          <w:rFonts w:cstheme="minorHAnsi"/>
          <w:b/>
          <w:bCs/>
        </w:rPr>
        <w:t>-</w:t>
      </w:r>
      <w:r w:rsidRPr="00264920">
        <w:rPr>
          <w:rFonts w:cstheme="minorHAnsi"/>
          <w:b/>
          <w:bCs/>
        </w:rPr>
        <w:t>Sample Reliability</w:t>
      </w:r>
      <w:r>
        <w:rPr>
          <w:rFonts w:cstheme="minorHAnsi"/>
          <w:b/>
          <w:bCs/>
        </w:rPr>
        <w:t>.</w:t>
      </w:r>
      <w:r>
        <w:rPr>
          <w:rFonts w:cstheme="minorHAnsi"/>
          <w:bCs/>
        </w:rPr>
        <w:t xml:space="preserve"> </w:t>
      </w:r>
      <w:r w:rsidR="00220DD0" w:rsidRPr="00220DD0">
        <w:rPr>
          <w:rFonts w:cstheme="minorHAnsi"/>
          <w:bCs/>
        </w:rPr>
        <w:t>We tested the reliability of the facility measure score by calculating the intra-class correlation coefficient (ICC) of the measure score</w:t>
      </w:r>
      <w:r w:rsidR="00F51766">
        <w:rPr>
          <w:rFonts w:cstheme="minorHAnsi"/>
          <w:bCs/>
        </w:rPr>
        <w:t xml:space="preserve"> using a split-sample</w:t>
      </w:r>
      <w:r w:rsidR="006B182A">
        <w:rPr>
          <w:rFonts w:cstheme="minorHAnsi"/>
          <w:bCs/>
        </w:rPr>
        <w:t xml:space="preserve"> (i.e., test-retest)</w:t>
      </w:r>
      <w:r w:rsidR="00F51766">
        <w:rPr>
          <w:rFonts w:cstheme="minorHAnsi"/>
          <w:bCs/>
        </w:rPr>
        <w:t xml:space="preserve"> approach</w:t>
      </w:r>
      <w:r w:rsidR="00220DD0" w:rsidRPr="00220DD0">
        <w:rPr>
          <w:rFonts w:cstheme="minorHAnsi"/>
          <w:bCs/>
        </w:rPr>
        <w:t xml:space="preserve">. To calculate the ICC, </w:t>
      </w:r>
      <w:r w:rsidR="00220DD0">
        <w:rPr>
          <w:rFonts w:cstheme="minorHAnsi"/>
          <w:bCs/>
        </w:rPr>
        <w:t xml:space="preserve">we used the Medicare </w:t>
      </w:r>
      <w:proofErr w:type="spellStart"/>
      <w:r w:rsidR="00220DD0">
        <w:rPr>
          <w:rFonts w:cstheme="minorHAnsi"/>
          <w:bCs/>
        </w:rPr>
        <w:t>FFS</w:t>
      </w:r>
      <w:proofErr w:type="spellEnd"/>
      <w:r w:rsidR="00220DD0">
        <w:rPr>
          <w:rFonts w:cstheme="minorHAnsi"/>
          <w:bCs/>
        </w:rPr>
        <w:t xml:space="preserve"> FY </w:t>
      </w:r>
      <w:r w:rsidR="001B0189">
        <w:rPr>
          <w:rFonts w:cstheme="minorHAnsi"/>
          <w:bCs/>
        </w:rPr>
        <w:t>2015</w:t>
      </w:r>
      <w:r w:rsidR="00220DD0">
        <w:rPr>
          <w:rFonts w:cstheme="minorHAnsi"/>
          <w:bCs/>
        </w:rPr>
        <w:t>-2017 Dataset. The two years of data</w:t>
      </w:r>
      <w:r w:rsidR="002E498B">
        <w:rPr>
          <w:rFonts w:cstheme="minorHAnsi"/>
          <w:bCs/>
        </w:rPr>
        <w:t xml:space="preserve"> from the Medicare </w:t>
      </w:r>
      <w:proofErr w:type="spellStart"/>
      <w:r w:rsidR="002E498B">
        <w:rPr>
          <w:rFonts w:cstheme="minorHAnsi"/>
          <w:bCs/>
        </w:rPr>
        <w:t>FFS</w:t>
      </w:r>
      <w:proofErr w:type="spellEnd"/>
      <w:r w:rsidR="002E498B">
        <w:rPr>
          <w:rFonts w:cstheme="minorHAnsi"/>
          <w:bCs/>
        </w:rPr>
        <w:t xml:space="preserve"> FY 2015-2017 Dataset</w:t>
      </w:r>
      <w:r w:rsidR="00220DD0">
        <w:rPr>
          <w:rFonts w:cstheme="minorHAnsi"/>
          <w:bCs/>
        </w:rPr>
        <w:t xml:space="preserve"> were then randomly split into two samples (1 year of combined data for each sample)</w:t>
      </w:r>
      <w:r w:rsidR="00220DD0" w:rsidRPr="00220DD0">
        <w:rPr>
          <w:rFonts w:cstheme="minorHAnsi"/>
          <w:bCs/>
        </w:rPr>
        <w:t xml:space="preserve">. </w:t>
      </w:r>
      <w:r w:rsidR="00EC56D3">
        <w:rPr>
          <w:rFonts w:cstheme="minorHAnsi"/>
          <w:bCs/>
        </w:rPr>
        <w:t xml:space="preserve">We calculated </w:t>
      </w:r>
      <w:r w:rsidR="00220DD0" w:rsidRPr="00220DD0">
        <w:rPr>
          <w:rFonts w:cstheme="minorHAnsi"/>
          <w:bCs/>
        </w:rPr>
        <w:t>ICC</w:t>
      </w:r>
      <w:r w:rsidR="00F3626A">
        <w:rPr>
          <w:rFonts w:cstheme="minorHAnsi"/>
          <w:bCs/>
        </w:rPr>
        <w:t xml:space="preserve"> (2,1)</w:t>
      </w:r>
      <w:r w:rsidR="00220DD0" w:rsidRPr="00220DD0">
        <w:rPr>
          <w:rFonts w:cstheme="minorHAnsi"/>
          <w:bCs/>
        </w:rPr>
        <w:t xml:space="preserve"> </w:t>
      </w:r>
      <w:r w:rsidR="00EC56D3">
        <w:rPr>
          <w:rFonts w:cstheme="minorHAnsi"/>
          <w:bCs/>
        </w:rPr>
        <w:t xml:space="preserve">described by </w:t>
      </w:r>
      <w:proofErr w:type="spellStart"/>
      <w:r w:rsidR="00EC56D3">
        <w:rPr>
          <w:rFonts w:cstheme="minorHAnsi"/>
          <w:bCs/>
        </w:rPr>
        <w:t>Shrout</w:t>
      </w:r>
      <w:proofErr w:type="spellEnd"/>
      <w:r w:rsidR="00EC56D3">
        <w:rPr>
          <w:rFonts w:cstheme="minorHAnsi"/>
          <w:bCs/>
        </w:rPr>
        <w:t xml:space="preserve"> and Fleiss</w:t>
      </w:r>
      <w:r w:rsidR="00CB658E">
        <w:rPr>
          <w:rFonts w:cstheme="minorHAnsi"/>
          <w:bCs/>
        </w:rPr>
        <w:t xml:space="preserve">, which </w:t>
      </w:r>
      <w:r w:rsidR="00220DD0" w:rsidRPr="00220DD0">
        <w:rPr>
          <w:rFonts w:cstheme="minorHAnsi"/>
          <w:bCs/>
        </w:rPr>
        <w:t xml:space="preserve">evaluates the agreement between the risk-standardized </w:t>
      </w:r>
      <w:r w:rsidR="00220DD0">
        <w:rPr>
          <w:rFonts w:cstheme="minorHAnsi"/>
          <w:bCs/>
        </w:rPr>
        <w:t>admissions rates (</w:t>
      </w:r>
      <w:proofErr w:type="spellStart"/>
      <w:r w:rsidR="00220DD0">
        <w:rPr>
          <w:rFonts w:cstheme="minorHAnsi"/>
          <w:bCs/>
        </w:rPr>
        <w:t>RSARs</w:t>
      </w:r>
      <w:proofErr w:type="spellEnd"/>
      <w:r w:rsidR="00220DD0">
        <w:rPr>
          <w:rFonts w:cstheme="minorHAnsi"/>
          <w:bCs/>
        </w:rPr>
        <w:t>) and risk</w:t>
      </w:r>
      <w:r w:rsidR="00FB2237">
        <w:rPr>
          <w:rFonts w:cstheme="minorHAnsi"/>
          <w:bCs/>
        </w:rPr>
        <w:t>-</w:t>
      </w:r>
      <w:r w:rsidR="00220DD0">
        <w:rPr>
          <w:rFonts w:cstheme="minorHAnsi"/>
          <w:bCs/>
        </w:rPr>
        <w:t>standardized emergency department rates (</w:t>
      </w:r>
      <w:proofErr w:type="spellStart"/>
      <w:r w:rsidR="00220DD0">
        <w:rPr>
          <w:rFonts w:cstheme="minorHAnsi"/>
          <w:bCs/>
        </w:rPr>
        <w:t>RSEDR</w:t>
      </w:r>
      <w:proofErr w:type="spellEnd"/>
      <w:r w:rsidR="00220DD0">
        <w:rPr>
          <w:rFonts w:cstheme="minorHAnsi"/>
          <w:bCs/>
        </w:rPr>
        <w:t xml:space="preserve">) </w:t>
      </w:r>
      <w:r w:rsidR="00220DD0" w:rsidRPr="00220DD0">
        <w:rPr>
          <w:rFonts w:cstheme="minorHAnsi"/>
          <w:bCs/>
        </w:rPr>
        <w:t>calculated in the two randomly selected samples</w:t>
      </w:r>
      <w:r w:rsidR="00CB658E">
        <w:rPr>
          <w:rFonts w:cstheme="minorHAnsi"/>
          <w:bCs/>
        </w:rPr>
        <w:t xml:space="preserve"> assuming that </w:t>
      </w:r>
      <w:r w:rsidR="00CB658E">
        <w:t>all patients are rated by the same raters who are assumed to be a random subset of all possible raters [1, 2]</w:t>
      </w:r>
      <w:r w:rsidR="00220DD0" w:rsidRPr="00220DD0">
        <w:rPr>
          <w:rFonts w:cstheme="minorHAnsi"/>
          <w:bCs/>
        </w:rPr>
        <w:t>.</w:t>
      </w:r>
      <w:r w:rsidR="00882421">
        <w:rPr>
          <w:rFonts w:cstheme="minorHAnsi"/>
          <w:bCs/>
        </w:rPr>
        <w:t xml:space="preserve"> </w:t>
      </w:r>
      <w:r w:rsidR="00F3626A">
        <w:t>The formula for ICC (2</w:t>
      </w:r>
      <w:proofErr w:type="gramStart"/>
      <w:r w:rsidR="00F3626A">
        <w:t>,1</w:t>
      </w:r>
      <w:proofErr w:type="gramEnd"/>
      <w:r w:rsidR="00F3626A">
        <w:t xml:space="preserve">) described in </w:t>
      </w:r>
      <w:proofErr w:type="spellStart"/>
      <w:r w:rsidR="00F3626A">
        <w:t>Shrout</w:t>
      </w:r>
      <w:proofErr w:type="spellEnd"/>
      <w:r w:rsidR="00F3626A">
        <w:t xml:space="preserve"> &amp; Fleiss (1979) utilizes a two-way ANOVA to calculate the ICC as a measure of absolute agreement. The form</w:t>
      </w:r>
      <w:r w:rsidR="00A2633B">
        <w:t xml:space="preserve">ula is implemented as follows: </w:t>
      </w:r>
    </w:p>
    <w:p w14:paraId="71C783E0" w14:textId="77777777" w:rsidR="00F3626A" w:rsidRPr="00BA6E48" w:rsidRDefault="00F3626A" w:rsidP="00F3626A">
      <w:pPr>
        <w:jc w:val="both"/>
      </w:pPr>
      <m:oMathPara>
        <m:oMath>
          <m:r>
            <w:rPr>
              <w:rFonts w:ascii="Cambria Math" w:hAnsi="Cambria Math"/>
            </w:rPr>
            <m:t>ICC(2,1)=</m:t>
          </m:r>
          <m:f>
            <m:fPr>
              <m:ctrlPr>
                <w:rPr>
                  <w:rFonts w:ascii="Cambria Math" w:hAnsi="Cambria Math"/>
                  <w:i/>
                </w:rPr>
              </m:ctrlPr>
            </m:fPr>
            <m:num>
              <m:sSub>
                <m:sSubPr>
                  <m:ctrlPr>
                    <w:rPr>
                      <w:rFonts w:ascii="Cambria Math" w:hAnsi="Cambria Math"/>
                      <w:i/>
                    </w:rPr>
                  </m:ctrlPr>
                </m:sSubPr>
                <m:e>
                  <m:r>
                    <w:rPr>
                      <w:rFonts w:ascii="Cambria Math" w:hAnsi="Cambria Math"/>
                    </w:rPr>
                    <m:t>MS</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MS</m:t>
                  </m:r>
                </m:e>
                <m:sub>
                  <m:r>
                    <w:rPr>
                      <w:rFonts w:ascii="Cambria Math" w:hAnsi="Cambria Math"/>
                    </w:rPr>
                    <m:t>E</m:t>
                  </m:r>
                </m:sub>
              </m:sSub>
            </m:num>
            <m:den>
              <m:sSub>
                <m:sSubPr>
                  <m:ctrlPr>
                    <w:rPr>
                      <w:rFonts w:ascii="Cambria Math" w:hAnsi="Cambria Math"/>
                      <w:i/>
                    </w:rPr>
                  </m:ctrlPr>
                </m:sSubPr>
                <m:e>
                  <m:r>
                    <w:rPr>
                      <w:rFonts w:ascii="Cambria Math" w:hAnsi="Cambria Math"/>
                    </w:rPr>
                    <m:t>MS</m:t>
                  </m:r>
                </m:e>
                <m:sub>
                  <m:r>
                    <w:rPr>
                      <w:rFonts w:ascii="Cambria Math" w:hAnsi="Cambria Math"/>
                    </w:rPr>
                    <m:t>R</m:t>
                  </m:r>
                </m:sub>
              </m:sSub>
              <m:r>
                <w:rPr>
                  <w:rFonts w:ascii="Cambria Math" w:hAnsi="Cambria Math"/>
                </w:rPr>
                <m:t>+</m:t>
              </m:r>
              <m:d>
                <m:dPr>
                  <m:ctrlPr>
                    <w:rPr>
                      <w:rFonts w:ascii="Cambria Math" w:hAnsi="Cambria Math"/>
                      <w:i/>
                    </w:rPr>
                  </m:ctrlPr>
                </m:dPr>
                <m:e>
                  <m:r>
                    <w:rPr>
                      <w:rFonts w:ascii="Cambria Math" w:hAnsi="Cambria Math"/>
                    </w:rPr>
                    <m:t>k-1</m:t>
                  </m:r>
                </m:e>
              </m:d>
              <m:sSub>
                <m:sSubPr>
                  <m:ctrlPr>
                    <w:rPr>
                      <w:rFonts w:ascii="Cambria Math" w:hAnsi="Cambria Math"/>
                      <w:i/>
                    </w:rPr>
                  </m:ctrlPr>
                </m:sSubPr>
                <m:e>
                  <m:r>
                    <w:rPr>
                      <w:rFonts w:ascii="Cambria Math" w:hAnsi="Cambria Math"/>
                    </w:rPr>
                    <m:t>MS</m:t>
                  </m:r>
                </m:e>
                <m:sub>
                  <m:r>
                    <w:rPr>
                      <w:rFonts w:ascii="Cambria Math" w:hAnsi="Cambria Math"/>
                    </w:rPr>
                    <m:t>E</m:t>
                  </m:r>
                </m:sub>
              </m:sSub>
              <m:r>
                <w:rPr>
                  <w:rFonts w:ascii="Cambria Math" w:hAnsi="Cambria Math"/>
                </w:rPr>
                <m:t>+k(</m:t>
              </m:r>
              <m:sSub>
                <m:sSubPr>
                  <m:ctrlPr>
                    <w:rPr>
                      <w:rFonts w:ascii="Cambria Math" w:hAnsi="Cambria Math"/>
                      <w:i/>
                    </w:rPr>
                  </m:ctrlPr>
                </m:sSubPr>
                <m:e>
                  <m:r>
                    <w:rPr>
                      <w:rFonts w:ascii="Cambria Math" w:hAnsi="Cambria Math"/>
                    </w:rPr>
                    <m:t>MS</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MS</m:t>
                  </m:r>
                </m:e>
                <m:sub>
                  <m:r>
                    <w:rPr>
                      <w:rFonts w:ascii="Cambria Math" w:hAnsi="Cambria Math"/>
                    </w:rPr>
                    <m:t>E</m:t>
                  </m:r>
                </m:sub>
              </m:sSub>
              <m:r>
                <w:rPr>
                  <w:rFonts w:ascii="Cambria Math" w:hAnsi="Cambria Math"/>
                </w:rPr>
                <m:t>)/N</m:t>
              </m:r>
            </m:den>
          </m:f>
        </m:oMath>
      </m:oMathPara>
    </w:p>
    <w:p w14:paraId="6D46EF94" w14:textId="51D655EC" w:rsidR="008C54A9" w:rsidRDefault="00F3626A" w:rsidP="008C54A9">
      <w:pPr>
        <w:autoSpaceDE w:val="0"/>
        <w:autoSpaceDN w:val="0"/>
        <w:adjustRightInd w:val="0"/>
        <w:spacing w:after="0" w:line="240" w:lineRule="auto"/>
        <w:rPr>
          <w:rFonts w:cstheme="minorHAnsi"/>
          <w:bCs/>
        </w:rPr>
      </w:pPr>
      <m:oMathPara>
        <m:oMath>
          <m:r>
            <w:rPr>
              <w:rFonts w:ascii="Cambria Math" w:hAnsi="Cambria Math"/>
              <w:sz w:val="18"/>
            </w:rPr>
            <m:t xml:space="preserve">where </m:t>
          </m:r>
          <m:sSub>
            <m:sSubPr>
              <m:ctrlPr>
                <w:rPr>
                  <w:rFonts w:ascii="Cambria Math" w:hAnsi="Cambria Math"/>
                  <w:i/>
                  <w:sz w:val="18"/>
                </w:rPr>
              </m:ctrlPr>
            </m:sSubPr>
            <m:e>
              <m:r>
                <w:rPr>
                  <w:rFonts w:ascii="Cambria Math" w:hAnsi="Cambria Math"/>
                  <w:sz w:val="18"/>
                </w:rPr>
                <m:t>MS</m:t>
              </m:r>
            </m:e>
            <m:sub>
              <m:r>
                <w:rPr>
                  <w:rFonts w:ascii="Cambria Math" w:hAnsi="Cambria Math"/>
                  <w:sz w:val="18"/>
                </w:rPr>
                <m:t>R</m:t>
              </m:r>
            </m:sub>
          </m:sSub>
          <m:r>
            <w:rPr>
              <w:rFonts w:ascii="Cambria Math" w:hAnsi="Cambria Math"/>
              <w:sz w:val="18"/>
            </w:rPr>
            <m:t xml:space="preserve">=Between Measure Mean Square Error, </m:t>
          </m:r>
          <m:sSub>
            <m:sSubPr>
              <m:ctrlPr>
                <w:rPr>
                  <w:rFonts w:ascii="Cambria Math" w:hAnsi="Cambria Math"/>
                  <w:i/>
                  <w:sz w:val="18"/>
                </w:rPr>
              </m:ctrlPr>
            </m:sSubPr>
            <m:e>
              <m:r>
                <w:rPr>
                  <w:rFonts w:ascii="Cambria Math" w:hAnsi="Cambria Math"/>
                  <w:sz w:val="18"/>
                </w:rPr>
                <m:t>MS</m:t>
              </m:r>
            </m:e>
            <m:sub>
              <m:r>
                <w:rPr>
                  <w:rFonts w:ascii="Cambria Math" w:hAnsi="Cambria Math"/>
                  <w:sz w:val="18"/>
                </w:rPr>
                <m:t>C</m:t>
              </m:r>
            </m:sub>
          </m:sSub>
          <m:r>
            <w:rPr>
              <w:rFonts w:ascii="Cambria Math" w:hAnsi="Cambria Math"/>
              <w:sz w:val="18"/>
            </w:rPr>
            <m:t xml:space="preserve">=Between Sample Mean Square Error, </m:t>
          </m:r>
          <m:sSub>
            <m:sSubPr>
              <m:ctrlPr>
                <w:rPr>
                  <w:rFonts w:ascii="Cambria Math" w:hAnsi="Cambria Math"/>
                  <w:i/>
                  <w:sz w:val="18"/>
                </w:rPr>
              </m:ctrlPr>
            </m:sSubPr>
            <m:e>
              <m:r>
                <w:rPr>
                  <w:rFonts w:ascii="Cambria Math" w:hAnsi="Cambria Math"/>
                  <w:sz w:val="18"/>
                </w:rPr>
                <m:t xml:space="preserve"> MS</m:t>
              </m:r>
            </m:e>
            <m:sub>
              <m:r>
                <w:rPr>
                  <w:rFonts w:ascii="Cambria Math" w:hAnsi="Cambria Math"/>
                  <w:sz w:val="18"/>
                </w:rPr>
                <m:t>E</m:t>
              </m:r>
            </m:sub>
          </m:sSub>
          <m:r>
            <w:rPr>
              <w:rFonts w:ascii="Cambria Math" w:hAnsi="Cambria Math"/>
              <w:sz w:val="18"/>
            </w:rPr>
            <m:t>=Average Error Variance, k=# of samples=2, and N=# of facilities</m:t>
          </m:r>
        </m:oMath>
      </m:oMathPara>
    </w:p>
    <w:p w14:paraId="74A69470" w14:textId="77777777" w:rsidR="00A2633B" w:rsidRDefault="00A2633B" w:rsidP="008C54A9">
      <w:pPr>
        <w:autoSpaceDE w:val="0"/>
        <w:autoSpaceDN w:val="0"/>
        <w:adjustRightInd w:val="0"/>
        <w:spacing w:after="0" w:line="240" w:lineRule="auto"/>
        <w:rPr>
          <w:rFonts w:cstheme="minorHAnsi"/>
          <w:iCs/>
        </w:rPr>
      </w:pPr>
    </w:p>
    <w:p w14:paraId="5561F6B4" w14:textId="4D796F94" w:rsidR="001228A6" w:rsidRDefault="0097687A" w:rsidP="00953B8E">
      <w:pPr>
        <w:autoSpaceDE w:val="0"/>
        <w:autoSpaceDN w:val="0"/>
        <w:adjustRightInd w:val="0"/>
        <w:spacing w:after="0" w:line="240" w:lineRule="auto"/>
        <w:rPr>
          <w:rFonts w:cstheme="minorHAnsi"/>
          <w:iCs/>
        </w:rPr>
      </w:pPr>
      <w:r>
        <w:rPr>
          <w:rFonts w:cstheme="minorHAnsi"/>
          <w:iCs/>
        </w:rPr>
        <w:t xml:space="preserve">The split-sample </w:t>
      </w:r>
      <w:r w:rsidR="00667112">
        <w:rPr>
          <w:rFonts w:cstheme="minorHAnsi"/>
          <w:iCs/>
        </w:rPr>
        <w:t xml:space="preserve">reliability </w:t>
      </w:r>
      <w:r>
        <w:rPr>
          <w:rFonts w:cstheme="minorHAnsi"/>
          <w:iCs/>
        </w:rPr>
        <w:t xml:space="preserve">testing methods were aligned with the specifications used for measure implementation in CMS’s </w:t>
      </w:r>
      <w:proofErr w:type="spellStart"/>
      <w:r>
        <w:rPr>
          <w:rFonts w:cstheme="minorHAnsi"/>
          <w:iCs/>
        </w:rPr>
        <w:t>PCHQR</w:t>
      </w:r>
      <w:proofErr w:type="spellEnd"/>
      <w:r>
        <w:rPr>
          <w:rFonts w:cstheme="minorHAnsi"/>
          <w:iCs/>
        </w:rPr>
        <w:t xml:space="preserve"> and </w:t>
      </w:r>
      <w:proofErr w:type="spellStart"/>
      <w:r>
        <w:rPr>
          <w:rFonts w:cstheme="minorHAnsi"/>
          <w:iCs/>
        </w:rPr>
        <w:t>OQR</w:t>
      </w:r>
      <w:proofErr w:type="spellEnd"/>
      <w:r>
        <w:rPr>
          <w:rFonts w:cstheme="minorHAnsi"/>
          <w:iCs/>
        </w:rPr>
        <w:t xml:space="preserve"> programs. </w:t>
      </w:r>
      <w:r w:rsidR="002C5C15">
        <w:rPr>
          <w:rFonts w:cstheme="minorHAnsi"/>
          <w:iCs/>
        </w:rPr>
        <w:t xml:space="preserve">All patients </w:t>
      </w:r>
      <w:r w:rsidR="002C5C15" w:rsidRPr="002C5C15">
        <w:rPr>
          <w:rFonts w:cstheme="minorHAnsi"/>
          <w:iCs/>
        </w:rPr>
        <w:t xml:space="preserve">meeting the measure inclusion and exclusion criteria were included in the </w:t>
      </w:r>
      <w:r w:rsidR="002C5C15">
        <w:rPr>
          <w:rFonts w:cstheme="minorHAnsi"/>
          <w:iCs/>
        </w:rPr>
        <w:t xml:space="preserve">split-sample </w:t>
      </w:r>
      <w:r w:rsidR="002C5C15" w:rsidRPr="002C5C15">
        <w:rPr>
          <w:rFonts w:cstheme="minorHAnsi"/>
          <w:iCs/>
        </w:rPr>
        <w:t xml:space="preserve">measure </w:t>
      </w:r>
      <w:r w:rsidR="002C5C15">
        <w:rPr>
          <w:rFonts w:cstheme="minorHAnsi"/>
          <w:iCs/>
        </w:rPr>
        <w:t xml:space="preserve">score calculations to ensure </w:t>
      </w:r>
      <w:r>
        <w:rPr>
          <w:rFonts w:cstheme="minorHAnsi"/>
          <w:iCs/>
        </w:rPr>
        <w:t xml:space="preserve">that </w:t>
      </w:r>
      <w:r w:rsidR="002C5C15">
        <w:rPr>
          <w:rFonts w:cstheme="minorHAnsi"/>
          <w:iCs/>
        </w:rPr>
        <w:t>the measure cohort was as comprehensive as possible</w:t>
      </w:r>
      <w:r w:rsidR="002C5C15" w:rsidRPr="002C5C15">
        <w:rPr>
          <w:rFonts w:cstheme="minorHAnsi"/>
          <w:iCs/>
        </w:rPr>
        <w:t xml:space="preserve">. However, because CMS has determined that measure </w:t>
      </w:r>
      <w:r>
        <w:rPr>
          <w:rFonts w:cstheme="minorHAnsi"/>
          <w:iCs/>
        </w:rPr>
        <w:t>scores</w:t>
      </w:r>
      <w:r w:rsidR="002C5C15" w:rsidRPr="002C5C15">
        <w:rPr>
          <w:rFonts w:cstheme="minorHAnsi"/>
          <w:iCs/>
        </w:rPr>
        <w:t xml:space="preserve"> cannot be reliably determined for facilities with fewer than 25 patients, </w:t>
      </w:r>
      <w:r w:rsidR="002C5C15">
        <w:rPr>
          <w:rFonts w:cstheme="minorHAnsi"/>
          <w:iCs/>
        </w:rPr>
        <w:t xml:space="preserve">the ICC analysis was limited to </w:t>
      </w:r>
      <w:r w:rsidR="001228A6">
        <w:rPr>
          <w:rFonts w:cstheme="minorHAnsi"/>
          <w:iCs/>
        </w:rPr>
        <w:t>hospital</w:t>
      </w:r>
      <w:r w:rsidR="001228A6" w:rsidRPr="001D4CB6">
        <w:rPr>
          <w:rFonts w:cstheme="minorHAnsi"/>
          <w:iCs/>
        </w:rPr>
        <w:t xml:space="preserve">s with at </w:t>
      </w:r>
      <w:r w:rsidR="001228A6" w:rsidRPr="00CF5E2B">
        <w:rPr>
          <w:rFonts w:cstheme="minorHAnsi"/>
          <w:iCs/>
        </w:rPr>
        <w:t xml:space="preserve">least </w:t>
      </w:r>
      <w:r w:rsidR="001228A6">
        <w:rPr>
          <w:rFonts w:cstheme="minorHAnsi"/>
          <w:iCs/>
        </w:rPr>
        <w:t>25</w:t>
      </w:r>
      <w:r w:rsidR="001228A6" w:rsidRPr="00CF5E2B">
        <w:rPr>
          <w:rFonts w:cstheme="minorHAnsi"/>
          <w:iCs/>
        </w:rPr>
        <w:t xml:space="preserve"> patients in each of the split samples. This approach is consistent with </w:t>
      </w:r>
      <w:r w:rsidR="002C5C15">
        <w:rPr>
          <w:rFonts w:cstheme="minorHAnsi"/>
          <w:iCs/>
        </w:rPr>
        <w:t xml:space="preserve">CMS’s </w:t>
      </w:r>
      <w:r w:rsidR="00F51766">
        <w:rPr>
          <w:rFonts w:cstheme="minorHAnsi"/>
          <w:iCs/>
        </w:rPr>
        <w:t xml:space="preserve">current public </w:t>
      </w:r>
      <w:r w:rsidR="001228A6" w:rsidRPr="00CF5E2B">
        <w:rPr>
          <w:rFonts w:cstheme="minorHAnsi"/>
          <w:iCs/>
        </w:rPr>
        <w:t xml:space="preserve">reporting strategy </w:t>
      </w:r>
      <w:r w:rsidR="002C5C15">
        <w:rPr>
          <w:rFonts w:cstheme="minorHAnsi"/>
          <w:iCs/>
        </w:rPr>
        <w:t xml:space="preserve">for the </w:t>
      </w:r>
      <w:proofErr w:type="spellStart"/>
      <w:r w:rsidR="002C5C15">
        <w:rPr>
          <w:rFonts w:cstheme="minorHAnsi"/>
          <w:iCs/>
        </w:rPr>
        <w:t>PCHQR</w:t>
      </w:r>
      <w:proofErr w:type="spellEnd"/>
      <w:r w:rsidR="002C5C15">
        <w:rPr>
          <w:rFonts w:cstheme="minorHAnsi"/>
          <w:iCs/>
        </w:rPr>
        <w:t xml:space="preserve"> and </w:t>
      </w:r>
      <w:proofErr w:type="spellStart"/>
      <w:r w:rsidR="002C5C15">
        <w:rPr>
          <w:rFonts w:cstheme="minorHAnsi"/>
          <w:iCs/>
        </w:rPr>
        <w:t>OQR</w:t>
      </w:r>
      <w:proofErr w:type="spellEnd"/>
      <w:r w:rsidR="002C5C15">
        <w:rPr>
          <w:rFonts w:cstheme="minorHAnsi"/>
          <w:iCs/>
        </w:rPr>
        <w:t xml:space="preserve"> programs </w:t>
      </w:r>
      <w:r w:rsidR="001228A6" w:rsidRPr="00CF5E2B">
        <w:rPr>
          <w:rFonts w:cstheme="minorHAnsi"/>
          <w:iCs/>
        </w:rPr>
        <w:t>that includes smaller</w:t>
      </w:r>
      <w:r w:rsidR="001228A6">
        <w:rPr>
          <w:rFonts w:cstheme="minorHAnsi"/>
          <w:iCs/>
        </w:rPr>
        <w:t xml:space="preserve"> hospitals in the measure calculation, but does not publicly release the measure score for hospitals</w:t>
      </w:r>
      <w:r w:rsidR="001B0189">
        <w:rPr>
          <w:rFonts w:cstheme="minorHAnsi"/>
          <w:iCs/>
        </w:rPr>
        <w:t xml:space="preserve"> with fewer than 25 patients</w:t>
      </w:r>
      <w:r w:rsidR="001228A6">
        <w:rPr>
          <w:rFonts w:cstheme="minorHAnsi"/>
          <w:iCs/>
        </w:rPr>
        <w:t xml:space="preserve"> (i.e., labels them in public reporting as having “too few cases” to support a reliable estimate). We note that the minimum sample size for public reporting is a policy choice that balances competing considerations such as the reliability of the measure score and transparency for consumers.</w:t>
      </w:r>
      <w:r>
        <w:rPr>
          <w:rFonts w:cstheme="minorHAnsi"/>
          <w:iCs/>
        </w:rPr>
        <w:t xml:space="preserve"> </w:t>
      </w:r>
    </w:p>
    <w:p w14:paraId="2A422DA2" w14:textId="77777777" w:rsidR="00F51766" w:rsidRDefault="00F51766" w:rsidP="00953B8E">
      <w:pPr>
        <w:autoSpaceDE w:val="0"/>
        <w:autoSpaceDN w:val="0"/>
        <w:adjustRightInd w:val="0"/>
        <w:spacing w:after="0" w:line="240" w:lineRule="auto"/>
        <w:rPr>
          <w:rFonts w:cstheme="minorHAnsi"/>
          <w:iCs/>
        </w:rPr>
      </w:pPr>
    </w:p>
    <w:p w14:paraId="3FEE2568" w14:textId="44059F5A" w:rsidR="00A2633B" w:rsidRDefault="006B182A" w:rsidP="00953B8E">
      <w:pPr>
        <w:spacing w:after="240" w:line="240" w:lineRule="auto"/>
        <w:jc w:val="both"/>
      </w:pPr>
      <w:r w:rsidRPr="004966E9">
        <w:rPr>
          <w:rFonts w:cstheme="minorHAnsi"/>
          <w:b/>
          <w:iCs/>
        </w:rPr>
        <w:t>Facility-Level</w:t>
      </w:r>
      <w:r w:rsidR="00264920" w:rsidRPr="004966E9">
        <w:rPr>
          <w:rFonts w:cstheme="minorHAnsi"/>
          <w:b/>
          <w:iCs/>
        </w:rPr>
        <w:t xml:space="preserve"> Reliability</w:t>
      </w:r>
      <w:r w:rsidR="00264920" w:rsidRPr="004966E9">
        <w:rPr>
          <w:rFonts w:cstheme="minorHAnsi"/>
          <w:iCs/>
        </w:rPr>
        <w:t xml:space="preserve">. </w:t>
      </w:r>
      <w:r w:rsidR="00A830F9" w:rsidRPr="004966E9">
        <w:rPr>
          <w:rFonts w:cstheme="minorHAnsi"/>
          <w:bCs/>
        </w:rPr>
        <w:t xml:space="preserve">Second, we estimated the facility-level reliability. While split-sample reliability is the most relevant metric from the perspective of overall measure reliability, it is also meaningful to consider the separate notion of “unit” reliability, that is, the reliability with which individual units (here, hospital outpatient departments) are measured.  This is because </w:t>
      </w:r>
      <w:r w:rsidR="00A830F9" w:rsidRPr="004966E9">
        <w:rPr>
          <w:rFonts w:ascii="Calibri" w:eastAsia="MS Mincho" w:hAnsi="Calibri" w:cs="Calibri"/>
          <w:bCs/>
        </w:rPr>
        <w:t>the reliability of any one facility’s measure score will vary depending on the number of patients receiving chemotherapy.</w:t>
      </w:r>
      <w:r w:rsidR="00A830F9" w:rsidRPr="004966E9">
        <w:rPr>
          <w:rFonts w:cstheme="minorHAnsi"/>
          <w:bCs/>
        </w:rPr>
        <w:t xml:space="preserve"> </w:t>
      </w:r>
      <w:r w:rsidR="00A830F9" w:rsidRPr="004966E9">
        <w:rPr>
          <w:rFonts w:ascii="Calibri" w:eastAsia="MS Mincho" w:hAnsi="Calibri" w:cs="Calibri"/>
          <w:bCs/>
        </w:rPr>
        <w:t>Facilities with more volume (i.e., with more patients) will tend to have more reliable scores, while facilities with less volume will tend to have less reliable scores.</w:t>
      </w:r>
      <w:r w:rsidR="00A830F9" w:rsidRPr="004966E9">
        <w:rPr>
          <w:rFonts w:cstheme="minorHAnsi"/>
          <w:bCs/>
        </w:rPr>
        <w:t xml:space="preserve"> Therefore, we also use the formula presented by Adams and colleagues (2010) to calculate facility-level reliability as an additional, complementary metric [3, 4]. </w:t>
      </w:r>
      <w:r w:rsidR="00A2633B" w:rsidRPr="00A2633B">
        <w:t xml:space="preserve"> </w:t>
      </w:r>
      <w:r w:rsidR="00A2633B">
        <w:t xml:space="preserve">Specifically for each facility we calculate the reliability as: </w:t>
      </w:r>
    </w:p>
    <w:p w14:paraId="2E1DDAB4" w14:textId="77777777" w:rsidR="00A2633B" w:rsidRPr="005F7B54" w:rsidRDefault="00A2633B" w:rsidP="00A2633B">
      <w:pPr>
        <w:jc w:val="both"/>
        <w:rPr>
          <w:sz w:val="16"/>
        </w:rPr>
      </w:pPr>
      <m:oMathPara>
        <m:oMath>
          <m:r>
            <w:rPr>
              <w:rFonts w:ascii="Cambria Math" w:hAnsi="Cambria Math"/>
              <w:sz w:val="16"/>
            </w:rPr>
            <m:t>Reliability=</m:t>
          </m:r>
          <m:f>
            <m:fPr>
              <m:ctrlPr>
                <w:rPr>
                  <w:rFonts w:ascii="Cambria Math" w:hAnsi="Cambria Math"/>
                  <w:i/>
                  <w:sz w:val="16"/>
                </w:rPr>
              </m:ctrlPr>
            </m:fPr>
            <m:num>
              <m:sSubSup>
                <m:sSubSupPr>
                  <m:ctrlPr>
                    <w:rPr>
                      <w:rFonts w:ascii="Cambria Math" w:hAnsi="Cambria Math"/>
                      <w:i/>
                      <w:sz w:val="16"/>
                    </w:rPr>
                  </m:ctrlPr>
                </m:sSubSupPr>
                <m:e>
                  <m:r>
                    <w:rPr>
                      <w:rFonts w:ascii="Cambria Math" w:hAnsi="Cambria Math"/>
                      <w:sz w:val="16"/>
                    </w:rPr>
                    <m:t>σ</m:t>
                  </m:r>
                </m:e>
                <m:sub>
                  <m:r>
                    <w:rPr>
                      <w:rFonts w:ascii="Cambria Math" w:hAnsi="Cambria Math"/>
                      <w:sz w:val="16"/>
                    </w:rPr>
                    <m:t>facility-to-facility</m:t>
                  </m:r>
                </m:sub>
                <m:sup>
                  <m:r>
                    <w:rPr>
                      <w:rFonts w:ascii="Cambria Math" w:hAnsi="Cambria Math"/>
                      <w:sz w:val="16"/>
                    </w:rPr>
                    <m:t>2</m:t>
                  </m:r>
                </m:sup>
              </m:sSubSup>
            </m:num>
            <m:den>
              <m:sSubSup>
                <m:sSubSupPr>
                  <m:ctrlPr>
                    <w:rPr>
                      <w:rFonts w:ascii="Cambria Math" w:hAnsi="Cambria Math"/>
                      <w:i/>
                      <w:sz w:val="16"/>
                    </w:rPr>
                  </m:ctrlPr>
                </m:sSubSupPr>
                <m:e>
                  <m:r>
                    <w:rPr>
                      <w:rFonts w:ascii="Cambria Math" w:hAnsi="Cambria Math"/>
                      <w:sz w:val="16"/>
                    </w:rPr>
                    <m:t>σ</m:t>
                  </m:r>
                </m:e>
                <m:sub>
                  <m:r>
                    <w:rPr>
                      <w:rFonts w:ascii="Cambria Math" w:hAnsi="Cambria Math"/>
                      <w:sz w:val="16"/>
                    </w:rPr>
                    <m:t>facility-to-facility</m:t>
                  </m:r>
                </m:sub>
                <m:sup>
                  <m:r>
                    <w:rPr>
                      <w:rFonts w:ascii="Cambria Math" w:hAnsi="Cambria Math"/>
                      <w:sz w:val="16"/>
                    </w:rPr>
                    <m:t>2</m:t>
                  </m:r>
                </m:sup>
              </m:sSubSup>
              <m:r>
                <w:rPr>
                  <w:rFonts w:ascii="Cambria Math" w:hAnsi="Cambria Math"/>
                  <w:sz w:val="16"/>
                </w:rPr>
                <m:t xml:space="preserve">+ </m:t>
              </m:r>
              <m:f>
                <m:fPr>
                  <m:ctrlPr>
                    <w:rPr>
                      <w:rFonts w:ascii="Cambria Math" w:hAnsi="Cambria Math"/>
                      <w:i/>
                      <w:sz w:val="16"/>
                    </w:rPr>
                  </m:ctrlPr>
                </m:fPr>
                <m:num>
                  <m:sSubSup>
                    <m:sSubSupPr>
                      <m:ctrlPr>
                        <w:rPr>
                          <w:rFonts w:ascii="Cambria Math" w:hAnsi="Cambria Math"/>
                          <w:i/>
                          <w:sz w:val="16"/>
                        </w:rPr>
                      </m:ctrlPr>
                    </m:sSubSupPr>
                    <m:e>
                      <m:r>
                        <w:rPr>
                          <w:rFonts w:ascii="Cambria Math" w:hAnsi="Cambria Math"/>
                          <w:sz w:val="16"/>
                        </w:rPr>
                        <m:t>σ</m:t>
                      </m:r>
                    </m:e>
                    <m:sub>
                      <m:r>
                        <w:rPr>
                          <w:rFonts w:ascii="Cambria Math" w:hAnsi="Cambria Math"/>
                          <w:sz w:val="16"/>
                        </w:rPr>
                        <m:t>facility error variance</m:t>
                      </m:r>
                    </m:sub>
                    <m:sup>
                      <m:r>
                        <w:rPr>
                          <w:rFonts w:ascii="Cambria Math" w:hAnsi="Cambria Math"/>
                          <w:sz w:val="16"/>
                        </w:rPr>
                        <m:t>2</m:t>
                      </m:r>
                    </m:sup>
                  </m:sSubSup>
                </m:num>
                <m:den>
                  <m:r>
                    <w:rPr>
                      <w:rFonts w:ascii="Cambria Math" w:hAnsi="Cambria Math"/>
                      <w:sz w:val="16"/>
                    </w:rPr>
                    <m:t>n</m:t>
                  </m:r>
                </m:den>
              </m:f>
            </m:den>
          </m:f>
        </m:oMath>
      </m:oMathPara>
    </w:p>
    <w:p w14:paraId="0969E499" w14:textId="77777777" w:rsidR="00953B8E" w:rsidRDefault="00953B8E" w:rsidP="00F51766">
      <w:pPr>
        <w:autoSpaceDE w:val="0"/>
        <w:autoSpaceDN w:val="0"/>
        <w:adjustRightInd w:val="0"/>
        <w:spacing w:after="0" w:line="240" w:lineRule="auto"/>
      </w:pPr>
    </w:p>
    <w:p w14:paraId="50E4DB27" w14:textId="46BA70A2" w:rsidR="00F51766" w:rsidRPr="004966E9" w:rsidRDefault="00A2633B" w:rsidP="00F51766">
      <w:pPr>
        <w:autoSpaceDE w:val="0"/>
        <w:autoSpaceDN w:val="0"/>
        <w:adjustRightInd w:val="0"/>
        <w:spacing w:after="0" w:line="240" w:lineRule="auto"/>
        <w:rPr>
          <w:rFonts w:cstheme="minorHAnsi"/>
          <w:iCs/>
        </w:rPr>
      </w:pPr>
      <w:r w:rsidRPr="00D74EC0">
        <w:t xml:space="preserve">Where </w:t>
      </w:r>
      <w:r>
        <w:t xml:space="preserve">facility-to-facility variance is estimated from the model, </w:t>
      </w:r>
      <w:r w:rsidRPr="00D74EC0">
        <w:rPr>
          <w:i/>
        </w:rPr>
        <w:t xml:space="preserve">n </w:t>
      </w:r>
      <w:r w:rsidRPr="00D74EC0">
        <w:t xml:space="preserve">is equal to each facilities observed </w:t>
      </w:r>
      <w:r>
        <w:t>case</w:t>
      </w:r>
      <w:r w:rsidRPr="00D74EC0">
        <w:t xml:space="preserve"> size</w:t>
      </w:r>
      <w:r>
        <w:t>,</w:t>
      </w:r>
      <w:r w:rsidRPr="00D74EC0">
        <w:t xml:space="preserve"> and the facility error variance is </w:t>
      </w:r>
      <w:r>
        <w:t>estimated using the</w:t>
      </w:r>
      <w:r w:rsidRPr="00D74EC0">
        <w:t xml:space="preserve"> </w:t>
      </w:r>
      <w:r>
        <w:t xml:space="preserve">variance of the </w:t>
      </w:r>
      <w:r w:rsidRPr="00D74EC0">
        <w:t>logistic distribution.</w:t>
      </w:r>
      <w:r w:rsidR="00783B20">
        <w:rPr>
          <w:rFonts w:cstheme="minorHAnsi"/>
          <w:iCs/>
        </w:rPr>
        <w:t xml:space="preserve"> The facility-</w:t>
      </w:r>
      <w:r w:rsidR="00783B20">
        <w:rPr>
          <w:rFonts w:cstheme="minorHAnsi"/>
          <w:iCs/>
        </w:rPr>
        <w:lastRenderedPageBreak/>
        <w:t xml:space="preserve">level </w:t>
      </w:r>
      <w:r w:rsidR="00667112">
        <w:rPr>
          <w:rFonts w:cstheme="minorHAnsi"/>
          <w:iCs/>
        </w:rPr>
        <w:t>reliability testing</w:t>
      </w:r>
      <w:r w:rsidR="00783B20">
        <w:rPr>
          <w:rFonts w:cstheme="minorHAnsi"/>
          <w:iCs/>
        </w:rPr>
        <w:t xml:space="preserve"> methods were also aligned with the specifications used in CMS’s </w:t>
      </w:r>
      <w:proofErr w:type="spellStart"/>
      <w:r w:rsidR="00783B20">
        <w:rPr>
          <w:rFonts w:cstheme="minorHAnsi"/>
          <w:iCs/>
        </w:rPr>
        <w:t>PCHQR</w:t>
      </w:r>
      <w:proofErr w:type="spellEnd"/>
      <w:r w:rsidR="00783B20">
        <w:rPr>
          <w:rFonts w:cstheme="minorHAnsi"/>
          <w:iCs/>
        </w:rPr>
        <w:t xml:space="preserve"> and </w:t>
      </w:r>
      <w:proofErr w:type="spellStart"/>
      <w:r w:rsidR="00783B20">
        <w:rPr>
          <w:rFonts w:cstheme="minorHAnsi"/>
          <w:iCs/>
        </w:rPr>
        <w:t>OQR</w:t>
      </w:r>
      <w:proofErr w:type="spellEnd"/>
      <w:r w:rsidR="00783B20">
        <w:rPr>
          <w:rFonts w:cstheme="minorHAnsi"/>
          <w:iCs/>
        </w:rPr>
        <w:t xml:space="preserve"> programs</w:t>
      </w:r>
      <w:r w:rsidR="00480EE7">
        <w:rPr>
          <w:rFonts w:cstheme="minorHAnsi"/>
          <w:iCs/>
        </w:rPr>
        <w:t xml:space="preserve">, </w:t>
      </w:r>
      <w:r w:rsidR="00667112">
        <w:rPr>
          <w:rFonts w:cstheme="minorHAnsi"/>
          <w:iCs/>
        </w:rPr>
        <w:t>with the analysis</w:t>
      </w:r>
      <w:r w:rsidR="00480EE7">
        <w:rPr>
          <w:rFonts w:cstheme="minorHAnsi"/>
          <w:iCs/>
        </w:rPr>
        <w:t xml:space="preserve"> limited to facilities with at least 25 patients. </w:t>
      </w:r>
      <w:r w:rsidR="00783B20">
        <w:rPr>
          <w:rFonts w:cstheme="minorHAnsi"/>
          <w:iCs/>
        </w:rPr>
        <w:t xml:space="preserve">  </w:t>
      </w:r>
    </w:p>
    <w:p w14:paraId="0BD6335C" w14:textId="77777777" w:rsidR="00A2633B" w:rsidRDefault="00A2633B" w:rsidP="00F51766">
      <w:pPr>
        <w:autoSpaceDE w:val="0"/>
        <w:autoSpaceDN w:val="0"/>
        <w:adjustRightInd w:val="0"/>
        <w:spacing w:after="0" w:line="240" w:lineRule="auto"/>
        <w:rPr>
          <w:rFonts w:cstheme="minorHAnsi"/>
          <w:iCs/>
          <w:u w:val="single"/>
        </w:rPr>
      </w:pPr>
    </w:p>
    <w:p w14:paraId="76B8511D" w14:textId="77777777" w:rsidR="00F51766" w:rsidRPr="004966E9" w:rsidRDefault="001B0189" w:rsidP="00F51766">
      <w:pPr>
        <w:autoSpaceDE w:val="0"/>
        <w:autoSpaceDN w:val="0"/>
        <w:adjustRightInd w:val="0"/>
        <w:spacing w:after="0" w:line="240" w:lineRule="auto"/>
        <w:rPr>
          <w:rFonts w:cstheme="minorHAnsi"/>
          <w:iCs/>
          <w:u w:val="single"/>
        </w:rPr>
      </w:pPr>
      <w:r w:rsidRPr="004966E9">
        <w:rPr>
          <w:rFonts w:cstheme="minorHAnsi"/>
          <w:iCs/>
          <w:u w:val="single"/>
        </w:rPr>
        <w:t>References</w:t>
      </w:r>
    </w:p>
    <w:p w14:paraId="180CBF99" w14:textId="77777777" w:rsidR="00CB658E" w:rsidRPr="004966E9" w:rsidRDefault="00F51766" w:rsidP="00F51766">
      <w:pPr>
        <w:autoSpaceDE w:val="0"/>
        <w:autoSpaceDN w:val="0"/>
        <w:adjustRightInd w:val="0"/>
        <w:spacing w:after="0" w:line="240" w:lineRule="auto"/>
      </w:pPr>
      <w:r w:rsidRPr="004966E9">
        <w:rPr>
          <w:rFonts w:cstheme="minorHAnsi"/>
          <w:iCs/>
        </w:rPr>
        <w:t xml:space="preserve">1. </w:t>
      </w:r>
      <w:proofErr w:type="spellStart"/>
      <w:r w:rsidR="00CB658E" w:rsidRPr="004966E9">
        <w:t>Shrout</w:t>
      </w:r>
      <w:proofErr w:type="spellEnd"/>
      <w:r w:rsidR="00CB658E" w:rsidRPr="004966E9">
        <w:t xml:space="preserve">, P.E., and Fleiss, </w:t>
      </w:r>
      <w:proofErr w:type="spellStart"/>
      <w:r w:rsidR="00CB658E" w:rsidRPr="004966E9">
        <w:t>J.L</w:t>
      </w:r>
      <w:proofErr w:type="spellEnd"/>
      <w:r w:rsidR="00CB658E" w:rsidRPr="004966E9">
        <w:t xml:space="preserve"> (1979), "</w:t>
      </w:r>
      <w:proofErr w:type="spellStart"/>
      <w:r w:rsidR="00CB658E" w:rsidRPr="004966E9">
        <w:t>Intraclass</w:t>
      </w:r>
      <w:proofErr w:type="spellEnd"/>
      <w:r w:rsidR="00CB658E" w:rsidRPr="004966E9">
        <w:t xml:space="preserve"> correlations: uses in assessing rater reliability," </w:t>
      </w:r>
      <w:r w:rsidR="00CB658E" w:rsidRPr="004966E9">
        <w:rPr>
          <w:rStyle w:val="Emphasis"/>
        </w:rPr>
        <w:t>Psychological Bulletin</w:t>
      </w:r>
      <w:r w:rsidR="00CB658E" w:rsidRPr="004966E9">
        <w:t>, 86, 420-428.</w:t>
      </w:r>
    </w:p>
    <w:p w14:paraId="3C1F0003" w14:textId="140DFA27" w:rsidR="00CB658E" w:rsidRPr="004966E9" w:rsidRDefault="00CB658E" w:rsidP="00F51766">
      <w:pPr>
        <w:autoSpaceDE w:val="0"/>
        <w:autoSpaceDN w:val="0"/>
        <w:adjustRightInd w:val="0"/>
        <w:spacing w:after="0" w:line="240" w:lineRule="auto"/>
        <w:rPr>
          <w:rFonts w:cstheme="minorHAnsi"/>
          <w:iCs/>
        </w:rPr>
      </w:pPr>
      <w:r w:rsidRPr="004966E9">
        <w:t xml:space="preserve">2. Hamer, Robert. (1990) “Compute Six </w:t>
      </w:r>
      <w:proofErr w:type="spellStart"/>
      <w:r w:rsidRPr="004966E9">
        <w:t>Intraclass</w:t>
      </w:r>
      <w:proofErr w:type="spellEnd"/>
      <w:r w:rsidRPr="004966E9">
        <w:t xml:space="preserve"> correlations.” </w:t>
      </w:r>
      <w:hyperlink r:id="rId16" w:history="1">
        <w:r w:rsidRPr="004E4B35">
          <w:rPr>
            <w:rStyle w:val="Hyperlink"/>
          </w:rPr>
          <w:t>http://support.sas.com/kb/25/031.html</w:t>
        </w:r>
      </w:hyperlink>
      <w:r w:rsidRPr="004E4B35">
        <w:t xml:space="preserve"> </w:t>
      </w:r>
    </w:p>
    <w:p w14:paraId="68A1D9BE" w14:textId="77777777" w:rsidR="00A830F9" w:rsidRPr="004966E9" w:rsidRDefault="00CB658E" w:rsidP="00F51766">
      <w:pPr>
        <w:autoSpaceDE w:val="0"/>
        <w:autoSpaceDN w:val="0"/>
        <w:adjustRightInd w:val="0"/>
        <w:spacing w:after="0" w:line="240" w:lineRule="auto"/>
        <w:rPr>
          <w:rFonts w:cstheme="minorHAnsi"/>
          <w:bCs/>
        </w:rPr>
      </w:pPr>
      <w:r w:rsidRPr="004966E9">
        <w:rPr>
          <w:rFonts w:cstheme="minorHAnsi"/>
          <w:iCs/>
        </w:rPr>
        <w:t xml:space="preserve">3. </w:t>
      </w:r>
      <w:r w:rsidR="00A830F9" w:rsidRPr="004966E9">
        <w:rPr>
          <w:rFonts w:cstheme="minorHAnsi"/>
          <w:bCs/>
        </w:rPr>
        <w:t xml:space="preserve">Adams J, </w:t>
      </w:r>
      <w:proofErr w:type="spellStart"/>
      <w:r w:rsidR="00A830F9" w:rsidRPr="004966E9">
        <w:rPr>
          <w:rFonts w:cstheme="minorHAnsi"/>
          <w:bCs/>
        </w:rPr>
        <w:t>Mehrota</w:t>
      </w:r>
      <w:proofErr w:type="spellEnd"/>
      <w:r w:rsidR="00A830F9" w:rsidRPr="004966E9">
        <w:rPr>
          <w:rFonts w:cstheme="minorHAnsi"/>
          <w:bCs/>
        </w:rPr>
        <w:t xml:space="preserve">, A, </w:t>
      </w:r>
      <w:proofErr w:type="spellStart"/>
      <w:r w:rsidR="00A830F9" w:rsidRPr="004966E9">
        <w:rPr>
          <w:rFonts w:cstheme="minorHAnsi"/>
          <w:bCs/>
        </w:rPr>
        <w:t>Thoman</w:t>
      </w:r>
      <w:proofErr w:type="spellEnd"/>
      <w:r w:rsidR="00A830F9" w:rsidRPr="004966E9">
        <w:rPr>
          <w:rFonts w:cstheme="minorHAnsi"/>
          <w:bCs/>
        </w:rPr>
        <w:t xml:space="preserve"> J, </w:t>
      </w:r>
      <w:proofErr w:type="spellStart"/>
      <w:r w:rsidR="00A830F9" w:rsidRPr="004966E9">
        <w:rPr>
          <w:rFonts w:cstheme="minorHAnsi"/>
          <w:bCs/>
        </w:rPr>
        <w:t>McGlynn</w:t>
      </w:r>
      <w:proofErr w:type="spellEnd"/>
      <w:r w:rsidR="00A830F9" w:rsidRPr="004966E9">
        <w:rPr>
          <w:rFonts w:cstheme="minorHAnsi"/>
          <w:bCs/>
        </w:rPr>
        <w:t xml:space="preserve">, E. (2010). Physician cost profiling – reliability and risk of misclassification. </w:t>
      </w:r>
      <w:proofErr w:type="spellStart"/>
      <w:r w:rsidR="00A830F9" w:rsidRPr="004966E9">
        <w:rPr>
          <w:rFonts w:cstheme="minorHAnsi"/>
          <w:bCs/>
        </w:rPr>
        <w:t>NEJM</w:t>
      </w:r>
      <w:proofErr w:type="spellEnd"/>
      <w:r w:rsidR="00A830F9" w:rsidRPr="004966E9">
        <w:rPr>
          <w:rFonts w:cstheme="minorHAnsi"/>
          <w:bCs/>
        </w:rPr>
        <w:t>, 362(11): 1014-1021.</w:t>
      </w:r>
    </w:p>
    <w:p w14:paraId="0C504C1C" w14:textId="27D8AD1F" w:rsidR="00F51766" w:rsidRPr="004966E9" w:rsidRDefault="00A830F9" w:rsidP="00F51766">
      <w:pPr>
        <w:autoSpaceDE w:val="0"/>
        <w:autoSpaceDN w:val="0"/>
        <w:adjustRightInd w:val="0"/>
        <w:spacing w:after="0" w:line="240" w:lineRule="auto"/>
        <w:rPr>
          <w:rFonts w:cstheme="minorHAnsi"/>
          <w:iCs/>
        </w:rPr>
      </w:pPr>
      <w:r w:rsidRPr="004966E9">
        <w:rPr>
          <w:rFonts w:cstheme="minorHAnsi"/>
          <w:bCs/>
        </w:rPr>
        <w:t xml:space="preserve">4. </w:t>
      </w:r>
      <w:proofErr w:type="spellStart"/>
      <w:r w:rsidR="00F51766" w:rsidRPr="004966E9">
        <w:rPr>
          <w:rFonts w:cstheme="minorHAnsi"/>
          <w:iCs/>
        </w:rPr>
        <w:t>Rousson</w:t>
      </w:r>
      <w:proofErr w:type="spellEnd"/>
      <w:r w:rsidR="00F51766" w:rsidRPr="004966E9">
        <w:rPr>
          <w:rFonts w:cstheme="minorHAnsi"/>
          <w:iCs/>
        </w:rPr>
        <w:t xml:space="preserve"> V, Gasser T, Seifert B. Assessing </w:t>
      </w:r>
      <w:proofErr w:type="spellStart"/>
      <w:r w:rsidR="00F51766" w:rsidRPr="004966E9">
        <w:rPr>
          <w:rFonts w:cstheme="minorHAnsi"/>
          <w:iCs/>
        </w:rPr>
        <w:t>intrarater</w:t>
      </w:r>
      <w:proofErr w:type="spellEnd"/>
      <w:r w:rsidR="00F51766" w:rsidRPr="004966E9">
        <w:rPr>
          <w:rFonts w:cstheme="minorHAnsi"/>
          <w:iCs/>
        </w:rPr>
        <w:t>, interrater and test–retest reliability of continuous measurements. Statistics in Medicine 2002; 21:3431-3446.</w:t>
      </w:r>
    </w:p>
    <w:p w14:paraId="7F84798D" w14:textId="77777777" w:rsidR="001228A6" w:rsidRPr="004966E9" w:rsidRDefault="001228A6" w:rsidP="008C54A9">
      <w:pPr>
        <w:autoSpaceDE w:val="0"/>
        <w:autoSpaceDN w:val="0"/>
        <w:adjustRightInd w:val="0"/>
        <w:spacing w:after="0" w:line="240" w:lineRule="auto"/>
        <w:rPr>
          <w:rFonts w:cstheme="minorHAnsi"/>
          <w:bCs/>
        </w:rPr>
      </w:pPr>
    </w:p>
    <w:p w14:paraId="18381CF2" w14:textId="77777777" w:rsidR="001228A6" w:rsidRPr="004966E9" w:rsidRDefault="00092566" w:rsidP="008C54A9">
      <w:pPr>
        <w:autoSpaceDE w:val="0"/>
        <w:autoSpaceDN w:val="0"/>
        <w:adjustRightInd w:val="0"/>
        <w:spacing w:after="0" w:line="240" w:lineRule="auto"/>
        <w:rPr>
          <w:rFonts w:cstheme="minorHAnsi"/>
          <w:bCs/>
        </w:rPr>
      </w:pPr>
      <w:r w:rsidRPr="004966E9">
        <w:rPr>
          <w:rFonts w:cstheme="minorHAnsi"/>
          <w:b/>
          <w:bCs/>
        </w:rPr>
        <w:t>2a2.</w:t>
      </w:r>
      <w:r w:rsidR="008C54A9" w:rsidRPr="004966E9">
        <w:rPr>
          <w:rFonts w:cstheme="minorHAnsi"/>
          <w:b/>
          <w:bCs/>
        </w:rPr>
        <w:t xml:space="preserve">3. </w:t>
      </w:r>
      <w:proofErr w:type="gramStart"/>
      <w:r w:rsidR="008C54A9" w:rsidRPr="004966E9">
        <w:rPr>
          <w:rFonts w:cstheme="minorHAnsi"/>
          <w:b/>
          <w:bCs/>
        </w:rPr>
        <w:t>For</w:t>
      </w:r>
      <w:proofErr w:type="gramEnd"/>
      <w:r w:rsidR="008C54A9" w:rsidRPr="004966E9">
        <w:rPr>
          <w:rFonts w:cstheme="minorHAnsi"/>
          <w:b/>
          <w:bCs/>
        </w:rPr>
        <w:t xml:space="preserve"> each level </w:t>
      </w:r>
      <w:r w:rsidR="008F7E67" w:rsidRPr="004966E9">
        <w:rPr>
          <w:rFonts w:cstheme="minorHAnsi"/>
          <w:b/>
          <w:bCs/>
        </w:rPr>
        <w:t xml:space="preserve">of testing </w:t>
      </w:r>
      <w:r w:rsidR="008C54A9" w:rsidRPr="004966E9">
        <w:rPr>
          <w:rFonts w:cstheme="minorHAnsi"/>
          <w:b/>
          <w:bCs/>
        </w:rPr>
        <w:t>checked above, w</w:t>
      </w:r>
      <w:r w:rsidR="00900DBF" w:rsidRPr="004966E9">
        <w:rPr>
          <w:rFonts w:cstheme="minorHAnsi"/>
          <w:b/>
          <w:bCs/>
        </w:rPr>
        <w:t>hat were the statistical results</w:t>
      </w:r>
      <w:r w:rsidR="007422FD" w:rsidRPr="004966E9">
        <w:rPr>
          <w:rFonts w:cstheme="minorHAnsi"/>
          <w:b/>
          <w:bCs/>
        </w:rPr>
        <w:t xml:space="preserve"> from reliability testing</w:t>
      </w:r>
      <w:r w:rsidR="00900DBF" w:rsidRPr="004966E9">
        <w:rPr>
          <w:rFonts w:cstheme="minorHAnsi"/>
          <w:bCs/>
        </w:rPr>
        <w:t>?</w:t>
      </w:r>
      <w:r w:rsidR="00B037BA" w:rsidRPr="004966E9">
        <w:rPr>
          <w:rFonts w:cstheme="minorHAnsi"/>
          <w:bCs/>
        </w:rPr>
        <w:t xml:space="preserve"> </w:t>
      </w:r>
      <w:r w:rsidR="00AA5213" w:rsidRPr="004966E9">
        <w:rPr>
          <w:rFonts w:cstheme="minorHAnsi"/>
          <w:bCs/>
        </w:rPr>
        <w:t xml:space="preserve"> (e</w:t>
      </w:r>
      <w:r w:rsidR="00AA5213" w:rsidRPr="004966E9">
        <w:rPr>
          <w:rFonts w:cstheme="minorHAnsi"/>
          <w:bCs/>
          <w:i/>
        </w:rPr>
        <w:t>.g., percent agreement and kappa for the critical data elements; distribution of reliability statistics from a signal-to-noise analysis</w:t>
      </w:r>
      <w:r w:rsidR="00AA5213" w:rsidRPr="004966E9">
        <w:rPr>
          <w:rFonts w:cstheme="minorHAnsi"/>
          <w:bCs/>
        </w:rPr>
        <w:t>)</w:t>
      </w:r>
    </w:p>
    <w:p w14:paraId="3BBB3A2B" w14:textId="77777777" w:rsidR="001228A6" w:rsidRPr="004966E9" w:rsidRDefault="001228A6" w:rsidP="008C54A9">
      <w:pPr>
        <w:autoSpaceDE w:val="0"/>
        <w:autoSpaceDN w:val="0"/>
        <w:adjustRightInd w:val="0"/>
        <w:spacing w:after="0" w:line="240" w:lineRule="auto"/>
        <w:rPr>
          <w:rFonts w:cstheme="minorHAnsi"/>
          <w:bCs/>
        </w:rPr>
      </w:pPr>
    </w:p>
    <w:p w14:paraId="5ED1778A" w14:textId="11975696" w:rsidR="006E082F" w:rsidRDefault="006E082F" w:rsidP="008C54A9">
      <w:pPr>
        <w:autoSpaceDE w:val="0"/>
        <w:autoSpaceDN w:val="0"/>
        <w:adjustRightInd w:val="0"/>
        <w:spacing w:after="0" w:line="240" w:lineRule="auto"/>
        <w:rPr>
          <w:rFonts w:cstheme="minorHAnsi"/>
          <w:bCs/>
          <w:u w:val="single"/>
        </w:rPr>
      </w:pPr>
      <w:r>
        <w:rPr>
          <w:rFonts w:cstheme="minorHAnsi"/>
          <w:bCs/>
          <w:u w:val="single"/>
        </w:rPr>
        <w:t>Measure Score Reliability</w:t>
      </w:r>
    </w:p>
    <w:p w14:paraId="24E3E24B" w14:textId="0E833D86" w:rsidR="00C26FCC" w:rsidRPr="00C26FCC" w:rsidRDefault="002F2D24" w:rsidP="008C54A9">
      <w:pPr>
        <w:autoSpaceDE w:val="0"/>
        <w:autoSpaceDN w:val="0"/>
        <w:adjustRightInd w:val="0"/>
        <w:spacing w:after="0" w:line="240" w:lineRule="auto"/>
      </w:pPr>
      <w:r w:rsidRPr="002F2D24">
        <w:rPr>
          <w:rFonts w:cstheme="minorHAnsi"/>
          <w:b/>
          <w:bCs/>
        </w:rPr>
        <w:t>Split-Sample Reliability</w:t>
      </w:r>
      <w:r>
        <w:rPr>
          <w:rFonts w:cstheme="minorHAnsi"/>
          <w:bCs/>
        </w:rPr>
        <w:t xml:space="preserve">. </w:t>
      </w:r>
      <w:r w:rsidR="00FF0E28">
        <w:rPr>
          <w:rFonts w:cstheme="minorHAnsi"/>
          <w:bCs/>
        </w:rPr>
        <w:t xml:space="preserve">There were </w:t>
      </w:r>
      <w:r w:rsidR="00FB4EDB">
        <w:rPr>
          <w:rFonts w:cstheme="minorHAnsi"/>
          <w:bCs/>
        </w:rPr>
        <w:t>1,</w:t>
      </w:r>
      <w:r w:rsidR="00026FB6">
        <w:rPr>
          <w:rFonts w:cstheme="minorHAnsi"/>
          <w:bCs/>
        </w:rPr>
        <w:t>450</w:t>
      </w:r>
      <w:r w:rsidR="00FF0E28">
        <w:rPr>
          <w:rFonts w:cstheme="minorHAnsi"/>
          <w:bCs/>
        </w:rPr>
        <w:t xml:space="preserve"> hospitals</w:t>
      </w:r>
      <w:r w:rsidR="001B0189">
        <w:rPr>
          <w:rFonts w:cstheme="minorHAnsi"/>
          <w:bCs/>
        </w:rPr>
        <w:t xml:space="preserve"> (11 </w:t>
      </w:r>
      <w:proofErr w:type="spellStart"/>
      <w:r w:rsidR="001B0189">
        <w:rPr>
          <w:rFonts w:cstheme="minorHAnsi"/>
          <w:bCs/>
        </w:rPr>
        <w:t>PCHs</w:t>
      </w:r>
      <w:proofErr w:type="spellEnd"/>
      <w:r w:rsidR="001B0189">
        <w:rPr>
          <w:rFonts w:cstheme="minorHAnsi"/>
          <w:bCs/>
        </w:rPr>
        <w:t xml:space="preserve"> and </w:t>
      </w:r>
      <w:r w:rsidR="00392848">
        <w:rPr>
          <w:rFonts w:cstheme="minorHAnsi"/>
          <w:bCs/>
        </w:rPr>
        <w:t>1,</w:t>
      </w:r>
      <w:r w:rsidR="00026FB6">
        <w:rPr>
          <w:rFonts w:cstheme="minorHAnsi"/>
          <w:bCs/>
        </w:rPr>
        <w:t>439</w:t>
      </w:r>
      <w:r w:rsidR="001B0189">
        <w:rPr>
          <w:rFonts w:cstheme="minorHAnsi"/>
          <w:bCs/>
        </w:rPr>
        <w:t xml:space="preserve"> non-cancer hospitals)</w:t>
      </w:r>
      <w:r w:rsidR="00FF0E28">
        <w:rPr>
          <w:rFonts w:cstheme="minorHAnsi"/>
          <w:bCs/>
        </w:rPr>
        <w:t xml:space="preserve"> with ≥ </w:t>
      </w:r>
      <w:r w:rsidR="00480EE7">
        <w:rPr>
          <w:rFonts w:cstheme="minorHAnsi"/>
          <w:bCs/>
        </w:rPr>
        <w:t xml:space="preserve">25 </w:t>
      </w:r>
      <w:r w:rsidR="00FF0E28">
        <w:rPr>
          <w:rFonts w:cstheme="minorHAnsi"/>
          <w:bCs/>
        </w:rPr>
        <w:t xml:space="preserve">patients in their cohorts in </w:t>
      </w:r>
      <w:r w:rsidR="00480EE7">
        <w:rPr>
          <w:rFonts w:cstheme="minorHAnsi"/>
          <w:bCs/>
        </w:rPr>
        <w:t xml:space="preserve">each half of </w:t>
      </w:r>
      <w:r w:rsidR="00FF0E28">
        <w:rPr>
          <w:rFonts w:cstheme="minorHAnsi"/>
          <w:bCs/>
        </w:rPr>
        <w:t>the two-year, FY 201</w:t>
      </w:r>
      <w:r w:rsidR="001B0189">
        <w:rPr>
          <w:rFonts w:cstheme="minorHAnsi"/>
          <w:bCs/>
        </w:rPr>
        <w:t>5</w:t>
      </w:r>
      <w:r w:rsidR="00FF0E28">
        <w:rPr>
          <w:rFonts w:cstheme="minorHAnsi"/>
          <w:bCs/>
        </w:rPr>
        <w:t xml:space="preserve"> – 2017 sample. This sample was randomly split</w:t>
      </w:r>
      <w:r>
        <w:rPr>
          <w:rFonts w:cstheme="minorHAnsi"/>
          <w:bCs/>
        </w:rPr>
        <w:t xml:space="preserve"> </w:t>
      </w:r>
      <w:r w:rsidR="001B0189">
        <w:rPr>
          <w:rFonts w:cstheme="minorHAnsi"/>
          <w:bCs/>
          <w:iCs/>
        </w:rPr>
        <w:t xml:space="preserve">and the key characteristics were compared to ensure </w:t>
      </w:r>
      <w:r w:rsidR="00C26FCC">
        <w:rPr>
          <w:rFonts w:cstheme="minorHAnsi"/>
          <w:bCs/>
          <w:iCs/>
        </w:rPr>
        <w:t>the patients in each sample were similar, as shown in Table 2, in Section 1.7.</w:t>
      </w:r>
      <w:r w:rsidRPr="006105F9">
        <w:rPr>
          <w:rFonts w:cstheme="minorHAnsi"/>
          <w:bCs/>
          <w:iCs/>
        </w:rPr>
        <w:t xml:space="preserve"> </w:t>
      </w:r>
      <w:r w:rsidR="00C26FCC">
        <w:t xml:space="preserve">For the 11 </w:t>
      </w:r>
      <w:proofErr w:type="spellStart"/>
      <w:r w:rsidR="00C26FCC">
        <w:t>PCHs</w:t>
      </w:r>
      <w:proofErr w:type="spellEnd"/>
      <w:r w:rsidR="00C26FCC">
        <w:t xml:space="preserve">, the ICC score was </w:t>
      </w:r>
      <w:r w:rsidR="008F39AA">
        <w:t>0</w:t>
      </w:r>
      <w:r w:rsidR="00E4121B">
        <w:t>.</w:t>
      </w:r>
      <w:r w:rsidR="008F39AA">
        <w:t>6704</w:t>
      </w:r>
      <w:r w:rsidR="00C26FCC">
        <w:t xml:space="preserve"> for the </w:t>
      </w:r>
      <w:r w:rsidR="00C26FCC" w:rsidRPr="00C26FCC">
        <w:rPr>
          <w:bCs/>
        </w:rPr>
        <w:t>Risk-Standardized Admissions Rate (</w:t>
      </w:r>
      <w:proofErr w:type="spellStart"/>
      <w:r w:rsidR="00C26FCC" w:rsidRPr="00C26FCC">
        <w:rPr>
          <w:bCs/>
        </w:rPr>
        <w:t>RSAR</w:t>
      </w:r>
      <w:proofErr w:type="spellEnd"/>
      <w:r w:rsidR="00C26FCC" w:rsidRPr="00C26FCC">
        <w:rPr>
          <w:bCs/>
        </w:rPr>
        <w:t xml:space="preserve">), and </w:t>
      </w:r>
      <w:r w:rsidR="009D0A6E">
        <w:rPr>
          <w:bCs/>
        </w:rPr>
        <w:t>0.</w:t>
      </w:r>
      <w:r w:rsidR="008F1442">
        <w:rPr>
          <w:bCs/>
        </w:rPr>
        <w:t>8904</w:t>
      </w:r>
      <w:r w:rsidR="00C26FCC" w:rsidRPr="00C26FCC">
        <w:rPr>
          <w:bCs/>
        </w:rPr>
        <w:t xml:space="preserve"> for the Risk-Standardized Emergency Department Visit Rate (</w:t>
      </w:r>
      <w:proofErr w:type="spellStart"/>
      <w:r w:rsidR="00C26FCC" w:rsidRPr="00C26FCC">
        <w:rPr>
          <w:bCs/>
        </w:rPr>
        <w:t>RSEDR</w:t>
      </w:r>
      <w:proofErr w:type="spellEnd"/>
      <w:r w:rsidR="00C26FCC" w:rsidRPr="00C26FCC">
        <w:rPr>
          <w:bCs/>
        </w:rPr>
        <w:t>).</w:t>
      </w:r>
      <w:r w:rsidR="00C26FCC">
        <w:rPr>
          <w:bCs/>
        </w:rPr>
        <w:t xml:space="preserve"> Among the </w:t>
      </w:r>
      <w:r w:rsidR="009D0A6E">
        <w:rPr>
          <w:bCs/>
        </w:rPr>
        <w:t>1,099</w:t>
      </w:r>
      <w:r w:rsidR="00C26FCC">
        <w:rPr>
          <w:bCs/>
        </w:rPr>
        <w:t xml:space="preserve"> non-cancer hospitals with at least 50 patients in the combined sample, the ICC score was </w:t>
      </w:r>
      <w:r w:rsidR="009D0A6E">
        <w:rPr>
          <w:bCs/>
        </w:rPr>
        <w:t>0.</w:t>
      </w:r>
      <w:r w:rsidR="008F39AA">
        <w:rPr>
          <w:bCs/>
        </w:rPr>
        <w:t>4314</w:t>
      </w:r>
      <w:r w:rsidR="00C26FCC">
        <w:rPr>
          <w:bCs/>
        </w:rPr>
        <w:t xml:space="preserve"> for the </w:t>
      </w:r>
      <w:proofErr w:type="spellStart"/>
      <w:r w:rsidR="00C26FCC">
        <w:rPr>
          <w:bCs/>
        </w:rPr>
        <w:t>RSAR</w:t>
      </w:r>
      <w:proofErr w:type="spellEnd"/>
      <w:r w:rsidR="00C26FCC">
        <w:rPr>
          <w:bCs/>
        </w:rPr>
        <w:t xml:space="preserve"> and </w:t>
      </w:r>
      <w:r w:rsidR="009D0A6E">
        <w:rPr>
          <w:bCs/>
        </w:rPr>
        <w:t>0.3</w:t>
      </w:r>
      <w:r w:rsidR="008F39AA">
        <w:rPr>
          <w:bCs/>
        </w:rPr>
        <w:t>585</w:t>
      </w:r>
      <w:r w:rsidR="00C26FCC">
        <w:rPr>
          <w:bCs/>
        </w:rPr>
        <w:t xml:space="preserve"> for the </w:t>
      </w:r>
      <w:proofErr w:type="spellStart"/>
      <w:r w:rsidR="00C26FCC">
        <w:rPr>
          <w:bCs/>
        </w:rPr>
        <w:t>RSEDR</w:t>
      </w:r>
      <w:proofErr w:type="spellEnd"/>
      <w:r w:rsidR="00C0310F">
        <w:rPr>
          <w:bCs/>
        </w:rPr>
        <w:t xml:space="preserve">. </w:t>
      </w:r>
    </w:p>
    <w:p w14:paraId="556D2612" w14:textId="77777777" w:rsidR="00FF0E28" w:rsidRDefault="00FF0E28" w:rsidP="008C54A9">
      <w:pPr>
        <w:autoSpaceDE w:val="0"/>
        <w:autoSpaceDN w:val="0"/>
        <w:adjustRightInd w:val="0"/>
        <w:spacing w:after="0" w:line="240" w:lineRule="auto"/>
        <w:rPr>
          <w:rFonts w:cstheme="minorHAnsi"/>
          <w:bCs/>
        </w:rPr>
      </w:pPr>
    </w:p>
    <w:p w14:paraId="575A5DAD" w14:textId="2074750F" w:rsidR="00FF0E28" w:rsidRDefault="00313F78" w:rsidP="008C54A9">
      <w:pPr>
        <w:autoSpaceDE w:val="0"/>
        <w:autoSpaceDN w:val="0"/>
        <w:adjustRightInd w:val="0"/>
        <w:spacing w:after="0" w:line="240" w:lineRule="auto"/>
        <w:rPr>
          <w:rFonts w:cstheme="minorHAnsi"/>
          <w:bCs/>
        </w:rPr>
      </w:pPr>
      <w:r>
        <w:rPr>
          <w:rFonts w:cstheme="minorHAnsi"/>
          <w:b/>
          <w:bCs/>
        </w:rPr>
        <w:t>Facility-Level</w:t>
      </w:r>
      <w:r w:rsidR="002F2D24" w:rsidRPr="002F2D24">
        <w:rPr>
          <w:rFonts w:cstheme="minorHAnsi"/>
          <w:b/>
          <w:bCs/>
        </w:rPr>
        <w:t xml:space="preserve"> Reliability</w:t>
      </w:r>
      <w:r w:rsidR="002F2D24">
        <w:rPr>
          <w:rFonts w:cstheme="minorHAnsi"/>
          <w:bCs/>
        </w:rPr>
        <w:t xml:space="preserve">. </w:t>
      </w:r>
      <w:r w:rsidR="00594FF8">
        <w:rPr>
          <w:rFonts w:cstheme="minorHAnsi"/>
          <w:bCs/>
        </w:rPr>
        <w:t xml:space="preserve">The </w:t>
      </w:r>
      <w:proofErr w:type="spellStart"/>
      <w:r w:rsidR="00594FF8">
        <w:rPr>
          <w:rFonts w:cstheme="minorHAnsi"/>
          <w:bCs/>
        </w:rPr>
        <w:t>PCHs</w:t>
      </w:r>
      <w:proofErr w:type="spellEnd"/>
      <w:r w:rsidR="00594FF8">
        <w:rPr>
          <w:rFonts w:cstheme="minorHAnsi"/>
          <w:bCs/>
        </w:rPr>
        <w:t xml:space="preserve"> had a median reliability of </w:t>
      </w:r>
      <w:r w:rsidR="005A2208">
        <w:rPr>
          <w:rFonts w:cstheme="minorHAnsi"/>
          <w:bCs/>
        </w:rPr>
        <w:t xml:space="preserve">0.7848 for the </w:t>
      </w:r>
      <w:proofErr w:type="spellStart"/>
      <w:r w:rsidR="00C26FCC">
        <w:rPr>
          <w:rFonts w:cstheme="minorHAnsi"/>
          <w:bCs/>
        </w:rPr>
        <w:t>RSAR</w:t>
      </w:r>
      <w:proofErr w:type="spellEnd"/>
      <w:r w:rsidR="005A2208">
        <w:rPr>
          <w:rFonts w:cstheme="minorHAnsi"/>
          <w:bCs/>
        </w:rPr>
        <w:t xml:space="preserve">, and 0.9808 for the </w:t>
      </w:r>
      <w:proofErr w:type="spellStart"/>
      <w:r w:rsidR="00C26FCC">
        <w:rPr>
          <w:rFonts w:cstheme="minorHAnsi"/>
          <w:bCs/>
        </w:rPr>
        <w:t>RSEDR</w:t>
      </w:r>
      <w:proofErr w:type="spellEnd"/>
      <w:r w:rsidR="005A2208">
        <w:rPr>
          <w:rFonts w:cstheme="minorHAnsi"/>
          <w:bCs/>
        </w:rPr>
        <w:t xml:space="preserve">. All 11 </w:t>
      </w:r>
      <w:proofErr w:type="spellStart"/>
      <w:r w:rsidR="005A2208">
        <w:rPr>
          <w:rFonts w:cstheme="minorHAnsi"/>
          <w:bCs/>
        </w:rPr>
        <w:t>PCHs</w:t>
      </w:r>
      <w:proofErr w:type="spellEnd"/>
      <w:r w:rsidR="005A2208">
        <w:rPr>
          <w:rFonts w:cstheme="minorHAnsi"/>
          <w:bCs/>
        </w:rPr>
        <w:t xml:space="preserve"> had 25 or more patients in the </w:t>
      </w:r>
      <w:proofErr w:type="spellStart"/>
      <w:r w:rsidR="005A2208">
        <w:rPr>
          <w:rFonts w:cstheme="minorHAnsi"/>
          <w:bCs/>
        </w:rPr>
        <w:t>FFY</w:t>
      </w:r>
      <w:proofErr w:type="spellEnd"/>
      <w:r w:rsidR="005A2208">
        <w:rPr>
          <w:rFonts w:cstheme="minorHAnsi"/>
          <w:bCs/>
        </w:rPr>
        <w:t xml:space="preserve"> 2016 (</w:t>
      </w:r>
      <w:r w:rsidR="00E47525">
        <w:rPr>
          <w:rFonts w:cstheme="minorHAnsi"/>
          <w:bCs/>
        </w:rPr>
        <w:t>October 1, 2015</w:t>
      </w:r>
      <w:r w:rsidR="005A2208">
        <w:rPr>
          <w:rFonts w:cstheme="minorHAnsi"/>
          <w:bCs/>
        </w:rPr>
        <w:t xml:space="preserve"> – September 30, 2016) dataset.  Among the</w:t>
      </w:r>
      <w:r w:rsidR="00A311A1">
        <w:rPr>
          <w:rFonts w:cstheme="minorHAnsi"/>
          <w:bCs/>
        </w:rPr>
        <w:t xml:space="preserve"> 1,524</w:t>
      </w:r>
      <w:r w:rsidR="005A2208">
        <w:rPr>
          <w:rFonts w:cstheme="minorHAnsi"/>
          <w:bCs/>
        </w:rPr>
        <w:t xml:space="preserve"> non-cancer hospitals with at least 25 patients, the median reliability was </w:t>
      </w:r>
      <w:r w:rsidR="005A2208" w:rsidRPr="005A2208">
        <w:rPr>
          <w:rFonts w:cstheme="minorHAnsi"/>
          <w:bCs/>
        </w:rPr>
        <w:t>0.6027</w:t>
      </w:r>
      <w:r w:rsidR="005A2208">
        <w:rPr>
          <w:rFonts w:cstheme="minorHAnsi"/>
          <w:bCs/>
        </w:rPr>
        <w:t xml:space="preserve"> for the </w:t>
      </w:r>
      <w:proofErr w:type="spellStart"/>
      <w:r w:rsidR="005A2208">
        <w:rPr>
          <w:rFonts w:cstheme="minorHAnsi"/>
          <w:bCs/>
        </w:rPr>
        <w:t>RSAR</w:t>
      </w:r>
      <w:proofErr w:type="spellEnd"/>
      <w:r w:rsidR="005A2208">
        <w:rPr>
          <w:rFonts w:cstheme="minorHAnsi"/>
          <w:bCs/>
        </w:rPr>
        <w:t xml:space="preserve">, and </w:t>
      </w:r>
      <w:r w:rsidR="005A2208" w:rsidRPr="005A2208">
        <w:rPr>
          <w:rFonts w:cstheme="minorHAnsi"/>
          <w:bCs/>
        </w:rPr>
        <w:t>0.7326</w:t>
      </w:r>
      <w:r w:rsidR="005A2208">
        <w:rPr>
          <w:rFonts w:cstheme="minorHAnsi"/>
          <w:bCs/>
        </w:rPr>
        <w:t xml:space="preserve"> for the </w:t>
      </w:r>
      <w:proofErr w:type="spellStart"/>
      <w:r w:rsidR="005A2208">
        <w:rPr>
          <w:rFonts w:cstheme="minorHAnsi"/>
          <w:bCs/>
        </w:rPr>
        <w:t>RSEDR</w:t>
      </w:r>
      <w:proofErr w:type="spellEnd"/>
      <w:r w:rsidR="005A2208">
        <w:rPr>
          <w:rFonts w:cstheme="minorHAnsi"/>
          <w:bCs/>
        </w:rPr>
        <w:t xml:space="preserve">. The reliability estimates for the 25th and 75th percentile </w:t>
      </w:r>
      <w:r w:rsidR="00A311A1">
        <w:rPr>
          <w:rFonts w:cstheme="minorHAnsi"/>
          <w:bCs/>
        </w:rPr>
        <w:t xml:space="preserve">denominator </w:t>
      </w:r>
      <w:r w:rsidR="005A2208">
        <w:rPr>
          <w:rFonts w:cstheme="minorHAnsi"/>
          <w:bCs/>
        </w:rPr>
        <w:t xml:space="preserve">values </w:t>
      </w:r>
      <w:r w:rsidR="00A311A1">
        <w:rPr>
          <w:rFonts w:cstheme="minorHAnsi"/>
          <w:bCs/>
        </w:rPr>
        <w:t xml:space="preserve">(number of patients) </w:t>
      </w:r>
      <w:r w:rsidR="005A2208">
        <w:rPr>
          <w:rFonts w:cstheme="minorHAnsi"/>
          <w:bCs/>
        </w:rPr>
        <w:t xml:space="preserve">are also shown in </w:t>
      </w:r>
      <w:r w:rsidR="00D9064D">
        <w:rPr>
          <w:rFonts w:cstheme="minorHAnsi"/>
          <w:bCs/>
        </w:rPr>
        <w:t>T</w:t>
      </w:r>
      <w:r w:rsidR="005A2208">
        <w:rPr>
          <w:rFonts w:cstheme="minorHAnsi"/>
          <w:bCs/>
        </w:rPr>
        <w:t>able</w:t>
      </w:r>
      <w:r w:rsidR="00D9064D">
        <w:rPr>
          <w:rFonts w:cstheme="minorHAnsi"/>
          <w:bCs/>
        </w:rPr>
        <w:t xml:space="preserve"> </w:t>
      </w:r>
      <w:r w:rsidR="000F0700">
        <w:rPr>
          <w:rFonts w:cstheme="minorHAnsi"/>
          <w:bCs/>
        </w:rPr>
        <w:t xml:space="preserve">5 </w:t>
      </w:r>
      <w:r w:rsidR="005A2208">
        <w:rPr>
          <w:rFonts w:cstheme="minorHAnsi"/>
          <w:bCs/>
        </w:rPr>
        <w:t>below.</w:t>
      </w:r>
    </w:p>
    <w:p w14:paraId="40C88738" w14:textId="77777777" w:rsidR="00E47525" w:rsidRDefault="00E47525" w:rsidP="008C54A9">
      <w:pPr>
        <w:autoSpaceDE w:val="0"/>
        <w:autoSpaceDN w:val="0"/>
        <w:adjustRightInd w:val="0"/>
        <w:spacing w:after="0" w:line="240" w:lineRule="auto"/>
        <w:rPr>
          <w:rFonts w:cstheme="minorHAnsi"/>
          <w:bCs/>
        </w:rPr>
      </w:pPr>
    </w:p>
    <w:p w14:paraId="67F85339" w14:textId="1BE431E3" w:rsidR="00A311A1" w:rsidRPr="00A311A1" w:rsidRDefault="00A311A1" w:rsidP="008C54A9">
      <w:pPr>
        <w:autoSpaceDE w:val="0"/>
        <w:autoSpaceDN w:val="0"/>
        <w:adjustRightInd w:val="0"/>
        <w:spacing w:after="0" w:line="240" w:lineRule="auto"/>
        <w:rPr>
          <w:rFonts w:cstheme="minorHAnsi"/>
          <w:b/>
          <w:bCs/>
        </w:rPr>
      </w:pPr>
      <w:r>
        <w:rPr>
          <w:rFonts w:cstheme="minorHAnsi"/>
          <w:b/>
          <w:bCs/>
        </w:rPr>
        <w:t xml:space="preserve">Table </w:t>
      </w:r>
      <w:r w:rsidR="000F0700">
        <w:rPr>
          <w:rFonts w:cstheme="minorHAnsi"/>
          <w:b/>
          <w:bCs/>
        </w:rPr>
        <w:t>5</w:t>
      </w:r>
      <w:r>
        <w:rPr>
          <w:rFonts w:cstheme="minorHAnsi"/>
          <w:b/>
          <w:bCs/>
        </w:rPr>
        <w:t xml:space="preserve">. </w:t>
      </w:r>
      <w:r w:rsidR="00705600">
        <w:rPr>
          <w:rFonts w:cstheme="minorHAnsi"/>
          <w:b/>
          <w:bCs/>
        </w:rPr>
        <w:t>Facility-Level</w:t>
      </w:r>
      <w:r>
        <w:rPr>
          <w:rFonts w:cstheme="minorHAnsi"/>
          <w:b/>
          <w:bCs/>
        </w:rPr>
        <w:t xml:space="preserve"> Reliability</w:t>
      </w:r>
    </w:p>
    <w:tbl>
      <w:tblPr>
        <w:tblStyle w:val="TableGrid"/>
        <w:tblW w:w="0" w:type="auto"/>
        <w:tblLook w:val="04A0" w:firstRow="1" w:lastRow="0" w:firstColumn="1" w:lastColumn="0" w:noHBand="0" w:noVBand="1"/>
      </w:tblPr>
      <w:tblGrid>
        <w:gridCol w:w="2335"/>
        <w:gridCol w:w="1530"/>
        <w:gridCol w:w="1620"/>
        <w:gridCol w:w="1530"/>
        <w:gridCol w:w="1530"/>
      </w:tblGrid>
      <w:tr w:rsidR="00E47525" w14:paraId="050AB285" w14:textId="77777777" w:rsidTr="00BF5BFE">
        <w:tc>
          <w:tcPr>
            <w:tcW w:w="2335" w:type="dxa"/>
          </w:tcPr>
          <w:p w14:paraId="3C9D906B" w14:textId="77777777" w:rsidR="00E47525" w:rsidRDefault="00E47525" w:rsidP="008C54A9">
            <w:pPr>
              <w:autoSpaceDE w:val="0"/>
              <w:autoSpaceDN w:val="0"/>
              <w:adjustRightInd w:val="0"/>
              <w:rPr>
                <w:rFonts w:cstheme="minorHAnsi"/>
                <w:bCs/>
              </w:rPr>
            </w:pPr>
          </w:p>
        </w:tc>
        <w:tc>
          <w:tcPr>
            <w:tcW w:w="3150" w:type="dxa"/>
            <w:gridSpan w:val="2"/>
          </w:tcPr>
          <w:p w14:paraId="03BA2321" w14:textId="77777777" w:rsidR="00E47525" w:rsidRDefault="00E47525" w:rsidP="00E47525">
            <w:pPr>
              <w:autoSpaceDE w:val="0"/>
              <w:autoSpaceDN w:val="0"/>
              <w:adjustRightInd w:val="0"/>
              <w:jc w:val="center"/>
              <w:rPr>
                <w:rFonts w:cstheme="minorHAnsi"/>
                <w:bCs/>
              </w:rPr>
            </w:pPr>
            <w:proofErr w:type="spellStart"/>
            <w:r>
              <w:rPr>
                <w:rFonts w:cstheme="minorHAnsi"/>
                <w:bCs/>
              </w:rPr>
              <w:t>RSAR</w:t>
            </w:r>
            <w:proofErr w:type="spellEnd"/>
          </w:p>
        </w:tc>
        <w:tc>
          <w:tcPr>
            <w:tcW w:w="3060" w:type="dxa"/>
            <w:gridSpan w:val="2"/>
          </w:tcPr>
          <w:p w14:paraId="16E25CB1" w14:textId="77777777" w:rsidR="00E47525" w:rsidRDefault="00E47525" w:rsidP="00E47525">
            <w:pPr>
              <w:autoSpaceDE w:val="0"/>
              <w:autoSpaceDN w:val="0"/>
              <w:adjustRightInd w:val="0"/>
              <w:jc w:val="center"/>
              <w:rPr>
                <w:rFonts w:cstheme="minorHAnsi"/>
                <w:bCs/>
              </w:rPr>
            </w:pPr>
            <w:proofErr w:type="spellStart"/>
            <w:r>
              <w:rPr>
                <w:rFonts w:cstheme="minorHAnsi"/>
                <w:bCs/>
              </w:rPr>
              <w:t>RSEDR</w:t>
            </w:r>
            <w:proofErr w:type="spellEnd"/>
          </w:p>
        </w:tc>
      </w:tr>
      <w:tr w:rsidR="00E47525" w14:paraId="2E79A511" w14:textId="77777777" w:rsidTr="00BF5BFE">
        <w:tc>
          <w:tcPr>
            <w:tcW w:w="2335" w:type="dxa"/>
          </w:tcPr>
          <w:p w14:paraId="066F3EFC" w14:textId="77777777" w:rsidR="00E47525" w:rsidRDefault="00E47525" w:rsidP="008C54A9">
            <w:pPr>
              <w:autoSpaceDE w:val="0"/>
              <w:autoSpaceDN w:val="0"/>
              <w:adjustRightInd w:val="0"/>
              <w:rPr>
                <w:rFonts w:cstheme="minorHAnsi"/>
                <w:bCs/>
              </w:rPr>
            </w:pPr>
            <w:r>
              <w:rPr>
                <w:rFonts w:cstheme="minorHAnsi"/>
                <w:bCs/>
              </w:rPr>
              <w:t>ICC Score</w:t>
            </w:r>
            <w:r w:rsidR="00C0310F">
              <w:rPr>
                <w:rFonts w:cstheme="minorHAnsi"/>
                <w:bCs/>
              </w:rPr>
              <w:t xml:space="preserve"> for Volume Percentile</w:t>
            </w:r>
          </w:p>
        </w:tc>
        <w:tc>
          <w:tcPr>
            <w:tcW w:w="1530" w:type="dxa"/>
          </w:tcPr>
          <w:p w14:paraId="5295F8E0" w14:textId="77777777" w:rsidR="00313F78" w:rsidRDefault="00E47525" w:rsidP="0001352A">
            <w:pPr>
              <w:autoSpaceDE w:val="0"/>
              <w:autoSpaceDN w:val="0"/>
              <w:adjustRightInd w:val="0"/>
              <w:jc w:val="center"/>
              <w:rPr>
                <w:rFonts w:cstheme="minorHAnsi"/>
                <w:bCs/>
              </w:rPr>
            </w:pPr>
            <w:proofErr w:type="spellStart"/>
            <w:r>
              <w:rPr>
                <w:rFonts w:cstheme="minorHAnsi"/>
                <w:bCs/>
              </w:rPr>
              <w:t>PCHs</w:t>
            </w:r>
            <w:proofErr w:type="spellEnd"/>
            <w:r w:rsidR="00D9064D">
              <w:rPr>
                <w:rFonts w:cstheme="minorHAnsi"/>
                <w:bCs/>
              </w:rPr>
              <w:t xml:space="preserve"> </w:t>
            </w:r>
          </w:p>
          <w:p w14:paraId="74CFF288" w14:textId="5E799439" w:rsidR="00E47525" w:rsidRDefault="00D9064D" w:rsidP="0001352A">
            <w:pPr>
              <w:autoSpaceDE w:val="0"/>
              <w:autoSpaceDN w:val="0"/>
              <w:adjustRightInd w:val="0"/>
              <w:jc w:val="center"/>
              <w:rPr>
                <w:rFonts w:cstheme="minorHAnsi"/>
                <w:bCs/>
              </w:rPr>
            </w:pPr>
            <w:r>
              <w:rPr>
                <w:rFonts w:cstheme="minorHAnsi"/>
                <w:bCs/>
              </w:rPr>
              <w:t>(N=11)</w:t>
            </w:r>
          </w:p>
        </w:tc>
        <w:tc>
          <w:tcPr>
            <w:tcW w:w="1620" w:type="dxa"/>
          </w:tcPr>
          <w:p w14:paraId="689832F4" w14:textId="77777777" w:rsidR="00E47525" w:rsidRDefault="00E47525" w:rsidP="0001352A">
            <w:pPr>
              <w:autoSpaceDE w:val="0"/>
              <w:autoSpaceDN w:val="0"/>
              <w:adjustRightInd w:val="0"/>
              <w:jc w:val="center"/>
              <w:rPr>
                <w:rFonts w:cstheme="minorHAnsi"/>
                <w:bCs/>
              </w:rPr>
            </w:pPr>
            <w:r>
              <w:rPr>
                <w:rFonts w:cstheme="minorHAnsi"/>
                <w:bCs/>
              </w:rPr>
              <w:t>Non-Cancer Hospitals</w:t>
            </w:r>
            <w:r w:rsidR="00D9064D">
              <w:rPr>
                <w:rFonts w:cstheme="minorHAnsi"/>
                <w:bCs/>
              </w:rPr>
              <w:t xml:space="preserve"> (N=1,524)</w:t>
            </w:r>
          </w:p>
        </w:tc>
        <w:tc>
          <w:tcPr>
            <w:tcW w:w="1530" w:type="dxa"/>
          </w:tcPr>
          <w:p w14:paraId="7938294B" w14:textId="77777777" w:rsidR="00313F78" w:rsidRDefault="00E47525" w:rsidP="00D9064D">
            <w:pPr>
              <w:autoSpaceDE w:val="0"/>
              <w:autoSpaceDN w:val="0"/>
              <w:adjustRightInd w:val="0"/>
              <w:jc w:val="center"/>
              <w:rPr>
                <w:rFonts w:cstheme="minorHAnsi"/>
                <w:bCs/>
              </w:rPr>
            </w:pPr>
            <w:proofErr w:type="spellStart"/>
            <w:r>
              <w:rPr>
                <w:rFonts w:cstheme="minorHAnsi"/>
                <w:bCs/>
              </w:rPr>
              <w:t>PCHs</w:t>
            </w:r>
            <w:proofErr w:type="spellEnd"/>
            <w:r w:rsidR="00D9064D">
              <w:rPr>
                <w:rFonts w:cstheme="minorHAnsi"/>
                <w:bCs/>
              </w:rPr>
              <w:t xml:space="preserve"> </w:t>
            </w:r>
          </w:p>
          <w:p w14:paraId="31E7BC0B" w14:textId="7A95133C" w:rsidR="00D9064D" w:rsidRDefault="00D9064D" w:rsidP="00D9064D">
            <w:pPr>
              <w:autoSpaceDE w:val="0"/>
              <w:autoSpaceDN w:val="0"/>
              <w:adjustRightInd w:val="0"/>
              <w:jc w:val="center"/>
              <w:rPr>
                <w:rFonts w:cstheme="minorHAnsi"/>
                <w:bCs/>
              </w:rPr>
            </w:pPr>
            <w:r>
              <w:rPr>
                <w:rFonts w:cstheme="minorHAnsi"/>
                <w:bCs/>
              </w:rPr>
              <w:t>(N=11)</w:t>
            </w:r>
          </w:p>
        </w:tc>
        <w:tc>
          <w:tcPr>
            <w:tcW w:w="1530" w:type="dxa"/>
          </w:tcPr>
          <w:p w14:paraId="2225C013" w14:textId="77777777" w:rsidR="00E47525" w:rsidRDefault="00E47525" w:rsidP="0001352A">
            <w:pPr>
              <w:autoSpaceDE w:val="0"/>
              <w:autoSpaceDN w:val="0"/>
              <w:adjustRightInd w:val="0"/>
              <w:jc w:val="center"/>
              <w:rPr>
                <w:rFonts w:cstheme="minorHAnsi"/>
                <w:bCs/>
              </w:rPr>
            </w:pPr>
            <w:r>
              <w:rPr>
                <w:rFonts w:cstheme="minorHAnsi"/>
                <w:bCs/>
              </w:rPr>
              <w:t>Non-Cancer Hospitals</w:t>
            </w:r>
          </w:p>
          <w:p w14:paraId="1D4656B8" w14:textId="77777777" w:rsidR="00D9064D" w:rsidRDefault="00D9064D" w:rsidP="0001352A">
            <w:pPr>
              <w:autoSpaceDE w:val="0"/>
              <w:autoSpaceDN w:val="0"/>
              <w:adjustRightInd w:val="0"/>
              <w:jc w:val="center"/>
              <w:rPr>
                <w:rFonts w:cstheme="minorHAnsi"/>
                <w:bCs/>
              </w:rPr>
            </w:pPr>
            <w:r>
              <w:rPr>
                <w:rFonts w:cstheme="minorHAnsi"/>
                <w:bCs/>
              </w:rPr>
              <w:t>(N=1,524)</w:t>
            </w:r>
          </w:p>
        </w:tc>
      </w:tr>
      <w:tr w:rsidR="00E47525" w14:paraId="223997C1" w14:textId="77777777" w:rsidTr="00BF5BFE">
        <w:tc>
          <w:tcPr>
            <w:tcW w:w="2335" w:type="dxa"/>
          </w:tcPr>
          <w:p w14:paraId="0BBE36F3" w14:textId="77777777" w:rsidR="00E47525" w:rsidRDefault="00E47525" w:rsidP="008C54A9">
            <w:pPr>
              <w:autoSpaceDE w:val="0"/>
              <w:autoSpaceDN w:val="0"/>
              <w:adjustRightInd w:val="0"/>
              <w:rPr>
                <w:rFonts w:cstheme="minorHAnsi"/>
                <w:bCs/>
              </w:rPr>
            </w:pPr>
            <w:r>
              <w:rPr>
                <w:rFonts w:cstheme="minorHAnsi"/>
                <w:bCs/>
              </w:rPr>
              <w:t>25th Percentile</w:t>
            </w:r>
          </w:p>
        </w:tc>
        <w:tc>
          <w:tcPr>
            <w:tcW w:w="1530" w:type="dxa"/>
          </w:tcPr>
          <w:p w14:paraId="1B4EBD7B" w14:textId="77777777" w:rsidR="00E47525" w:rsidRDefault="00594FF8" w:rsidP="00594FF8">
            <w:pPr>
              <w:autoSpaceDE w:val="0"/>
              <w:autoSpaceDN w:val="0"/>
              <w:adjustRightInd w:val="0"/>
              <w:jc w:val="right"/>
              <w:rPr>
                <w:rFonts w:cstheme="minorHAnsi"/>
                <w:bCs/>
              </w:rPr>
            </w:pPr>
            <w:r w:rsidRPr="00594FF8">
              <w:rPr>
                <w:rFonts w:cstheme="minorHAnsi"/>
                <w:bCs/>
              </w:rPr>
              <w:t>0.7485</w:t>
            </w:r>
          </w:p>
        </w:tc>
        <w:tc>
          <w:tcPr>
            <w:tcW w:w="1620" w:type="dxa"/>
          </w:tcPr>
          <w:p w14:paraId="36C7C9D0" w14:textId="77777777" w:rsidR="00E47525" w:rsidRDefault="00594FF8" w:rsidP="00594FF8">
            <w:pPr>
              <w:autoSpaceDE w:val="0"/>
              <w:autoSpaceDN w:val="0"/>
              <w:adjustRightInd w:val="0"/>
              <w:jc w:val="right"/>
              <w:rPr>
                <w:rFonts w:cstheme="minorHAnsi"/>
                <w:bCs/>
              </w:rPr>
            </w:pPr>
            <w:r w:rsidRPr="00594FF8">
              <w:rPr>
                <w:rFonts w:cstheme="minorHAnsi"/>
                <w:bCs/>
              </w:rPr>
              <w:t>0.4369</w:t>
            </w:r>
          </w:p>
        </w:tc>
        <w:tc>
          <w:tcPr>
            <w:tcW w:w="1530" w:type="dxa"/>
          </w:tcPr>
          <w:p w14:paraId="2995F7E5" w14:textId="77777777" w:rsidR="00E47525" w:rsidRDefault="00594FF8" w:rsidP="00594FF8">
            <w:pPr>
              <w:autoSpaceDE w:val="0"/>
              <w:autoSpaceDN w:val="0"/>
              <w:adjustRightInd w:val="0"/>
              <w:jc w:val="right"/>
              <w:rPr>
                <w:rFonts w:cstheme="minorHAnsi"/>
                <w:bCs/>
              </w:rPr>
            </w:pPr>
            <w:r w:rsidRPr="00594FF8">
              <w:rPr>
                <w:rFonts w:cstheme="minorHAnsi"/>
                <w:bCs/>
              </w:rPr>
              <w:t>0.9766</w:t>
            </w:r>
          </w:p>
        </w:tc>
        <w:tc>
          <w:tcPr>
            <w:tcW w:w="1530" w:type="dxa"/>
          </w:tcPr>
          <w:p w14:paraId="7953E308" w14:textId="77777777" w:rsidR="00E47525" w:rsidRDefault="00594FF8" w:rsidP="00594FF8">
            <w:pPr>
              <w:autoSpaceDE w:val="0"/>
              <w:autoSpaceDN w:val="0"/>
              <w:adjustRightInd w:val="0"/>
              <w:jc w:val="right"/>
              <w:rPr>
                <w:rFonts w:cstheme="minorHAnsi"/>
                <w:bCs/>
              </w:rPr>
            </w:pPr>
            <w:r w:rsidRPr="00594FF8">
              <w:rPr>
                <w:rFonts w:cstheme="minorHAnsi"/>
                <w:bCs/>
              </w:rPr>
              <w:t>0.5834</w:t>
            </w:r>
          </w:p>
        </w:tc>
      </w:tr>
      <w:tr w:rsidR="00E47525" w14:paraId="542804F3" w14:textId="77777777" w:rsidTr="00BF5BFE">
        <w:tc>
          <w:tcPr>
            <w:tcW w:w="2335" w:type="dxa"/>
          </w:tcPr>
          <w:p w14:paraId="167F85AE" w14:textId="77777777" w:rsidR="00E47525" w:rsidRDefault="00E47525" w:rsidP="008C54A9">
            <w:pPr>
              <w:autoSpaceDE w:val="0"/>
              <w:autoSpaceDN w:val="0"/>
              <w:adjustRightInd w:val="0"/>
              <w:rPr>
                <w:rFonts w:cstheme="minorHAnsi"/>
                <w:bCs/>
              </w:rPr>
            </w:pPr>
            <w:r>
              <w:rPr>
                <w:rFonts w:cstheme="minorHAnsi"/>
                <w:bCs/>
              </w:rPr>
              <w:t>Median</w:t>
            </w:r>
          </w:p>
        </w:tc>
        <w:tc>
          <w:tcPr>
            <w:tcW w:w="1530" w:type="dxa"/>
          </w:tcPr>
          <w:p w14:paraId="35383163" w14:textId="77777777" w:rsidR="00E47525" w:rsidRDefault="00594FF8" w:rsidP="00594FF8">
            <w:pPr>
              <w:autoSpaceDE w:val="0"/>
              <w:autoSpaceDN w:val="0"/>
              <w:adjustRightInd w:val="0"/>
              <w:jc w:val="right"/>
              <w:rPr>
                <w:rFonts w:cstheme="minorHAnsi"/>
                <w:bCs/>
              </w:rPr>
            </w:pPr>
            <w:r w:rsidRPr="00594FF8">
              <w:rPr>
                <w:rFonts w:cstheme="minorHAnsi"/>
                <w:bCs/>
              </w:rPr>
              <w:t>0.7848</w:t>
            </w:r>
          </w:p>
        </w:tc>
        <w:tc>
          <w:tcPr>
            <w:tcW w:w="1620" w:type="dxa"/>
          </w:tcPr>
          <w:p w14:paraId="47CB8040" w14:textId="77777777" w:rsidR="00E47525" w:rsidRDefault="00594FF8" w:rsidP="00594FF8">
            <w:pPr>
              <w:autoSpaceDE w:val="0"/>
              <w:autoSpaceDN w:val="0"/>
              <w:adjustRightInd w:val="0"/>
              <w:jc w:val="right"/>
              <w:rPr>
                <w:rFonts w:cstheme="minorHAnsi"/>
                <w:bCs/>
              </w:rPr>
            </w:pPr>
            <w:r w:rsidRPr="00594FF8">
              <w:rPr>
                <w:rFonts w:cstheme="minorHAnsi"/>
                <w:bCs/>
              </w:rPr>
              <w:t>0.6027</w:t>
            </w:r>
          </w:p>
        </w:tc>
        <w:tc>
          <w:tcPr>
            <w:tcW w:w="1530" w:type="dxa"/>
          </w:tcPr>
          <w:p w14:paraId="6503F68F" w14:textId="77777777" w:rsidR="00E47525" w:rsidRDefault="00594FF8" w:rsidP="00594FF8">
            <w:pPr>
              <w:autoSpaceDE w:val="0"/>
              <w:autoSpaceDN w:val="0"/>
              <w:adjustRightInd w:val="0"/>
              <w:jc w:val="right"/>
              <w:rPr>
                <w:rFonts w:cstheme="minorHAnsi"/>
                <w:bCs/>
              </w:rPr>
            </w:pPr>
            <w:r w:rsidRPr="00594FF8">
              <w:rPr>
                <w:rFonts w:cstheme="minorHAnsi"/>
                <w:bCs/>
              </w:rPr>
              <w:t>0.9808</w:t>
            </w:r>
          </w:p>
        </w:tc>
        <w:tc>
          <w:tcPr>
            <w:tcW w:w="1530" w:type="dxa"/>
          </w:tcPr>
          <w:p w14:paraId="6416A796" w14:textId="77777777" w:rsidR="00E47525" w:rsidRDefault="00594FF8" w:rsidP="00594FF8">
            <w:pPr>
              <w:autoSpaceDE w:val="0"/>
              <w:autoSpaceDN w:val="0"/>
              <w:adjustRightInd w:val="0"/>
              <w:jc w:val="right"/>
              <w:rPr>
                <w:rFonts w:cstheme="minorHAnsi"/>
                <w:bCs/>
              </w:rPr>
            </w:pPr>
            <w:r w:rsidRPr="00594FF8">
              <w:rPr>
                <w:rFonts w:cstheme="minorHAnsi"/>
                <w:bCs/>
              </w:rPr>
              <w:t>0.7326</w:t>
            </w:r>
          </w:p>
        </w:tc>
      </w:tr>
      <w:tr w:rsidR="00E47525" w14:paraId="556D5334" w14:textId="77777777" w:rsidTr="00BF5BFE">
        <w:tc>
          <w:tcPr>
            <w:tcW w:w="2335" w:type="dxa"/>
          </w:tcPr>
          <w:p w14:paraId="1E52C7DB" w14:textId="77777777" w:rsidR="00E47525" w:rsidRDefault="00E47525" w:rsidP="008C54A9">
            <w:pPr>
              <w:autoSpaceDE w:val="0"/>
              <w:autoSpaceDN w:val="0"/>
              <w:adjustRightInd w:val="0"/>
              <w:rPr>
                <w:rFonts w:cstheme="minorHAnsi"/>
                <w:bCs/>
              </w:rPr>
            </w:pPr>
            <w:r>
              <w:rPr>
                <w:rFonts w:cstheme="minorHAnsi"/>
                <w:bCs/>
              </w:rPr>
              <w:t>75th Percentile</w:t>
            </w:r>
          </w:p>
        </w:tc>
        <w:tc>
          <w:tcPr>
            <w:tcW w:w="1530" w:type="dxa"/>
          </w:tcPr>
          <w:p w14:paraId="68C9CD69" w14:textId="77777777" w:rsidR="00E47525" w:rsidRDefault="00594FF8" w:rsidP="00594FF8">
            <w:pPr>
              <w:autoSpaceDE w:val="0"/>
              <w:autoSpaceDN w:val="0"/>
              <w:adjustRightInd w:val="0"/>
              <w:jc w:val="right"/>
              <w:rPr>
                <w:rFonts w:cstheme="minorHAnsi"/>
                <w:bCs/>
              </w:rPr>
            </w:pPr>
            <w:r w:rsidRPr="00594FF8">
              <w:rPr>
                <w:rFonts w:cstheme="minorHAnsi"/>
                <w:bCs/>
              </w:rPr>
              <w:t>0.8922</w:t>
            </w:r>
          </w:p>
        </w:tc>
        <w:tc>
          <w:tcPr>
            <w:tcW w:w="1620" w:type="dxa"/>
          </w:tcPr>
          <w:p w14:paraId="20DA1F78" w14:textId="77777777" w:rsidR="00E47525" w:rsidRDefault="00594FF8" w:rsidP="00594FF8">
            <w:pPr>
              <w:autoSpaceDE w:val="0"/>
              <w:autoSpaceDN w:val="0"/>
              <w:adjustRightInd w:val="0"/>
              <w:jc w:val="right"/>
              <w:rPr>
                <w:rFonts w:cstheme="minorHAnsi"/>
                <w:bCs/>
              </w:rPr>
            </w:pPr>
            <w:r w:rsidRPr="00594FF8">
              <w:rPr>
                <w:rFonts w:cstheme="minorHAnsi"/>
                <w:bCs/>
              </w:rPr>
              <w:t>0.7633</w:t>
            </w:r>
          </w:p>
        </w:tc>
        <w:tc>
          <w:tcPr>
            <w:tcW w:w="1530" w:type="dxa"/>
          </w:tcPr>
          <w:p w14:paraId="6AF60EC4" w14:textId="77777777" w:rsidR="00E47525" w:rsidRDefault="00594FF8" w:rsidP="00594FF8">
            <w:pPr>
              <w:autoSpaceDE w:val="0"/>
              <w:autoSpaceDN w:val="0"/>
              <w:adjustRightInd w:val="0"/>
              <w:jc w:val="right"/>
              <w:rPr>
                <w:rFonts w:cstheme="minorHAnsi"/>
                <w:bCs/>
              </w:rPr>
            </w:pPr>
            <w:r w:rsidRPr="00594FF8">
              <w:rPr>
                <w:rFonts w:cstheme="minorHAnsi"/>
                <w:bCs/>
              </w:rPr>
              <w:t>0.9914</w:t>
            </w:r>
          </w:p>
        </w:tc>
        <w:tc>
          <w:tcPr>
            <w:tcW w:w="1530" w:type="dxa"/>
          </w:tcPr>
          <w:p w14:paraId="7CA15CAD" w14:textId="77777777" w:rsidR="00E47525" w:rsidRDefault="00594FF8" w:rsidP="00594FF8">
            <w:pPr>
              <w:autoSpaceDE w:val="0"/>
              <w:autoSpaceDN w:val="0"/>
              <w:adjustRightInd w:val="0"/>
              <w:jc w:val="right"/>
              <w:rPr>
                <w:rFonts w:cstheme="minorHAnsi"/>
                <w:bCs/>
              </w:rPr>
            </w:pPr>
            <w:r w:rsidRPr="00594FF8">
              <w:rPr>
                <w:rFonts w:cstheme="minorHAnsi"/>
                <w:bCs/>
              </w:rPr>
              <w:t>0.8534</w:t>
            </w:r>
          </w:p>
        </w:tc>
      </w:tr>
    </w:tbl>
    <w:p w14:paraId="5E1DE38E" w14:textId="77777777" w:rsidR="00E47525" w:rsidRDefault="00E47525" w:rsidP="008C54A9">
      <w:pPr>
        <w:autoSpaceDE w:val="0"/>
        <w:autoSpaceDN w:val="0"/>
        <w:adjustRightInd w:val="0"/>
        <w:spacing w:after="0" w:line="240" w:lineRule="auto"/>
        <w:rPr>
          <w:rFonts w:cstheme="minorHAnsi"/>
          <w:bCs/>
        </w:rPr>
      </w:pPr>
    </w:p>
    <w:p w14:paraId="3BAFAD7B"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3B00160" w14:textId="77777777" w:rsidR="006759FF" w:rsidRPr="006759FF" w:rsidRDefault="006E082F" w:rsidP="006E082F">
      <w:pPr>
        <w:autoSpaceDE w:val="0"/>
        <w:autoSpaceDN w:val="0"/>
        <w:adjustRightInd w:val="0"/>
        <w:spacing w:after="0" w:line="240" w:lineRule="auto"/>
        <w:rPr>
          <w:rFonts w:cstheme="minorHAnsi"/>
          <w:bCs/>
          <w:u w:val="single"/>
        </w:rPr>
      </w:pPr>
      <w:r w:rsidRPr="006E082F">
        <w:rPr>
          <w:rFonts w:cstheme="minorHAnsi"/>
          <w:bCs/>
          <w:u w:val="single"/>
        </w:rPr>
        <w:t>Measure Score Reliability Results</w:t>
      </w:r>
    </w:p>
    <w:p w14:paraId="52318EA0" w14:textId="1CB6685C" w:rsidR="00150AA3" w:rsidRDefault="00E96325" w:rsidP="00150AA3">
      <w:pPr>
        <w:autoSpaceDE w:val="0"/>
        <w:autoSpaceDN w:val="0"/>
        <w:adjustRightInd w:val="0"/>
        <w:spacing w:after="0" w:line="240" w:lineRule="auto"/>
        <w:rPr>
          <w:rFonts w:cstheme="minorHAnsi"/>
          <w:bCs/>
        </w:rPr>
      </w:pPr>
      <w:r>
        <w:rPr>
          <w:rFonts w:cstheme="minorHAnsi"/>
          <w:bCs/>
        </w:rPr>
        <w:t xml:space="preserve">The </w:t>
      </w:r>
      <w:r w:rsidR="00C0310F">
        <w:rPr>
          <w:rFonts w:cstheme="minorHAnsi"/>
          <w:bCs/>
        </w:rPr>
        <w:t xml:space="preserve">ICC score </w:t>
      </w:r>
      <w:r>
        <w:rPr>
          <w:rFonts w:cstheme="minorHAnsi"/>
          <w:bCs/>
        </w:rPr>
        <w:t>results from the split-sample</w:t>
      </w:r>
      <w:r w:rsidR="00903760">
        <w:rPr>
          <w:rFonts w:cstheme="minorHAnsi"/>
          <w:bCs/>
        </w:rPr>
        <w:t xml:space="preserve"> or test-retest</w:t>
      </w:r>
      <w:r>
        <w:rPr>
          <w:rFonts w:cstheme="minorHAnsi"/>
          <w:bCs/>
        </w:rPr>
        <w:t xml:space="preserve"> </w:t>
      </w:r>
      <w:r w:rsidRPr="00150AA3">
        <w:rPr>
          <w:rFonts w:cstheme="minorHAnsi"/>
          <w:bCs/>
        </w:rPr>
        <w:t xml:space="preserve">reliability </w:t>
      </w:r>
      <w:r w:rsidR="006759FF" w:rsidRPr="00150AA3">
        <w:rPr>
          <w:rFonts w:cstheme="minorHAnsi"/>
          <w:bCs/>
        </w:rPr>
        <w:t xml:space="preserve">analysis </w:t>
      </w:r>
      <w:r w:rsidR="00150AA3">
        <w:rPr>
          <w:rFonts w:cstheme="minorHAnsi"/>
          <w:bCs/>
        </w:rPr>
        <w:t xml:space="preserve">for </w:t>
      </w:r>
      <w:proofErr w:type="spellStart"/>
      <w:r w:rsidR="00150AA3">
        <w:rPr>
          <w:rFonts w:cstheme="minorHAnsi"/>
          <w:bCs/>
        </w:rPr>
        <w:t>PCHs</w:t>
      </w:r>
      <w:proofErr w:type="spellEnd"/>
      <w:r w:rsidR="00150AA3">
        <w:rPr>
          <w:rFonts w:cstheme="minorHAnsi"/>
          <w:bCs/>
        </w:rPr>
        <w:t xml:space="preserve"> </w:t>
      </w:r>
      <w:r w:rsidR="00C0310F" w:rsidRPr="00150AA3">
        <w:rPr>
          <w:rFonts w:cstheme="minorHAnsi"/>
          <w:bCs/>
        </w:rPr>
        <w:t>were</w:t>
      </w:r>
      <w:r w:rsidR="00150AA3">
        <w:rPr>
          <w:rFonts w:cstheme="minorHAnsi"/>
          <w:bCs/>
        </w:rPr>
        <w:t xml:space="preserve"> </w:t>
      </w:r>
      <w:r w:rsidR="007C32CD" w:rsidRPr="007C32CD">
        <w:rPr>
          <w:rFonts w:cstheme="minorHAnsi"/>
          <w:bCs/>
        </w:rPr>
        <w:t>0.6704</w:t>
      </w:r>
      <w:r w:rsidR="007C32CD">
        <w:rPr>
          <w:rFonts w:cstheme="minorHAnsi"/>
          <w:bCs/>
        </w:rPr>
        <w:t xml:space="preserve"> for the </w:t>
      </w:r>
      <w:proofErr w:type="spellStart"/>
      <w:r w:rsidR="007C32CD" w:rsidRPr="004966E9">
        <w:rPr>
          <w:rFonts w:cstheme="minorHAnsi"/>
          <w:bCs/>
        </w:rPr>
        <w:t>RSAR</w:t>
      </w:r>
      <w:proofErr w:type="spellEnd"/>
      <w:r w:rsidR="007C32CD" w:rsidRPr="004966E9">
        <w:rPr>
          <w:rFonts w:cstheme="minorHAnsi"/>
          <w:bCs/>
        </w:rPr>
        <w:t xml:space="preserve">, and 0.8904 for </w:t>
      </w:r>
      <w:proofErr w:type="spellStart"/>
      <w:r w:rsidR="007C32CD" w:rsidRPr="004966E9">
        <w:rPr>
          <w:rFonts w:cstheme="minorHAnsi"/>
          <w:bCs/>
        </w:rPr>
        <w:t>RSEDR</w:t>
      </w:r>
      <w:proofErr w:type="spellEnd"/>
      <w:r w:rsidR="00150AA3" w:rsidRPr="004966E9">
        <w:rPr>
          <w:rFonts w:cstheme="minorHAnsi"/>
          <w:bCs/>
        </w:rPr>
        <w:t xml:space="preserve">, indicating </w:t>
      </w:r>
      <w:r w:rsidR="007C32CD" w:rsidRPr="004966E9">
        <w:rPr>
          <w:rFonts w:cstheme="minorHAnsi"/>
          <w:bCs/>
        </w:rPr>
        <w:t>substantial</w:t>
      </w:r>
      <w:r w:rsidR="00150AA3" w:rsidRPr="004966E9">
        <w:rPr>
          <w:rFonts w:cstheme="minorHAnsi"/>
          <w:bCs/>
        </w:rPr>
        <w:t xml:space="preserve"> and </w:t>
      </w:r>
      <w:r w:rsidR="007C32CD" w:rsidRPr="004966E9">
        <w:rPr>
          <w:rFonts w:cstheme="minorHAnsi"/>
          <w:bCs/>
        </w:rPr>
        <w:t xml:space="preserve">almost perfect </w:t>
      </w:r>
      <w:r w:rsidR="00F37A58" w:rsidRPr="004966E9">
        <w:rPr>
          <w:rFonts w:cstheme="minorHAnsi"/>
          <w:bCs/>
        </w:rPr>
        <w:t>reliability</w:t>
      </w:r>
      <w:r w:rsidR="00150AA3" w:rsidRPr="004966E9">
        <w:rPr>
          <w:rFonts w:cstheme="minorHAnsi"/>
          <w:bCs/>
        </w:rPr>
        <w:t>, respectively. Among the 1,</w:t>
      </w:r>
      <w:r w:rsidR="001757DC" w:rsidRPr="004966E9">
        <w:rPr>
          <w:rFonts w:cstheme="minorHAnsi"/>
          <w:bCs/>
        </w:rPr>
        <w:t>439</w:t>
      </w:r>
      <w:r w:rsidR="00150AA3" w:rsidRPr="004966E9">
        <w:rPr>
          <w:rFonts w:cstheme="minorHAnsi"/>
          <w:bCs/>
        </w:rPr>
        <w:t xml:space="preserve"> non-cancer hospitals</w:t>
      </w:r>
      <w:r w:rsidR="001757DC" w:rsidRPr="004966E9">
        <w:rPr>
          <w:rFonts w:cstheme="minorHAnsi"/>
          <w:bCs/>
        </w:rPr>
        <w:t xml:space="preserve"> with at least </w:t>
      </w:r>
      <w:r w:rsidR="00C930EF">
        <w:rPr>
          <w:rFonts w:cstheme="minorHAnsi"/>
          <w:bCs/>
        </w:rPr>
        <w:t>25</w:t>
      </w:r>
      <w:r w:rsidR="00C930EF" w:rsidRPr="004966E9">
        <w:rPr>
          <w:rFonts w:cstheme="minorHAnsi"/>
          <w:bCs/>
        </w:rPr>
        <w:t xml:space="preserve"> </w:t>
      </w:r>
      <w:r w:rsidR="001757DC" w:rsidRPr="004966E9">
        <w:rPr>
          <w:rFonts w:cstheme="minorHAnsi"/>
          <w:bCs/>
        </w:rPr>
        <w:t>patients,</w:t>
      </w:r>
      <w:r w:rsidR="00150AA3" w:rsidRPr="004966E9">
        <w:rPr>
          <w:rFonts w:cstheme="minorHAnsi"/>
          <w:bCs/>
        </w:rPr>
        <w:t xml:space="preserve"> the ICC score was </w:t>
      </w:r>
      <w:r w:rsidR="007C32CD" w:rsidRPr="004966E9">
        <w:rPr>
          <w:rFonts w:cstheme="minorHAnsi"/>
          <w:bCs/>
        </w:rPr>
        <w:t xml:space="preserve">0.4314 </w:t>
      </w:r>
      <w:r w:rsidR="00150AA3" w:rsidRPr="004966E9">
        <w:rPr>
          <w:rFonts w:cstheme="minorHAnsi"/>
          <w:bCs/>
        </w:rPr>
        <w:t xml:space="preserve">for the </w:t>
      </w:r>
      <w:proofErr w:type="spellStart"/>
      <w:r w:rsidR="00150AA3" w:rsidRPr="004966E9">
        <w:rPr>
          <w:rFonts w:cstheme="minorHAnsi"/>
          <w:bCs/>
        </w:rPr>
        <w:t>RSAR</w:t>
      </w:r>
      <w:proofErr w:type="spellEnd"/>
      <w:r w:rsidR="00150AA3" w:rsidRPr="004966E9">
        <w:rPr>
          <w:rFonts w:cstheme="minorHAnsi"/>
          <w:bCs/>
        </w:rPr>
        <w:t xml:space="preserve"> and </w:t>
      </w:r>
      <w:r w:rsidR="007C32CD" w:rsidRPr="004966E9">
        <w:rPr>
          <w:rFonts w:cstheme="minorHAnsi"/>
          <w:bCs/>
        </w:rPr>
        <w:t xml:space="preserve">0.3585 </w:t>
      </w:r>
      <w:r w:rsidR="00150AA3" w:rsidRPr="004966E9">
        <w:rPr>
          <w:rFonts w:cstheme="minorHAnsi"/>
          <w:bCs/>
        </w:rPr>
        <w:t xml:space="preserve">for the </w:t>
      </w:r>
      <w:proofErr w:type="spellStart"/>
      <w:r w:rsidR="00150AA3" w:rsidRPr="004966E9">
        <w:rPr>
          <w:rFonts w:cstheme="minorHAnsi"/>
          <w:bCs/>
        </w:rPr>
        <w:t>RSEDR</w:t>
      </w:r>
      <w:proofErr w:type="spellEnd"/>
      <w:r w:rsidR="00150AA3" w:rsidRPr="004966E9">
        <w:rPr>
          <w:rFonts w:cstheme="minorHAnsi"/>
          <w:bCs/>
        </w:rPr>
        <w:t xml:space="preserve">, reflecting </w:t>
      </w:r>
      <w:r w:rsidR="007C32CD" w:rsidRPr="004966E9">
        <w:rPr>
          <w:rFonts w:cstheme="minorHAnsi"/>
          <w:bCs/>
        </w:rPr>
        <w:t xml:space="preserve">moderate and </w:t>
      </w:r>
      <w:r w:rsidR="00150AA3" w:rsidRPr="004966E9">
        <w:rPr>
          <w:rFonts w:cstheme="minorHAnsi"/>
          <w:bCs/>
        </w:rPr>
        <w:t xml:space="preserve">fair </w:t>
      </w:r>
      <w:r w:rsidR="000F0614" w:rsidRPr="004966E9">
        <w:rPr>
          <w:rFonts w:cstheme="minorHAnsi"/>
          <w:bCs/>
        </w:rPr>
        <w:t>reliability</w:t>
      </w:r>
      <w:r w:rsidR="007C32CD" w:rsidRPr="004966E9">
        <w:rPr>
          <w:rFonts w:cstheme="minorHAnsi"/>
          <w:bCs/>
        </w:rPr>
        <w:t>, respectively</w:t>
      </w:r>
      <w:r w:rsidR="00150AA3" w:rsidRPr="004966E9">
        <w:rPr>
          <w:rFonts w:cstheme="minorHAnsi"/>
          <w:bCs/>
        </w:rPr>
        <w:t xml:space="preserve">. </w:t>
      </w:r>
      <w:r w:rsidR="00313F78" w:rsidRPr="004966E9">
        <w:rPr>
          <w:rFonts w:cstheme="minorHAnsi"/>
          <w:bCs/>
        </w:rPr>
        <w:t>The ICC [2</w:t>
      </w:r>
      <w:proofErr w:type="gramStart"/>
      <w:r w:rsidR="00313F78" w:rsidRPr="004966E9">
        <w:rPr>
          <w:rFonts w:cstheme="minorHAnsi"/>
          <w:bCs/>
        </w:rPr>
        <w:t>,1</w:t>
      </w:r>
      <w:proofErr w:type="gramEnd"/>
      <w:r w:rsidR="00313F78" w:rsidRPr="004966E9">
        <w:rPr>
          <w:rFonts w:cstheme="minorHAnsi"/>
          <w:bCs/>
        </w:rPr>
        <w:t xml:space="preserve">] is a conservative </w:t>
      </w:r>
      <w:r w:rsidR="00313F78" w:rsidRPr="004966E9">
        <w:rPr>
          <w:rFonts w:cstheme="minorHAnsi"/>
          <w:bCs/>
        </w:rPr>
        <w:lastRenderedPageBreak/>
        <w:t>measure of split-sample/test-retest reliability because it assumes that the multiple measurements are drawn from a larger sample of tests, and that the measured providers are drawn from a larger sample of providers. Given the conservative nature of the ICC [2</w:t>
      </w:r>
      <w:proofErr w:type="gramStart"/>
      <w:r w:rsidR="00313F78" w:rsidRPr="004966E9">
        <w:rPr>
          <w:rFonts w:cstheme="minorHAnsi"/>
          <w:bCs/>
        </w:rPr>
        <w:t>,1</w:t>
      </w:r>
      <w:proofErr w:type="gramEnd"/>
      <w:r w:rsidR="00313F78" w:rsidRPr="004966E9">
        <w:rPr>
          <w:rFonts w:cstheme="minorHAnsi"/>
          <w:bCs/>
        </w:rPr>
        <w:t>] and the complex constructs of risk-adjusted outcome measures, a lower reliability score is expected.</w:t>
      </w:r>
    </w:p>
    <w:p w14:paraId="5239664B" w14:textId="77777777" w:rsidR="00A53FE1" w:rsidRDefault="00A53FE1" w:rsidP="006E082F">
      <w:pPr>
        <w:autoSpaceDE w:val="0"/>
        <w:autoSpaceDN w:val="0"/>
        <w:adjustRightInd w:val="0"/>
        <w:spacing w:after="0" w:line="240" w:lineRule="auto"/>
        <w:rPr>
          <w:rFonts w:cstheme="minorHAnsi"/>
          <w:bCs/>
        </w:rPr>
      </w:pPr>
    </w:p>
    <w:p w14:paraId="7F1620BC" w14:textId="7427D80B" w:rsidR="007C32CD" w:rsidRDefault="006759FF" w:rsidP="006E082F">
      <w:pPr>
        <w:autoSpaceDE w:val="0"/>
        <w:autoSpaceDN w:val="0"/>
        <w:adjustRightInd w:val="0"/>
        <w:spacing w:after="0" w:line="240" w:lineRule="auto"/>
        <w:rPr>
          <w:rFonts w:cstheme="minorHAnsi"/>
          <w:bCs/>
        </w:rPr>
      </w:pPr>
      <w:r>
        <w:rPr>
          <w:rFonts w:cstheme="minorHAnsi"/>
          <w:bCs/>
        </w:rPr>
        <w:t xml:space="preserve">For the </w:t>
      </w:r>
      <w:r w:rsidR="00903760">
        <w:rPr>
          <w:rFonts w:cstheme="minorHAnsi"/>
          <w:bCs/>
        </w:rPr>
        <w:t>facility-level</w:t>
      </w:r>
      <w:r>
        <w:rPr>
          <w:rFonts w:cstheme="minorHAnsi"/>
          <w:bCs/>
        </w:rPr>
        <w:t xml:space="preserve"> reliability, the median </w:t>
      </w:r>
      <w:r w:rsidR="00C0310F">
        <w:rPr>
          <w:rFonts w:cstheme="minorHAnsi"/>
          <w:bCs/>
        </w:rPr>
        <w:t xml:space="preserve">ICC </w:t>
      </w:r>
      <w:r>
        <w:rPr>
          <w:rFonts w:cstheme="minorHAnsi"/>
          <w:bCs/>
        </w:rPr>
        <w:t xml:space="preserve">values </w:t>
      </w:r>
      <w:r w:rsidR="007C32CD">
        <w:rPr>
          <w:rFonts w:cstheme="minorHAnsi"/>
          <w:bCs/>
        </w:rPr>
        <w:t xml:space="preserve">for </w:t>
      </w:r>
      <w:proofErr w:type="spellStart"/>
      <w:r w:rsidR="007C32CD">
        <w:rPr>
          <w:rFonts w:cstheme="minorHAnsi"/>
          <w:bCs/>
        </w:rPr>
        <w:t>PCHs</w:t>
      </w:r>
      <w:proofErr w:type="spellEnd"/>
      <w:r w:rsidR="007C32CD">
        <w:rPr>
          <w:rFonts w:cstheme="minorHAnsi"/>
          <w:bCs/>
        </w:rPr>
        <w:t xml:space="preserve"> were 0.7848 for the </w:t>
      </w:r>
      <w:proofErr w:type="spellStart"/>
      <w:r w:rsidR="007C32CD">
        <w:rPr>
          <w:rFonts w:cstheme="minorHAnsi"/>
          <w:bCs/>
        </w:rPr>
        <w:t>RSAR</w:t>
      </w:r>
      <w:proofErr w:type="spellEnd"/>
      <w:r w:rsidR="007C32CD">
        <w:rPr>
          <w:rFonts w:cstheme="minorHAnsi"/>
          <w:bCs/>
        </w:rPr>
        <w:t xml:space="preserve">, and 0.9808 for the </w:t>
      </w:r>
      <w:proofErr w:type="spellStart"/>
      <w:r w:rsidR="007C32CD">
        <w:rPr>
          <w:rFonts w:cstheme="minorHAnsi"/>
          <w:bCs/>
        </w:rPr>
        <w:t>RSEDR</w:t>
      </w:r>
      <w:proofErr w:type="spellEnd"/>
      <w:r w:rsidR="007C32CD">
        <w:rPr>
          <w:rFonts w:cstheme="minorHAnsi"/>
          <w:bCs/>
        </w:rPr>
        <w:t xml:space="preserve">, showing substantial and almost perfect agreement, respectively. Among the non-cancer hospitals, the median ICC values were 0.6027 for the </w:t>
      </w:r>
      <w:proofErr w:type="spellStart"/>
      <w:r w:rsidR="007C32CD">
        <w:rPr>
          <w:rFonts w:cstheme="minorHAnsi"/>
          <w:bCs/>
        </w:rPr>
        <w:t>RSAR</w:t>
      </w:r>
      <w:proofErr w:type="spellEnd"/>
      <w:r w:rsidR="007C32CD">
        <w:rPr>
          <w:rFonts w:cstheme="minorHAnsi"/>
          <w:bCs/>
        </w:rPr>
        <w:t xml:space="preserve"> and 0.7326 for the </w:t>
      </w:r>
      <w:proofErr w:type="spellStart"/>
      <w:r w:rsidR="007C32CD">
        <w:rPr>
          <w:rFonts w:cstheme="minorHAnsi"/>
          <w:bCs/>
        </w:rPr>
        <w:t>RSEDR</w:t>
      </w:r>
      <w:proofErr w:type="spellEnd"/>
      <w:r w:rsidR="007C32CD">
        <w:rPr>
          <w:rFonts w:cstheme="minorHAnsi"/>
          <w:bCs/>
        </w:rPr>
        <w:t>, indicating substantial agreement.</w:t>
      </w:r>
    </w:p>
    <w:p w14:paraId="0EF2D62B" w14:textId="77777777" w:rsidR="00A913F5" w:rsidRDefault="00A913F5" w:rsidP="006E082F">
      <w:pPr>
        <w:autoSpaceDE w:val="0"/>
        <w:autoSpaceDN w:val="0"/>
        <w:adjustRightInd w:val="0"/>
        <w:spacing w:after="0" w:line="240" w:lineRule="auto"/>
        <w:rPr>
          <w:rFonts w:cstheme="minorHAnsi"/>
          <w:bCs/>
        </w:rPr>
      </w:pPr>
    </w:p>
    <w:p w14:paraId="150EEB7E" w14:textId="77777777" w:rsidR="00A53FE1" w:rsidRDefault="00A913F5" w:rsidP="006E082F">
      <w:pPr>
        <w:autoSpaceDE w:val="0"/>
        <w:autoSpaceDN w:val="0"/>
        <w:adjustRightInd w:val="0"/>
        <w:spacing w:after="0" w:line="240" w:lineRule="auto"/>
        <w:rPr>
          <w:rFonts w:cstheme="minorHAnsi"/>
          <w:bCs/>
        </w:rPr>
      </w:pPr>
      <w:r>
        <w:rPr>
          <w:rFonts w:cstheme="minorHAnsi"/>
          <w:bCs/>
        </w:rPr>
        <w:t xml:space="preserve">Our interpretation of these results is based on the </w:t>
      </w:r>
      <w:r w:rsidR="00A53FE1">
        <w:rPr>
          <w:rFonts w:cstheme="minorHAnsi"/>
          <w:bCs/>
        </w:rPr>
        <w:t>standards established by Landis and Koch (1977) [1]:</w:t>
      </w:r>
    </w:p>
    <w:p w14:paraId="786CF944" w14:textId="77777777" w:rsidR="00A53FE1" w:rsidRDefault="00A53FE1" w:rsidP="006E082F">
      <w:pPr>
        <w:autoSpaceDE w:val="0"/>
        <w:autoSpaceDN w:val="0"/>
        <w:adjustRightInd w:val="0"/>
        <w:spacing w:after="0" w:line="240" w:lineRule="auto"/>
        <w:rPr>
          <w:rFonts w:cstheme="minorHAnsi"/>
          <w:bCs/>
        </w:rPr>
      </w:pPr>
      <w:r w:rsidRPr="00A53FE1">
        <w:rPr>
          <w:rFonts w:cstheme="minorHAnsi"/>
          <w:bCs/>
        </w:rPr>
        <w:t xml:space="preserve">&lt; 0 – Less than chance agreement; </w:t>
      </w:r>
    </w:p>
    <w:p w14:paraId="07A3A443" w14:textId="77777777" w:rsidR="00A53FE1" w:rsidRDefault="00A53FE1" w:rsidP="006E082F">
      <w:pPr>
        <w:autoSpaceDE w:val="0"/>
        <w:autoSpaceDN w:val="0"/>
        <w:adjustRightInd w:val="0"/>
        <w:spacing w:after="0" w:line="240" w:lineRule="auto"/>
        <w:rPr>
          <w:rFonts w:cstheme="minorHAnsi"/>
          <w:bCs/>
        </w:rPr>
      </w:pPr>
      <w:r w:rsidRPr="00A53FE1">
        <w:rPr>
          <w:rFonts w:cstheme="minorHAnsi"/>
          <w:bCs/>
        </w:rPr>
        <w:t xml:space="preserve">0 – 0.2 Slight agreement; </w:t>
      </w:r>
    </w:p>
    <w:p w14:paraId="2BE149E0" w14:textId="77777777" w:rsidR="00A53FE1" w:rsidRDefault="00A53FE1" w:rsidP="006E082F">
      <w:pPr>
        <w:autoSpaceDE w:val="0"/>
        <w:autoSpaceDN w:val="0"/>
        <w:adjustRightInd w:val="0"/>
        <w:spacing w:after="0" w:line="240" w:lineRule="auto"/>
        <w:rPr>
          <w:rFonts w:cstheme="minorHAnsi"/>
          <w:bCs/>
        </w:rPr>
      </w:pPr>
      <w:r w:rsidRPr="00A53FE1">
        <w:rPr>
          <w:rFonts w:cstheme="minorHAnsi"/>
          <w:bCs/>
        </w:rPr>
        <w:t xml:space="preserve">0.21 – 0.39 Fair agreement; </w:t>
      </w:r>
    </w:p>
    <w:p w14:paraId="7CDBDE4E" w14:textId="77777777" w:rsidR="00A53FE1" w:rsidRDefault="00A53FE1" w:rsidP="006E082F">
      <w:pPr>
        <w:autoSpaceDE w:val="0"/>
        <w:autoSpaceDN w:val="0"/>
        <w:adjustRightInd w:val="0"/>
        <w:spacing w:after="0" w:line="240" w:lineRule="auto"/>
        <w:rPr>
          <w:rFonts w:cstheme="minorHAnsi"/>
          <w:bCs/>
        </w:rPr>
      </w:pPr>
      <w:r w:rsidRPr="00A53FE1">
        <w:rPr>
          <w:rFonts w:cstheme="minorHAnsi"/>
          <w:bCs/>
        </w:rPr>
        <w:t xml:space="preserve">0.4 – 0.59 Moderate agreement; </w:t>
      </w:r>
    </w:p>
    <w:p w14:paraId="19EC3E90" w14:textId="77777777" w:rsidR="00A53FE1" w:rsidRDefault="00A53FE1" w:rsidP="006E082F">
      <w:pPr>
        <w:autoSpaceDE w:val="0"/>
        <w:autoSpaceDN w:val="0"/>
        <w:adjustRightInd w:val="0"/>
        <w:spacing w:after="0" w:line="240" w:lineRule="auto"/>
        <w:rPr>
          <w:rFonts w:cstheme="minorHAnsi"/>
          <w:bCs/>
        </w:rPr>
      </w:pPr>
      <w:r w:rsidRPr="00A53FE1">
        <w:rPr>
          <w:rFonts w:cstheme="minorHAnsi"/>
          <w:bCs/>
        </w:rPr>
        <w:t xml:space="preserve">0.6 – 0.79 Substantial agreement; </w:t>
      </w:r>
    </w:p>
    <w:p w14:paraId="1728E744" w14:textId="77777777" w:rsidR="00A53FE1" w:rsidRDefault="00A53FE1" w:rsidP="006E082F">
      <w:pPr>
        <w:autoSpaceDE w:val="0"/>
        <w:autoSpaceDN w:val="0"/>
        <w:adjustRightInd w:val="0"/>
        <w:spacing w:after="0" w:line="240" w:lineRule="auto"/>
        <w:rPr>
          <w:rFonts w:cstheme="minorHAnsi"/>
          <w:bCs/>
        </w:rPr>
      </w:pPr>
      <w:r w:rsidRPr="00A53FE1">
        <w:rPr>
          <w:rFonts w:cstheme="minorHAnsi"/>
          <w:bCs/>
        </w:rPr>
        <w:t xml:space="preserve">0.8 – 0.99 Almost Perfect agreement; </w:t>
      </w:r>
      <w:r>
        <w:rPr>
          <w:rFonts w:cstheme="minorHAnsi"/>
          <w:bCs/>
        </w:rPr>
        <w:t>and</w:t>
      </w:r>
    </w:p>
    <w:p w14:paraId="173CE416" w14:textId="77777777" w:rsidR="00A53FE1" w:rsidRDefault="00A53FE1" w:rsidP="006E082F">
      <w:pPr>
        <w:autoSpaceDE w:val="0"/>
        <w:autoSpaceDN w:val="0"/>
        <w:adjustRightInd w:val="0"/>
        <w:spacing w:after="0" w:line="240" w:lineRule="auto"/>
        <w:rPr>
          <w:rFonts w:cstheme="minorHAnsi"/>
          <w:bCs/>
        </w:rPr>
      </w:pPr>
      <w:r w:rsidRPr="00A53FE1">
        <w:rPr>
          <w:rFonts w:cstheme="minorHAnsi"/>
          <w:bCs/>
        </w:rPr>
        <w:t>1 Perfect agreement</w:t>
      </w:r>
      <w:r w:rsidRPr="00A53FE1" w:rsidDel="00A913F5">
        <w:rPr>
          <w:rFonts w:cstheme="minorHAnsi"/>
          <w:bCs/>
        </w:rPr>
        <w:t xml:space="preserve"> </w:t>
      </w:r>
    </w:p>
    <w:p w14:paraId="1606E54E" w14:textId="24D7D525" w:rsidR="001757DC" w:rsidRDefault="001757DC" w:rsidP="006E082F">
      <w:pPr>
        <w:autoSpaceDE w:val="0"/>
        <w:autoSpaceDN w:val="0"/>
        <w:adjustRightInd w:val="0"/>
        <w:spacing w:after="0" w:line="240" w:lineRule="auto"/>
        <w:rPr>
          <w:rFonts w:cstheme="minorHAnsi"/>
          <w:bCs/>
          <w:u w:val="single"/>
        </w:rPr>
      </w:pPr>
    </w:p>
    <w:p w14:paraId="4FCDEB93" w14:textId="3084906C" w:rsidR="00313F78" w:rsidRPr="000D4924" w:rsidRDefault="00313F78" w:rsidP="00313F78">
      <w:pPr>
        <w:autoSpaceDE w:val="0"/>
        <w:autoSpaceDN w:val="0"/>
        <w:adjustRightInd w:val="0"/>
        <w:spacing w:after="0" w:line="240" w:lineRule="auto"/>
        <w:rPr>
          <w:rFonts w:cstheme="minorHAnsi"/>
          <w:bCs/>
        </w:rPr>
      </w:pPr>
      <w:r w:rsidRPr="000D4924">
        <w:rPr>
          <w:rFonts w:cstheme="minorHAnsi"/>
          <w:bCs/>
        </w:rPr>
        <w:t>The split-sample/test-retest reliability score</w:t>
      </w:r>
      <w:r w:rsidR="000C1239" w:rsidRPr="000D4924">
        <w:rPr>
          <w:rFonts w:cstheme="minorHAnsi"/>
          <w:bCs/>
        </w:rPr>
        <w:t>s</w:t>
      </w:r>
      <w:r w:rsidRPr="000D4924">
        <w:rPr>
          <w:rFonts w:cstheme="minorHAnsi"/>
          <w:bCs/>
        </w:rPr>
        <w:t xml:space="preserve"> </w:t>
      </w:r>
      <w:r w:rsidR="000C1239" w:rsidRPr="000D4924">
        <w:rPr>
          <w:rFonts w:cstheme="minorHAnsi"/>
          <w:bCs/>
        </w:rPr>
        <w:t xml:space="preserve">among </w:t>
      </w:r>
      <w:proofErr w:type="spellStart"/>
      <w:r w:rsidR="000C1239" w:rsidRPr="000D4924">
        <w:rPr>
          <w:rFonts w:cstheme="minorHAnsi"/>
          <w:bCs/>
        </w:rPr>
        <w:t>PCHs</w:t>
      </w:r>
      <w:proofErr w:type="spellEnd"/>
      <w:r w:rsidR="000C1239" w:rsidRPr="000D4924">
        <w:rPr>
          <w:rFonts w:cstheme="minorHAnsi"/>
          <w:bCs/>
        </w:rPr>
        <w:t xml:space="preserve"> </w:t>
      </w:r>
      <w:r w:rsidRPr="000D4924">
        <w:rPr>
          <w:rFonts w:cstheme="minorHAnsi"/>
          <w:bCs/>
        </w:rPr>
        <w:t xml:space="preserve">of </w:t>
      </w:r>
      <w:r w:rsidR="000C1239" w:rsidRPr="000D4924">
        <w:rPr>
          <w:rFonts w:cstheme="minorHAnsi"/>
          <w:bCs/>
        </w:rPr>
        <w:t xml:space="preserve">0.6704 for the </w:t>
      </w:r>
      <w:proofErr w:type="spellStart"/>
      <w:r w:rsidR="000C1239" w:rsidRPr="000D4924">
        <w:rPr>
          <w:rFonts w:cstheme="minorHAnsi"/>
          <w:bCs/>
        </w:rPr>
        <w:t>RSAR</w:t>
      </w:r>
      <w:proofErr w:type="spellEnd"/>
      <w:r w:rsidR="000C1239" w:rsidRPr="000D4924">
        <w:rPr>
          <w:rFonts w:cstheme="minorHAnsi"/>
          <w:bCs/>
        </w:rPr>
        <w:t xml:space="preserve">, and 0.8904 for </w:t>
      </w:r>
      <w:proofErr w:type="spellStart"/>
      <w:r w:rsidR="000C1239" w:rsidRPr="000D4924">
        <w:rPr>
          <w:rFonts w:cstheme="minorHAnsi"/>
          <w:bCs/>
        </w:rPr>
        <w:t>RSEDR</w:t>
      </w:r>
      <w:proofErr w:type="spellEnd"/>
      <w:r w:rsidRPr="000D4924">
        <w:rPr>
          <w:rFonts w:cstheme="minorHAnsi"/>
          <w:bCs/>
        </w:rPr>
        <w:t xml:space="preserve">, </w:t>
      </w:r>
      <w:r w:rsidR="000C1239" w:rsidRPr="000D4924">
        <w:rPr>
          <w:rFonts w:cstheme="minorHAnsi"/>
          <w:bCs/>
        </w:rPr>
        <w:t xml:space="preserve">and 0.4314 for the </w:t>
      </w:r>
      <w:proofErr w:type="spellStart"/>
      <w:r w:rsidR="000C1239" w:rsidRPr="000D4924">
        <w:rPr>
          <w:rFonts w:cstheme="minorHAnsi"/>
          <w:bCs/>
        </w:rPr>
        <w:t>RSAR</w:t>
      </w:r>
      <w:proofErr w:type="spellEnd"/>
      <w:r w:rsidR="000C1239" w:rsidRPr="000D4924">
        <w:rPr>
          <w:rFonts w:cstheme="minorHAnsi"/>
          <w:bCs/>
        </w:rPr>
        <w:t xml:space="preserve"> and 0.3585 for the </w:t>
      </w:r>
      <w:proofErr w:type="spellStart"/>
      <w:r w:rsidR="000C1239" w:rsidRPr="000D4924">
        <w:rPr>
          <w:rFonts w:cstheme="minorHAnsi"/>
          <w:bCs/>
        </w:rPr>
        <w:t>RSEDR</w:t>
      </w:r>
      <w:proofErr w:type="spellEnd"/>
      <w:r w:rsidR="000C1239" w:rsidRPr="000D4924">
        <w:rPr>
          <w:rFonts w:cstheme="minorHAnsi"/>
          <w:bCs/>
        </w:rPr>
        <w:t xml:space="preserve"> among non-cancer hospitals, </w:t>
      </w:r>
      <w:r w:rsidRPr="000D4924">
        <w:rPr>
          <w:rFonts w:cstheme="minorHAnsi"/>
          <w:bCs/>
        </w:rPr>
        <w:t xml:space="preserve">discussed in </w:t>
      </w:r>
      <w:r w:rsidR="000C1239" w:rsidRPr="000D4924">
        <w:rPr>
          <w:rFonts w:cstheme="minorHAnsi"/>
          <w:bCs/>
        </w:rPr>
        <w:t>the previous section, represent</w:t>
      </w:r>
      <w:r w:rsidRPr="000D4924">
        <w:rPr>
          <w:rFonts w:cstheme="minorHAnsi"/>
          <w:bCs/>
        </w:rPr>
        <w:t xml:space="preserve"> the lower bound of estimate of the true chemotherapy measure reliability. Using the approach used by Adams et al (2010)</w:t>
      </w:r>
      <w:r w:rsidR="000C1239" w:rsidRPr="000D4924">
        <w:rPr>
          <w:rFonts w:cstheme="minorHAnsi"/>
          <w:bCs/>
        </w:rPr>
        <w:t xml:space="preserve"> [2]</w:t>
      </w:r>
      <w:r w:rsidRPr="000D4924">
        <w:rPr>
          <w:rFonts w:cstheme="minorHAnsi"/>
          <w:bCs/>
        </w:rPr>
        <w:t>, we obtained median reliability score</w:t>
      </w:r>
      <w:r w:rsidR="000C1239" w:rsidRPr="000D4924">
        <w:rPr>
          <w:rFonts w:cstheme="minorHAnsi"/>
          <w:bCs/>
        </w:rPr>
        <w:t xml:space="preserve">s for </w:t>
      </w:r>
      <w:proofErr w:type="spellStart"/>
      <w:r w:rsidR="000C1239" w:rsidRPr="000D4924">
        <w:rPr>
          <w:rFonts w:cstheme="minorHAnsi"/>
          <w:bCs/>
        </w:rPr>
        <w:t>PCHs</w:t>
      </w:r>
      <w:proofErr w:type="spellEnd"/>
      <w:r w:rsidR="000C1239" w:rsidRPr="000D4924">
        <w:rPr>
          <w:rFonts w:cstheme="minorHAnsi"/>
          <w:bCs/>
        </w:rPr>
        <w:t xml:space="preserve"> of 0.7848 for the </w:t>
      </w:r>
      <w:proofErr w:type="spellStart"/>
      <w:r w:rsidR="000C1239" w:rsidRPr="000D4924">
        <w:rPr>
          <w:rFonts w:cstheme="minorHAnsi"/>
          <w:bCs/>
        </w:rPr>
        <w:t>RSAR</w:t>
      </w:r>
      <w:proofErr w:type="spellEnd"/>
      <w:r w:rsidR="000C1239" w:rsidRPr="000D4924">
        <w:rPr>
          <w:rFonts w:cstheme="minorHAnsi"/>
          <w:bCs/>
        </w:rPr>
        <w:t xml:space="preserve">, and 0.6027 for the </w:t>
      </w:r>
      <w:proofErr w:type="spellStart"/>
      <w:r w:rsidR="000C1239" w:rsidRPr="000D4924">
        <w:rPr>
          <w:rFonts w:cstheme="minorHAnsi"/>
          <w:bCs/>
        </w:rPr>
        <w:t>RSAR</w:t>
      </w:r>
      <w:proofErr w:type="spellEnd"/>
      <w:r w:rsidR="000C1239" w:rsidRPr="000D4924">
        <w:rPr>
          <w:rFonts w:cstheme="minorHAnsi"/>
          <w:bCs/>
        </w:rPr>
        <w:t xml:space="preserve"> and 0.7326 for the </w:t>
      </w:r>
      <w:proofErr w:type="spellStart"/>
      <w:r w:rsidR="000C1239" w:rsidRPr="000D4924">
        <w:rPr>
          <w:rFonts w:cstheme="minorHAnsi"/>
          <w:bCs/>
        </w:rPr>
        <w:t>RSEDR</w:t>
      </w:r>
      <w:proofErr w:type="spellEnd"/>
      <w:r w:rsidR="000C1239" w:rsidRPr="000D4924">
        <w:rPr>
          <w:rFonts w:cstheme="minorHAnsi"/>
          <w:bCs/>
        </w:rPr>
        <w:t xml:space="preserve"> among non-cancer hospitals</w:t>
      </w:r>
      <w:r w:rsidRPr="000D4924">
        <w:rPr>
          <w:rFonts w:cstheme="minorHAnsi"/>
          <w:bCs/>
        </w:rPr>
        <w:t xml:space="preserve">. This pattern was also observed by Yu, </w:t>
      </w:r>
      <w:proofErr w:type="spellStart"/>
      <w:r w:rsidRPr="000D4924">
        <w:rPr>
          <w:rFonts w:cstheme="minorHAnsi"/>
          <w:bCs/>
        </w:rPr>
        <w:t>Mehrotra</w:t>
      </w:r>
      <w:proofErr w:type="spellEnd"/>
      <w:r w:rsidRPr="000D4924">
        <w:rPr>
          <w:rFonts w:cstheme="minorHAnsi"/>
          <w:bCs/>
        </w:rPr>
        <w:t xml:space="preserve"> and Adams (2013)</w:t>
      </w:r>
      <w:r w:rsidR="000C1239" w:rsidRPr="000D4924">
        <w:rPr>
          <w:rFonts w:cstheme="minorHAnsi"/>
          <w:bCs/>
        </w:rPr>
        <w:t xml:space="preserve"> [3]</w:t>
      </w:r>
      <w:r w:rsidRPr="000D4924">
        <w:rPr>
          <w:rFonts w:cstheme="minorHAnsi"/>
          <w:bCs/>
        </w:rPr>
        <w:t xml:space="preserve">. For example, they found mean reliability for a PCP visits utilization measure to be 0.94 using the approach used by Adams and colleagues (2010), although the test-retest reliability score was 0.68. </w:t>
      </w:r>
    </w:p>
    <w:p w14:paraId="29D34BA2" w14:textId="77777777" w:rsidR="00313F78" w:rsidRPr="000D4924" w:rsidRDefault="00313F78" w:rsidP="00313F78">
      <w:pPr>
        <w:autoSpaceDE w:val="0"/>
        <w:autoSpaceDN w:val="0"/>
        <w:adjustRightInd w:val="0"/>
        <w:spacing w:after="0" w:line="240" w:lineRule="auto"/>
        <w:rPr>
          <w:rFonts w:cstheme="minorHAnsi"/>
          <w:bCs/>
        </w:rPr>
      </w:pPr>
    </w:p>
    <w:p w14:paraId="0718AD42" w14:textId="2A09488A" w:rsidR="00AF5B88" w:rsidRPr="000D4924" w:rsidRDefault="00313F78" w:rsidP="00313F78">
      <w:pPr>
        <w:autoSpaceDE w:val="0"/>
        <w:autoSpaceDN w:val="0"/>
        <w:adjustRightInd w:val="0"/>
        <w:spacing w:after="0" w:line="240" w:lineRule="auto"/>
        <w:rPr>
          <w:rFonts w:cstheme="minorHAnsi"/>
          <w:bCs/>
        </w:rPr>
      </w:pPr>
      <w:r w:rsidRPr="000D4924">
        <w:rPr>
          <w:rFonts w:cstheme="minorHAnsi"/>
          <w:bCs/>
        </w:rPr>
        <w:t>Taking together the results above indicate that there is sufficient reliability in the measure score.</w:t>
      </w:r>
    </w:p>
    <w:p w14:paraId="07FC62F5" w14:textId="77777777" w:rsidR="000C1239" w:rsidRDefault="000C1239" w:rsidP="00313F78">
      <w:pPr>
        <w:autoSpaceDE w:val="0"/>
        <w:autoSpaceDN w:val="0"/>
        <w:adjustRightInd w:val="0"/>
        <w:spacing w:after="0" w:line="240" w:lineRule="auto"/>
        <w:rPr>
          <w:rFonts w:cstheme="minorHAnsi"/>
          <w:bCs/>
          <w:u w:val="single"/>
        </w:rPr>
      </w:pPr>
    </w:p>
    <w:p w14:paraId="2197957D" w14:textId="77777777" w:rsidR="00A53FE1" w:rsidRPr="00A53FE1" w:rsidRDefault="00A53FE1" w:rsidP="006E082F">
      <w:pPr>
        <w:autoSpaceDE w:val="0"/>
        <w:autoSpaceDN w:val="0"/>
        <w:adjustRightInd w:val="0"/>
        <w:spacing w:after="0" w:line="240" w:lineRule="auto"/>
        <w:rPr>
          <w:rFonts w:cstheme="minorHAnsi"/>
          <w:bCs/>
          <w:u w:val="single"/>
        </w:rPr>
      </w:pPr>
      <w:r w:rsidRPr="00A53FE1">
        <w:rPr>
          <w:rFonts w:cstheme="minorHAnsi"/>
          <w:bCs/>
          <w:u w:val="single"/>
        </w:rPr>
        <w:t>References</w:t>
      </w:r>
    </w:p>
    <w:p w14:paraId="150587FE" w14:textId="77777777" w:rsidR="000C1239" w:rsidRDefault="00A53FE1" w:rsidP="00502653">
      <w:pPr>
        <w:pStyle w:val="ListParagraph"/>
        <w:numPr>
          <w:ilvl w:val="0"/>
          <w:numId w:val="13"/>
        </w:numPr>
        <w:autoSpaceDE w:val="0"/>
        <w:autoSpaceDN w:val="0"/>
        <w:adjustRightInd w:val="0"/>
        <w:spacing w:after="0" w:line="240" w:lineRule="auto"/>
        <w:ind w:left="360"/>
        <w:rPr>
          <w:rFonts w:cstheme="minorHAnsi"/>
          <w:bCs/>
          <w:u w:val="single"/>
        </w:rPr>
      </w:pPr>
      <w:r>
        <w:rPr>
          <w:rFonts w:cstheme="minorHAnsi"/>
          <w:bCs/>
        </w:rPr>
        <w:t xml:space="preserve">Landis JR, Koch GG. The Measurement of Observer Agreement for Categorical Data. </w:t>
      </w:r>
      <w:r>
        <w:rPr>
          <w:rFonts w:cstheme="minorHAnsi"/>
          <w:bCs/>
          <w:i/>
        </w:rPr>
        <w:t xml:space="preserve">Biometrics. </w:t>
      </w:r>
      <w:r>
        <w:rPr>
          <w:rFonts w:cstheme="minorHAnsi"/>
          <w:bCs/>
        </w:rPr>
        <w:t>1977; 33(1): 159-174.</w:t>
      </w:r>
    </w:p>
    <w:p w14:paraId="69BB21CD" w14:textId="53BEB033" w:rsidR="000C1239" w:rsidRDefault="000C1239" w:rsidP="00502653">
      <w:pPr>
        <w:pStyle w:val="ListParagraph"/>
        <w:numPr>
          <w:ilvl w:val="0"/>
          <w:numId w:val="13"/>
        </w:numPr>
        <w:autoSpaceDE w:val="0"/>
        <w:autoSpaceDN w:val="0"/>
        <w:adjustRightInd w:val="0"/>
        <w:spacing w:after="0" w:line="240" w:lineRule="auto"/>
        <w:ind w:left="360"/>
        <w:rPr>
          <w:rFonts w:cstheme="minorHAnsi"/>
          <w:bCs/>
        </w:rPr>
      </w:pPr>
      <w:r w:rsidRPr="000C1239">
        <w:rPr>
          <w:rFonts w:cstheme="minorHAnsi"/>
          <w:bCs/>
        </w:rPr>
        <w:t xml:space="preserve">Adams J, </w:t>
      </w:r>
      <w:proofErr w:type="spellStart"/>
      <w:r w:rsidRPr="000C1239">
        <w:rPr>
          <w:rFonts w:cstheme="minorHAnsi"/>
          <w:bCs/>
        </w:rPr>
        <w:t>Mehrot</w:t>
      </w:r>
      <w:r w:rsidR="00457940">
        <w:rPr>
          <w:rFonts w:cstheme="minorHAnsi"/>
          <w:bCs/>
        </w:rPr>
        <w:t>r</w:t>
      </w:r>
      <w:r w:rsidRPr="000C1239">
        <w:rPr>
          <w:rFonts w:cstheme="minorHAnsi"/>
          <w:bCs/>
        </w:rPr>
        <w:t>a</w:t>
      </w:r>
      <w:proofErr w:type="spellEnd"/>
      <w:r w:rsidRPr="000C1239">
        <w:rPr>
          <w:rFonts w:cstheme="minorHAnsi"/>
          <w:bCs/>
        </w:rPr>
        <w:t xml:space="preserve">, A, </w:t>
      </w:r>
      <w:proofErr w:type="spellStart"/>
      <w:r w:rsidRPr="000C1239">
        <w:rPr>
          <w:rFonts w:cstheme="minorHAnsi"/>
          <w:bCs/>
        </w:rPr>
        <w:t>Thoman</w:t>
      </w:r>
      <w:proofErr w:type="spellEnd"/>
      <w:r w:rsidRPr="000C1239">
        <w:rPr>
          <w:rFonts w:cstheme="minorHAnsi"/>
          <w:bCs/>
        </w:rPr>
        <w:t xml:space="preserve"> J, </w:t>
      </w:r>
      <w:proofErr w:type="spellStart"/>
      <w:r w:rsidRPr="000C1239">
        <w:rPr>
          <w:rFonts w:cstheme="minorHAnsi"/>
          <w:bCs/>
        </w:rPr>
        <w:t>McGlynn</w:t>
      </w:r>
      <w:proofErr w:type="spellEnd"/>
      <w:r w:rsidRPr="000C1239">
        <w:rPr>
          <w:rFonts w:cstheme="minorHAnsi"/>
          <w:bCs/>
        </w:rPr>
        <w:t xml:space="preserve">, E. (2010). Physician cost profiling – reliability and risk of misclassification. </w:t>
      </w:r>
      <w:proofErr w:type="spellStart"/>
      <w:r w:rsidRPr="000C1239">
        <w:rPr>
          <w:rFonts w:cstheme="minorHAnsi"/>
          <w:bCs/>
        </w:rPr>
        <w:t>NEJM</w:t>
      </w:r>
      <w:proofErr w:type="spellEnd"/>
      <w:r w:rsidRPr="000C1239">
        <w:rPr>
          <w:rFonts w:cstheme="minorHAnsi"/>
          <w:bCs/>
        </w:rPr>
        <w:t>, 362(11): 1014-1021.</w:t>
      </w:r>
    </w:p>
    <w:p w14:paraId="50393769" w14:textId="746DF9E8" w:rsidR="00457940" w:rsidRDefault="00457940" w:rsidP="00502653">
      <w:pPr>
        <w:pStyle w:val="ListParagraph"/>
        <w:numPr>
          <w:ilvl w:val="0"/>
          <w:numId w:val="13"/>
        </w:numPr>
        <w:autoSpaceDE w:val="0"/>
        <w:autoSpaceDN w:val="0"/>
        <w:adjustRightInd w:val="0"/>
        <w:spacing w:after="0" w:line="240" w:lineRule="auto"/>
        <w:ind w:left="360"/>
        <w:rPr>
          <w:rFonts w:cstheme="minorHAnsi"/>
          <w:bCs/>
        </w:rPr>
      </w:pPr>
      <w:r>
        <w:rPr>
          <w:rFonts w:cstheme="minorHAnsi"/>
          <w:bCs/>
        </w:rPr>
        <w:t xml:space="preserve">Yu H, </w:t>
      </w:r>
      <w:proofErr w:type="spellStart"/>
      <w:r>
        <w:rPr>
          <w:rFonts w:cstheme="minorHAnsi"/>
          <w:bCs/>
        </w:rPr>
        <w:t>Mehrotra</w:t>
      </w:r>
      <w:proofErr w:type="spellEnd"/>
      <w:r>
        <w:rPr>
          <w:rFonts w:cstheme="minorHAnsi"/>
          <w:bCs/>
        </w:rPr>
        <w:t xml:space="preserve"> A, Adams J. (2013). Reliability of utilization measures for primary care physician profiling. Healthcare, Jun; 1(1-2):22-9.</w:t>
      </w:r>
    </w:p>
    <w:p w14:paraId="6D28D5FB" w14:textId="77777777" w:rsidR="000C1239" w:rsidRDefault="000C1239" w:rsidP="00457940">
      <w:pPr>
        <w:autoSpaceDE w:val="0"/>
        <w:autoSpaceDN w:val="0"/>
        <w:adjustRightInd w:val="0"/>
        <w:spacing w:after="0" w:line="240" w:lineRule="auto"/>
        <w:rPr>
          <w:rFonts w:cstheme="minorHAnsi"/>
          <w:bCs/>
        </w:rPr>
      </w:pPr>
    </w:p>
    <w:p w14:paraId="165FAD3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F84757C"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479C0ED5" w14:textId="1CCE4666"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C930E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48F1D3BA" w14:textId="4E5FA3D1" w:rsidR="00696262" w:rsidRPr="00A25024" w:rsidRDefault="00831042"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9B79B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05451F4" w14:textId="67E18C32" w:rsidR="000574AB" w:rsidRPr="00A25024" w:rsidRDefault="00831042"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B79B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3DD8A6C7" w14:textId="77777777" w:rsidR="00CA06D8" w:rsidRPr="00A25024" w:rsidRDefault="00CA06D8" w:rsidP="00DB3627">
      <w:pPr>
        <w:autoSpaceDE w:val="0"/>
        <w:autoSpaceDN w:val="0"/>
        <w:adjustRightInd w:val="0"/>
        <w:spacing w:after="0" w:line="240" w:lineRule="auto"/>
        <w:rPr>
          <w:rFonts w:cstheme="minorHAnsi"/>
        </w:rPr>
      </w:pPr>
    </w:p>
    <w:p w14:paraId="3B82EF6B" w14:textId="77777777"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2927BCE8" w14:textId="450FA5CC" w:rsidR="00766CD5" w:rsidRDefault="00766CD5" w:rsidP="00766CD5">
      <w:pPr>
        <w:autoSpaceDE w:val="0"/>
        <w:autoSpaceDN w:val="0"/>
        <w:adjustRightInd w:val="0"/>
        <w:spacing w:after="0" w:line="240" w:lineRule="auto"/>
        <w:rPr>
          <w:rFonts w:cstheme="minorHAnsi"/>
          <w:bCs/>
        </w:rPr>
      </w:pPr>
      <w:r w:rsidRPr="00766CD5">
        <w:rPr>
          <w:rFonts w:cstheme="minorHAnsi"/>
          <w:bCs/>
        </w:rPr>
        <w:t>We demonstrated measure validity through the application of established measure development guidelines, and through assessment by external groups</w:t>
      </w:r>
      <w:r w:rsidR="000600AF">
        <w:rPr>
          <w:rFonts w:cstheme="minorHAnsi"/>
          <w:bCs/>
        </w:rPr>
        <w:t xml:space="preserve">. Specifically, </w:t>
      </w:r>
      <w:r w:rsidR="00DB7A12">
        <w:rPr>
          <w:rFonts w:cstheme="minorHAnsi"/>
          <w:bCs/>
        </w:rPr>
        <w:t>our</w:t>
      </w:r>
      <w:r w:rsidR="000600AF">
        <w:rPr>
          <w:rFonts w:cstheme="minorHAnsi"/>
          <w:bCs/>
        </w:rPr>
        <w:t xml:space="preserve"> Technical Expert Panel (</w:t>
      </w:r>
      <w:proofErr w:type="spellStart"/>
      <w:r w:rsidR="000600AF">
        <w:rPr>
          <w:rFonts w:cstheme="minorHAnsi"/>
          <w:bCs/>
        </w:rPr>
        <w:t>TEP</w:t>
      </w:r>
      <w:proofErr w:type="spellEnd"/>
      <w:r w:rsidR="003F04C0">
        <w:rPr>
          <w:rFonts w:cstheme="minorHAnsi"/>
          <w:bCs/>
        </w:rPr>
        <w:t xml:space="preserve">) and </w:t>
      </w:r>
      <w:r w:rsidR="000600AF">
        <w:rPr>
          <w:rFonts w:cstheme="minorHAnsi"/>
          <w:bCs/>
        </w:rPr>
        <w:t>PPS-Exempt Cancer Hospital Measure Development Workgroup</w:t>
      </w:r>
      <w:r w:rsidR="005B43FA">
        <w:rPr>
          <w:rFonts w:cstheme="minorHAnsi"/>
          <w:bCs/>
        </w:rPr>
        <w:t xml:space="preserve"> (Cancer Workgroup)</w:t>
      </w:r>
      <w:r w:rsidR="003F04C0">
        <w:rPr>
          <w:rFonts w:cstheme="minorHAnsi"/>
          <w:bCs/>
        </w:rPr>
        <w:t xml:space="preserve"> </w:t>
      </w:r>
      <w:r w:rsidR="000600AF" w:rsidRPr="000600AF">
        <w:rPr>
          <w:rFonts w:cstheme="minorHAnsi"/>
          <w:bCs/>
        </w:rPr>
        <w:t>provided</w:t>
      </w:r>
      <w:r w:rsidR="000600AF">
        <w:rPr>
          <w:rFonts w:cstheme="minorHAnsi"/>
          <w:bCs/>
        </w:rPr>
        <w:t xml:space="preserve"> input on the measure’s initial development, while</w:t>
      </w:r>
      <w:r w:rsidR="003F04C0">
        <w:rPr>
          <w:rFonts w:cstheme="minorHAnsi"/>
          <w:bCs/>
        </w:rPr>
        <w:t xml:space="preserve"> subsequent Expert Workgroups</w:t>
      </w:r>
      <w:r w:rsidR="00D71FB4">
        <w:rPr>
          <w:rFonts w:cstheme="minorHAnsi"/>
          <w:bCs/>
        </w:rPr>
        <w:t xml:space="preserve"> (</w:t>
      </w:r>
      <w:proofErr w:type="spellStart"/>
      <w:r w:rsidR="00D71FB4">
        <w:rPr>
          <w:rFonts w:cstheme="minorHAnsi"/>
          <w:bCs/>
        </w:rPr>
        <w:t>EWGs</w:t>
      </w:r>
      <w:proofErr w:type="spellEnd"/>
      <w:r w:rsidR="00D71FB4">
        <w:rPr>
          <w:rFonts w:cstheme="minorHAnsi"/>
          <w:bCs/>
        </w:rPr>
        <w:t>)</w:t>
      </w:r>
      <w:r w:rsidR="003F04C0">
        <w:rPr>
          <w:rFonts w:cstheme="minorHAnsi"/>
          <w:bCs/>
        </w:rPr>
        <w:t xml:space="preserve"> convened from 2015 – 2018 </w:t>
      </w:r>
      <w:r w:rsidR="000600AF">
        <w:rPr>
          <w:rFonts w:cstheme="minorHAnsi"/>
          <w:bCs/>
        </w:rPr>
        <w:t xml:space="preserve">advised on </w:t>
      </w:r>
      <w:r w:rsidR="00283618">
        <w:rPr>
          <w:rFonts w:cstheme="minorHAnsi"/>
          <w:bCs/>
        </w:rPr>
        <w:t>revisions to the measure specifications</w:t>
      </w:r>
      <w:r w:rsidR="001C2354">
        <w:rPr>
          <w:rFonts w:cstheme="minorHAnsi"/>
          <w:bCs/>
        </w:rPr>
        <w:t xml:space="preserve"> during annual </w:t>
      </w:r>
      <w:r w:rsidR="00D9064D">
        <w:rPr>
          <w:rFonts w:cstheme="minorHAnsi"/>
          <w:bCs/>
        </w:rPr>
        <w:t xml:space="preserve">measure </w:t>
      </w:r>
      <w:r w:rsidR="001C2354">
        <w:rPr>
          <w:rFonts w:cstheme="minorHAnsi"/>
          <w:bCs/>
        </w:rPr>
        <w:t>reevaluation</w:t>
      </w:r>
      <w:r w:rsidR="00283618">
        <w:rPr>
          <w:rFonts w:cstheme="minorHAnsi"/>
          <w:bCs/>
        </w:rPr>
        <w:t>.</w:t>
      </w:r>
      <w:r w:rsidR="000600AF">
        <w:rPr>
          <w:rFonts w:cstheme="minorHAnsi"/>
          <w:bCs/>
        </w:rPr>
        <w:t xml:space="preserve"> </w:t>
      </w:r>
      <w:r w:rsidR="00591336">
        <w:rPr>
          <w:rFonts w:cstheme="minorHAnsi"/>
          <w:bCs/>
        </w:rPr>
        <w:t xml:space="preserve"> In addition, </w:t>
      </w:r>
      <w:r w:rsidR="003F04C0">
        <w:rPr>
          <w:rFonts w:cstheme="minorHAnsi"/>
          <w:bCs/>
        </w:rPr>
        <w:t>we received measure feedback through a formal public comment process in 2015</w:t>
      </w:r>
      <w:r w:rsidR="00D9064D">
        <w:rPr>
          <w:rFonts w:cstheme="minorHAnsi"/>
          <w:bCs/>
        </w:rPr>
        <w:t xml:space="preserve">. </w:t>
      </w:r>
      <w:r w:rsidR="00655ACB">
        <w:rPr>
          <w:rFonts w:cstheme="minorHAnsi"/>
          <w:bCs/>
        </w:rPr>
        <w:t>Also</w:t>
      </w:r>
      <w:r w:rsidR="00D9064D">
        <w:rPr>
          <w:rFonts w:cstheme="minorHAnsi"/>
          <w:bCs/>
        </w:rPr>
        <w:t xml:space="preserve">, </w:t>
      </w:r>
      <w:r w:rsidR="00457940">
        <w:rPr>
          <w:rFonts w:cstheme="minorHAnsi"/>
          <w:bCs/>
        </w:rPr>
        <w:t>t</w:t>
      </w:r>
      <w:r w:rsidR="00591336">
        <w:rPr>
          <w:rFonts w:cstheme="minorHAnsi"/>
          <w:bCs/>
        </w:rPr>
        <w:t xml:space="preserve">he 11 </w:t>
      </w:r>
      <w:proofErr w:type="spellStart"/>
      <w:r w:rsidR="00591336">
        <w:rPr>
          <w:rFonts w:cstheme="minorHAnsi"/>
          <w:bCs/>
        </w:rPr>
        <w:t>PCHs</w:t>
      </w:r>
      <w:proofErr w:type="spellEnd"/>
      <w:r w:rsidR="00591336">
        <w:rPr>
          <w:rFonts w:cstheme="minorHAnsi"/>
          <w:bCs/>
        </w:rPr>
        <w:t xml:space="preserve"> and all hospitals participating in CMS’s </w:t>
      </w:r>
      <w:proofErr w:type="spellStart"/>
      <w:r w:rsidR="00591336">
        <w:rPr>
          <w:rFonts w:cstheme="minorHAnsi"/>
          <w:bCs/>
        </w:rPr>
        <w:t>OQR</w:t>
      </w:r>
      <w:proofErr w:type="spellEnd"/>
      <w:r w:rsidR="00591336">
        <w:rPr>
          <w:rFonts w:cstheme="minorHAnsi"/>
          <w:bCs/>
        </w:rPr>
        <w:t xml:space="preserve"> program had the opportunity to review draft, non-public results</w:t>
      </w:r>
      <w:r w:rsidR="00D9064D">
        <w:rPr>
          <w:rFonts w:cstheme="minorHAnsi"/>
          <w:bCs/>
        </w:rPr>
        <w:t>,</w:t>
      </w:r>
      <w:r w:rsidR="00591336">
        <w:rPr>
          <w:rFonts w:cstheme="minorHAnsi"/>
          <w:bCs/>
        </w:rPr>
        <w:t xml:space="preserve"> and provide comments on the measure specifications during August/September 2017</w:t>
      </w:r>
      <w:r w:rsidR="00D9064D">
        <w:rPr>
          <w:rFonts w:cstheme="minorHAnsi"/>
          <w:bCs/>
        </w:rPr>
        <w:t xml:space="preserve"> during the measure dry run CMS hosted to educate and receive input from facilities on the measure results and data used for measure calculation.</w:t>
      </w:r>
      <w:r w:rsidR="00D71FB4">
        <w:rPr>
          <w:rFonts w:cstheme="minorHAnsi"/>
          <w:bCs/>
        </w:rPr>
        <w:t xml:space="preserve"> Finally, the measure’s face validity was systematically assessed by the 2018 </w:t>
      </w:r>
      <w:proofErr w:type="spellStart"/>
      <w:r w:rsidR="00D71FB4">
        <w:rPr>
          <w:rFonts w:cstheme="minorHAnsi"/>
          <w:bCs/>
        </w:rPr>
        <w:t>EWG</w:t>
      </w:r>
      <w:proofErr w:type="spellEnd"/>
      <w:r w:rsidR="00D71FB4">
        <w:rPr>
          <w:rFonts w:cstheme="minorHAnsi"/>
          <w:bCs/>
        </w:rPr>
        <w:t xml:space="preserve"> members.</w:t>
      </w:r>
    </w:p>
    <w:p w14:paraId="7486CC5F" w14:textId="77777777" w:rsidR="00766CD5" w:rsidRPr="00766CD5" w:rsidRDefault="00766CD5" w:rsidP="00766CD5">
      <w:pPr>
        <w:autoSpaceDE w:val="0"/>
        <w:autoSpaceDN w:val="0"/>
        <w:adjustRightInd w:val="0"/>
        <w:spacing w:after="0" w:line="240" w:lineRule="auto"/>
        <w:rPr>
          <w:rFonts w:cstheme="minorHAnsi"/>
          <w:bCs/>
        </w:rPr>
      </w:pPr>
    </w:p>
    <w:p w14:paraId="6CE73746" w14:textId="77777777" w:rsidR="00766CD5" w:rsidRDefault="00766CD5" w:rsidP="00766CD5">
      <w:pPr>
        <w:autoSpaceDE w:val="0"/>
        <w:autoSpaceDN w:val="0"/>
        <w:adjustRightInd w:val="0"/>
        <w:spacing w:after="0" w:line="240" w:lineRule="auto"/>
        <w:rPr>
          <w:rFonts w:cstheme="minorHAnsi"/>
          <w:bCs/>
        </w:rPr>
      </w:pPr>
      <w:r w:rsidRPr="00766CD5">
        <w:rPr>
          <w:rFonts w:cstheme="minorHAnsi"/>
          <w:bCs/>
          <w:u w:val="single"/>
        </w:rPr>
        <w:t>Validity Indicated by Established Measure Development Guidelines</w:t>
      </w:r>
      <w:r w:rsidRPr="00766CD5">
        <w:rPr>
          <w:rFonts w:cstheme="minorHAnsi"/>
          <w:bCs/>
        </w:rPr>
        <w:t>:</w:t>
      </w:r>
    </w:p>
    <w:p w14:paraId="7D406FF0" w14:textId="7E85E4F5" w:rsidR="00766CD5" w:rsidRPr="00A25024" w:rsidRDefault="00766CD5" w:rsidP="00766CD5">
      <w:pPr>
        <w:autoSpaceDE w:val="0"/>
        <w:autoSpaceDN w:val="0"/>
        <w:adjustRightInd w:val="0"/>
        <w:spacing w:after="0" w:line="240" w:lineRule="auto"/>
        <w:rPr>
          <w:rFonts w:cstheme="minorHAnsi"/>
          <w:bCs/>
        </w:rPr>
      </w:pPr>
      <w:r w:rsidRPr="00766CD5">
        <w:rPr>
          <w:rFonts w:cstheme="minorHAnsi"/>
          <w:bCs/>
        </w:rPr>
        <w:t xml:space="preserve">We developed this measure in consultation with national guidelines for publicly reported outcome measures, with input from outside experts and the public. The measure is consistent with the technical approach to outcomes measurement set forth in </w:t>
      </w:r>
      <w:proofErr w:type="spellStart"/>
      <w:r w:rsidRPr="00766CD5">
        <w:rPr>
          <w:rFonts w:cstheme="minorHAnsi"/>
          <w:bCs/>
        </w:rPr>
        <w:t>NQF</w:t>
      </w:r>
      <w:proofErr w:type="spellEnd"/>
      <w:r w:rsidRPr="00766CD5">
        <w:rPr>
          <w:rFonts w:cstheme="minorHAnsi"/>
          <w:bCs/>
        </w:rPr>
        <w:t xml:space="preserve"> guidance for outcome measures [</w:t>
      </w:r>
      <w:r w:rsidR="00F772D7">
        <w:rPr>
          <w:rFonts w:cstheme="minorHAnsi"/>
          <w:bCs/>
        </w:rPr>
        <w:t>1</w:t>
      </w:r>
      <w:r w:rsidRPr="00766CD5">
        <w:rPr>
          <w:rFonts w:cstheme="minorHAnsi"/>
          <w:bCs/>
        </w:rPr>
        <w:t>], CMS Measure Management System (MMS) guidance, and guidance articulated in the American Heart Association scientific statement entitled, “Standards for Statistical Models Used for Public Reporting of Health Outcomes” [</w:t>
      </w:r>
      <w:r w:rsidR="00F772D7">
        <w:rPr>
          <w:rFonts w:cstheme="minorHAnsi"/>
          <w:bCs/>
        </w:rPr>
        <w:t>2</w:t>
      </w:r>
      <w:r w:rsidRPr="00766CD5">
        <w:rPr>
          <w:rFonts w:cstheme="minorHAnsi"/>
          <w:bCs/>
        </w:rPr>
        <w:t>].</w:t>
      </w:r>
    </w:p>
    <w:p w14:paraId="2C133F9A" w14:textId="77777777" w:rsidR="00833325" w:rsidRDefault="00833325" w:rsidP="00DB3627">
      <w:pPr>
        <w:autoSpaceDE w:val="0"/>
        <w:autoSpaceDN w:val="0"/>
        <w:adjustRightInd w:val="0"/>
        <w:spacing w:after="0" w:line="240" w:lineRule="auto"/>
        <w:rPr>
          <w:rFonts w:cstheme="minorHAnsi"/>
          <w:bCs/>
        </w:rPr>
      </w:pPr>
    </w:p>
    <w:p w14:paraId="797BC2B2" w14:textId="77777777" w:rsidR="00766CD5" w:rsidRPr="00766CD5" w:rsidRDefault="00766CD5" w:rsidP="00766CD5">
      <w:pPr>
        <w:autoSpaceDE w:val="0"/>
        <w:autoSpaceDN w:val="0"/>
        <w:adjustRightInd w:val="0"/>
        <w:spacing w:after="0" w:line="240" w:lineRule="auto"/>
        <w:rPr>
          <w:rFonts w:cstheme="minorHAnsi"/>
          <w:bCs/>
          <w:u w:val="single"/>
        </w:rPr>
      </w:pPr>
      <w:r w:rsidRPr="00766CD5">
        <w:rPr>
          <w:rFonts w:cstheme="minorHAnsi"/>
          <w:bCs/>
          <w:u w:val="single"/>
        </w:rPr>
        <w:t>Validity as Assessed by External Groups:</w:t>
      </w:r>
    </w:p>
    <w:p w14:paraId="1BE91902" w14:textId="28131567" w:rsidR="00766CD5" w:rsidRPr="00766CD5" w:rsidRDefault="00766CD5" w:rsidP="00766CD5">
      <w:pPr>
        <w:autoSpaceDE w:val="0"/>
        <w:autoSpaceDN w:val="0"/>
        <w:adjustRightInd w:val="0"/>
        <w:spacing w:after="0" w:line="240" w:lineRule="auto"/>
        <w:rPr>
          <w:rFonts w:cstheme="minorHAnsi"/>
          <w:bCs/>
        </w:rPr>
      </w:pPr>
      <w:r w:rsidRPr="00766CD5">
        <w:rPr>
          <w:rFonts w:cstheme="minorHAnsi"/>
          <w:bCs/>
        </w:rPr>
        <w:t xml:space="preserve">Throughout the </w:t>
      </w:r>
      <w:r w:rsidR="0032349F">
        <w:rPr>
          <w:rFonts w:cstheme="minorHAnsi"/>
          <w:bCs/>
        </w:rPr>
        <w:t xml:space="preserve">initial </w:t>
      </w:r>
      <w:r w:rsidRPr="00766CD5">
        <w:rPr>
          <w:rFonts w:cstheme="minorHAnsi"/>
          <w:bCs/>
        </w:rPr>
        <w:t xml:space="preserve">measure development </w:t>
      </w:r>
      <w:r w:rsidR="0032349F">
        <w:rPr>
          <w:rFonts w:cstheme="minorHAnsi"/>
          <w:bCs/>
        </w:rPr>
        <w:t xml:space="preserve">and reevaluation </w:t>
      </w:r>
      <w:r w:rsidRPr="00766CD5">
        <w:rPr>
          <w:rFonts w:cstheme="minorHAnsi"/>
          <w:bCs/>
        </w:rPr>
        <w:t>process</w:t>
      </w:r>
      <w:r w:rsidR="00655ACB">
        <w:rPr>
          <w:rFonts w:cstheme="minorHAnsi"/>
          <w:bCs/>
        </w:rPr>
        <w:t>es</w:t>
      </w:r>
      <w:r w:rsidRPr="00766CD5">
        <w:rPr>
          <w:rFonts w:cstheme="minorHAnsi"/>
          <w:bCs/>
        </w:rPr>
        <w:t xml:space="preserve">, we obtained expert and stakeholder input </w:t>
      </w:r>
      <w:r w:rsidR="0032349F">
        <w:rPr>
          <w:rFonts w:cstheme="minorHAnsi"/>
          <w:bCs/>
        </w:rPr>
        <w:t>by</w:t>
      </w:r>
      <w:r w:rsidR="0032349F" w:rsidRPr="00766CD5">
        <w:rPr>
          <w:rFonts w:cstheme="minorHAnsi"/>
          <w:bCs/>
        </w:rPr>
        <w:t xml:space="preserve"> </w:t>
      </w:r>
      <w:r w:rsidRPr="00766CD5">
        <w:rPr>
          <w:rFonts w:cstheme="minorHAnsi"/>
          <w:bCs/>
        </w:rPr>
        <w:t xml:space="preserve">holding regular discussions with external clinical consultants, consulting our </w:t>
      </w:r>
      <w:proofErr w:type="spellStart"/>
      <w:r w:rsidR="00E8446D">
        <w:rPr>
          <w:rFonts w:cstheme="minorHAnsi"/>
          <w:bCs/>
        </w:rPr>
        <w:t>TEP</w:t>
      </w:r>
      <w:proofErr w:type="spellEnd"/>
      <w:r w:rsidR="003F04C0">
        <w:rPr>
          <w:rFonts w:cstheme="minorHAnsi"/>
          <w:bCs/>
        </w:rPr>
        <w:t xml:space="preserve">, PPS-Exempt Cancer Hospital Workgroup, and subsequent </w:t>
      </w:r>
      <w:proofErr w:type="spellStart"/>
      <w:r w:rsidR="003F04C0">
        <w:rPr>
          <w:rFonts w:cstheme="minorHAnsi"/>
          <w:bCs/>
        </w:rPr>
        <w:t>EWGs</w:t>
      </w:r>
      <w:proofErr w:type="spellEnd"/>
      <w:r w:rsidR="003F04C0">
        <w:rPr>
          <w:rFonts w:cstheme="minorHAnsi"/>
          <w:bCs/>
        </w:rPr>
        <w:t xml:space="preserve"> convened from 2015 – 2018</w:t>
      </w:r>
      <w:r w:rsidR="00BF0AAF">
        <w:rPr>
          <w:rFonts w:cstheme="minorHAnsi"/>
          <w:bCs/>
        </w:rPr>
        <w:t xml:space="preserve"> </w:t>
      </w:r>
      <w:r w:rsidR="00BF0AAF" w:rsidRPr="00BF0AAF">
        <w:rPr>
          <w:rFonts w:cstheme="minorHAnsi"/>
          <w:bCs/>
        </w:rPr>
        <w:t xml:space="preserve">(see </w:t>
      </w:r>
      <w:r w:rsidR="00E365D8">
        <w:rPr>
          <w:rFonts w:cstheme="minorHAnsi"/>
          <w:bCs/>
        </w:rPr>
        <w:t xml:space="preserve">below and </w:t>
      </w:r>
      <w:r w:rsidR="00BF0AAF" w:rsidRPr="00BF0AAF">
        <w:rPr>
          <w:rFonts w:cstheme="minorHAnsi"/>
          <w:bCs/>
        </w:rPr>
        <w:t>Measure Submission Form, Section Ad.1. for full membership list</w:t>
      </w:r>
      <w:r w:rsidR="00BF0AAF">
        <w:rPr>
          <w:rFonts w:cstheme="minorHAnsi"/>
          <w:bCs/>
        </w:rPr>
        <w:t>s</w:t>
      </w:r>
      <w:r w:rsidR="00BF0AAF" w:rsidRPr="00BF0AAF">
        <w:rPr>
          <w:rFonts w:cstheme="minorHAnsi"/>
          <w:bCs/>
        </w:rPr>
        <w:t>)</w:t>
      </w:r>
      <w:r w:rsidR="003F04C0">
        <w:rPr>
          <w:rFonts w:cstheme="minorHAnsi"/>
          <w:bCs/>
        </w:rPr>
        <w:t>.</w:t>
      </w:r>
      <w:r w:rsidR="00913921">
        <w:rPr>
          <w:rFonts w:cstheme="minorHAnsi"/>
          <w:bCs/>
        </w:rPr>
        <w:t xml:space="preserve"> We also held</w:t>
      </w:r>
      <w:r>
        <w:rPr>
          <w:rFonts w:cstheme="minorHAnsi"/>
          <w:bCs/>
        </w:rPr>
        <w:t xml:space="preserve"> a</w:t>
      </w:r>
      <w:r w:rsidR="00913921">
        <w:rPr>
          <w:rFonts w:cstheme="minorHAnsi"/>
          <w:bCs/>
        </w:rPr>
        <w:t xml:space="preserve"> </w:t>
      </w:r>
      <w:r w:rsidR="00E365D8">
        <w:rPr>
          <w:rFonts w:cstheme="minorHAnsi"/>
          <w:bCs/>
        </w:rPr>
        <w:t xml:space="preserve">46-day </w:t>
      </w:r>
      <w:r w:rsidR="00913921">
        <w:rPr>
          <w:rFonts w:cstheme="minorHAnsi"/>
          <w:bCs/>
        </w:rPr>
        <w:t>public comment period</w:t>
      </w:r>
      <w:r>
        <w:rPr>
          <w:rFonts w:cstheme="minorHAnsi"/>
          <w:bCs/>
        </w:rPr>
        <w:t xml:space="preserve"> </w:t>
      </w:r>
      <w:r w:rsidR="00913921">
        <w:rPr>
          <w:rFonts w:cstheme="minorHAnsi"/>
          <w:bCs/>
        </w:rPr>
        <w:t xml:space="preserve">during </w:t>
      </w:r>
      <w:r w:rsidR="00655ACB">
        <w:rPr>
          <w:rFonts w:cstheme="minorHAnsi"/>
          <w:bCs/>
        </w:rPr>
        <w:t xml:space="preserve">measure development in </w:t>
      </w:r>
      <w:r w:rsidR="00E365D8">
        <w:rPr>
          <w:rFonts w:cstheme="minorHAnsi"/>
          <w:bCs/>
        </w:rPr>
        <w:t xml:space="preserve">2013 </w:t>
      </w:r>
      <w:r w:rsidR="00913921">
        <w:rPr>
          <w:rFonts w:cstheme="minorHAnsi"/>
          <w:bCs/>
        </w:rPr>
        <w:t xml:space="preserve">and a subsequent, </w:t>
      </w:r>
      <w:r>
        <w:rPr>
          <w:rFonts w:cstheme="minorHAnsi"/>
          <w:bCs/>
        </w:rPr>
        <w:t>45</w:t>
      </w:r>
      <w:r w:rsidRPr="00766CD5">
        <w:rPr>
          <w:rFonts w:cstheme="minorHAnsi"/>
          <w:bCs/>
        </w:rPr>
        <w:t>-day public comment period</w:t>
      </w:r>
      <w:r>
        <w:rPr>
          <w:rFonts w:cstheme="minorHAnsi"/>
          <w:bCs/>
        </w:rPr>
        <w:t xml:space="preserve"> during the measure’s national </w:t>
      </w:r>
      <w:r w:rsidR="0032349F">
        <w:rPr>
          <w:rFonts w:cstheme="minorHAnsi"/>
          <w:bCs/>
        </w:rPr>
        <w:t xml:space="preserve">Dry Run for the </w:t>
      </w:r>
      <w:proofErr w:type="spellStart"/>
      <w:r w:rsidR="0032349F">
        <w:rPr>
          <w:rFonts w:cstheme="minorHAnsi"/>
          <w:bCs/>
        </w:rPr>
        <w:t>PCHQR</w:t>
      </w:r>
      <w:proofErr w:type="spellEnd"/>
      <w:r w:rsidR="0032349F">
        <w:rPr>
          <w:rFonts w:cstheme="minorHAnsi"/>
          <w:bCs/>
        </w:rPr>
        <w:t xml:space="preserve"> and </w:t>
      </w:r>
      <w:proofErr w:type="spellStart"/>
      <w:r w:rsidR="0032349F">
        <w:rPr>
          <w:rFonts w:cstheme="minorHAnsi"/>
          <w:bCs/>
        </w:rPr>
        <w:t>OQR</w:t>
      </w:r>
      <w:proofErr w:type="spellEnd"/>
      <w:r w:rsidR="0032349F">
        <w:rPr>
          <w:rFonts w:cstheme="minorHAnsi"/>
          <w:bCs/>
        </w:rPr>
        <w:t xml:space="preserve"> programs </w:t>
      </w:r>
      <w:r>
        <w:rPr>
          <w:rFonts w:cstheme="minorHAnsi"/>
          <w:bCs/>
        </w:rPr>
        <w:t>(August 15 – September 29, 2017)</w:t>
      </w:r>
      <w:r w:rsidRPr="00766CD5">
        <w:rPr>
          <w:rFonts w:cstheme="minorHAnsi"/>
          <w:bCs/>
        </w:rPr>
        <w:t>.</w:t>
      </w:r>
      <w:r w:rsidR="00913921">
        <w:rPr>
          <w:rFonts w:cstheme="minorHAnsi"/>
          <w:bCs/>
        </w:rPr>
        <w:t xml:space="preserve"> </w:t>
      </w:r>
      <w:r w:rsidR="00E3351A">
        <w:rPr>
          <w:rFonts w:cstheme="minorHAnsi"/>
          <w:bCs/>
        </w:rPr>
        <w:t>Additional details about these activities are provided below.</w:t>
      </w:r>
    </w:p>
    <w:p w14:paraId="58711C65" w14:textId="19012AC9" w:rsidR="00766CD5" w:rsidRDefault="00766CD5" w:rsidP="00766CD5">
      <w:pPr>
        <w:autoSpaceDE w:val="0"/>
        <w:autoSpaceDN w:val="0"/>
        <w:adjustRightInd w:val="0"/>
        <w:spacing w:after="0" w:line="240" w:lineRule="auto"/>
        <w:rPr>
          <w:rFonts w:cstheme="minorHAnsi"/>
          <w:bCs/>
        </w:rPr>
      </w:pPr>
    </w:p>
    <w:p w14:paraId="5CD33311" w14:textId="0190860A" w:rsidR="00B31F81" w:rsidRPr="00E365D8" w:rsidRDefault="00B31F81" w:rsidP="00766CD5">
      <w:pPr>
        <w:autoSpaceDE w:val="0"/>
        <w:autoSpaceDN w:val="0"/>
        <w:adjustRightInd w:val="0"/>
        <w:spacing w:after="0" w:line="240" w:lineRule="auto"/>
        <w:rPr>
          <w:rFonts w:cstheme="minorHAnsi"/>
          <w:b/>
          <w:bCs/>
        </w:rPr>
      </w:pPr>
      <w:r w:rsidRPr="00E365D8">
        <w:rPr>
          <w:rFonts w:cstheme="minorHAnsi"/>
          <w:b/>
          <w:bCs/>
        </w:rPr>
        <w:t>Technical Expert Panel:</w:t>
      </w:r>
    </w:p>
    <w:p w14:paraId="065B3127" w14:textId="3E894129" w:rsidR="00E3351A" w:rsidRPr="00E3351A" w:rsidRDefault="005B43FA" w:rsidP="00E3351A">
      <w:pPr>
        <w:autoSpaceDE w:val="0"/>
        <w:autoSpaceDN w:val="0"/>
        <w:adjustRightInd w:val="0"/>
        <w:spacing w:after="0" w:line="240" w:lineRule="auto"/>
        <w:rPr>
          <w:rFonts w:cstheme="minorHAnsi"/>
          <w:b/>
          <w:bCs/>
        </w:rPr>
      </w:pPr>
      <w:proofErr w:type="spellStart"/>
      <w:r w:rsidRPr="00E8446D">
        <w:rPr>
          <w:rFonts w:cstheme="minorHAnsi"/>
          <w:b/>
          <w:bCs/>
        </w:rPr>
        <w:t>TEP</w:t>
      </w:r>
      <w:proofErr w:type="spellEnd"/>
      <w:r>
        <w:rPr>
          <w:rFonts w:cstheme="minorHAnsi"/>
          <w:bCs/>
        </w:rPr>
        <w:t xml:space="preserve">. </w:t>
      </w:r>
      <w:r w:rsidR="00E3351A" w:rsidRPr="00E3351A">
        <w:rPr>
          <w:rFonts w:cstheme="minorHAnsi"/>
          <w:bCs/>
        </w:rPr>
        <w:t>In alignment with the CMS Measures Management System</w:t>
      </w:r>
      <w:r w:rsidR="00447603">
        <w:rPr>
          <w:rFonts w:cstheme="minorHAnsi"/>
          <w:bCs/>
        </w:rPr>
        <w:t xml:space="preserve"> (MMS) Blueprint</w:t>
      </w:r>
      <w:r w:rsidR="00E3351A" w:rsidRPr="00E3351A">
        <w:rPr>
          <w:rFonts w:cstheme="minorHAnsi"/>
          <w:bCs/>
        </w:rPr>
        <w:t xml:space="preserve">, we convened a </w:t>
      </w:r>
      <w:proofErr w:type="spellStart"/>
      <w:r w:rsidR="00E3351A" w:rsidRPr="00E3351A">
        <w:rPr>
          <w:rFonts w:cstheme="minorHAnsi"/>
          <w:bCs/>
        </w:rPr>
        <w:t>TEP</w:t>
      </w:r>
      <w:proofErr w:type="spellEnd"/>
      <w:r w:rsidR="00E3351A" w:rsidRPr="00E3351A">
        <w:rPr>
          <w:rFonts w:cstheme="minorHAnsi"/>
          <w:bCs/>
        </w:rPr>
        <w:t xml:space="preserve"> to provide input and feedback during measure development. To convene the </w:t>
      </w:r>
      <w:proofErr w:type="spellStart"/>
      <w:r w:rsidR="00E3351A" w:rsidRPr="00E3351A">
        <w:rPr>
          <w:rFonts w:cstheme="minorHAnsi"/>
          <w:bCs/>
        </w:rPr>
        <w:t>TEP</w:t>
      </w:r>
      <w:proofErr w:type="spellEnd"/>
      <w:r w:rsidR="00E3351A" w:rsidRPr="00E3351A">
        <w:rPr>
          <w:rFonts w:cstheme="minorHAnsi"/>
          <w:bCs/>
        </w:rPr>
        <w:t xml:space="preserve">, we released a public call for nominations and selected individuals to represent a range of perspectives, including clinicians, patients, and individuals with experience in quality improvement, performance measurement, and healthcare disparities. The </w:t>
      </w:r>
      <w:proofErr w:type="spellStart"/>
      <w:r w:rsidR="00E3351A" w:rsidRPr="00E3351A">
        <w:rPr>
          <w:rFonts w:cstheme="minorHAnsi"/>
          <w:bCs/>
        </w:rPr>
        <w:t>TEP</w:t>
      </w:r>
      <w:proofErr w:type="spellEnd"/>
      <w:r w:rsidR="00E3351A" w:rsidRPr="00E3351A">
        <w:rPr>
          <w:rFonts w:cstheme="minorHAnsi"/>
          <w:bCs/>
        </w:rPr>
        <w:t xml:space="preserve"> had 12 members, including physicians, nurses and patient advocates (see </w:t>
      </w:r>
      <w:r w:rsidR="00D80090">
        <w:rPr>
          <w:rFonts w:cstheme="minorHAnsi"/>
          <w:bCs/>
        </w:rPr>
        <w:t xml:space="preserve">below and the </w:t>
      </w:r>
      <w:r w:rsidR="00E3351A" w:rsidRPr="00E3351A">
        <w:rPr>
          <w:rFonts w:cstheme="minorHAnsi"/>
          <w:bCs/>
        </w:rPr>
        <w:t xml:space="preserve">Measure Submission Form, Section Ad.1. for full membership list). We held thirteen structured </w:t>
      </w:r>
      <w:proofErr w:type="spellStart"/>
      <w:r w:rsidR="00E3351A" w:rsidRPr="00E3351A">
        <w:rPr>
          <w:rFonts w:cstheme="minorHAnsi"/>
          <w:bCs/>
        </w:rPr>
        <w:t>TEP</w:t>
      </w:r>
      <w:proofErr w:type="spellEnd"/>
      <w:r w:rsidR="00E3351A" w:rsidRPr="00E3351A">
        <w:rPr>
          <w:rFonts w:cstheme="minorHAnsi"/>
          <w:bCs/>
        </w:rPr>
        <w:t xml:space="preserve"> conference calls consisting of presentation of key issues, our proposed approach, and relevant data, followed by open discussion among </w:t>
      </w:r>
      <w:proofErr w:type="spellStart"/>
      <w:r w:rsidR="00E3351A" w:rsidRPr="00E3351A">
        <w:rPr>
          <w:rFonts w:cstheme="minorHAnsi"/>
          <w:bCs/>
        </w:rPr>
        <w:t>TEP</w:t>
      </w:r>
      <w:proofErr w:type="spellEnd"/>
      <w:r w:rsidR="00E3351A" w:rsidRPr="00E3351A">
        <w:rPr>
          <w:rFonts w:cstheme="minorHAnsi"/>
          <w:bCs/>
        </w:rPr>
        <w:t xml:space="preserve"> members. The </w:t>
      </w:r>
      <w:proofErr w:type="spellStart"/>
      <w:r w:rsidR="00E3351A" w:rsidRPr="00E3351A">
        <w:rPr>
          <w:rFonts w:cstheme="minorHAnsi"/>
          <w:bCs/>
        </w:rPr>
        <w:t>TEP’s</w:t>
      </w:r>
      <w:proofErr w:type="spellEnd"/>
      <w:r w:rsidR="00E3351A" w:rsidRPr="00E3351A">
        <w:rPr>
          <w:rFonts w:cstheme="minorHAnsi"/>
          <w:bCs/>
        </w:rPr>
        <w:t xml:space="preserve"> role was to provide advice and feedback through all phases of the </w:t>
      </w:r>
      <w:r w:rsidR="00F11D70">
        <w:rPr>
          <w:rFonts w:cstheme="minorHAnsi"/>
          <w:bCs/>
        </w:rPr>
        <w:t xml:space="preserve">initial </w:t>
      </w:r>
      <w:r w:rsidR="00E3351A" w:rsidRPr="00E3351A">
        <w:rPr>
          <w:rFonts w:cstheme="minorHAnsi"/>
          <w:bCs/>
        </w:rPr>
        <w:t xml:space="preserve">measure development process, including review and comment on evidence provided in an environmental scan, input to and reviews of measure specifications, and review and guidance relating to public comment on and testing of the measure. </w:t>
      </w:r>
    </w:p>
    <w:p w14:paraId="73794C34" w14:textId="72E3F1EA" w:rsidR="00E3351A" w:rsidRDefault="00E3351A" w:rsidP="00E3351A">
      <w:pPr>
        <w:autoSpaceDE w:val="0"/>
        <w:autoSpaceDN w:val="0"/>
        <w:adjustRightInd w:val="0"/>
        <w:spacing w:after="0" w:line="240" w:lineRule="auto"/>
        <w:rPr>
          <w:rFonts w:cstheme="minorHAnsi"/>
          <w:bCs/>
        </w:rPr>
      </w:pPr>
    </w:p>
    <w:p w14:paraId="2DC48928" w14:textId="3DCFEEF4" w:rsidR="00B31F81" w:rsidRPr="00E365D8" w:rsidRDefault="00B31F81" w:rsidP="00E3351A">
      <w:pPr>
        <w:autoSpaceDE w:val="0"/>
        <w:autoSpaceDN w:val="0"/>
        <w:adjustRightInd w:val="0"/>
        <w:spacing w:after="0" w:line="240" w:lineRule="auto"/>
        <w:rPr>
          <w:rFonts w:cstheme="minorHAnsi"/>
          <w:b/>
          <w:bCs/>
        </w:rPr>
      </w:pPr>
      <w:r w:rsidRPr="00E365D8">
        <w:rPr>
          <w:rFonts w:cstheme="minorHAnsi"/>
          <w:b/>
          <w:bCs/>
        </w:rPr>
        <w:lastRenderedPageBreak/>
        <w:t>Workgroups:</w:t>
      </w:r>
    </w:p>
    <w:p w14:paraId="0F6D5916" w14:textId="214FB4D1" w:rsidR="00E3351A" w:rsidRDefault="005B43FA" w:rsidP="00E3351A">
      <w:pPr>
        <w:autoSpaceDE w:val="0"/>
        <w:autoSpaceDN w:val="0"/>
        <w:adjustRightInd w:val="0"/>
        <w:spacing w:after="0" w:line="240" w:lineRule="auto"/>
        <w:rPr>
          <w:rFonts w:cstheme="minorHAnsi"/>
          <w:bCs/>
        </w:rPr>
      </w:pPr>
      <w:r w:rsidRPr="005B43FA">
        <w:rPr>
          <w:rFonts w:cstheme="minorHAnsi"/>
          <w:b/>
          <w:bCs/>
        </w:rPr>
        <w:t xml:space="preserve">2014 </w:t>
      </w:r>
      <w:r w:rsidR="009B20C1">
        <w:rPr>
          <w:rFonts w:cstheme="minorHAnsi"/>
          <w:b/>
          <w:bCs/>
        </w:rPr>
        <w:t xml:space="preserve">PPS-Exempt </w:t>
      </w:r>
      <w:r w:rsidRPr="005B43FA">
        <w:rPr>
          <w:rFonts w:cstheme="minorHAnsi"/>
          <w:b/>
          <w:bCs/>
        </w:rPr>
        <w:t xml:space="preserve">Cancer </w:t>
      </w:r>
      <w:r w:rsidR="009B20C1">
        <w:rPr>
          <w:rFonts w:cstheme="minorHAnsi"/>
          <w:b/>
          <w:bCs/>
        </w:rPr>
        <w:t xml:space="preserve">Hospital </w:t>
      </w:r>
      <w:r w:rsidRPr="005B43FA">
        <w:rPr>
          <w:rFonts w:cstheme="minorHAnsi"/>
          <w:b/>
          <w:bCs/>
        </w:rPr>
        <w:t>Workgroup.</w:t>
      </w:r>
      <w:r>
        <w:rPr>
          <w:rFonts w:cstheme="minorHAnsi"/>
          <w:bCs/>
        </w:rPr>
        <w:t xml:space="preserve"> </w:t>
      </w:r>
      <w:r w:rsidR="00E3351A" w:rsidRPr="00E3351A">
        <w:rPr>
          <w:rFonts w:cstheme="minorHAnsi"/>
          <w:bCs/>
        </w:rPr>
        <w:t>The Cancer Workgroup consisted of representatives from each of the 11 PPS-exempt cancer hospitals</w:t>
      </w:r>
      <w:r w:rsidR="00D80090">
        <w:rPr>
          <w:rFonts w:cstheme="minorHAnsi"/>
          <w:bCs/>
        </w:rPr>
        <w:t xml:space="preserve"> </w:t>
      </w:r>
      <w:r w:rsidR="00D80090" w:rsidRPr="00D80090">
        <w:rPr>
          <w:rFonts w:cstheme="minorHAnsi"/>
          <w:bCs/>
        </w:rPr>
        <w:t>(see below and the Measure Submission Form, Section Ad.1. for full membership list)</w:t>
      </w:r>
      <w:r w:rsidR="00BF0AAF">
        <w:rPr>
          <w:rFonts w:cstheme="minorHAnsi"/>
          <w:bCs/>
        </w:rPr>
        <w:t>.</w:t>
      </w:r>
      <w:r w:rsidR="00E3351A" w:rsidRPr="00E3351A">
        <w:rPr>
          <w:rFonts w:cstheme="minorHAnsi"/>
          <w:bCs/>
        </w:rPr>
        <w:t xml:space="preserve"> The purpose of </w:t>
      </w:r>
      <w:r w:rsidR="00655ACB">
        <w:rPr>
          <w:rFonts w:cstheme="minorHAnsi"/>
          <w:bCs/>
        </w:rPr>
        <w:t xml:space="preserve">engaging with </w:t>
      </w:r>
      <w:r w:rsidR="00E3351A" w:rsidRPr="00E3351A">
        <w:rPr>
          <w:rFonts w:cstheme="minorHAnsi"/>
          <w:bCs/>
        </w:rPr>
        <w:t xml:space="preserve">the workgroup was to understand quality measurement and improvement activities taking place at the PPS-exempt cancer hospitals and to </w:t>
      </w:r>
      <w:r w:rsidR="009B20C1">
        <w:rPr>
          <w:rFonts w:cstheme="minorHAnsi"/>
          <w:bCs/>
        </w:rPr>
        <w:t>obtain</w:t>
      </w:r>
      <w:r w:rsidR="00E3351A" w:rsidRPr="00E3351A">
        <w:rPr>
          <w:rFonts w:cstheme="minorHAnsi"/>
          <w:bCs/>
        </w:rPr>
        <w:t xml:space="preserve"> their perspectives on the importance and usefulness of the measure </w:t>
      </w:r>
      <w:r w:rsidR="009B20C1">
        <w:rPr>
          <w:rFonts w:cstheme="minorHAnsi"/>
          <w:bCs/>
        </w:rPr>
        <w:t>during</w:t>
      </w:r>
      <w:r w:rsidR="00942285">
        <w:rPr>
          <w:rFonts w:cstheme="minorHAnsi"/>
          <w:bCs/>
        </w:rPr>
        <w:t xml:space="preserve"> its initial</w:t>
      </w:r>
      <w:r w:rsidR="00E3351A" w:rsidRPr="00E3351A">
        <w:rPr>
          <w:rFonts w:cstheme="minorHAnsi"/>
          <w:bCs/>
        </w:rPr>
        <w:t xml:space="preserve"> development.</w:t>
      </w:r>
    </w:p>
    <w:p w14:paraId="70FF4D92" w14:textId="77777777" w:rsidR="00E3351A" w:rsidRPr="00E3351A" w:rsidRDefault="00E3351A" w:rsidP="00E3351A">
      <w:pPr>
        <w:autoSpaceDE w:val="0"/>
        <w:autoSpaceDN w:val="0"/>
        <w:adjustRightInd w:val="0"/>
        <w:spacing w:after="0" w:line="240" w:lineRule="auto"/>
        <w:rPr>
          <w:rFonts w:cstheme="minorHAnsi"/>
          <w:bCs/>
        </w:rPr>
      </w:pPr>
    </w:p>
    <w:p w14:paraId="0D4FDD2B" w14:textId="77777777" w:rsidR="005B43FA" w:rsidRPr="009B20C1" w:rsidRDefault="009B20C1" w:rsidP="00E3351A">
      <w:pPr>
        <w:autoSpaceDE w:val="0"/>
        <w:autoSpaceDN w:val="0"/>
        <w:adjustRightInd w:val="0"/>
        <w:spacing w:after="0" w:line="240" w:lineRule="auto"/>
        <w:rPr>
          <w:rFonts w:cstheme="minorHAnsi"/>
          <w:b/>
          <w:bCs/>
        </w:rPr>
      </w:pPr>
      <w:r w:rsidRPr="009B20C1">
        <w:rPr>
          <w:rFonts w:cstheme="minorHAnsi"/>
          <w:b/>
          <w:bCs/>
        </w:rPr>
        <w:t xml:space="preserve">2015 – 2018 </w:t>
      </w:r>
      <w:proofErr w:type="spellStart"/>
      <w:r w:rsidRPr="009B20C1">
        <w:rPr>
          <w:rFonts w:cstheme="minorHAnsi"/>
          <w:b/>
          <w:bCs/>
        </w:rPr>
        <w:t>EWGs</w:t>
      </w:r>
      <w:proofErr w:type="spellEnd"/>
    </w:p>
    <w:p w14:paraId="4BE4694D" w14:textId="73C2E834" w:rsidR="005B43FA" w:rsidRDefault="005A6B0C" w:rsidP="00E3351A">
      <w:pPr>
        <w:autoSpaceDE w:val="0"/>
        <w:autoSpaceDN w:val="0"/>
        <w:adjustRightInd w:val="0"/>
        <w:spacing w:after="0" w:line="240" w:lineRule="auto"/>
        <w:rPr>
          <w:rFonts w:cstheme="minorHAnsi"/>
          <w:bCs/>
        </w:rPr>
      </w:pPr>
      <w:r>
        <w:rPr>
          <w:rFonts w:cstheme="minorHAnsi"/>
          <w:bCs/>
        </w:rPr>
        <w:t>Following the initial measure development</w:t>
      </w:r>
      <w:r w:rsidR="00F778F8">
        <w:rPr>
          <w:rFonts w:cstheme="minorHAnsi"/>
          <w:bCs/>
        </w:rPr>
        <w:t xml:space="preserve"> phase</w:t>
      </w:r>
      <w:r w:rsidR="00655ACB">
        <w:rPr>
          <w:rFonts w:cstheme="minorHAnsi"/>
          <w:bCs/>
        </w:rPr>
        <w:t xml:space="preserve"> and during measure reevaluation</w:t>
      </w:r>
      <w:r>
        <w:rPr>
          <w:rFonts w:cstheme="minorHAnsi"/>
          <w:bCs/>
        </w:rPr>
        <w:t xml:space="preserve">, we convened a series of </w:t>
      </w:r>
      <w:proofErr w:type="spellStart"/>
      <w:r>
        <w:rPr>
          <w:rFonts w:cstheme="minorHAnsi"/>
          <w:bCs/>
        </w:rPr>
        <w:t>EWGs</w:t>
      </w:r>
      <w:proofErr w:type="spellEnd"/>
      <w:r>
        <w:rPr>
          <w:rFonts w:cstheme="minorHAnsi"/>
          <w:bCs/>
        </w:rPr>
        <w:t xml:space="preserve"> to provide input </w:t>
      </w:r>
      <w:r w:rsidR="00F778F8">
        <w:rPr>
          <w:rFonts w:cstheme="minorHAnsi"/>
          <w:bCs/>
        </w:rPr>
        <w:t xml:space="preserve">and feedback </w:t>
      </w:r>
      <w:r>
        <w:rPr>
          <w:rFonts w:cstheme="minorHAnsi"/>
          <w:bCs/>
        </w:rPr>
        <w:t>on potential revisions to the measure specifications</w:t>
      </w:r>
      <w:r w:rsidR="00F778F8">
        <w:rPr>
          <w:rFonts w:cstheme="minorHAnsi"/>
          <w:bCs/>
        </w:rPr>
        <w:t xml:space="preserve"> during annual reevaluation</w:t>
      </w:r>
      <w:r w:rsidR="006349A0">
        <w:rPr>
          <w:rFonts w:cstheme="minorHAnsi"/>
          <w:bCs/>
        </w:rPr>
        <w:t xml:space="preserve">. </w:t>
      </w:r>
      <w:r w:rsidR="00423B01">
        <w:rPr>
          <w:rFonts w:cstheme="minorHAnsi"/>
          <w:bCs/>
        </w:rPr>
        <w:t>While the membership fluctuated over time, t</w:t>
      </w:r>
      <w:r w:rsidR="006349A0">
        <w:rPr>
          <w:rFonts w:cstheme="minorHAnsi"/>
          <w:bCs/>
        </w:rPr>
        <w:t xml:space="preserve">hese </w:t>
      </w:r>
      <w:proofErr w:type="spellStart"/>
      <w:r w:rsidR="006349A0">
        <w:rPr>
          <w:rFonts w:cstheme="minorHAnsi"/>
          <w:bCs/>
        </w:rPr>
        <w:t>EWGs</w:t>
      </w:r>
      <w:proofErr w:type="spellEnd"/>
      <w:r w:rsidR="00423B01">
        <w:rPr>
          <w:rFonts w:cstheme="minorHAnsi"/>
          <w:bCs/>
        </w:rPr>
        <w:t xml:space="preserve"> generally</w:t>
      </w:r>
      <w:r w:rsidR="006349A0">
        <w:rPr>
          <w:rFonts w:cstheme="minorHAnsi"/>
          <w:bCs/>
        </w:rPr>
        <w:t xml:space="preserve"> included 2-3 members from the original </w:t>
      </w:r>
      <w:proofErr w:type="spellStart"/>
      <w:r w:rsidR="006349A0">
        <w:rPr>
          <w:rFonts w:cstheme="minorHAnsi"/>
          <w:bCs/>
        </w:rPr>
        <w:t>TEP</w:t>
      </w:r>
      <w:proofErr w:type="spellEnd"/>
      <w:r w:rsidR="006349A0">
        <w:rPr>
          <w:rFonts w:cstheme="minorHAnsi"/>
          <w:bCs/>
        </w:rPr>
        <w:t xml:space="preserve"> and Cancer Workgroups, </w:t>
      </w:r>
      <w:r w:rsidR="00423B01">
        <w:rPr>
          <w:rFonts w:cstheme="minorHAnsi"/>
          <w:bCs/>
        </w:rPr>
        <w:t>and then</w:t>
      </w:r>
      <w:r w:rsidR="006349A0">
        <w:rPr>
          <w:rFonts w:cstheme="minorHAnsi"/>
          <w:bCs/>
        </w:rPr>
        <w:t xml:space="preserve"> additional experts who were added over time to ensure representation from key stakeholders</w:t>
      </w:r>
      <w:r w:rsidR="00D80090">
        <w:rPr>
          <w:rFonts w:cstheme="minorHAnsi"/>
          <w:bCs/>
        </w:rPr>
        <w:t xml:space="preserve"> </w:t>
      </w:r>
      <w:r w:rsidR="00D80090" w:rsidRPr="00D80090">
        <w:rPr>
          <w:rFonts w:cstheme="minorHAnsi"/>
          <w:bCs/>
        </w:rPr>
        <w:t>(see below and the Measure Submission Form, Section Ad.1. for full membership list</w:t>
      </w:r>
      <w:r w:rsidR="00D80090">
        <w:rPr>
          <w:rFonts w:cstheme="minorHAnsi"/>
          <w:bCs/>
        </w:rPr>
        <w:t>s</w:t>
      </w:r>
      <w:r w:rsidR="00D80090" w:rsidRPr="00D80090">
        <w:rPr>
          <w:rFonts w:cstheme="minorHAnsi"/>
          <w:bCs/>
        </w:rPr>
        <w:t>)</w:t>
      </w:r>
      <w:r w:rsidR="006349A0">
        <w:rPr>
          <w:rFonts w:cstheme="minorHAnsi"/>
          <w:bCs/>
        </w:rPr>
        <w:t xml:space="preserve">. </w:t>
      </w:r>
      <w:r w:rsidR="00F778F8">
        <w:rPr>
          <w:rFonts w:cstheme="minorHAnsi"/>
          <w:bCs/>
        </w:rPr>
        <w:t xml:space="preserve"> We held 2-3</w:t>
      </w:r>
      <w:r w:rsidR="00F778F8" w:rsidRPr="00F778F8">
        <w:rPr>
          <w:rFonts w:cstheme="minorHAnsi"/>
          <w:bCs/>
        </w:rPr>
        <w:t xml:space="preserve"> structured </w:t>
      </w:r>
      <w:proofErr w:type="spellStart"/>
      <w:r w:rsidR="00F778F8" w:rsidRPr="00F778F8">
        <w:rPr>
          <w:rFonts w:cstheme="minorHAnsi"/>
          <w:bCs/>
        </w:rPr>
        <w:t>EWG</w:t>
      </w:r>
      <w:proofErr w:type="spellEnd"/>
      <w:r w:rsidR="00F778F8" w:rsidRPr="00F778F8">
        <w:rPr>
          <w:rFonts w:cstheme="minorHAnsi"/>
          <w:bCs/>
        </w:rPr>
        <w:t xml:space="preserve"> conference calls </w:t>
      </w:r>
      <w:r w:rsidR="00F778F8">
        <w:rPr>
          <w:rFonts w:cstheme="minorHAnsi"/>
          <w:bCs/>
        </w:rPr>
        <w:t xml:space="preserve">per year, </w:t>
      </w:r>
      <w:r w:rsidR="00423B01">
        <w:rPr>
          <w:rFonts w:cstheme="minorHAnsi"/>
          <w:bCs/>
        </w:rPr>
        <w:t>where we presented</w:t>
      </w:r>
      <w:r w:rsidR="00F778F8" w:rsidRPr="00F778F8">
        <w:rPr>
          <w:rFonts w:cstheme="minorHAnsi"/>
          <w:bCs/>
        </w:rPr>
        <w:t xml:space="preserve"> key</w:t>
      </w:r>
      <w:r w:rsidR="00423B01">
        <w:rPr>
          <w:rFonts w:cstheme="minorHAnsi"/>
          <w:bCs/>
        </w:rPr>
        <w:t xml:space="preserve"> reevaluation</w:t>
      </w:r>
      <w:r w:rsidR="00F778F8" w:rsidRPr="00F778F8">
        <w:rPr>
          <w:rFonts w:cstheme="minorHAnsi"/>
          <w:bCs/>
        </w:rPr>
        <w:t xml:space="preserve"> issues, </w:t>
      </w:r>
      <w:r w:rsidR="00423B01">
        <w:rPr>
          <w:rFonts w:cstheme="minorHAnsi"/>
          <w:bCs/>
        </w:rPr>
        <w:t>discussed our proposed approach</w:t>
      </w:r>
      <w:r w:rsidR="00F778F8" w:rsidRPr="00F778F8">
        <w:rPr>
          <w:rFonts w:cstheme="minorHAnsi"/>
          <w:bCs/>
        </w:rPr>
        <w:t xml:space="preserve"> and relevant data, </w:t>
      </w:r>
      <w:r w:rsidR="00423B01">
        <w:rPr>
          <w:rFonts w:cstheme="minorHAnsi"/>
          <w:bCs/>
        </w:rPr>
        <w:t>and then held</w:t>
      </w:r>
      <w:r w:rsidR="00F778F8" w:rsidRPr="00F778F8">
        <w:rPr>
          <w:rFonts w:cstheme="minorHAnsi"/>
          <w:bCs/>
        </w:rPr>
        <w:t xml:space="preserve"> open discussion among </w:t>
      </w:r>
      <w:proofErr w:type="spellStart"/>
      <w:r w:rsidR="00F778F8" w:rsidRPr="00F778F8">
        <w:rPr>
          <w:rFonts w:cstheme="minorHAnsi"/>
          <w:bCs/>
        </w:rPr>
        <w:t>EWG</w:t>
      </w:r>
      <w:proofErr w:type="spellEnd"/>
      <w:r w:rsidR="00F778F8" w:rsidRPr="00F778F8">
        <w:rPr>
          <w:rFonts w:cstheme="minorHAnsi"/>
          <w:bCs/>
        </w:rPr>
        <w:t xml:space="preserve"> members. </w:t>
      </w:r>
    </w:p>
    <w:p w14:paraId="14A88F09" w14:textId="649D8943" w:rsidR="005B43FA" w:rsidRDefault="005B43FA" w:rsidP="00E3351A">
      <w:pPr>
        <w:autoSpaceDE w:val="0"/>
        <w:autoSpaceDN w:val="0"/>
        <w:adjustRightInd w:val="0"/>
        <w:spacing w:after="0" w:line="240" w:lineRule="auto"/>
        <w:rPr>
          <w:rFonts w:cstheme="minorHAnsi"/>
          <w:bCs/>
        </w:rPr>
      </w:pPr>
    </w:p>
    <w:p w14:paraId="0AA7B47F" w14:textId="5FDCD412" w:rsidR="00655ACB" w:rsidRPr="00EA6D47" w:rsidRDefault="00655ACB" w:rsidP="00E3351A">
      <w:pPr>
        <w:autoSpaceDE w:val="0"/>
        <w:autoSpaceDN w:val="0"/>
        <w:adjustRightInd w:val="0"/>
        <w:spacing w:after="0" w:line="240" w:lineRule="auto"/>
        <w:rPr>
          <w:rFonts w:cstheme="minorHAnsi"/>
          <w:b/>
          <w:bCs/>
        </w:rPr>
      </w:pPr>
      <w:r w:rsidRPr="00EA6D47">
        <w:rPr>
          <w:rFonts w:cstheme="minorHAnsi"/>
          <w:b/>
          <w:bCs/>
        </w:rPr>
        <w:t>Public Comment Periods:</w:t>
      </w:r>
    </w:p>
    <w:p w14:paraId="02147C91" w14:textId="1AE7EBDF" w:rsidR="00655ACB" w:rsidRDefault="00EA6D47" w:rsidP="006349A0">
      <w:pPr>
        <w:autoSpaceDE w:val="0"/>
        <w:autoSpaceDN w:val="0"/>
        <w:adjustRightInd w:val="0"/>
        <w:spacing w:after="0" w:line="240" w:lineRule="auto"/>
        <w:rPr>
          <w:rFonts w:cstheme="minorHAnsi"/>
          <w:bCs/>
        </w:rPr>
      </w:pPr>
      <w:r w:rsidRPr="006349A0">
        <w:rPr>
          <w:rFonts w:cstheme="minorHAnsi"/>
          <w:b/>
          <w:bCs/>
        </w:rPr>
        <w:t>201</w:t>
      </w:r>
      <w:r>
        <w:rPr>
          <w:rFonts w:cstheme="minorHAnsi"/>
          <w:b/>
          <w:bCs/>
        </w:rPr>
        <w:t>3</w:t>
      </w:r>
      <w:r w:rsidRPr="006349A0">
        <w:rPr>
          <w:rFonts w:cstheme="minorHAnsi"/>
          <w:b/>
          <w:bCs/>
        </w:rPr>
        <w:t xml:space="preserve"> </w:t>
      </w:r>
      <w:r w:rsidR="006349A0" w:rsidRPr="006349A0">
        <w:rPr>
          <w:rFonts w:cstheme="minorHAnsi"/>
          <w:b/>
          <w:bCs/>
        </w:rPr>
        <w:t>Public Comment</w:t>
      </w:r>
      <w:r w:rsidR="00655ACB">
        <w:rPr>
          <w:rFonts w:cstheme="minorHAnsi"/>
          <w:b/>
          <w:bCs/>
        </w:rPr>
        <w:t xml:space="preserve"> </w:t>
      </w:r>
      <w:proofErr w:type="gramStart"/>
      <w:r w:rsidR="00655ACB">
        <w:rPr>
          <w:rFonts w:cstheme="minorHAnsi"/>
          <w:b/>
          <w:bCs/>
        </w:rPr>
        <w:t>During</w:t>
      </w:r>
      <w:proofErr w:type="gramEnd"/>
      <w:r w:rsidR="00655ACB">
        <w:rPr>
          <w:rFonts w:cstheme="minorHAnsi"/>
          <w:b/>
          <w:bCs/>
        </w:rPr>
        <w:t xml:space="preserve"> Initial Measure Development</w:t>
      </w:r>
      <w:r w:rsidR="006349A0" w:rsidRPr="006349A0">
        <w:rPr>
          <w:rFonts w:cstheme="minorHAnsi"/>
          <w:bCs/>
        </w:rPr>
        <w:t xml:space="preserve">. During development, we solicited public comment on the measure from </w:t>
      </w:r>
      <w:r w:rsidRPr="00EA6D47">
        <w:rPr>
          <w:rFonts w:cstheme="minorHAnsi"/>
          <w:bCs/>
        </w:rPr>
        <w:t>June 1</w:t>
      </w:r>
      <w:r w:rsidR="001117F6" w:rsidRPr="00EA6D47">
        <w:rPr>
          <w:rFonts w:cstheme="minorHAnsi"/>
          <w:bCs/>
        </w:rPr>
        <w:t xml:space="preserve"> </w:t>
      </w:r>
      <w:r w:rsidR="006349A0" w:rsidRPr="00EA6D47">
        <w:rPr>
          <w:rFonts w:cstheme="minorHAnsi"/>
          <w:bCs/>
        </w:rPr>
        <w:t xml:space="preserve">through </w:t>
      </w:r>
      <w:r w:rsidRPr="00EA6D47">
        <w:rPr>
          <w:rFonts w:cstheme="minorHAnsi"/>
          <w:bCs/>
        </w:rPr>
        <w:t>July</w:t>
      </w:r>
      <w:r>
        <w:rPr>
          <w:rFonts w:cstheme="minorHAnsi"/>
          <w:bCs/>
        </w:rPr>
        <w:t xml:space="preserve"> 19, 2013</w:t>
      </w:r>
      <w:r w:rsidR="006349A0" w:rsidRPr="006349A0">
        <w:rPr>
          <w:rFonts w:cstheme="minorHAnsi"/>
          <w:bCs/>
        </w:rPr>
        <w:t xml:space="preserve"> using the standard CMS, MMS Blueprint process. The measure specifications were posted for 45 calendar days to allow time for interested stakeholders to review and comment. 13 measure-specific comments were received, including comments from the American Hospital Association and the Alliance of Dedicated Cancer Centers. </w:t>
      </w:r>
    </w:p>
    <w:p w14:paraId="3CF32FEC" w14:textId="77777777" w:rsidR="00655ACB" w:rsidRDefault="00655ACB" w:rsidP="006349A0">
      <w:pPr>
        <w:autoSpaceDE w:val="0"/>
        <w:autoSpaceDN w:val="0"/>
        <w:adjustRightInd w:val="0"/>
        <w:spacing w:after="0" w:line="240" w:lineRule="auto"/>
        <w:rPr>
          <w:rFonts w:cstheme="minorHAnsi"/>
          <w:bCs/>
        </w:rPr>
      </w:pPr>
    </w:p>
    <w:p w14:paraId="2183FA81" w14:textId="1E36E025" w:rsidR="006349A0" w:rsidRDefault="00655ACB" w:rsidP="006349A0">
      <w:pPr>
        <w:autoSpaceDE w:val="0"/>
        <w:autoSpaceDN w:val="0"/>
        <w:adjustRightInd w:val="0"/>
        <w:spacing w:after="0" w:line="240" w:lineRule="auto"/>
        <w:rPr>
          <w:rFonts w:cstheme="minorHAnsi"/>
          <w:bCs/>
        </w:rPr>
      </w:pPr>
      <w:r>
        <w:rPr>
          <w:rFonts w:cstheme="minorHAnsi"/>
          <w:b/>
          <w:bCs/>
        </w:rPr>
        <w:t xml:space="preserve">Measures’ Application Partnership Review &amp; Public Comment. </w:t>
      </w:r>
      <w:r w:rsidR="006349A0" w:rsidRPr="006349A0">
        <w:rPr>
          <w:rFonts w:cstheme="minorHAnsi"/>
          <w:bCs/>
        </w:rPr>
        <w:t xml:space="preserve">In addition, in December 2015 and January 2016 as part of the </w:t>
      </w:r>
      <w:proofErr w:type="spellStart"/>
      <w:r w:rsidR="006349A0" w:rsidRPr="006349A0">
        <w:rPr>
          <w:rFonts w:cstheme="minorHAnsi"/>
          <w:bCs/>
        </w:rPr>
        <w:t>NQF</w:t>
      </w:r>
      <w:proofErr w:type="spellEnd"/>
      <w:r w:rsidR="006349A0" w:rsidRPr="006349A0">
        <w:rPr>
          <w:rFonts w:cstheme="minorHAnsi"/>
          <w:bCs/>
        </w:rPr>
        <w:t xml:space="preserve"> Measure Applications Partnership process, the measure underwent a second public comment period. Throughout the MAP process stakeholders submitted a total of 11 unique comments.</w:t>
      </w:r>
    </w:p>
    <w:p w14:paraId="616A55D4" w14:textId="77777777" w:rsidR="00EA6D47" w:rsidRDefault="00EA6D47" w:rsidP="006349A0">
      <w:pPr>
        <w:autoSpaceDE w:val="0"/>
        <w:autoSpaceDN w:val="0"/>
        <w:adjustRightInd w:val="0"/>
        <w:spacing w:after="0" w:line="240" w:lineRule="auto"/>
        <w:rPr>
          <w:rFonts w:cstheme="minorHAnsi"/>
          <w:bCs/>
        </w:rPr>
      </w:pPr>
    </w:p>
    <w:p w14:paraId="0C43503C" w14:textId="04C9E808" w:rsidR="00C13AE7" w:rsidRDefault="00EA6D47" w:rsidP="00E3351A">
      <w:pPr>
        <w:autoSpaceDE w:val="0"/>
        <w:autoSpaceDN w:val="0"/>
        <w:adjustRightInd w:val="0"/>
        <w:spacing w:after="0" w:line="240" w:lineRule="auto"/>
        <w:rPr>
          <w:rFonts w:cstheme="minorHAnsi"/>
          <w:bCs/>
        </w:rPr>
      </w:pPr>
      <w:r w:rsidRPr="00EA6D47">
        <w:rPr>
          <w:rFonts w:cstheme="minorHAnsi"/>
          <w:b/>
          <w:bCs/>
        </w:rPr>
        <w:t>CMS Federal Regulation Public Comment Period</w:t>
      </w:r>
      <w:r>
        <w:rPr>
          <w:rFonts w:cstheme="minorHAnsi"/>
          <w:bCs/>
        </w:rPr>
        <w:t xml:space="preserve">. </w:t>
      </w:r>
      <w:r w:rsidRPr="00EA6D47">
        <w:rPr>
          <w:rFonts w:cstheme="minorHAnsi"/>
          <w:bCs/>
        </w:rPr>
        <w:t xml:space="preserve"> </w:t>
      </w:r>
      <w:r w:rsidR="000A2607">
        <w:rPr>
          <w:rFonts w:cstheme="minorHAnsi"/>
          <w:bCs/>
        </w:rPr>
        <w:t xml:space="preserve">Additionally, </w:t>
      </w:r>
      <w:r w:rsidR="00C13AE7">
        <w:rPr>
          <w:rFonts w:cstheme="minorHAnsi"/>
          <w:bCs/>
        </w:rPr>
        <w:t>as part of CMS’ Federal</w:t>
      </w:r>
      <w:r w:rsidR="000A2607">
        <w:rPr>
          <w:rFonts w:cstheme="minorHAnsi"/>
          <w:bCs/>
        </w:rPr>
        <w:t xml:space="preserve"> rulemaking process</w:t>
      </w:r>
      <w:r w:rsidR="00C13AE7">
        <w:rPr>
          <w:rFonts w:cstheme="minorHAnsi"/>
          <w:bCs/>
        </w:rPr>
        <w:t>, the measure’s final rule language</w:t>
      </w:r>
      <w:r w:rsidR="000A2607">
        <w:rPr>
          <w:rFonts w:cstheme="minorHAnsi"/>
          <w:bCs/>
        </w:rPr>
        <w:t xml:space="preserve"> for the</w:t>
      </w:r>
      <w:r w:rsidR="000A2607" w:rsidRPr="000A2607">
        <w:rPr>
          <w:rFonts w:cstheme="minorHAnsi"/>
          <w:bCs/>
        </w:rPr>
        <w:t xml:space="preserve"> Inpatient Prospective Payment System (</w:t>
      </w:r>
      <w:proofErr w:type="spellStart"/>
      <w:r w:rsidR="000A2607" w:rsidRPr="000A2607">
        <w:rPr>
          <w:rFonts w:cstheme="minorHAnsi"/>
          <w:bCs/>
        </w:rPr>
        <w:t>IPPS</w:t>
      </w:r>
      <w:proofErr w:type="spellEnd"/>
      <w:r w:rsidR="000A2607">
        <w:rPr>
          <w:rFonts w:cstheme="minorHAnsi"/>
          <w:bCs/>
        </w:rPr>
        <w:t xml:space="preserve">) and the Outpatient Prospective </w:t>
      </w:r>
      <w:r w:rsidR="00837EC8">
        <w:rPr>
          <w:rFonts w:cstheme="minorHAnsi"/>
          <w:bCs/>
        </w:rPr>
        <w:t>Payment</w:t>
      </w:r>
      <w:r w:rsidR="000A2607">
        <w:rPr>
          <w:rFonts w:cstheme="minorHAnsi"/>
          <w:bCs/>
        </w:rPr>
        <w:t xml:space="preserve"> System (</w:t>
      </w:r>
      <w:proofErr w:type="spellStart"/>
      <w:r w:rsidR="000A2607">
        <w:rPr>
          <w:rFonts w:cstheme="minorHAnsi"/>
          <w:bCs/>
        </w:rPr>
        <w:t>OPPS</w:t>
      </w:r>
      <w:proofErr w:type="spellEnd"/>
      <w:r w:rsidR="000A2607">
        <w:rPr>
          <w:rFonts w:cstheme="minorHAnsi"/>
          <w:bCs/>
        </w:rPr>
        <w:t xml:space="preserve">) </w:t>
      </w:r>
      <w:r w:rsidR="00743443">
        <w:rPr>
          <w:rFonts w:cstheme="minorHAnsi"/>
          <w:bCs/>
        </w:rPr>
        <w:t>was</w:t>
      </w:r>
      <w:r w:rsidR="00C13AE7">
        <w:rPr>
          <w:rFonts w:cstheme="minorHAnsi"/>
          <w:bCs/>
        </w:rPr>
        <w:t xml:space="preserve"> released for review and public comment</w:t>
      </w:r>
      <w:r w:rsidR="00743443">
        <w:rPr>
          <w:rFonts w:cstheme="minorHAnsi"/>
          <w:bCs/>
        </w:rPr>
        <w:t xml:space="preserve">. Each program’s final rule language was made public for 45 calendar days with the </w:t>
      </w:r>
      <w:proofErr w:type="spellStart"/>
      <w:r w:rsidR="000A2607">
        <w:rPr>
          <w:rFonts w:cstheme="minorHAnsi"/>
          <w:bCs/>
        </w:rPr>
        <w:t>IPPS</w:t>
      </w:r>
      <w:proofErr w:type="spellEnd"/>
      <w:r w:rsidR="000A2607">
        <w:rPr>
          <w:rFonts w:cstheme="minorHAnsi"/>
          <w:bCs/>
        </w:rPr>
        <w:t xml:space="preserve"> </w:t>
      </w:r>
      <w:r w:rsidR="00743443">
        <w:rPr>
          <w:rFonts w:cstheme="minorHAnsi"/>
          <w:bCs/>
        </w:rPr>
        <w:t xml:space="preserve">public comment period occurring </w:t>
      </w:r>
      <w:r w:rsidR="000A2607">
        <w:rPr>
          <w:rFonts w:cstheme="minorHAnsi"/>
          <w:bCs/>
        </w:rPr>
        <w:t>May 15 – June 30</w:t>
      </w:r>
      <w:r w:rsidR="00743443">
        <w:rPr>
          <w:rFonts w:cstheme="minorHAnsi"/>
          <w:bCs/>
        </w:rPr>
        <w:t>, 2016 and the</w:t>
      </w:r>
      <w:r w:rsidR="000A2607">
        <w:rPr>
          <w:rFonts w:cstheme="minorHAnsi"/>
          <w:bCs/>
        </w:rPr>
        <w:t xml:space="preserve"> </w:t>
      </w:r>
      <w:proofErr w:type="spellStart"/>
      <w:r w:rsidR="000A2607">
        <w:rPr>
          <w:rFonts w:cstheme="minorHAnsi"/>
          <w:bCs/>
        </w:rPr>
        <w:t>OPPS</w:t>
      </w:r>
      <w:proofErr w:type="spellEnd"/>
      <w:r w:rsidR="00743443">
        <w:rPr>
          <w:rFonts w:cstheme="minorHAnsi"/>
          <w:bCs/>
        </w:rPr>
        <w:t xml:space="preserve"> public comment period </w:t>
      </w:r>
      <w:r w:rsidR="00837EC8">
        <w:rPr>
          <w:rFonts w:cstheme="minorHAnsi"/>
          <w:bCs/>
        </w:rPr>
        <w:t>occurring</w:t>
      </w:r>
      <w:r w:rsidR="000A2607">
        <w:rPr>
          <w:rFonts w:cstheme="minorHAnsi"/>
          <w:bCs/>
        </w:rPr>
        <w:t xml:space="preserve"> </w:t>
      </w:r>
      <w:r w:rsidR="00743443">
        <w:rPr>
          <w:rFonts w:cstheme="minorHAnsi"/>
          <w:bCs/>
        </w:rPr>
        <w:t>August 1</w:t>
      </w:r>
      <w:r w:rsidR="000A2607">
        <w:rPr>
          <w:rFonts w:cstheme="minorHAnsi"/>
          <w:bCs/>
        </w:rPr>
        <w:t xml:space="preserve"> – September </w:t>
      </w:r>
      <w:r w:rsidR="00743443">
        <w:rPr>
          <w:rFonts w:cstheme="minorHAnsi"/>
          <w:bCs/>
        </w:rPr>
        <w:t>15, 2016</w:t>
      </w:r>
      <w:r w:rsidR="000A2607">
        <w:rPr>
          <w:rFonts w:cstheme="minorHAnsi"/>
          <w:bCs/>
        </w:rPr>
        <w:t xml:space="preserve">. </w:t>
      </w:r>
      <w:r w:rsidR="00743443">
        <w:rPr>
          <w:rFonts w:cstheme="minorHAnsi"/>
          <w:bCs/>
        </w:rPr>
        <w:t xml:space="preserve">CMS received </w:t>
      </w:r>
      <w:r w:rsidR="000A2607">
        <w:rPr>
          <w:rFonts w:cstheme="minorHAnsi"/>
          <w:bCs/>
        </w:rPr>
        <w:t xml:space="preserve">33 measure specific comments were received during the </w:t>
      </w:r>
      <w:proofErr w:type="spellStart"/>
      <w:r w:rsidR="000A2607">
        <w:rPr>
          <w:rFonts w:cstheme="minorHAnsi"/>
          <w:bCs/>
        </w:rPr>
        <w:t>IPPS</w:t>
      </w:r>
      <w:proofErr w:type="spellEnd"/>
      <w:r w:rsidR="000A2607">
        <w:rPr>
          <w:rFonts w:cstheme="minorHAnsi"/>
          <w:bCs/>
        </w:rPr>
        <w:t xml:space="preserve"> public comment period and 75 comments were received during the </w:t>
      </w:r>
      <w:proofErr w:type="spellStart"/>
      <w:r w:rsidR="000A2607">
        <w:rPr>
          <w:rFonts w:cstheme="minorHAnsi"/>
          <w:bCs/>
        </w:rPr>
        <w:t>OPPS</w:t>
      </w:r>
      <w:proofErr w:type="spellEnd"/>
      <w:r w:rsidR="000A2607">
        <w:rPr>
          <w:rFonts w:cstheme="minorHAnsi"/>
          <w:bCs/>
        </w:rPr>
        <w:t xml:space="preserve"> public comment period. Commenters included the </w:t>
      </w:r>
      <w:r w:rsidR="00743443">
        <w:rPr>
          <w:rFonts w:cstheme="minorHAnsi"/>
          <w:bCs/>
        </w:rPr>
        <w:t>Alliance of Dedicated Cancer Centers and the American Society of Hematology.</w:t>
      </w:r>
    </w:p>
    <w:p w14:paraId="14FE7A56" w14:textId="77777777" w:rsidR="00660CBA" w:rsidRDefault="00660CBA" w:rsidP="00E3351A">
      <w:pPr>
        <w:autoSpaceDE w:val="0"/>
        <w:autoSpaceDN w:val="0"/>
        <w:adjustRightInd w:val="0"/>
        <w:spacing w:after="0" w:line="240" w:lineRule="auto"/>
        <w:rPr>
          <w:rFonts w:cstheme="minorHAnsi"/>
          <w:bCs/>
        </w:rPr>
      </w:pPr>
    </w:p>
    <w:p w14:paraId="7D88687D" w14:textId="03075DC6" w:rsidR="006349A0" w:rsidRDefault="00EC16F1" w:rsidP="00E3351A">
      <w:pPr>
        <w:autoSpaceDE w:val="0"/>
        <w:autoSpaceDN w:val="0"/>
        <w:adjustRightInd w:val="0"/>
        <w:spacing w:after="0" w:line="240" w:lineRule="auto"/>
        <w:rPr>
          <w:rFonts w:cstheme="minorHAnsi"/>
          <w:bCs/>
        </w:rPr>
      </w:pPr>
      <w:r w:rsidRPr="00EC16F1">
        <w:rPr>
          <w:rFonts w:cstheme="minorHAnsi"/>
          <w:b/>
          <w:bCs/>
        </w:rPr>
        <w:t>2017 Measure Dry Run</w:t>
      </w:r>
      <w:r w:rsidR="00655ACB">
        <w:rPr>
          <w:rFonts w:cstheme="minorHAnsi"/>
          <w:b/>
          <w:bCs/>
        </w:rPr>
        <w:t xml:space="preserve"> and Public Comment</w:t>
      </w:r>
      <w:r>
        <w:rPr>
          <w:rFonts w:cstheme="minorHAnsi"/>
          <w:bCs/>
        </w:rPr>
        <w:t xml:space="preserve">. </w:t>
      </w:r>
      <w:r w:rsidRPr="00EC16F1">
        <w:rPr>
          <w:rFonts w:cstheme="minorHAnsi"/>
          <w:bCs/>
        </w:rPr>
        <w:t xml:space="preserve">Additionally, </w:t>
      </w:r>
      <w:r>
        <w:rPr>
          <w:rFonts w:cstheme="minorHAnsi"/>
          <w:bCs/>
        </w:rPr>
        <w:t xml:space="preserve">during the measure’s national Dry Run </w:t>
      </w:r>
      <w:r w:rsidR="00EA6D47">
        <w:rPr>
          <w:rFonts w:cstheme="minorHAnsi"/>
          <w:bCs/>
        </w:rPr>
        <w:t>CMS</w:t>
      </w:r>
      <w:r w:rsidR="00EA6D47" w:rsidRPr="00EC16F1">
        <w:rPr>
          <w:rFonts w:cstheme="minorHAnsi"/>
          <w:bCs/>
        </w:rPr>
        <w:t xml:space="preserve"> </w:t>
      </w:r>
      <w:r w:rsidRPr="00EC16F1">
        <w:rPr>
          <w:rFonts w:cstheme="minorHAnsi"/>
          <w:bCs/>
        </w:rPr>
        <w:t xml:space="preserve">held a 45-day public comment period </w:t>
      </w:r>
      <w:r>
        <w:rPr>
          <w:rFonts w:cstheme="minorHAnsi"/>
          <w:bCs/>
        </w:rPr>
        <w:t>from August 15 through September 29, 2017</w:t>
      </w:r>
      <w:r w:rsidRPr="00EC16F1">
        <w:rPr>
          <w:rFonts w:cstheme="minorHAnsi"/>
          <w:bCs/>
        </w:rPr>
        <w:t xml:space="preserve">. </w:t>
      </w:r>
      <w:r>
        <w:rPr>
          <w:rFonts w:cstheme="minorHAnsi"/>
          <w:bCs/>
        </w:rPr>
        <w:t xml:space="preserve">During this period, facilities participating in the </w:t>
      </w:r>
      <w:proofErr w:type="spellStart"/>
      <w:r>
        <w:rPr>
          <w:rFonts w:cstheme="minorHAnsi"/>
          <w:bCs/>
        </w:rPr>
        <w:t>PCHQR</w:t>
      </w:r>
      <w:proofErr w:type="spellEnd"/>
      <w:r>
        <w:rPr>
          <w:rFonts w:cstheme="minorHAnsi"/>
          <w:bCs/>
        </w:rPr>
        <w:t xml:space="preserve"> and </w:t>
      </w:r>
      <w:proofErr w:type="spellStart"/>
      <w:r>
        <w:rPr>
          <w:rFonts w:cstheme="minorHAnsi"/>
          <w:bCs/>
        </w:rPr>
        <w:t>OQR</w:t>
      </w:r>
      <w:proofErr w:type="spellEnd"/>
      <w:r>
        <w:rPr>
          <w:rFonts w:cstheme="minorHAnsi"/>
          <w:bCs/>
        </w:rPr>
        <w:t xml:space="preserve"> programs had the opportunity to </w:t>
      </w:r>
      <w:r w:rsidR="00F778F8">
        <w:rPr>
          <w:rFonts w:cstheme="minorHAnsi"/>
          <w:bCs/>
        </w:rPr>
        <w:t>ask questions about the</w:t>
      </w:r>
      <w:r>
        <w:rPr>
          <w:rFonts w:cstheme="minorHAnsi"/>
          <w:bCs/>
        </w:rPr>
        <w:t xml:space="preserve"> measure specifications, and the</w:t>
      </w:r>
      <w:r w:rsidR="00F778F8">
        <w:rPr>
          <w:rFonts w:cstheme="minorHAnsi"/>
          <w:bCs/>
        </w:rPr>
        <w:t>ir</w:t>
      </w:r>
      <w:r>
        <w:rPr>
          <w:rFonts w:cstheme="minorHAnsi"/>
          <w:bCs/>
        </w:rPr>
        <w:t xml:space="preserve"> non-public, facility-level results for the FY 2016 data period. </w:t>
      </w:r>
      <w:r w:rsidR="00F778F8">
        <w:rPr>
          <w:rFonts w:cstheme="minorHAnsi"/>
          <w:bCs/>
        </w:rPr>
        <w:t xml:space="preserve">We received 216 questions during this period, 3 from </w:t>
      </w:r>
      <w:proofErr w:type="spellStart"/>
      <w:r w:rsidR="00F778F8">
        <w:rPr>
          <w:rFonts w:cstheme="minorHAnsi"/>
          <w:bCs/>
        </w:rPr>
        <w:t>PCHs</w:t>
      </w:r>
      <w:proofErr w:type="spellEnd"/>
      <w:r w:rsidR="00F778F8">
        <w:rPr>
          <w:rFonts w:cstheme="minorHAnsi"/>
          <w:bCs/>
        </w:rPr>
        <w:t xml:space="preserve"> and 213 from non-cancer hospitals.</w:t>
      </w:r>
      <w:r w:rsidR="00423B01">
        <w:rPr>
          <w:rFonts w:cstheme="minorHAnsi"/>
          <w:bCs/>
        </w:rPr>
        <w:t xml:space="preserve"> </w:t>
      </w:r>
    </w:p>
    <w:p w14:paraId="751D8422" w14:textId="77777777" w:rsidR="00EC16F1" w:rsidRDefault="00EC16F1" w:rsidP="00E3351A">
      <w:pPr>
        <w:autoSpaceDE w:val="0"/>
        <w:autoSpaceDN w:val="0"/>
        <w:adjustRightInd w:val="0"/>
        <w:spacing w:after="0" w:line="240" w:lineRule="auto"/>
        <w:rPr>
          <w:rFonts w:cstheme="minorHAnsi"/>
          <w:bCs/>
        </w:rPr>
      </w:pPr>
    </w:p>
    <w:p w14:paraId="08630EF5" w14:textId="76C64D1F" w:rsidR="00E3351A" w:rsidRPr="00E3351A" w:rsidRDefault="00EA6D47" w:rsidP="00E3351A">
      <w:pPr>
        <w:autoSpaceDE w:val="0"/>
        <w:autoSpaceDN w:val="0"/>
        <w:adjustRightInd w:val="0"/>
        <w:spacing w:after="0" w:line="240" w:lineRule="auto"/>
        <w:rPr>
          <w:rFonts w:cstheme="minorHAnsi"/>
          <w:bCs/>
        </w:rPr>
      </w:pPr>
      <w:r>
        <w:rPr>
          <w:rFonts w:cstheme="minorHAnsi"/>
          <w:bCs/>
        </w:rPr>
        <w:t>CMS</w:t>
      </w:r>
      <w:r w:rsidR="00B31F81">
        <w:rPr>
          <w:rFonts w:cstheme="minorHAnsi"/>
          <w:bCs/>
        </w:rPr>
        <w:t xml:space="preserve"> used t</w:t>
      </w:r>
      <w:r w:rsidR="0053486E">
        <w:rPr>
          <w:rFonts w:cstheme="minorHAnsi"/>
          <w:bCs/>
        </w:rPr>
        <w:t xml:space="preserve">he feedback from all of these sources – </w:t>
      </w:r>
      <w:proofErr w:type="spellStart"/>
      <w:r w:rsidR="0053486E">
        <w:rPr>
          <w:rFonts w:cstheme="minorHAnsi"/>
          <w:bCs/>
        </w:rPr>
        <w:t>TEP</w:t>
      </w:r>
      <w:proofErr w:type="spellEnd"/>
      <w:r w:rsidR="0053486E">
        <w:rPr>
          <w:rFonts w:cstheme="minorHAnsi"/>
          <w:bCs/>
        </w:rPr>
        <w:t xml:space="preserve">, </w:t>
      </w:r>
      <w:r w:rsidR="00B31F81">
        <w:rPr>
          <w:rFonts w:cstheme="minorHAnsi"/>
          <w:bCs/>
        </w:rPr>
        <w:t>Workgroups (</w:t>
      </w:r>
      <w:r w:rsidR="0053486E">
        <w:rPr>
          <w:rFonts w:cstheme="minorHAnsi"/>
          <w:bCs/>
        </w:rPr>
        <w:t xml:space="preserve">Cancer Workgroup, </w:t>
      </w:r>
      <w:proofErr w:type="spellStart"/>
      <w:r w:rsidR="0053486E">
        <w:rPr>
          <w:rFonts w:cstheme="minorHAnsi"/>
          <w:bCs/>
        </w:rPr>
        <w:t>EWGs</w:t>
      </w:r>
      <w:proofErr w:type="spellEnd"/>
      <w:r w:rsidR="00B31F81">
        <w:rPr>
          <w:rFonts w:cstheme="minorHAnsi"/>
          <w:bCs/>
        </w:rPr>
        <w:t>)</w:t>
      </w:r>
      <w:r w:rsidR="0053486E">
        <w:rPr>
          <w:rFonts w:cstheme="minorHAnsi"/>
          <w:bCs/>
        </w:rPr>
        <w:t xml:space="preserve">, </w:t>
      </w:r>
      <w:r w:rsidR="00B31F81">
        <w:rPr>
          <w:rFonts w:cstheme="minorHAnsi"/>
          <w:bCs/>
        </w:rPr>
        <w:t>p</w:t>
      </w:r>
      <w:r w:rsidR="0053486E">
        <w:rPr>
          <w:rFonts w:cstheme="minorHAnsi"/>
          <w:bCs/>
        </w:rPr>
        <w:t xml:space="preserve">ublic </w:t>
      </w:r>
      <w:r w:rsidR="00B31F81">
        <w:rPr>
          <w:rFonts w:cstheme="minorHAnsi"/>
          <w:bCs/>
        </w:rPr>
        <w:t>c</w:t>
      </w:r>
      <w:r w:rsidR="0053486E">
        <w:rPr>
          <w:rFonts w:cstheme="minorHAnsi"/>
          <w:bCs/>
        </w:rPr>
        <w:t>omment</w:t>
      </w:r>
      <w:r w:rsidR="00B31F81">
        <w:rPr>
          <w:rFonts w:cstheme="minorHAnsi"/>
          <w:bCs/>
        </w:rPr>
        <w:t xml:space="preserve"> periods</w:t>
      </w:r>
      <w:r w:rsidR="0053486E">
        <w:rPr>
          <w:rFonts w:cstheme="minorHAnsi"/>
          <w:bCs/>
        </w:rPr>
        <w:t xml:space="preserve">, and </w:t>
      </w:r>
      <w:r w:rsidR="00B31F81">
        <w:rPr>
          <w:rFonts w:cstheme="minorHAnsi"/>
          <w:bCs/>
        </w:rPr>
        <w:t>m</w:t>
      </w:r>
      <w:r w:rsidR="0053486E">
        <w:rPr>
          <w:rFonts w:cstheme="minorHAnsi"/>
          <w:bCs/>
        </w:rPr>
        <w:t>easure Dry Run –</w:t>
      </w:r>
      <w:r>
        <w:rPr>
          <w:rFonts w:cstheme="minorHAnsi"/>
          <w:bCs/>
        </w:rPr>
        <w:t xml:space="preserve"> </w:t>
      </w:r>
      <w:r w:rsidR="0053486E">
        <w:rPr>
          <w:rFonts w:cstheme="minorHAnsi"/>
          <w:bCs/>
        </w:rPr>
        <w:t xml:space="preserve">to refine the measure specifications during the initial development phase and then during reevaluation. They served as a source of ongoing face validity review on key aspects of the measure, including the codes and logic used to define the cohort, outcomes, </w:t>
      </w:r>
      <w:r w:rsidR="0053486E">
        <w:rPr>
          <w:rFonts w:cstheme="minorHAnsi"/>
          <w:bCs/>
        </w:rPr>
        <w:lastRenderedPageBreak/>
        <w:t xml:space="preserve">exclusions, and risk-adjustment model. In addition, </w:t>
      </w:r>
      <w:r>
        <w:rPr>
          <w:rFonts w:cstheme="minorHAnsi"/>
          <w:bCs/>
        </w:rPr>
        <w:t xml:space="preserve">CMS </w:t>
      </w:r>
      <w:r w:rsidR="0053486E">
        <w:rPr>
          <w:rFonts w:cstheme="minorHAnsi"/>
          <w:bCs/>
        </w:rPr>
        <w:t xml:space="preserve">conducted a formal, face validity assessment of the measure with </w:t>
      </w:r>
      <w:r>
        <w:rPr>
          <w:rFonts w:cstheme="minorHAnsi"/>
          <w:bCs/>
        </w:rPr>
        <w:t xml:space="preserve">the </w:t>
      </w:r>
      <w:r w:rsidR="0053486E">
        <w:rPr>
          <w:rFonts w:cstheme="minorHAnsi"/>
          <w:bCs/>
        </w:rPr>
        <w:t xml:space="preserve">2018 </w:t>
      </w:r>
      <w:proofErr w:type="spellStart"/>
      <w:r w:rsidR="0053486E">
        <w:rPr>
          <w:rFonts w:cstheme="minorHAnsi"/>
          <w:bCs/>
        </w:rPr>
        <w:t>EWG</w:t>
      </w:r>
      <w:proofErr w:type="spellEnd"/>
      <w:r w:rsidR="0053486E">
        <w:rPr>
          <w:rFonts w:cstheme="minorHAnsi"/>
          <w:bCs/>
        </w:rPr>
        <w:t xml:space="preserve">, </w:t>
      </w:r>
      <w:r w:rsidR="00B31F81">
        <w:rPr>
          <w:rFonts w:cstheme="minorHAnsi"/>
          <w:bCs/>
        </w:rPr>
        <w:t xml:space="preserve">the group most recently convened to provide input on and evaluate the measure, </w:t>
      </w:r>
      <w:r w:rsidR="0053486E">
        <w:rPr>
          <w:rFonts w:cstheme="minorHAnsi"/>
          <w:bCs/>
        </w:rPr>
        <w:t xml:space="preserve">as described below. </w:t>
      </w:r>
    </w:p>
    <w:p w14:paraId="5B417131" w14:textId="77777777" w:rsidR="00766CD5" w:rsidRPr="00766CD5" w:rsidRDefault="00766CD5" w:rsidP="00766CD5">
      <w:pPr>
        <w:autoSpaceDE w:val="0"/>
        <w:autoSpaceDN w:val="0"/>
        <w:adjustRightInd w:val="0"/>
        <w:spacing w:after="0" w:line="240" w:lineRule="auto"/>
        <w:rPr>
          <w:rFonts w:cstheme="minorHAnsi"/>
          <w:bCs/>
        </w:rPr>
      </w:pPr>
    </w:p>
    <w:p w14:paraId="78A05ABC" w14:textId="77777777" w:rsidR="00766CD5" w:rsidRPr="00766CD5" w:rsidRDefault="00766CD5" w:rsidP="00766CD5">
      <w:pPr>
        <w:autoSpaceDE w:val="0"/>
        <w:autoSpaceDN w:val="0"/>
        <w:adjustRightInd w:val="0"/>
        <w:spacing w:after="0" w:line="240" w:lineRule="auto"/>
        <w:rPr>
          <w:rFonts w:cstheme="minorHAnsi"/>
          <w:bCs/>
          <w:u w:val="single"/>
        </w:rPr>
      </w:pPr>
      <w:r w:rsidRPr="00766CD5">
        <w:rPr>
          <w:rFonts w:cstheme="minorHAnsi"/>
          <w:bCs/>
          <w:u w:val="single"/>
        </w:rPr>
        <w:t xml:space="preserve">Face Validity as Determined by the </w:t>
      </w:r>
      <w:r w:rsidR="00D63FBC">
        <w:rPr>
          <w:rFonts w:cstheme="minorHAnsi"/>
          <w:bCs/>
          <w:u w:val="single"/>
        </w:rPr>
        <w:t xml:space="preserve">2018 </w:t>
      </w:r>
      <w:proofErr w:type="spellStart"/>
      <w:r>
        <w:rPr>
          <w:rFonts w:cstheme="minorHAnsi"/>
          <w:bCs/>
          <w:u w:val="single"/>
        </w:rPr>
        <w:t>EWG</w:t>
      </w:r>
      <w:proofErr w:type="spellEnd"/>
      <w:r w:rsidRPr="00766CD5">
        <w:rPr>
          <w:rFonts w:cstheme="minorHAnsi"/>
          <w:bCs/>
          <w:u w:val="single"/>
        </w:rPr>
        <w:t>:</w:t>
      </w:r>
    </w:p>
    <w:p w14:paraId="3AC5DAC1" w14:textId="173CBD79" w:rsidR="00142C95" w:rsidRDefault="00D63FBC" w:rsidP="00766CD5">
      <w:pPr>
        <w:autoSpaceDE w:val="0"/>
        <w:autoSpaceDN w:val="0"/>
        <w:adjustRightInd w:val="0"/>
        <w:spacing w:after="0" w:line="240" w:lineRule="auto"/>
        <w:rPr>
          <w:rFonts w:cstheme="minorHAnsi"/>
          <w:bCs/>
        </w:rPr>
      </w:pPr>
      <w:r>
        <w:rPr>
          <w:rFonts w:cstheme="minorHAnsi"/>
          <w:bCs/>
        </w:rPr>
        <w:t xml:space="preserve">The 2018 </w:t>
      </w:r>
      <w:proofErr w:type="spellStart"/>
      <w:r>
        <w:rPr>
          <w:rFonts w:cstheme="minorHAnsi"/>
          <w:bCs/>
        </w:rPr>
        <w:t>EWG</w:t>
      </w:r>
      <w:proofErr w:type="spellEnd"/>
      <w:r>
        <w:rPr>
          <w:rFonts w:cstheme="minorHAnsi"/>
          <w:bCs/>
        </w:rPr>
        <w:t xml:space="preserve"> includes a</w:t>
      </w:r>
      <w:r w:rsidR="00EF3B8A">
        <w:rPr>
          <w:rFonts w:cstheme="minorHAnsi"/>
          <w:bCs/>
        </w:rPr>
        <w:t>n interdisciplinary team</w:t>
      </w:r>
      <w:r>
        <w:rPr>
          <w:rFonts w:cstheme="minorHAnsi"/>
          <w:bCs/>
        </w:rPr>
        <w:t xml:space="preserve"> of clinicians, </w:t>
      </w:r>
      <w:r w:rsidR="00E8446D">
        <w:rPr>
          <w:rFonts w:cstheme="minorHAnsi"/>
          <w:bCs/>
        </w:rPr>
        <w:t>medical coders</w:t>
      </w:r>
      <w:r>
        <w:rPr>
          <w:rFonts w:cstheme="minorHAnsi"/>
          <w:bCs/>
        </w:rPr>
        <w:t xml:space="preserve">, and measurement experts from cancer and non-cancer hospitals. </w:t>
      </w:r>
      <w:r w:rsidR="00151617">
        <w:rPr>
          <w:rFonts w:cstheme="minorHAnsi"/>
          <w:bCs/>
        </w:rPr>
        <w:t>Three</w:t>
      </w:r>
      <w:r>
        <w:rPr>
          <w:rFonts w:cstheme="minorHAnsi"/>
          <w:bCs/>
        </w:rPr>
        <w:t xml:space="preserve"> of the </w:t>
      </w:r>
      <w:proofErr w:type="spellStart"/>
      <w:r>
        <w:rPr>
          <w:rFonts w:cstheme="minorHAnsi"/>
          <w:bCs/>
        </w:rPr>
        <w:t>EWG</w:t>
      </w:r>
      <w:proofErr w:type="spellEnd"/>
      <w:r>
        <w:rPr>
          <w:rFonts w:cstheme="minorHAnsi"/>
          <w:bCs/>
        </w:rPr>
        <w:t xml:space="preserve"> members have been involved with the measure since the initial development stages, </w:t>
      </w:r>
      <w:r w:rsidR="00E8446D">
        <w:rPr>
          <w:rFonts w:cstheme="minorHAnsi"/>
          <w:bCs/>
        </w:rPr>
        <w:t xml:space="preserve">while </w:t>
      </w:r>
      <w:r>
        <w:rPr>
          <w:rFonts w:cstheme="minorHAnsi"/>
          <w:bCs/>
        </w:rPr>
        <w:t>the remaining f</w:t>
      </w:r>
      <w:r w:rsidR="00151617">
        <w:rPr>
          <w:rFonts w:cstheme="minorHAnsi"/>
          <w:bCs/>
        </w:rPr>
        <w:t>ive</w:t>
      </w:r>
      <w:r>
        <w:rPr>
          <w:rFonts w:cstheme="minorHAnsi"/>
          <w:bCs/>
        </w:rPr>
        <w:t xml:space="preserve"> members were added in 2018 to ensure </w:t>
      </w:r>
      <w:r w:rsidR="00142C95">
        <w:rPr>
          <w:rFonts w:cstheme="minorHAnsi"/>
          <w:bCs/>
        </w:rPr>
        <w:t>representation from a diverse set of stakeholders</w:t>
      </w:r>
      <w:r w:rsidR="00E8446D">
        <w:rPr>
          <w:rFonts w:cstheme="minorHAnsi"/>
          <w:bCs/>
        </w:rPr>
        <w:t xml:space="preserve"> with relevant clinical</w:t>
      </w:r>
      <w:r w:rsidR="00160482">
        <w:rPr>
          <w:rFonts w:cstheme="minorHAnsi"/>
          <w:bCs/>
        </w:rPr>
        <w:t>, coding, and quality measurement expertise</w:t>
      </w:r>
      <w:r w:rsidR="00142C95">
        <w:rPr>
          <w:rFonts w:cstheme="minorHAnsi"/>
          <w:bCs/>
        </w:rPr>
        <w:t xml:space="preserve">. The group met twice in May 2018 to review the current measure specifications and provide input on changes under consideration during the 2018 reevaluation cycle. </w:t>
      </w:r>
    </w:p>
    <w:p w14:paraId="5365ECB6" w14:textId="77777777" w:rsidR="00142C95" w:rsidRDefault="00142C95" w:rsidP="00766CD5">
      <w:pPr>
        <w:autoSpaceDE w:val="0"/>
        <w:autoSpaceDN w:val="0"/>
        <w:adjustRightInd w:val="0"/>
        <w:spacing w:after="0" w:line="240" w:lineRule="auto"/>
        <w:rPr>
          <w:rFonts w:cstheme="minorHAnsi"/>
          <w:bCs/>
        </w:rPr>
      </w:pPr>
    </w:p>
    <w:p w14:paraId="0836F0B7" w14:textId="4D92C96A" w:rsidR="00766CD5" w:rsidRDefault="007B78C4" w:rsidP="00766CD5">
      <w:pPr>
        <w:autoSpaceDE w:val="0"/>
        <w:autoSpaceDN w:val="0"/>
        <w:adjustRightInd w:val="0"/>
        <w:spacing w:after="0" w:line="240" w:lineRule="auto"/>
        <w:rPr>
          <w:rFonts w:cstheme="minorHAnsi"/>
          <w:bCs/>
        </w:rPr>
      </w:pPr>
      <w:r>
        <w:rPr>
          <w:rFonts w:cstheme="minorHAnsi"/>
          <w:bCs/>
        </w:rPr>
        <w:t xml:space="preserve">The measure score </w:t>
      </w:r>
      <w:r w:rsidRPr="00766CD5">
        <w:rPr>
          <w:rFonts w:cstheme="minorHAnsi"/>
          <w:bCs/>
        </w:rPr>
        <w:t xml:space="preserve">as an indicator of quality </w:t>
      </w:r>
      <w:r>
        <w:rPr>
          <w:rFonts w:cstheme="minorHAnsi"/>
          <w:bCs/>
        </w:rPr>
        <w:t>was</w:t>
      </w:r>
      <w:r w:rsidR="00EF3B8A">
        <w:rPr>
          <w:rFonts w:cstheme="minorHAnsi"/>
          <w:bCs/>
        </w:rPr>
        <w:t xml:space="preserve"> </w:t>
      </w:r>
      <w:r w:rsidR="00766CD5" w:rsidRPr="00766CD5">
        <w:rPr>
          <w:rFonts w:cstheme="minorHAnsi"/>
          <w:bCs/>
        </w:rPr>
        <w:t xml:space="preserve">systematically assessed </w:t>
      </w:r>
      <w:r>
        <w:rPr>
          <w:rFonts w:cstheme="minorHAnsi"/>
          <w:bCs/>
        </w:rPr>
        <w:t>for</w:t>
      </w:r>
      <w:r w:rsidR="00766CD5" w:rsidRPr="00766CD5">
        <w:rPr>
          <w:rFonts w:cstheme="minorHAnsi"/>
          <w:bCs/>
        </w:rPr>
        <w:t xml:space="preserve"> face validity by</w:t>
      </w:r>
      <w:r w:rsidR="00151617">
        <w:rPr>
          <w:rFonts w:cstheme="minorHAnsi"/>
          <w:bCs/>
        </w:rPr>
        <w:t xml:space="preserve"> </w:t>
      </w:r>
      <w:r w:rsidR="00766CD5" w:rsidRPr="00766CD5">
        <w:rPr>
          <w:rFonts w:cstheme="minorHAnsi"/>
          <w:bCs/>
        </w:rPr>
        <w:t>c</w:t>
      </w:r>
      <w:r w:rsidR="0020651E">
        <w:rPr>
          <w:rFonts w:cstheme="minorHAnsi"/>
          <w:bCs/>
        </w:rPr>
        <w:t xml:space="preserve">onfidentially soliciting the </w:t>
      </w:r>
      <w:proofErr w:type="spellStart"/>
      <w:r w:rsidR="0020651E">
        <w:rPr>
          <w:rFonts w:cstheme="minorHAnsi"/>
          <w:bCs/>
        </w:rPr>
        <w:t>EWG</w:t>
      </w:r>
      <w:proofErr w:type="spellEnd"/>
      <w:r w:rsidR="00766CD5" w:rsidRPr="00766CD5">
        <w:rPr>
          <w:rFonts w:cstheme="minorHAnsi"/>
          <w:bCs/>
        </w:rPr>
        <w:t xml:space="preserve"> members’ agreement with the following statement via an onlin</w:t>
      </w:r>
      <w:r w:rsidR="0020651E">
        <w:rPr>
          <w:rFonts w:cstheme="minorHAnsi"/>
          <w:bCs/>
        </w:rPr>
        <w:t>e survey</w:t>
      </w:r>
      <w:r w:rsidR="00766CD5" w:rsidRPr="00766CD5">
        <w:rPr>
          <w:rFonts w:cstheme="minorHAnsi"/>
          <w:bCs/>
        </w:rPr>
        <w:t xml:space="preserve">: “The risk-standardized </w:t>
      </w:r>
      <w:r w:rsidR="0020651E">
        <w:rPr>
          <w:rFonts w:cstheme="minorHAnsi"/>
          <w:bCs/>
        </w:rPr>
        <w:t>admissions</w:t>
      </w:r>
      <w:r w:rsidR="00766CD5" w:rsidRPr="00766CD5">
        <w:rPr>
          <w:rFonts w:cstheme="minorHAnsi"/>
          <w:bCs/>
        </w:rPr>
        <w:t xml:space="preserve"> rates</w:t>
      </w:r>
      <w:r w:rsidR="0020651E">
        <w:rPr>
          <w:rFonts w:cstheme="minorHAnsi"/>
          <w:bCs/>
        </w:rPr>
        <w:t xml:space="preserve"> and risk standardized emergency department rates</w:t>
      </w:r>
      <w:r w:rsidR="00766CD5" w:rsidRPr="00766CD5">
        <w:rPr>
          <w:rFonts w:cstheme="minorHAnsi"/>
          <w:bCs/>
        </w:rPr>
        <w:t xml:space="preserve"> obtained from the </w:t>
      </w:r>
      <w:r w:rsidR="0020651E">
        <w:rPr>
          <w:rFonts w:cstheme="minorHAnsi"/>
          <w:bCs/>
        </w:rPr>
        <w:t>chemotherapy</w:t>
      </w:r>
      <w:r w:rsidR="00766CD5" w:rsidRPr="00766CD5">
        <w:rPr>
          <w:rFonts w:cstheme="minorHAnsi"/>
          <w:bCs/>
        </w:rPr>
        <w:t xml:space="preserve"> measure as specified can be used to distinguish between better and worse quality facilities.” The survey offered participants six response options ranging from “strongly disagree” to “strongly agree.”</w:t>
      </w:r>
      <w:r w:rsidR="00374B4A">
        <w:rPr>
          <w:rFonts w:cstheme="minorHAnsi"/>
          <w:bCs/>
        </w:rPr>
        <w:t xml:space="preserve"> </w:t>
      </w:r>
      <w:proofErr w:type="spellStart"/>
      <w:r w:rsidR="00374B4A">
        <w:rPr>
          <w:rFonts w:cstheme="minorHAnsi"/>
          <w:bCs/>
        </w:rPr>
        <w:t>EWG</w:t>
      </w:r>
      <w:proofErr w:type="spellEnd"/>
      <w:r w:rsidR="00374B4A">
        <w:rPr>
          <w:rFonts w:cstheme="minorHAnsi"/>
          <w:bCs/>
        </w:rPr>
        <w:t xml:space="preserve"> members were asked to complete this survey after reviewing the revised measure specifications and distribution of measure performance among </w:t>
      </w:r>
      <w:proofErr w:type="spellStart"/>
      <w:r w:rsidR="00374B4A">
        <w:rPr>
          <w:rFonts w:cstheme="minorHAnsi"/>
          <w:bCs/>
        </w:rPr>
        <w:t>PCHs</w:t>
      </w:r>
      <w:proofErr w:type="spellEnd"/>
      <w:r w:rsidR="00374B4A">
        <w:rPr>
          <w:rFonts w:cstheme="minorHAnsi"/>
          <w:bCs/>
        </w:rPr>
        <w:t xml:space="preserve"> and non-cancer hospitals in the </w:t>
      </w:r>
      <w:proofErr w:type="spellStart"/>
      <w:r w:rsidR="00374B4A">
        <w:rPr>
          <w:rFonts w:cstheme="minorHAnsi"/>
          <w:bCs/>
        </w:rPr>
        <w:t>FFY</w:t>
      </w:r>
      <w:proofErr w:type="spellEnd"/>
      <w:r w:rsidR="00374B4A">
        <w:rPr>
          <w:rFonts w:cstheme="minorHAnsi"/>
          <w:bCs/>
        </w:rPr>
        <w:t xml:space="preserve"> 2016 dataset</w:t>
      </w:r>
      <w:r w:rsidR="001229A9">
        <w:rPr>
          <w:rFonts w:cstheme="minorHAnsi"/>
          <w:bCs/>
        </w:rPr>
        <w:t>, as summarized in Section 2.b.4</w:t>
      </w:r>
      <w:r w:rsidR="00374B4A">
        <w:rPr>
          <w:rFonts w:cstheme="minorHAnsi"/>
          <w:bCs/>
        </w:rPr>
        <w:t xml:space="preserve">. </w:t>
      </w:r>
    </w:p>
    <w:p w14:paraId="3EBD53DA" w14:textId="77777777" w:rsidR="00766CD5" w:rsidRDefault="00766CD5" w:rsidP="00DB3627">
      <w:pPr>
        <w:autoSpaceDE w:val="0"/>
        <w:autoSpaceDN w:val="0"/>
        <w:adjustRightInd w:val="0"/>
        <w:spacing w:after="0" w:line="240" w:lineRule="auto"/>
        <w:rPr>
          <w:rFonts w:cstheme="minorHAnsi"/>
          <w:bCs/>
        </w:rPr>
      </w:pPr>
    </w:p>
    <w:p w14:paraId="1E990D99" w14:textId="77777777" w:rsidR="00AA27AE" w:rsidRPr="00AA27AE" w:rsidRDefault="00AA27AE" w:rsidP="00AA27AE">
      <w:pPr>
        <w:autoSpaceDE w:val="0"/>
        <w:autoSpaceDN w:val="0"/>
        <w:adjustRightInd w:val="0"/>
        <w:spacing w:after="0" w:line="240" w:lineRule="auto"/>
        <w:rPr>
          <w:rFonts w:cstheme="minorHAnsi"/>
          <w:bCs/>
          <w:u w:val="single"/>
        </w:rPr>
      </w:pPr>
      <w:r w:rsidRPr="00AA27AE">
        <w:rPr>
          <w:rFonts w:cstheme="minorHAnsi"/>
          <w:bCs/>
          <w:u w:val="single"/>
        </w:rPr>
        <w:t>Process Used to Identify International Classification of Diseases, Tenth Revision (ICD-10) Codes</w:t>
      </w:r>
    </w:p>
    <w:p w14:paraId="6E7FDA97" w14:textId="5080CCCC" w:rsidR="00546670" w:rsidRDefault="00AA27AE" w:rsidP="00AA27AE">
      <w:pPr>
        <w:autoSpaceDE w:val="0"/>
        <w:autoSpaceDN w:val="0"/>
        <w:adjustRightInd w:val="0"/>
        <w:spacing w:after="0" w:line="240" w:lineRule="auto"/>
        <w:rPr>
          <w:rFonts w:cstheme="minorHAnsi"/>
          <w:bCs/>
        </w:rPr>
      </w:pPr>
      <w:r w:rsidRPr="00AA27AE">
        <w:rPr>
          <w:rFonts w:cstheme="minorHAnsi"/>
          <w:bCs/>
        </w:rPr>
        <w:t xml:space="preserve">This application includes </w:t>
      </w:r>
      <w:r w:rsidR="00151617">
        <w:rPr>
          <w:rFonts w:cstheme="minorHAnsi"/>
          <w:bCs/>
        </w:rPr>
        <w:t xml:space="preserve">both the </w:t>
      </w:r>
      <w:r w:rsidR="00151617" w:rsidRPr="00151617">
        <w:rPr>
          <w:rFonts w:cstheme="minorHAnsi"/>
          <w:bCs/>
        </w:rPr>
        <w:t>International Classification of Diseases</w:t>
      </w:r>
      <w:r w:rsidR="00151617">
        <w:rPr>
          <w:rFonts w:cstheme="minorHAnsi"/>
          <w:bCs/>
        </w:rPr>
        <w:t>, Tenth Revision (</w:t>
      </w:r>
      <w:r w:rsidRPr="00AA27AE">
        <w:rPr>
          <w:rFonts w:cstheme="minorHAnsi"/>
          <w:bCs/>
        </w:rPr>
        <w:t>ICD-10</w:t>
      </w:r>
      <w:r w:rsidR="00151617">
        <w:rPr>
          <w:rFonts w:cstheme="minorHAnsi"/>
          <w:bCs/>
        </w:rPr>
        <w:t>)</w:t>
      </w:r>
      <w:r w:rsidRPr="00AA27AE">
        <w:rPr>
          <w:rFonts w:cstheme="minorHAnsi"/>
          <w:bCs/>
        </w:rPr>
        <w:t xml:space="preserve"> </w:t>
      </w:r>
      <w:r w:rsidR="00151617">
        <w:rPr>
          <w:rFonts w:cstheme="minorHAnsi"/>
          <w:bCs/>
        </w:rPr>
        <w:t xml:space="preserve">and Ninth Revision (ICD-9) </w:t>
      </w:r>
      <w:r w:rsidR="00571D07">
        <w:rPr>
          <w:rFonts w:cstheme="minorHAnsi"/>
          <w:bCs/>
        </w:rPr>
        <w:t xml:space="preserve">codes </w:t>
      </w:r>
      <w:r w:rsidR="001E24AA">
        <w:rPr>
          <w:rFonts w:cstheme="minorHAnsi"/>
          <w:bCs/>
        </w:rPr>
        <w:t>need</w:t>
      </w:r>
      <w:r w:rsidR="00571D07">
        <w:rPr>
          <w:rFonts w:cstheme="minorHAnsi"/>
          <w:bCs/>
        </w:rPr>
        <w:t>ed</w:t>
      </w:r>
      <w:r w:rsidR="001E24AA">
        <w:rPr>
          <w:rFonts w:cstheme="minorHAnsi"/>
          <w:bCs/>
        </w:rPr>
        <w:t xml:space="preserve"> to identify the measure cohort, exclusions, outcome, and risk factors.</w:t>
      </w:r>
      <w:r w:rsidRPr="00AA27AE">
        <w:rPr>
          <w:rFonts w:cstheme="minorHAnsi"/>
          <w:bCs/>
        </w:rPr>
        <w:t xml:space="preserve"> </w:t>
      </w:r>
      <w:r w:rsidR="00956DEE">
        <w:rPr>
          <w:rFonts w:cstheme="minorHAnsi"/>
          <w:bCs/>
        </w:rPr>
        <w:t>A multi-</w:t>
      </w:r>
      <w:r w:rsidR="002C7D96">
        <w:rPr>
          <w:rFonts w:cstheme="minorHAnsi"/>
          <w:bCs/>
        </w:rPr>
        <w:t>ph</w:t>
      </w:r>
      <w:r w:rsidR="000F0700">
        <w:rPr>
          <w:rFonts w:cstheme="minorHAnsi"/>
          <w:bCs/>
        </w:rPr>
        <w:t>ase</w:t>
      </w:r>
      <w:r w:rsidR="00D63588">
        <w:rPr>
          <w:rFonts w:cstheme="minorHAnsi"/>
          <w:bCs/>
        </w:rPr>
        <w:t xml:space="preserve"> process</w:t>
      </w:r>
      <w:r w:rsidR="00956DEE">
        <w:rPr>
          <w:rFonts w:cstheme="minorHAnsi"/>
          <w:bCs/>
        </w:rPr>
        <w:t xml:space="preserve"> was used to map ICD-9 codes to their ICD-10 equivalents</w:t>
      </w:r>
      <w:r w:rsidR="005075ED">
        <w:rPr>
          <w:rFonts w:cstheme="minorHAnsi"/>
          <w:bCs/>
        </w:rPr>
        <w:t xml:space="preserve">. </w:t>
      </w:r>
      <w:r w:rsidR="00546670">
        <w:rPr>
          <w:rFonts w:cstheme="minorHAnsi"/>
          <w:bCs/>
        </w:rPr>
        <w:t>We:</w:t>
      </w:r>
      <w:r w:rsidR="00956DEE">
        <w:rPr>
          <w:rFonts w:cstheme="minorHAnsi"/>
          <w:bCs/>
        </w:rPr>
        <w:t xml:space="preserve"> </w:t>
      </w:r>
    </w:p>
    <w:p w14:paraId="4C69AFE6" w14:textId="0AA3178B" w:rsidR="00546670" w:rsidRDefault="00546670" w:rsidP="009C47BD">
      <w:pPr>
        <w:pStyle w:val="ListParagraph"/>
        <w:numPr>
          <w:ilvl w:val="0"/>
          <w:numId w:val="48"/>
        </w:numPr>
        <w:autoSpaceDE w:val="0"/>
        <w:autoSpaceDN w:val="0"/>
        <w:adjustRightInd w:val="0"/>
        <w:spacing w:after="0" w:line="240" w:lineRule="auto"/>
        <w:rPr>
          <w:rFonts w:cstheme="minorHAnsi"/>
          <w:bCs/>
        </w:rPr>
      </w:pPr>
      <w:r>
        <w:rPr>
          <w:rFonts w:cstheme="minorHAnsi"/>
          <w:bCs/>
        </w:rPr>
        <w:t>Used a conversion tool (CMS’s General Equivalency Mappings [</w:t>
      </w:r>
      <w:proofErr w:type="spellStart"/>
      <w:r>
        <w:rPr>
          <w:rFonts w:cstheme="minorHAnsi"/>
          <w:bCs/>
        </w:rPr>
        <w:t>GEMs</w:t>
      </w:r>
      <w:proofErr w:type="spellEnd"/>
      <w:r>
        <w:rPr>
          <w:rFonts w:cstheme="minorHAnsi"/>
          <w:bCs/>
        </w:rPr>
        <w:t xml:space="preserve">]) to </w:t>
      </w:r>
      <w:proofErr w:type="spellStart"/>
      <w:r>
        <w:rPr>
          <w:rFonts w:cstheme="minorHAnsi"/>
          <w:bCs/>
        </w:rPr>
        <w:t>bidirectionally</w:t>
      </w:r>
      <w:proofErr w:type="spellEnd"/>
      <w:r>
        <w:rPr>
          <w:rFonts w:cstheme="minorHAnsi"/>
          <w:bCs/>
        </w:rPr>
        <w:t xml:space="preserve"> identify (forward and backward map) ICD-10 equivalents of ICD-9 codes. </w:t>
      </w:r>
    </w:p>
    <w:p w14:paraId="2DCAEEF6" w14:textId="341B6545" w:rsidR="00546670" w:rsidRPr="00546670" w:rsidRDefault="00546670" w:rsidP="009C47BD">
      <w:pPr>
        <w:pStyle w:val="ListParagraph"/>
        <w:numPr>
          <w:ilvl w:val="0"/>
          <w:numId w:val="48"/>
        </w:numPr>
        <w:autoSpaceDE w:val="0"/>
        <w:autoSpaceDN w:val="0"/>
        <w:adjustRightInd w:val="0"/>
        <w:spacing w:after="0" w:line="240" w:lineRule="auto"/>
        <w:rPr>
          <w:rFonts w:cstheme="minorHAnsi"/>
          <w:bCs/>
        </w:rPr>
      </w:pPr>
      <w:r>
        <w:rPr>
          <w:rFonts w:cstheme="minorHAnsi"/>
          <w:bCs/>
        </w:rPr>
        <w:t>Reviewed the codes to ensure they aligned with the measure’s intent.</w:t>
      </w:r>
    </w:p>
    <w:p w14:paraId="6A24A7BD" w14:textId="06483388" w:rsidR="00E56E52" w:rsidRDefault="00546670" w:rsidP="009C47BD">
      <w:pPr>
        <w:pStyle w:val="ListParagraph"/>
        <w:numPr>
          <w:ilvl w:val="0"/>
          <w:numId w:val="48"/>
        </w:numPr>
        <w:autoSpaceDE w:val="0"/>
        <w:autoSpaceDN w:val="0"/>
        <w:adjustRightInd w:val="0"/>
        <w:spacing w:after="0" w:line="240" w:lineRule="auto"/>
        <w:rPr>
          <w:rFonts w:cstheme="minorHAnsi"/>
          <w:bCs/>
        </w:rPr>
      </w:pPr>
      <w:r>
        <w:rPr>
          <w:rFonts w:cstheme="minorHAnsi"/>
          <w:bCs/>
        </w:rPr>
        <w:t>O</w:t>
      </w:r>
      <w:r w:rsidR="00956DEE" w:rsidRPr="00546670">
        <w:rPr>
          <w:rFonts w:cstheme="minorHAnsi"/>
          <w:bCs/>
        </w:rPr>
        <w:t>btain</w:t>
      </w:r>
      <w:r>
        <w:rPr>
          <w:rFonts w:cstheme="minorHAnsi"/>
          <w:bCs/>
        </w:rPr>
        <w:t>ed</w:t>
      </w:r>
      <w:r w:rsidR="005075ED" w:rsidRPr="00546670">
        <w:rPr>
          <w:rFonts w:cstheme="minorHAnsi"/>
          <w:bCs/>
        </w:rPr>
        <w:t xml:space="preserve"> </w:t>
      </w:r>
      <w:r w:rsidR="009C47BD">
        <w:rPr>
          <w:rFonts w:cstheme="minorHAnsi"/>
          <w:bCs/>
        </w:rPr>
        <w:t>input</w:t>
      </w:r>
      <w:r w:rsidR="005075ED" w:rsidRPr="00546670">
        <w:rPr>
          <w:rFonts w:cstheme="minorHAnsi"/>
          <w:bCs/>
        </w:rPr>
        <w:t xml:space="preserve"> from</w:t>
      </w:r>
      <w:r w:rsidR="00956DEE" w:rsidRPr="00546670">
        <w:rPr>
          <w:rFonts w:cstheme="minorHAnsi"/>
          <w:bCs/>
        </w:rPr>
        <w:t xml:space="preserve"> clinical</w:t>
      </w:r>
      <w:r w:rsidR="000669D5" w:rsidRPr="00546670">
        <w:rPr>
          <w:rFonts w:cstheme="minorHAnsi"/>
          <w:bCs/>
        </w:rPr>
        <w:t xml:space="preserve"> and </w:t>
      </w:r>
      <w:r w:rsidR="005075ED" w:rsidRPr="00546670">
        <w:rPr>
          <w:rFonts w:cstheme="minorHAnsi"/>
          <w:bCs/>
        </w:rPr>
        <w:t>coding experts</w:t>
      </w:r>
      <w:r w:rsidR="00956DEE" w:rsidRPr="00546670">
        <w:rPr>
          <w:rFonts w:cstheme="minorHAnsi"/>
          <w:bCs/>
        </w:rPr>
        <w:t xml:space="preserve"> o</w:t>
      </w:r>
      <w:r w:rsidR="00D14812" w:rsidRPr="00546670">
        <w:rPr>
          <w:rFonts w:cstheme="minorHAnsi"/>
          <w:bCs/>
        </w:rPr>
        <w:t>n</w:t>
      </w:r>
      <w:r w:rsidR="00956DEE" w:rsidRPr="00546670">
        <w:rPr>
          <w:rFonts w:cstheme="minorHAnsi"/>
          <w:bCs/>
        </w:rPr>
        <w:t xml:space="preserve"> the accuracy </w:t>
      </w:r>
      <w:r w:rsidR="00D14812" w:rsidRPr="00546670">
        <w:rPr>
          <w:rFonts w:cstheme="minorHAnsi"/>
          <w:bCs/>
        </w:rPr>
        <w:t xml:space="preserve">and appropriateness </w:t>
      </w:r>
      <w:r w:rsidR="00956DEE" w:rsidRPr="00546670">
        <w:rPr>
          <w:rFonts w:cstheme="minorHAnsi"/>
          <w:bCs/>
        </w:rPr>
        <w:t>of that mapping, and evaluate</w:t>
      </w:r>
      <w:r w:rsidR="009C47BD">
        <w:rPr>
          <w:rFonts w:cstheme="minorHAnsi"/>
          <w:bCs/>
        </w:rPr>
        <w:t>d</w:t>
      </w:r>
      <w:r w:rsidR="00956DEE" w:rsidRPr="00546670">
        <w:rPr>
          <w:rFonts w:cstheme="minorHAnsi"/>
          <w:bCs/>
        </w:rPr>
        <w:t xml:space="preserve"> the impact of ICD-10 conversion on the measure results. </w:t>
      </w:r>
    </w:p>
    <w:p w14:paraId="0D0BD6FA" w14:textId="2F191196" w:rsidR="00546670" w:rsidRPr="00477B16" w:rsidRDefault="00477B16" w:rsidP="009C47BD">
      <w:pPr>
        <w:pStyle w:val="ListParagraph"/>
        <w:numPr>
          <w:ilvl w:val="0"/>
          <w:numId w:val="48"/>
        </w:numPr>
        <w:autoSpaceDE w:val="0"/>
        <w:autoSpaceDN w:val="0"/>
        <w:adjustRightInd w:val="0"/>
        <w:spacing w:after="0" w:line="240" w:lineRule="auto"/>
        <w:rPr>
          <w:rFonts w:cstheme="minorHAnsi"/>
          <w:bCs/>
        </w:rPr>
      </w:pPr>
      <w:r w:rsidRPr="00477B16">
        <w:rPr>
          <w:rFonts w:cstheme="minorHAnsi"/>
          <w:bCs/>
        </w:rPr>
        <w:t>Posted the mapping in public forum for stakeholders</w:t>
      </w:r>
      <w:r w:rsidR="00546670" w:rsidRPr="00477B16">
        <w:rPr>
          <w:rFonts w:cstheme="minorHAnsi"/>
          <w:bCs/>
        </w:rPr>
        <w:t>.</w:t>
      </w:r>
    </w:p>
    <w:p w14:paraId="543D87E7" w14:textId="1AEDA45A" w:rsidR="00A764B0" w:rsidRPr="00A764B0" w:rsidRDefault="00546670" w:rsidP="009C47BD">
      <w:pPr>
        <w:pStyle w:val="ListParagraph"/>
        <w:numPr>
          <w:ilvl w:val="0"/>
          <w:numId w:val="48"/>
        </w:numPr>
        <w:autoSpaceDE w:val="0"/>
        <w:autoSpaceDN w:val="0"/>
        <w:adjustRightInd w:val="0"/>
        <w:spacing w:after="0" w:line="240" w:lineRule="auto"/>
        <w:rPr>
          <w:rFonts w:cstheme="minorHAnsi"/>
          <w:bCs/>
        </w:rPr>
      </w:pPr>
      <w:r>
        <w:rPr>
          <w:rFonts w:cstheme="minorHAnsi"/>
          <w:bCs/>
        </w:rPr>
        <w:t xml:space="preserve">Assessed measure </w:t>
      </w:r>
      <w:r w:rsidR="00735014">
        <w:rPr>
          <w:rFonts w:cstheme="minorHAnsi"/>
          <w:bCs/>
        </w:rPr>
        <w:t>results</w:t>
      </w:r>
      <w:r>
        <w:rPr>
          <w:rFonts w:cstheme="minorHAnsi"/>
          <w:bCs/>
        </w:rPr>
        <w:t xml:space="preserve"> after coding updates</w:t>
      </w:r>
      <w:r w:rsidR="00A764B0">
        <w:rPr>
          <w:rFonts w:cstheme="minorHAnsi"/>
          <w:bCs/>
        </w:rPr>
        <w:t xml:space="preserve"> and face validity</w:t>
      </w:r>
      <w:r>
        <w:rPr>
          <w:rFonts w:cstheme="minorHAnsi"/>
          <w:bCs/>
        </w:rPr>
        <w:t>.</w:t>
      </w:r>
    </w:p>
    <w:p w14:paraId="1ADF1816" w14:textId="3B8E899E" w:rsidR="00546670" w:rsidRPr="00546670" w:rsidRDefault="00546670" w:rsidP="00546670">
      <w:pPr>
        <w:autoSpaceDE w:val="0"/>
        <w:autoSpaceDN w:val="0"/>
        <w:adjustRightInd w:val="0"/>
        <w:spacing w:after="0" w:line="240" w:lineRule="auto"/>
        <w:rPr>
          <w:rFonts w:cstheme="minorHAnsi"/>
          <w:bCs/>
        </w:rPr>
      </w:pPr>
      <w:r>
        <w:rPr>
          <w:rFonts w:cstheme="minorHAnsi"/>
          <w:bCs/>
        </w:rPr>
        <w:t xml:space="preserve">Details of the multi-phase process are </w:t>
      </w:r>
      <w:r w:rsidR="00CF517F">
        <w:rPr>
          <w:rFonts w:cstheme="minorHAnsi"/>
          <w:bCs/>
        </w:rPr>
        <w:t xml:space="preserve">described </w:t>
      </w:r>
      <w:r>
        <w:rPr>
          <w:rFonts w:cstheme="minorHAnsi"/>
          <w:bCs/>
        </w:rPr>
        <w:t xml:space="preserve">below. </w:t>
      </w:r>
    </w:p>
    <w:p w14:paraId="18B70CBF" w14:textId="77777777" w:rsidR="00E56E52" w:rsidRDefault="00E56E52" w:rsidP="00AA27AE">
      <w:pPr>
        <w:autoSpaceDE w:val="0"/>
        <w:autoSpaceDN w:val="0"/>
        <w:adjustRightInd w:val="0"/>
        <w:spacing w:after="0" w:line="240" w:lineRule="auto"/>
        <w:rPr>
          <w:rFonts w:cstheme="minorHAnsi"/>
          <w:bCs/>
        </w:rPr>
      </w:pPr>
    </w:p>
    <w:p w14:paraId="4170BF1F" w14:textId="4441B2C5" w:rsidR="00E56E52" w:rsidRDefault="002C7D96" w:rsidP="00AA27AE">
      <w:pPr>
        <w:autoSpaceDE w:val="0"/>
        <w:autoSpaceDN w:val="0"/>
        <w:adjustRightInd w:val="0"/>
        <w:spacing w:after="0" w:line="240" w:lineRule="auto"/>
        <w:rPr>
          <w:rFonts w:cstheme="minorHAnsi"/>
          <w:bCs/>
        </w:rPr>
      </w:pPr>
      <w:r>
        <w:rPr>
          <w:rFonts w:cstheme="minorHAnsi"/>
          <w:bCs/>
        </w:rPr>
        <w:t>During the first phase</w:t>
      </w:r>
      <w:r w:rsidR="00D63588">
        <w:rPr>
          <w:rFonts w:cstheme="minorHAnsi"/>
          <w:bCs/>
        </w:rPr>
        <w:t>, ICD-10 equivalents of all ICD-9 codes were identified by forward</w:t>
      </w:r>
      <w:r w:rsidR="00546670">
        <w:rPr>
          <w:rFonts w:cstheme="minorHAnsi"/>
          <w:bCs/>
        </w:rPr>
        <w:t xml:space="preserve"> </w:t>
      </w:r>
      <w:r w:rsidR="00D63588">
        <w:rPr>
          <w:rFonts w:cstheme="minorHAnsi"/>
          <w:bCs/>
        </w:rPr>
        <w:t>and backward</w:t>
      </w:r>
      <w:r w:rsidR="00546670">
        <w:rPr>
          <w:rFonts w:cstheme="minorHAnsi"/>
          <w:bCs/>
        </w:rPr>
        <w:t xml:space="preserve"> </w:t>
      </w:r>
      <w:r w:rsidR="00D63588">
        <w:rPr>
          <w:rFonts w:cstheme="minorHAnsi"/>
          <w:bCs/>
        </w:rPr>
        <w:t xml:space="preserve">mapping using CMS’s </w:t>
      </w:r>
      <w:proofErr w:type="spellStart"/>
      <w:r w:rsidR="00D63588">
        <w:rPr>
          <w:rFonts w:cstheme="minorHAnsi"/>
          <w:bCs/>
        </w:rPr>
        <w:t>GEMs</w:t>
      </w:r>
      <w:proofErr w:type="spellEnd"/>
      <w:r w:rsidR="00573309">
        <w:rPr>
          <w:rFonts w:cstheme="minorHAnsi"/>
          <w:bCs/>
        </w:rPr>
        <w:t xml:space="preserve"> tool</w:t>
      </w:r>
      <w:r>
        <w:rPr>
          <w:rFonts w:cstheme="minorHAnsi"/>
          <w:bCs/>
        </w:rPr>
        <w:t xml:space="preserve"> during 2015</w:t>
      </w:r>
      <w:r w:rsidR="00D63588">
        <w:rPr>
          <w:rFonts w:cstheme="minorHAnsi"/>
          <w:bCs/>
        </w:rPr>
        <w:t xml:space="preserve">. This mapping was </w:t>
      </w:r>
      <w:r w:rsidR="00F2409A">
        <w:rPr>
          <w:rFonts w:cstheme="minorHAnsi"/>
          <w:bCs/>
        </w:rPr>
        <w:t xml:space="preserve">reviewed by project staff with medical coding and clinical expertise, and </w:t>
      </w:r>
      <w:r w:rsidR="00D63588">
        <w:rPr>
          <w:rFonts w:cstheme="minorHAnsi"/>
          <w:bCs/>
        </w:rPr>
        <w:t xml:space="preserve">publically posted on CMS’s Measures Methodology </w:t>
      </w:r>
      <w:hyperlink r:id="rId17" w:history="1">
        <w:r w:rsidR="00D63588" w:rsidRPr="00D63588">
          <w:rPr>
            <w:rStyle w:val="Hyperlink"/>
            <w:rFonts w:cstheme="minorHAnsi"/>
            <w:bCs/>
          </w:rPr>
          <w:t>webpage</w:t>
        </w:r>
      </w:hyperlink>
      <w:r w:rsidR="00D63588">
        <w:rPr>
          <w:rFonts w:cstheme="minorHAnsi"/>
          <w:bCs/>
        </w:rPr>
        <w:t xml:space="preserve"> for review and comment in March 2016</w:t>
      </w:r>
      <w:r w:rsidR="00660CBA">
        <w:rPr>
          <w:rFonts w:cstheme="minorHAnsi"/>
          <w:bCs/>
        </w:rPr>
        <w:t xml:space="preserve"> </w:t>
      </w:r>
      <w:r w:rsidR="000A0FEC">
        <w:rPr>
          <w:rFonts w:cstheme="minorHAnsi"/>
          <w:bCs/>
        </w:rPr>
        <w:t>with the 2016</w:t>
      </w:r>
      <w:r w:rsidR="00660CBA">
        <w:rPr>
          <w:rFonts w:cstheme="minorHAnsi"/>
          <w:bCs/>
        </w:rPr>
        <w:t xml:space="preserve"> Technical Report,</w:t>
      </w:r>
      <w:r w:rsidR="007E6B98">
        <w:rPr>
          <w:rFonts w:cstheme="minorHAnsi"/>
          <w:bCs/>
        </w:rPr>
        <w:t xml:space="preserve"> which is included as an appendix to this submission (see “</w:t>
      </w:r>
      <w:proofErr w:type="spellStart"/>
      <w:r w:rsidR="00660CBA" w:rsidRPr="00660CBA">
        <w:rPr>
          <w:rFonts w:cstheme="minorHAnsi"/>
          <w:bCs/>
        </w:rPr>
        <w:t>ChemoMeasure_NQF</w:t>
      </w:r>
      <w:proofErr w:type="spellEnd"/>
      <w:r w:rsidR="00660CBA" w:rsidRPr="00660CBA">
        <w:rPr>
          <w:rFonts w:cstheme="minorHAnsi"/>
          <w:bCs/>
        </w:rPr>
        <w:t xml:space="preserve"> </w:t>
      </w:r>
      <w:proofErr w:type="spellStart"/>
      <w:r w:rsidR="00660CBA" w:rsidRPr="00660CBA">
        <w:rPr>
          <w:rFonts w:cstheme="minorHAnsi"/>
          <w:bCs/>
        </w:rPr>
        <w:t>Appendix_SDS</w:t>
      </w:r>
      <w:proofErr w:type="spellEnd"/>
      <w:r w:rsidR="007E6B98">
        <w:rPr>
          <w:rFonts w:cstheme="minorHAnsi"/>
          <w:bCs/>
        </w:rPr>
        <w:t>)</w:t>
      </w:r>
      <w:r w:rsidR="00D63588">
        <w:rPr>
          <w:rFonts w:cstheme="minorHAnsi"/>
          <w:bCs/>
        </w:rPr>
        <w:t xml:space="preserve">. </w:t>
      </w:r>
      <w:r>
        <w:rPr>
          <w:rFonts w:cstheme="minorHAnsi"/>
          <w:bCs/>
        </w:rPr>
        <w:t>A subsequent forward</w:t>
      </w:r>
      <w:r w:rsidR="00546670">
        <w:rPr>
          <w:rFonts w:cstheme="minorHAnsi"/>
          <w:bCs/>
        </w:rPr>
        <w:t xml:space="preserve"> </w:t>
      </w:r>
      <w:r>
        <w:rPr>
          <w:rFonts w:cstheme="minorHAnsi"/>
          <w:bCs/>
        </w:rPr>
        <w:t>and backward</w:t>
      </w:r>
      <w:r w:rsidR="00546670">
        <w:rPr>
          <w:rFonts w:cstheme="minorHAnsi"/>
          <w:bCs/>
        </w:rPr>
        <w:t xml:space="preserve"> </w:t>
      </w:r>
      <w:r>
        <w:rPr>
          <w:rFonts w:cstheme="minorHAnsi"/>
          <w:bCs/>
        </w:rPr>
        <w:t xml:space="preserve">mapping using CMS’s October 2016 </w:t>
      </w:r>
      <w:proofErr w:type="spellStart"/>
      <w:r>
        <w:rPr>
          <w:rFonts w:cstheme="minorHAnsi"/>
          <w:bCs/>
        </w:rPr>
        <w:t>GEMs</w:t>
      </w:r>
      <w:proofErr w:type="spellEnd"/>
      <w:r>
        <w:rPr>
          <w:rFonts w:cstheme="minorHAnsi"/>
          <w:bCs/>
        </w:rPr>
        <w:t xml:space="preserve"> release was then completed in order to include any new codes introduced for </w:t>
      </w:r>
      <w:proofErr w:type="spellStart"/>
      <w:r>
        <w:rPr>
          <w:rFonts w:cstheme="minorHAnsi"/>
          <w:bCs/>
        </w:rPr>
        <w:t>FFY</w:t>
      </w:r>
      <w:proofErr w:type="spellEnd"/>
      <w:r>
        <w:rPr>
          <w:rFonts w:cstheme="minorHAnsi"/>
          <w:bCs/>
        </w:rPr>
        <w:t xml:space="preserve"> 2017. </w:t>
      </w:r>
    </w:p>
    <w:p w14:paraId="29F9C3AB" w14:textId="77777777" w:rsidR="00E56E52" w:rsidRDefault="00E56E52" w:rsidP="00AA27AE">
      <w:pPr>
        <w:autoSpaceDE w:val="0"/>
        <w:autoSpaceDN w:val="0"/>
        <w:adjustRightInd w:val="0"/>
        <w:spacing w:after="0" w:line="240" w:lineRule="auto"/>
        <w:rPr>
          <w:rFonts w:cstheme="minorHAnsi"/>
          <w:bCs/>
        </w:rPr>
      </w:pPr>
    </w:p>
    <w:p w14:paraId="674F8D58" w14:textId="4DB240FB" w:rsidR="00E56E52" w:rsidRDefault="0026632A" w:rsidP="00AA27AE">
      <w:pPr>
        <w:autoSpaceDE w:val="0"/>
        <w:autoSpaceDN w:val="0"/>
        <w:adjustRightInd w:val="0"/>
        <w:spacing w:after="0" w:line="240" w:lineRule="auto"/>
        <w:rPr>
          <w:rFonts w:cstheme="minorHAnsi"/>
          <w:bCs/>
        </w:rPr>
      </w:pPr>
      <w:r>
        <w:rPr>
          <w:rFonts w:cstheme="minorHAnsi"/>
          <w:bCs/>
        </w:rPr>
        <w:t>In January 2017, as part of the second phase</w:t>
      </w:r>
      <w:r w:rsidR="002C7D96">
        <w:rPr>
          <w:rFonts w:cstheme="minorHAnsi"/>
          <w:bCs/>
        </w:rPr>
        <w:t xml:space="preserve">, the complete ICD-9/ICD-10 mapping was reviewed by the members of the 2017 </w:t>
      </w:r>
      <w:proofErr w:type="spellStart"/>
      <w:r w:rsidR="002C7D96">
        <w:rPr>
          <w:rFonts w:cstheme="minorHAnsi"/>
          <w:bCs/>
        </w:rPr>
        <w:t>EWG</w:t>
      </w:r>
      <w:proofErr w:type="spellEnd"/>
      <w:r w:rsidR="000669D5">
        <w:rPr>
          <w:rFonts w:cstheme="minorHAnsi"/>
          <w:bCs/>
        </w:rPr>
        <w:t xml:space="preserve"> (members listed below). The primary aim of this review was to ensure the mapped ICD-9 and ICD-10 codes aligned with the measure’s intent.</w:t>
      </w:r>
      <w:r>
        <w:rPr>
          <w:rFonts w:cstheme="minorHAnsi"/>
          <w:bCs/>
        </w:rPr>
        <w:t xml:space="preserve"> </w:t>
      </w:r>
      <w:r w:rsidR="000669D5">
        <w:rPr>
          <w:rFonts w:cstheme="minorHAnsi"/>
          <w:bCs/>
        </w:rPr>
        <w:t xml:space="preserve">The code set was refined based on the </w:t>
      </w:r>
      <w:proofErr w:type="spellStart"/>
      <w:r w:rsidR="000669D5">
        <w:rPr>
          <w:rFonts w:cstheme="minorHAnsi"/>
          <w:bCs/>
        </w:rPr>
        <w:t>EWG’s</w:t>
      </w:r>
      <w:proofErr w:type="spellEnd"/>
      <w:r w:rsidR="000669D5">
        <w:rPr>
          <w:rFonts w:cstheme="minorHAnsi"/>
          <w:bCs/>
        </w:rPr>
        <w:t xml:space="preserve"> feedback, </w:t>
      </w:r>
      <w:r w:rsidR="000669D5" w:rsidRPr="00EF2BC0">
        <w:rPr>
          <w:rFonts w:cstheme="minorHAnsi"/>
          <w:bCs/>
        </w:rPr>
        <w:t xml:space="preserve">and </w:t>
      </w:r>
      <w:r w:rsidR="00F772D7" w:rsidRPr="00EF2BC0">
        <w:rPr>
          <w:rFonts w:cstheme="minorHAnsi"/>
          <w:bCs/>
        </w:rPr>
        <w:t>reviewed by</w:t>
      </w:r>
      <w:r w:rsidR="00EF2BC0" w:rsidRPr="00EF2BC0">
        <w:rPr>
          <w:rFonts w:cstheme="minorHAnsi"/>
          <w:bCs/>
        </w:rPr>
        <w:t xml:space="preserve"> two members of</w:t>
      </w:r>
      <w:r w:rsidR="00F772D7" w:rsidRPr="00EF2BC0">
        <w:rPr>
          <w:rFonts w:cstheme="minorHAnsi"/>
          <w:bCs/>
        </w:rPr>
        <w:t xml:space="preserve"> the Yale New Haven Health Services Corporation/Center for Outcomes Research and Evaluation [CORE] Code Set team</w:t>
      </w:r>
      <w:r w:rsidR="00EF2BC0" w:rsidRPr="00EF2BC0">
        <w:rPr>
          <w:rFonts w:cstheme="minorHAnsi"/>
          <w:bCs/>
        </w:rPr>
        <w:t>:</w:t>
      </w:r>
      <w:r w:rsidR="00EF2BC0">
        <w:rPr>
          <w:rFonts w:cstheme="minorHAnsi"/>
          <w:bCs/>
        </w:rPr>
        <w:t xml:space="preserve"> Elizabeth Triche, PhD, Division Director and Lead of Code Set Team at CORE; and Danielle Purvis, MPH, Project Coordinator and </w:t>
      </w:r>
      <w:r w:rsidR="00EF2BC0">
        <w:rPr>
          <w:rFonts w:cstheme="minorHAnsi"/>
          <w:bCs/>
        </w:rPr>
        <w:lastRenderedPageBreak/>
        <w:t>Coordinator of Code Set Team at CORE</w:t>
      </w:r>
      <w:r w:rsidR="00F772D7">
        <w:rPr>
          <w:rFonts w:cstheme="minorHAnsi"/>
          <w:bCs/>
        </w:rPr>
        <w:t>.</w:t>
      </w:r>
      <w:r w:rsidR="00EF2BC0">
        <w:rPr>
          <w:rFonts w:cstheme="minorHAnsi"/>
          <w:bCs/>
        </w:rPr>
        <w:t xml:space="preserve"> The CORE Code Set Team is responsible for reevaluation of all </w:t>
      </w:r>
      <w:proofErr w:type="spellStart"/>
      <w:r w:rsidR="00EF2BC0">
        <w:rPr>
          <w:rFonts w:cstheme="minorHAnsi"/>
          <w:bCs/>
        </w:rPr>
        <w:t>CORE’s</w:t>
      </w:r>
      <w:proofErr w:type="spellEnd"/>
      <w:r w:rsidR="00EF2BC0">
        <w:rPr>
          <w:rFonts w:cstheme="minorHAnsi"/>
          <w:bCs/>
        </w:rPr>
        <w:t xml:space="preserve"> outpatient measures, including clinical and technical review of coding updates.</w:t>
      </w:r>
      <w:r w:rsidR="00F772D7">
        <w:rPr>
          <w:rFonts w:cstheme="minorHAnsi"/>
          <w:bCs/>
        </w:rPr>
        <w:t xml:space="preserve"> T</w:t>
      </w:r>
      <w:r w:rsidR="000669D5">
        <w:rPr>
          <w:rFonts w:cstheme="minorHAnsi"/>
          <w:bCs/>
        </w:rPr>
        <w:t xml:space="preserve">his revised code set was used to support measure calculations during CMS’s dry run of the measure during September 2017. At this time the ICD-9/ICD-10 mapping was published </w:t>
      </w:r>
      <w:r w:rsidR="00E56E52">
        <w:rPr>
          <w:rFonts w:cstheme="minorHAnsi"/>
          <w:bCs/>
        </w:rPr>
        <w:t xml:space="preserve">on the </w:t>
      </w:r>
      <w:proofErr w:type="spellStart"/>
      <w:r w:rsidR="00E56E52">
        <w:rPr>
          <w:rFonts w:cstheme="minorHAnsi"/>
          <w:bCs/>
        </w:rPr>
        <w:t>QualityNet</w:t>
      </w:r>
      <w:proofErr w:type="spellEnd"/>
      <w:r w:rsidR="00E56E52">
        <w:rPr>
          <w:rFonts w:cstheme="minorHAnsi"/>
          <w:bCs/>
        </w:rPr>
        <w:t xml:space="preserve"> website (</w:t>
      </w:r>
      <w:hyperlink r:id="rId18" w:history="1">
        <w:r w:rsidR="00E56E52" w:rsidRPr="00BF2E3B">
          <w:rPr>
            <w:rStyle w:val="Hyperlink"/>
          </w:rPr>
          <w:t>www.qualitynet.org</w:t>
        </w:r>
      </w:hyperlink>
      <w:r w:rsidR="00E56E52" w:rsidRPr="00BF2E3B">
        <w:t xml:space="preserve"> &gt; Hospitals – Outpatient &gt; Measures &gt; Chemotherapy Measure Dry Run</w:t>
      </w:r>
      <w:r w:rsidR="00E56E52">
        <w:t xml:space="preserve"> &gt; Measure Methodology</w:t>
      </w:r>
      <w:r w:rsidR="00E56E52" w:rsidRPr="00BF2E3B">
        <w:t xml:space="preserve"> or </w:t>
      </w:r>
      <w:hyperlink r:id="rId19" w:history="1">
        <w:r w:rsidR="00E56E52" w:rsidRPr="00BF2E3B">
          <w:rPr>
            <w:rStyle w:val="Hyperlink"/>
          </w:rPr>
          <w:t>www.qualitynet.org</w:t>
        </w:r>
      </w:hyperlink>
      <w:r w:rsidR="00E56E52" w:rsidRPr="00BF2E3B">
        <w:t xml:space="preserve"> &gt; PPS-Exempt Cancer Hospitals &gt; Measures &gt; Chemotherapy Measure Dry Run</w:t>
      </w:r>
      <w:r w:rsidR="00E56E52">
        <w:t xml:space="preserve"> &gt; Measure Methodology)</w:t>
      </w:r>
      <w:r w:rsidR="00CF517F">
        <w:t xml:space="preserve">. </w:t>
      </w:r>
      <w:r w:rsidR="00CF517F" w:rsidRPr="009315F0">
        <w:t>Stakeholders were welcome to provide feedback on the mapping and other aspects of the measure specifications during the dry run.</w:t>
      </w:r>
      <w:r w:rsidR="00E56E52">
        <w:t xml:space="preserve"> </w:t>
      </w:r>
    </w:p>
    <w:p w14:paraId="5E06FF8A" w14:textId="77777777" w:rsidR="00E56E52" w:rsidRDefault="00E56E52" w:rsidP="00AA27AE">
      <w:pPr>
        <w:autoSpaceDE w:val="0"/>
        <w:autoSpaceDN w:val="0"/>
        <w:adjustRightInd w:val="0"/>
        <w:spacing w:after="0" w:line="240" w:lineRule="auto"/>
        <w:rPr>
          <w:rFonts w:cstheme="minorHAnsi"/>
          <w:bCs/>
        </w:rPr>
      </w:pPr>
    </w:p>
    <w:p w14:paraId="2D38D81B" w14:textId="7F35FD91" w:rsidR="00E56E52" w:rsidRDefault="00E56E52" w:rsidP="00AA27AE">
      <w:pPr>
        <w:autoSpaceDE w:val="0"/>
        <w:autoSpaceDN w:val="0"/>
        <w:adjustRightInd w:val="0"/>
        <w:spacing w:after="0" w:line="240" w:lineRule="auto"/>
        <w:rPr>
          <w:rFonts w:cstheme="minorHAnsi"/>
          <w:bCs/>
        </w:rPr>
      </w:pPr>
      <w:r>
        <w:rPr>
          <w:rFonts w:cstheme="minorHAnsi"/>
          <w:bCs/>
        </w:rPr>
        <w:t xml:space="preserve">During the third phase, </w:t>
      </w:r>
      <w:r w:rsidR="00A97C67">
        <w:rPr>
          <w:rFonts w:cstheme="minorHAnsi"/>
          <w:bCs/>
        </w:rPr>
        <w:t xml:space="preserve">consistency across pre/post conversion time periods was assessed by comparing measure results for the October 2014 – September 2015 </w:t>
      </w:r>
      <w:r w:rsidR="006A25D1">
        <w:rPr>
          <w:rFonts w:cstheme="minorHAnsi"/>
          <w:bCs/>
        </w:rPr>
        <w:t xml:space="preserve">(ICD-9) </w:t>
      </w:r>
      <w:r w:rsidR="00A97C67">
        <w:rPr>
          <w:rFonts w:cstheme="minorHAnsi"/>
          <w:bCs/>
        </w:rPr>
        <w:t xml:space="preserve">and October 2015 – September 2016 </w:t>
      </w:r>
      <w:r w:rsidR="006A25D1">
        <w:rPr>
          <w:rFonts w:cstheme="minorHAnsi"/>
          <w:bCs/>
        </w:rPr>
        <w:t xml:space="preserve">(ICD-10) </w:t>
      </w:r>
      <w:r w:rsidR="00C92043">
        <w:rPr>
          <w:rFonts w:cstheme="minorHAnsi"/>
          <w:bCs/>
        </w:rPr>
        <w:t xml:space="preserve">performance </w:t>
      </w:r>
      <w:r w:rsidR="00A97C67">
        <w:rPr>
          <w:rFonts w:cstheme="minorHAnsi"/>
          <w:bCs/>
        </w:rPr>
        <w:t>periods</w:t>
      </w:r>
      <w:r w:rsidR="006A25D1">
        <w:rPr>
          <w:rFonts w:cstheme="minorHAnsi"/>
          <w:bCs/>
        </w:rPr>
        <w:t>, using</w:t>
      </w:r>
      <w:r w:rsidR="00C92043">
        <w:rPr>
          <w:rFonts w:cstheme="minorHAnsi"/>
          <w:bCs/>
        </w:rPr>
        <w:t xml:space="preserve"> the</w:t>
      </w:r>
      <w:r w:rsidR="00A97C67">
        <w:rPr>
          <w:rFonts w:cstheme="minorHAnsi"/>
          <w:bCs/>
        </w:rPr>
        <w:t xml:space="preserve"> ICD-9/ICD-10 mapping </w:t>
      </w:r>
      <w:r w:rsidR="006A25D1">
        <w:rPr>
          <w:rFonts w:cstheme="minorHAnsi"/>
          <w:bCs/>
        </w:rPr>
        <w:t>from</w:t>
      </w:r>
      <w:r w:rsidR="00A97C67">
        <w:rPr>
          <w:rFonts w:cstheme="minorHAnsi"/>
          <w:bCs/>
        </w:rPr>
        <w:t xml:space="preserve"> the </w:t>
      </w:r>
      <w:r w:rsidR="00671DCD">
        <w:rPr>
          <w:rFonts w:cstheme="minorHAnsi"/>
          <w:bCs/>
        </w:rPr>
        <w:t xml:space="preserve">2017 </w:t>
      </w:r>
      <w:r w:rsidR="00A97C67">
        <w:rPr>
          <w:rFonts w:cstheme="minorHAnsi"/>
          <w:bCs/>
        </w:rPr>
        <w:t xml:space="preserve">measure dry run. The </w:t>
      </w:r>
      <w:r w:rsidR="006A25D1">
        <w:rPr>
          <w:rFonts w:cstheme="minorHAnsi"/>
          <w:bCs/>
        </w:rPr>
        <w:t>results</w:t>
      </w:r>
      <w:r w:rsidR="00A97C67">
        <w:rPr>
          <w:rFonts w:cstheme="minorHAnsi"/>
          <w:bCs/>
        </w:rPr>
        <w:t xml:space="preserve"> showed </w:t>
      </w:r>
      <w:r w:rsidR="00117475">
        <w:rPr>
          <w:rFonts w:cstheme="minorHAnsi"/>
          <w:bCs/>
        </w:rPr>
        <w:t>minor</w:t>
      </w:r>
      <w:r w:rsidR="00A97C67">
        <w:rPr>
          <w:rFonts w:cstheme="minorHAnsi"/>
          <w:bCs/>
        </w:rPr>
        <w:t xml:space="preserve"> increa</w:t>
      </w:r>
      <w:r w:rsidR="00671DCD">
        <w:rPr>
          <w:rFonts w:cstheme="minorHAnsi"/>
          <w:bCs/>
        </w:rPr>
        <w:t xml:space="preserve">ses in the measure denominator and </w:t>
      </w:r>
      <w:r w:rsidR="00A97C67">
        <w:rPr>
          <w:rFonts w:cstheme="minorHAnsi"/>
          <w:bCs/>
        </w:rPr>
        <w:t>numerator</w:t>
      </w:r>
      <w:r w:rsidR="006A25D1">
        <w:rPr>
          <w:rFonts w:cstheme="minorHAnsi"/>
          <w:bCs/>
        </w:rPr>
        <w:t xml:space="preserve"> after ICD-10 conversion</w:t>
      </w:r>
      <w:r w:rsidR="00A97C67">
        <w:rPr>
          <w:rFonts w:cstheme="minorHAnsi"/>
          <w:bCs/>
        </w:rPr>
        <w:t xml:space="preserve">, </w:t>
      </w:r>
      <w:r w:rsidR="006A25D1">
        <w:rPr>
          <w:rFonts w:cstheme="minorHAnsi"/>
          <w:bCs/>
        </w:rPr>
        <w:t xml:space="preserve">but only a small net impact on rates, indicating that conversion did not substantially affect the measure.  </w:t>
      </w:r>
    </w:p>
    <w:p w14:paraId="11CE0D16" w14:textId="77777777" w:rsidR="00E56E52" w:rsidRDefault="00E56E52" w:rsidP="00AA27AE">
      <w:pPr>
        <w:autoSpaceDE w:val="0"/>
        <w:autoSpaceDN w:val="0"/>
        <w:adjustRightInd w:val="0"/>
        <w:spacing w:after="0" w:line="240" w:lineRule="auto"/>
        <w:rPr>
          <w:rFonts w:cstheme="minorHAnsi"/>
          <w:bCs/>
        </w:rPr>
      </w:pPr>
    </w:p>
    <w:p w14:paraId="70AB5E2D" w14:textId="5CEA0A39" w:rsidR="00AA27AE" w:rsidRDefault="006A25D1" w:rsidP="00AA27AE">
      <w:pPr>
        <w:autoSpaceDE w:val="0"/>
        <w:autoSpaceDN w:val="0"/>
        <w:adjustRightInd w:val="0"/>
        <w:spacing w:after="0" w:line="240" w:lineRule="auto"/>
        <w:rPr>
          <w:rFonts w:cstheme="minorHAnsi"/>
          <w:bCs/>
        </w:rPr>
      </w:pPr>
      <w:r>
        <w:rPr>
          <w:rFonts w:cstheme="minorHAnsi"/>
          <w:bCs/>
        </w:rPr>
        <w:t>Finally, t</w:t>
      </w:r>
      <w:r w:rsidR="003C322A">
        <w:rPr>
          <w:rFonts w:cstheme="minorHAnsi"/>
          <w:bCs/>
        </w:rPr>
        <w:t xml:space="preserve">he 2018 </w:t>
      </w:r>
      <w:proofErr w:type="spellStart"/>
      <w:r w:rsidR="003C322A">
        <w:rPr>
          <w:rFonts w:cstheme="minorHAnsi"/>
          <w:bCs/>
        </w:rPr>
        <w:t>EWG</w:t>
      </w:r>
      <w:proofErr w:type="spellEnd"/>
      <w:r w:rsidR="003C322A">
        <w:rPr>
          <w:rFonts w:cstheme="minorHAnsi"/>
          <w:bCs/>
        </w:rPr>
        <w:t xml:space="preserve"> also conducted targeted review of the code set to ensure correct ICD-9 to ICD-10 mappings</w:t>
      </w:r>
      <w:r w:rsidR="001E24AA">
        <w:rPr>
          <w:rFonts w:cstheme="minorHAnsi"/>
          <w:bCs/>
        </w:rPr>
        <w:t xml:space="preserve">.  </w:t>
      </w:r>
    </w:p>
    <w:p w14:paraId="7948DC01" w14:textId="77777777" w:rsidR="00AA27AE" w:rsidRPr="00AA27AE" w:rsidRDefault="00AA27AE" w:rsidP="00AA27AE">
      <w:pPr>
        <w:autoSpaceDE w:val="0"/>
        <w:autoSpaceDN w:val="0"/>
        <w:adjustRightInd w:val="0"/>
        <w:spacing w:after="0" w:line="240" w:lineRule="auto"/>
        <w:rPr>
          <w:rFonts w:cstheme="minorHAnsi"/>
          <w:bCs/>
        </w:rPr>
      </w:pPr>
    </w:p>
    <w:p w14:paraId="7B2D15B6" w14:textId="56948479" w:rsidR="00AA27AE" w:rsidRDefault="00AA27AE" w:rsidP="00AA27AE">
      <w:pPr>
        <w:autoSpaceDE w:val="0"/>
        <w:autoSpaceDN w:val="0"/>
        <w:adjustRightInd w:val="0"/>
        <w:spacing w:after="0" w:line="240" w:lineRule="auto"/>
        <w:rPr>
          <w:rFonts w:cstheme="minorHAnsi"/>
          <w:bCs/>
        </w:rPr>
      </w:pPr>
      <w:r w:rsidRPr="00AA27AE">
        <w:rPr>
          <w:rFonts w:cstheme="minorHAnsi"/>
          <w:bCs/>
        </w:rPr>
        <w:t xml:space="preserve">• ICD-10 diagnosis and procedure codes used to define the </w:t>
      </w:r>
      <w:r w:rsidR="00472E0E">
        <w:rPr>
          <w:rFonts w:cstheme="minorHAnsi"/>
          <w:bCs/>
        </w:rPr>
        <w:t>Always Planned Procedures</w:t>
      </w:r>
      <w:r w:rsidRPr="00AA27AE">
        <w:rPr>
          <w:rFonts w:cstheme="minorHAnsi"/>
          <w:bCs/>
        </w:rPr>
        <w:t xml:space="preserve"> </w:t>
      </w:r>
      <w:r w:rsidR="003926A2">
        <w:rPr>
          <w:rFonts w:cstheme="minorHAnsi"/>
          <w:bCs/>
        </w:rPr>
        <w:t xml:space="preserve">and Diagnoses </w:t>
      </w:r>
      <w:r w:rsidRPr="00AA27AE">
        <w:rPr>
          <w:rFonts w:cstheme="minorHAnsi"/>
          <w:bCs/>
        </w:rPr>
        <w:t>were identified from the 2015 version of the AHRQ Clinical Classification Software (CCS) categories specified for ICD-1</w:t>
      </w:r>
      <w:r>
        <w:rPr>
          <w:rFonts w:cstheme="minorHAnsi"/>
          <w:bCs/>
        </w:rPr>
        <w:t>0, followed by clinician review</w:t>
      </w:r>
      <w:r w:rsidRPr="00AA27AE">
        <w:rPr>
          <w:rFonts w:cstheme="minorHAnsi"/>
          <w:bCs/>
        </w:rPr>
        <w:t>.</w:t>
      </w:r>
      <w:r w:rsidR="00573309">
        <w:rPr>
          <w:rFonts w:cstheme="minorHAnsi"/>
          <w:bCs/>
        </w:rPr>
        <w:t xml:space="preserve"> </w:t>
      </w:r>
      <w:r w:rsidR="00573309">
        <w:t xml:space="preserve">The algorithm also includes some individual ICD-9 codes. To create the crosswalk for the ICD-9-level codes, we used the 2015 ICD-9-CM to ICD-10-CM </w:t>
      </w:r>
      <w:proofErr w:type="spellStart"/>
      <w:r w:rsidR="00573309">
        <w:t>GEMs</w:t>
      </w:r>
      <w:proofErr w:type="spellEnd"/>
      <w:r w:rsidR="00573309">
        <w:t xml:space="preserve"> tool, made available by CMS, followed by team review.</w:t>
      </w:r>
    </w:p>
    <w:p w14:paraId="295DCDAE" w14:textId="77777777" w:rsidR="00D80090" w:rsidRDefault="00D80090" w:rsidP="00AA27AE">
      <w:pPr>
        <w:autoSpaceDE w:val="0"/>
        <w:autoSpaceDN w:val="0"/>
        <w:adjustRightInd w:val="0"/>
        <w:spacing w:after="0" w:line="240" w:lineRule="auto"/>
        <w:rPr>
          <w:rFonts w:cstheme="minorHAnsi"/>
          <w:bCs/>
        </w:rPr>
      </w:pPr>
    </w:p>
    <w:p w14:paraId="0EA86621" w14:textId="5262A33C" w:rsidR="00D80090" w:rsidRPr="000D4924" w:rsidRDefault="00D80090" w:rsidP="00AA27AE">
      <w:pPr>
        <w:autoSpaceDE w:val="0"/>
        <w:autoSpaceDN w:val="0"/>
        <w:adjustRightInd w:val="0"/>
        <w:spacing w:after="0" w:line="240" w:lineRule="auto"/>
        <w:rPr>
          <w:rFonts w:cstheme="minorHAnsi"/>
          <w:b/>
          <w:bCs/>
        </w:rPr>
      </w:pPr>
      <w:proofErr w:type="spellStart"/>
      <w:r w:rsidRPr="000D4924">
        <w:rPr>
          <w:rFonts w:cstheme="minorHAnsi"/>
          <w:b/>
          <w:bCs/>
        </w:rPr>
        <w:t>TEP</w:t>
      </w:r>
      <w:proofErr w:type="spellEnd"/>
      <w:r w:rsidRPr="000D4924">
        <w:rPr>
          <w:rFonts w:cstheme="minorHAnsi"/>
          <w:b/>
          <w:bCs/>
        </w:rPr>
        <w:t xml:space="preserve"> and </w:t>
      </w:r>
      <w:proofErr w:type="spellStart"/>
      <w:r w:rsidRPr="000D4924">
        <w:rPr>
          <w:rFonts w:cstheme="minorHAnsi"/>
          <w:b/>
          <w:bCs/>
        </w:rPr>
        <w:t>EWG</w:t>
      </w:r>
      <w:proofErr w:type="spellEnd"/>
      <w:r w:rsidRPr="000D4924">
        <w:rPr>
          <w:rFonts w:cstheme="minorHAnsi"/>
          <w:b/>
          <w:bCs/>
        </w:rPr>
        <w:t xml:space="preserve"> Members (also listed in Measure Submission Form, Ad.1)</w:t>
      </w:r>
      <w:r w:rsidR="00A764B0">
        <w:rPr>
          <w:rFonts w:cstheme="minorHAnsi"/>
          <w:b/>
          <w:bCs/>
        </w:rPr>
        <w:t xml:space="preserve"> </w:t>
      </w:r>
      <w:r w:rsidR="002D1E46">
        <w:rPr>
          <w:rFonts w:cstheme="minorHAnsi"/>
          <w:b/>
          <w:bCs/>
        </w:rPr>
        <w:t>represent</w:t>
      </w:r>
      <w:r w:rsidR="00CD4BE8">
        <w:rPr>
          <w:rFonts w:cstheme="minorHAnsi"/>
          <w:b/>
          <w:bCs/>
        </w:rPr>
        <w:t>ed</w:t>
      </w:r>
      <w:r w:rsidR="002D1E46">
        <w:rPr>
          <w:rFonts w:cstheme="minorHAnsi"/>
          <w:b/>
          <w:bCs/>
        </w:rPr>
        <w:t xml:space="preserve"> a range of perspectives, including </w:t>
      </w:r>
      <w:r w:rsidR="004E6CB4">
        <w:rPr>
          <w:rFonts w:cstheme="minorHAnsi"/>
          <w:b/>
          <w:bCs/>
        </w:rPr>
        <w:t>physicians and nurses</w:t>
      </w:r>
      <w:r w:rsidR="002D1E46">
        <w:rPr>
          <w:rFonts w:cstheme="minorHAnsi"/>
          <w:b/>
          <w:bCs/>
        </w:rPr>
        <w:t xml:space="preserve"> with cancer care and chemotherapy expertise, patient advocates</w:t>
      </w:r>
      <w:r w:rsidR="002D1E46" w:rsidRPr="002D1E46">
        <w:rPr>
          <w:rFonts w:cstheme="minorHAnsi"/>
          <w:b/>
          <w:bCs/>
        </w:rPr>
        <w:t>,</w:t>
      </w:r>
      <w:r w:rsidR="004E6CB4">
        <w:rPr>
          <w:rFonts w:cstheme="minorHAnsi"/>
          <w:b/>
          <w:bCs/>
        </w:rPr>
        <w:t xml:space="preserve"> medical coders,</w:t>
      </w:r>
      <w:r w:rsidR="002D1E46" w:rsidRPr="002D1E46">
        <w:rPr>
          <w:rFonts w:cstheme="minorHAnsi"/>
          <w:b/>
          <w:bCs/>
        </w:rPr>
        <w:t xml:space="preserve"> </w:t>
      </w:r>
      <w:r w:rsidR="004E6CB4">
        <w:rPr>
          <w:rFonts w:cstheme="minorHAnsi"/>
          <w:b/>
          <w:bCs/>
        </w:rPr>
        <w:t xml:space="preserve">and </w:t>
      </w:r>
      <w:r w:rsidR="002D1E46" w:rsidRPr="002D1E46">
        <w:rPr>
          <w:rFonts w:cstheme="minorHAnsi"/>
          <w:b/>
          <w:bCs/>
        </w:rPr>
        <w:t>quality improvement</w:t>
      </w:r>
      <w:r w:rsidR="004E6CB4">
        <w:rPr>
          <w:rFonts w:cstheme="minorHAnsi"/>
          <w:b/>
          <w:bCs/>
        </w:rPr>
        <w:t xml:space="preserve"> and </w:t>
      </w:r>
      <w:r w:rsidR="002D1E46" w:rsidRPr="002D1E46">
        <w:rPr>
          <w:rFonts w:cstheme="minorHAnsi"/>
          <w:b/>
          <w:bCs/>
        </w:rPr>
        <w:t>performance measurement</w:t>
      </w:r>
      <w:r w:rsidR="004E6CB4">
        <w:rPr>
          <w:rFonts w:cstheme="minorHAnsi"/>
          <w:b/>
          <w:bCs/>
        </w:rPr>
        <w:t xml:space="preserve"> professionals</w:t>
      </w:r>
      <w:r w:rsidR="00CD4BE8">
        <w:rPr>
          <w:rFonts w:cstheme="minorHAnsi"/>
          <w:b/>
          <w:bCs/>
        </w:rPr>
        <w:t>:</w:t>
      </w:r>
    </w:p>
    <w:p w14:paraId="6D62B243" w14:textId="77777777" w:rsidR="00D80090" w:rsidRDefault="00D80090" w:rsidP="00AA27AE">
      <w:pPr>
        <w:autoSpaceDE w:val="0"/>
        <w:autoSpaceDN w:val="0"/>
        <w:adjustRightInd w:val="0"/>
        <w:spacing w:after="0" w:line="240" w:lineRule="auto"/>
        <w:rPr>
          <w:rFonts w:cstheme="minorHAnsi"/>
          <w:bCs/>
        </w:rPr>
      </w:pPr>
    </w:p>
    <w:p w14:paraId="6C7DDF5A" w14:textId="128FF671" w:rsidR="00D80090" w:rsidRPr="00D80090" w:rsidRDefault="00D80090" w:rsidP="00D80090">
      <w:pPr>
        <w:autoSpaceDE w:val="0"/>
        <w:autoSpaceDN w:val="0"/>
        <w:adjustRightInd w:val="0"/>
        <w:spacing w:after="0" w:line="240" w:lineRule="auto"/>
        <w:rPr>
          <w:rFonts w:cstheme="minorHAnsi"/>
          <w:bCs/>
          <w:u w:val="single"/>
        </w:rPr>
      </w:pPr>
      <w:r w:rsidRPr="00D80090">
        <w:rPr>
          <w:rFonts w:cstheme="minorHAnsi"/>
          <w:bCs/>
          <w:u w:val="single"/>
        </w:rPr>
        <w:t xml:space="preserve">2018 </w:t>
      </w:r>
      <w:proofErr w:type="spellStart"/>
      <w:r w:rsidRPr="00D80090">
        <w:rPr>
          <w:rFonts w:cstheme="minorHAnsi"/>
          <w:bCs/>
          <w:u w:val="single"/>
        </w:rPr>
        <w:t>EWG</w:t>
      </w:r>
      <w:proofErr w:type="spellEnd"/>
      <w:r w:rsidRPr="00D80090">
        <w:rPr>
          <w:rFonts w:cstheme="minorHAnsi"/>
          <w:bCs/>
          <w:u w:val="single"/>
        </w:rPr>
        <w:t xml:space="preserve"> members</w:t>
      </w:r>
    </w:p>
    <w:p w14:paraId="33EE746F"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Robert Daly, MD, MBA – Memorial Sloan-Kettering Cancer Center (Staff Physician, Medical Oncology)</w:t>
      </w:r>
    </w:p>
    <w:p w14:paraId="5DF5A029"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Stephen Edge, MD* – Roswell Park Memorial Institute (Vice President, Healthcare Outcomes and Policy, Professor of Oncology and Surgical Oncology)</w:t>
      </w:r>
    </w:p>
    <w:p w14:paraId="330E3CEE"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Michael Hassett, MD, MPH* – Dana Farber Cancer Center (Attending Physician, Medical Oncology; Assistant Professor, Medicine, Harvard Medical School)</w:t>
      </w:r>
    </w:p>
    <w:p w14:paraId="44444FDA"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Scott Huntington, MD, MPH – Yale New Haven Hospital (Attending Physician, Hematology)</w:t>
      </w:r>
    </w:p>
    <w:p w14:paraId="0BB82C6D"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Denise Morse, MBA – City of Hope Cancer Treatment and Research Center (Senior Manager, Quality Analytics)</w:t>
      </w:r>
    </w:p>
    <w:p w14:paraId="338CF6FD"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 xml:space="preserve">Joseph Ross, MD, </w:t>
      </w:r>
      <w:proofErr w:type="spellStart"/>
      <w:r w:rsidRPr="00D80090">
        <w:rPr>
          <w:rFonts w:cstheme="minorHAnsi"/>
          <w:bCs/>
        </w:rPr>
        <w:t>MHS</w:t>
      </w:r>
      <w:proofErr w:type="spellEnd"/>
      <w:r w:rsidRPr="00D80090">
        <w:rPr>
          <w:rFonts w:cstheme="minorHAnsi"/>
          <w:bCs/>
        </w:rPr>
        <w:t xml:space="preserve"> – Yale University School of Medicine (Associate Professor of General Medicine and of Public Health)</w:t>
      </w:r>
    </w:p>
    <w:p w14:paraId="41EC13E3"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Weijing Sun, MD – University of Kansas Cancer Center (Director of Medical Oncology and Associate Director of University of Kansas Cancer Center)</w:t>
      </w:r>
    </w:p>
    <w:p w14:paraId="18C3CC5A" w14:textId="77777777" w:rsidR="00D80090" w:rsidRPr="00D80090" w:rsidRDefault="00D80090" w:rsidP="002656AE">
      <w:pPr>
        <w:numPr>
          <w:ilvl w:val="0"/>
          <w:numId w:val="9"/>
        </w:numPr>
        <w:autoSpaceDE w:val="0"/>
        <w:autoSpaceDN w:val="0"/>
        <w:adjustRightInd w:val="0"/>
        <w:spacing w:after="0" w:line="240" w:lineRule="auto"/>
        <w:rPr>
          <w:rFonts w:cstheme="minorHAnsi"/>
          <w:bCs/>
        </w:rPr>
      </w:pPr>
      <w:r w:rsidRPr="00D80090">
        <w:rPr>
          <w:rFonts w:cstheme="minorHAnsi"/>
          <w:bCs/>
        </w:rPr>
        <w:t>Allison Snyderman, Ph.D.* - Memorial Sloan-Kettering Cancer Center (Outcomes Researcher)</w:t>
      </w:r>
    </w:p>
    <w:p w14:paraId="2A8346DA" w14:textId="77777777" w:rsidR="00D80090" w:rsidRPr="00D80090" w:rsidRDefault="00D80090" w:rsidP="00D80090">
      <w:pPr>
        <w:autoSpaceDE w:val="0"/>
        <w:autoSpaceDN w:val="0"/>
        <w:adjustRightInd w:val="0"/>
        <w:spacing w:after="0" w:line="240" w:lineRule="auto"/>
        <w:rPr>
          <w:rFonts w:cstheme="minorHAnsi"/>
          <w:bCs/>
        </w:rPr>
      </w:pPr>
    </w:p>
    <w:p w14:paraId="0941EED8" w14:textId="77777777" w:rsidR="00D80090" w:rsidRPr="00D80090" w:rsidRDefault="00D80090" w:rsidP="00D80090">
      <w:pPr>
        <w:autoSpaceDE w:val="0"/>
        <w:autoSpaceDN w:val="0"/>
        <w:adjustRightInd w:val="0"/>
        <w:spacing w:after="0" w:line="240" w:lineRule="auto"/>
        <w:rPr>
          <w:rFonts w:cstheme="minorHAnsi"/>
          <w:bCs/>
        </w:rPr>
      </w:pPr>
      <w:r w:rsidRPr="00D80090">
        <w:rPr>
          <w:rFonts w:cstheme="minorHAnsi"/>
          <w:bCs/>
        </w:rPr>
        <w:t xml:space="preserve">*Also served as member of </w:t>
      </w:r>
      <w:proofErr w:type="spellStart"/>
      <w:r w:rsidRPr="00D80090">
        <w:rPr>
          <w:rFonts w:cstheme="minorHAnsi"/>
          <w:bCs/>
        </w:rPr>
        <w:t>TEP</w:t>
      </w:r>
      <w:proofErr w:type="spellEnd"/>
      <w:r w:rsidRPr="00D80090">
        <w:rPr>
          <w:rFonts w:cstheme="minorHAnsi"/>
          <w:bCs/>
        </w:rPr>
        <w:t xml:space="preserve"> and 2014 PPS-Exempt Cancer Workgroup</w:t>
      </w:r>
    </w:p>
    <w:p w14:paraId="7E5DAFF8" w14:textId="77777777" w:rsidR="00D80090" w:rsidRDefault="00D80090" w:rsidP="00AA27AE">
      <w:pPr>
        <w:autoSpaceDE w:val="0"/>
        <w:autoSpaceDN w:val="0"/>
        <w:adjustRightInd w:val="0"/>
        <w:spacing w:after="0" w:line="240" w:lineRule="auto"/>
        <w:rPr>
          <w:rFonts w:cstheme="minorHAnsi"/>
          <w:bCs/>
        </w:rPr>
      </w:pPr>
    </w:p>
    <w:p w14:paraId="7ABD4A9E" w14:textId="77777777" w:rsidR="009A289E" w:rsidRDefault="009A289E">
      <w:pPr>
        <w:rPr>
          <w:rFonts w:cstheme="minorHAnsi"/>
          <w:bCs/>
          <w:u w:val="single"/>
        </w:rPr>
      </w:pPr>
      <w:r>
        <w:rPr>
          <w:rFonts w:cstheme="minorHAnsi"/>
          <w:bCs/>
          <w:u w:val="single"/>
        </w:rPr>
        <w:br w:type="page"/>
      </w:r>
    </w:p>
    <w:p w14:paraId="2F480CC6" w14:textId="0E5C01CA" w:rsidR="00243152" w:rsidRPr="00A63EC5" w:rsidRDefault="00243152" w:rsidP="00243152">
      <w:pPr>
        <w:autoSpaceDE w:val="0"/>
        <w:autoSpaceDN w:val="0"/>
        <w:adjustRightInd w:val="0"/>
        <w:spacing w:after="0" w:line="240" w:lineRule="auto"/>
        <w:rPr>
          <w:rFonts w:cstheme="minorHAnsi"/>
          <w:bCs/>
          <w:u w:val="single"/>
        </w:rPr>
      </w:pPr>
      <w:r w:rsidRPr="00A63EC5">
        <w:rPr>
          <w:rFonts w:cstheme="minorHAnsi"/>
          <w:bCs/>
          <w:u w:val="single"/>
        </w:rPr>
        <w:lastRenderedPageBreak/>
        <w:t xml:space="preserve">2017 </w:t>
      </w:r>
      <w:proofErr w:type="spellStart"/>
      <w:r w:rsidRPr="00A63EC5">
        <w:rPr>
          <w:rFonts w:cstheme="minorHAnsi"/>
          <w:bCs/>
          <w:u w:val="single"/>
        </w:rPr>
        <w:t>EWG</w:t>
      </w:r>
      <w:proofErr w:type="spellEnd"/>
      <w:r w:rsidRPr="00A63EC5">
        <w:rPr>
          <w:rFonts w:cstheme="minorHAnsi"/>
          <w:bCs/>
          <w:u w:val="single"/>
        </w:rPr>
        <w:t xml:space="preserve"> members</w:t>
      </w:r>
    </w:p>
    <w:p w14:paraId="1AB89726" w14:textId="135F1640" w:rsidR="00FA53D6" w:rsidRPr="000D4924" w:rsidRDefault="00FA53D6" w:rsidP="002656AE">
      <w:pPr>
        <w:pStyle w:val="ListParagraph"/>
        <w:numPr>
          <w:ilvl w:val="1"/>
          <w:numId w:val="40"/>
        </w:numPr>
        <w:autoSpaceDE w:val="0"/>
        <w:autoSpaceDN w:val="0"/>
        <w:adjustRightInd w:val="0"/>
        <w:spacing w:after="0" w:line="240" w:lineRule="auto"/>
        <w:rPr>
          <w:rFonts w:cstheme="minorHAnsi"/>
          <w:bCs/>
        </w:rPr>
      </w:pPr>
      <w:r w:rsidRPr="000D4924">
        <w:rPr>
          <w:rFonts w:cstheme="minorHAnsi"/>
          <w:bCs/>
        </w:rPr>
        <w:t>Susan Armstrong—City of Ho</w:t>
      </w:r>
      <w:r w:rsidR="00D61784" w:rsidRPr="000D4924">
        <w:rPr>
          <w:rFonts w:cstheme="minorHAnsi"/>
          <w:bCs/>
        </w:rPr>
        <w:t>pe Cancer Treatment and Research Center (Senior Manage</w:t>
      </w:r>
      <w:r w:rsidR="0026632A">
        <w:rPr>
          <w:rFonts w:cstheme="minorHAnsi"/>
          <w:bCs/>
        </w:rPr>
        <w:t>r</w:t>
      </w:r>
      <w:r w:rsidR="00D61784" w:rsidRPr="000D4924">
        <w:rPr>
          <w:rFonts w:cstheme="minorHAnsi"/>
          <w:bCs/>
        </w:rPr>
        <w:t>, Coding and Data Quality)</w:t>
      </w:r>
    </w:p>
    <w:p w14:paraId="1F290CA9" w14:textId="1090E142" w:rsidR="00D61784" w:rsidRPr="000D4924" w:rsidRDefault="00D61784" w:rsidP="002656AE">
      <w:pPr>
        <w:pStyle w:val="ListParagraph"/>
        <w:numPr>
          <w:ilvl w:val="1"/>
          <w:numId w:val="40"/>
        </w:numPr>
        <w:autoSpaceDE w:val="0"/>
        <w:autoSpaceDN w:val="0"/>
        <w:adjustRightInd w:val="0"/>
        <w:spacing w:after="0" w:line="240" w:lineRule="auto"/>
        <w:rPr>
          <w:rFonts w:cstheme="minorHAnsi"/>
          <w:bCs/>
        </w:rPr>
      </w:pPr>
      <w:r w:rsidRPr="000D4924">
        <w:rPr>
          <w:rFonts w:cstheme="minorHAnsi"/>
          <w:bCs/>
        </w:rPr>
        <w:t>Arnold Chen, MD, MPH – Mathematica Policy Research (Clinician, Senior Researcher)</w:t>
      </w:r>
    </w:p>
    <w:p w14:paraId="5952C7E1" w14:textId="08097777" w:rsidR="00D61784" w:rsidRPr="000D4924" w:rsidRDefault="00D61784" w:rsidP="002656AE">
      <w:pPr>
        <w:pStyle w:val="ListParagraph"/>
        <w:numPr>
          <w:ilvl w:val="1"/>
          <w:numId w:val="40"/>
        </w:numPr>
        <w:autoSpaceDE w:val="0"/>
        <w:autoSpaceDN w:val="0"/>
        <w:adjustRightInd w:val="0"/>
        <w:spacing w:after="0" w:line="240" w:lineRule="auto"/>
        <w:rPr>
          <w:rFonts w:cstheme="minorHAnsi"/>
          <w:bCs/>
        </w:rPr>
      </w:pPr>
      <w:r w:rsidRPr="000D4924">
        <w:rPr>
          <w:rFonts w:cstheme="minorHAnsi"/>
          <w:bCs/>
        </w:rPr>
        <w:t xml:space="preserve">Michael J. Hassett, MD, MPH—Dana-Farber Cancer Institute, Outpatient Clinic and Treatment Center (Staff Physician, Breast Oncology) </w:t>
      </w:r>
    </w:p>
    <w:p w14:paraId="34CE634A" w14:textId="77777777" w:rsidR="00D61784" w:rsidRPr="000D4924" w:rsidRDefault="00D61784" w:rsidP="00D61784">
      <w:pPr>
        <w:pStyle w:val="ListParagraph"/>
        <w:numPr>
          <w:ilvl w:val="1"/>
          <w:numId w:val="40"/>
        </w:numPr>
        <w:rPr>
          <w:rFonts w:cstheme="minorHAnsi"/>
          <w:bCs/>
        </w:rPr>
      </w:pPr>
      <w:r w:rsidRPr="000D4924">
        <w:rPr>
          <w:rFonts w:cstheme="minorHAnsi"/>
          <w:bCs/>
        </w:rPr>
        <w:t xml:space="preserve">Joseph Ross, MD, </w:t>
      </w:r>
      <w:proofErr w:type="spellStart"/>
      <w:r w:rsidRPr="000D4924">
        <w:rPr>
          <w:rFonts w:cstheme="minorHAnsi"/>
          <w:bCs/>
        </w:rPr>
        <w:t>MHS</w:t>
      </w:r>
      <w:proofErr w:type="spellEnd"/>
      <w:r w:rsidRPr="000D4924">
        <w:rPr>
          <w:rFonts w:cstheme="minorHAnsi"/>
          <w:bCs/>
        </w:rPr>
        <w:t xml:space="preserve"> – Yale University School of Medicine (Associate Professor of General Medicine and of Public Health)</w:t>
      </w:r>
    </w:p>
    <w:p w14:paraId="0A35E3F4" w14:textId="3AB6C76D" w:rsidR="00DE5487" w:rsidRDefault="00FA53D6" w:rsidP="002656AE">
      <w:pPr>
        <w:pStyle w:val="ListParagraph"/>
        <w:numPr>
          <w:ilvl w:val="1"/>
          <w:numId w:val="40"/>
        </w:numPr>
        <w:autoSpaceDE w:val="0"/>
        <w:autoSpaceDN w:val="0"/>
        <w:adjustRightInd w:val="0"/>
        <w:spacing w:after="0" w:line="240" w:lineRule="auto"/>
        <w:rPr>
          <w:rFonts w:cstheme="minorHAnsi"/>
          <w:bCs/>
        </w:rPr>
      </w:pPr>
      <w:r w:rsidRPr="000D4924">
        <w:rPr>
          <w:rFonts w:cstheme="minorHAnsi"/>
          <w:bCs/>
        </w:rPr>
        <w:t xml:space="preserve">Tracy Spinks, </w:t>
      </w:r>
      <w:proofErr w:type="spellStart"/>
      <w:r w:rsidRPr="000D4924">
        <w:rPr>
          <w:rFonts w:cstheme="minorHAnsi"/>
          <w:bCs/>
        </w:rPr>
        <w:t>CPH</w:t>
      </w:r>
      <w:proofErr w:type="spellEnd"/>
      <w:r w:rsidRPr="000D4924">
        <w:rPr>
          <w:rFonts w:cstheme="minorHAnsi"/>
          <w:bCs/>
        </w:rPr>
        <w:t>—MD Anderson Hospital, Cancer Care Delivery (Program Director)</w:t>
      </w:r>
    </w:p>
    <w:p w14:paraId="41E55012" w14:textId="12C9AB59" w:rsidR="0026632A" w:rsidRPr="000D4924" w:rsidRDefault="0026632A" w:rsidP="002656AE">
      <w:pPr>
        <w:pStyle w:val="ListParagraph"/>
        <w:numPr>
          <w:ilvl w:val="1"/>
          <w:numId w:val="40"/>
        </w:numPr>
        <w:autoSpaceDE w:val="0"/>
        <w:autoSpaceDN w:val="0"/>
        <w:adjustRightInd w:val="0"/>
        <w:spacing w:after="0" w:line="240" w:lineRule="auto"/>
        <w:rPr>
          <w:rFonts w:cstheme="minorHAnsi"/>
          <w:bCs/>
        </w:rPr>
      </w:pPr>
      <w:r>
        <w:rPr>
          <w:rFonts w:cstheme="minorHAnsi"/>
          <w:bCs/>
        </w:rPr>
        <w:t>Denise Stone, RN, MBA – Mathematica Policy Research (Clinician, Lead Program Analyst)</w:t>
      </w:r>
    </w:p>
    <w:p w14:paraId="590709B9" w14:textId="77777777" w:rsidR="001D415F" w:rsidRDefault="001D415F" w:rsidP="00243152">
      <w:pPr>
        <w:autoSpaceDE w:val="0"/>
        <w:autoSpaceDN w:val="0"/>
        <w:adjustRightInd w:val="0"/>
        <w:spacing w:after="0" w:line="240" w:lineRule="auto"/>
        <w:rPr>
          <w:rFonts w:cstheme="minorHAnsi"/>
          <w:bCs/>
        </w:rPr>
      </w:pPr>
    </w:p>
    <w:p w14:paraId="4E910495" w14:textId="13846443" w:rsidR="00DE5487" w:rsidRPr="00A63EC5" w:rsidRDefault="00DE5487" w:rsidP="00243152">
      <w:pPr>
        <w:autoSpaceDE w:val="0"/>
        <w:autoSpaceDN w:val="0"/>
        <w:adjustRightInd w:val="0"/>
        <w:spacing w:after="0" w:line="240" w:lineRule="auto"/>
        <w:rPr>
          <w:rFonts w:cstheme="minorHAnsi"/>
          <w:bCs/>
          <w:u w:val="single"/>
        </w:rPr>
      </w:pPr>
      <w:r w:rsidRPr="00A63EC5">
        <w:rPr>
          <w:rFonts w:cstheme="minorHAnsi"/>
          <w:bCs/>
          <w:u w:val="single"/>
        </w:rPr>
        <w:t xml:space="preserve">2016 </w:t>
      </w:r>
      <w:proofErr w:type="spellStart"/>
      <w:r w:rsidRPr="00A63EC5">
        <w:rPr>
          <w:rFonts w:cstheme="minorHAnsi"/>
          <w:bCs/>
          <w:u w:val="single"/>
        </w:rPr>
        <w:t>EWG</w:t>
      </w:r>
      <w:proofErr w:type="spellEnd"/>
      <w:r w:rsidRPr="00A63EC5">
        <w:rPr>
          <w:rFonts w:cstheme="minorHAnsi"/>
          <w:bCs/>
          <w:u w:val="single"/>
        </w:rPr>
        <w:t xml:space="preserve"> members</w:t>
      </w:r>
    </w:p>
    <w:p w14:paraId="576F0BA4" w14:textId="1D73E0E7" w:rsidR="00FA53D6" w:rsidRPr="000D4924" w:rsidRDefault="00FA53D6" w:rsidP="002656AE">
      <w:pPr>
        <w:pStyle w:val="ListParagraph"/>
        <w:numPr>
          <w:ilvl w:val="0"/>
          <w:numId w:val="42"/>
        </w:numPr>
        <w:autoSpaceDE w:val="0"/>
        <w:autoSpaceDN w:val="0"/>
        <w:adjustRightInd w:val="0"/>
        <w:spacing w:after="0" w:line="240" w:lineRule="auto"/>
        <w:rPr>
          <w:rFonts w:cstheme="minorHAnsi"/>
          <w:bCs/>
        </w:rPr>
      </w:pPr>
      <w:r w:rsidRPr="000D4924">
        <w:rPr>
          <w:rFonts w:cstheme="minorHAnsi"/>
          <w:bCs/>
        </w:rPr>
        <w:t>Peter B. Bach, MD, MAPP—Memorial Sloan-Kettering Cancer Center, Center for Health Policy and Outcomes (Director)</w:t>
      </w:r>
    </w:p>
    <w:p w14:paraId="5A1E673F" w14:textId="13F830FC" w:rsidR="00FA53D6" w:rsidRPr="000D4924" w:rsidRDefault="00FA53D6" w:rsidP="002656AE">
      <w:pPr>
        <w:pStyle w:val="ListParagraph"/>
        <w:numPr>
          <w:ilvl w:val="0"/>
          <w:numId w:val="42"/>
        </w:numPr>
        <w:autoSpaceDE w:val="0"/>
        <w:autoSpaceDN w:val="0"/>
        <w:adjustRightInd w:val="0"/>
        <w:spacing w:after="0" w:line="240" w:lineRule="auto"/>
        <w:rPr>
          <w:rFonts w:cstheme="minorHAnsi"/>
          <w:bCs/>
        </w:rPr>
      </w:pPr>
      <w:r w:rsidRPr="000D4924">
        <w:rPr>
          <w:rFonts w:cstheme="minorHAnsi"/>
          <w:bCs/>
        </w:rPr>
        <w:t>Stephen Edge, MD—Baptist Cancer Center (Cancer Center Director)</w:t>
      </w:r>
    </w:p>
    <w:p w14:paraId="5B6BBF77" w14:textId="33F01C21" w:rsidR="00FA53D6" w:rsidRPr="000D4924" w:rsidRDefault="00FA53D6" w:rsidP="002656AE">
      <w:pPr>
        <w:pStyle w:val="ListParagraph"/>
        <w:numPr>
          <w:ilvl w:val="0"/>
          <w:numId w:val="42"/>
        </w:numPr>
        <w:autoSpaceDE w:val="0"/>
        <w:autoSpaceDN w:val="0"/>
        <w:adjustRightInd w:val="0"/>
        <w:spacing w:after="0" w:line="240" w:lineRule="auto"/>
        <w:rPr>
          <w:rFonts w:cstheme="minorHAnsi"/>
          <w:bCs/>
        </w:rPr>
      </w:pPr>
      <w:r w:rsidRPr="000D4924">
        <w:rPr>
          <w:rFonts w:cstheme="minorHAnsi"/>
          <w:bCs/>
        </w:rPr>
        <w:t>Michael J. Hassett, MD, MPH—Dana-Farber Cancer Institute, Outpatient Clinic and Treatment Center (Staff Physician, Breast Oncology)</w:t>
      </w:r>
    </w:p>
    <w:p w14:paraId="4F9D216E" w14:textId="4EDB13C9" w:rsidR="00FA53D6" w:rsidRPr="000D4924" w:rsidRDefault="00FA53D6" w:rsidP="002656AE">
      <w:pPr>
        <w:pStyle w:val="ListParagraph"/>
        <w:numPr>
          <w:ilvl w:val="0"/>
          <w:numId w:val="42"/>
        </w:numPr>
        <w:autoSpaceDE w:val="0"/>
        <w:autoSpaceDN w:val="0"/>
        <w:adjustRightInd w:val="0"/>
        <w:spacing w:after="0" w:line="240" w:lineRule="auto"/>
        <w:rPr>
          <w:rFonts w:cstheme="minorHAnsi"/>
          <w:bCs/>
        </w:rPr>
      </w:pPr>
      <w:r w:rsidRPr="000D4924">
        <w:rPr>
          <w:rFonts w:cstheme="minorHAnsi"/>
          <w:bCs/>
        </w:rPr>
        <w:t xml:space="preserve">Karl Lorenz, MD, </w:t>
      </w:r>
      <w:proofErr w:type="spellStart"/>
      <w:r w:rsidRPr="000D4924">
        <w:rPr>
          <w:rFonts w:cstheme="minorHAnsi"/>
          <w:bCs/>
        </w:rPr>
        <w:t>MSHS</w:t>
      </w:r>
      <w:proofErr w:type="spellEnd"/>
      <w:r w:rsidRPr="000D4924">
        <w:rPr>
          <w:rFonts w:cstheme="minorHAnsi"/>
          <w:bCs/>
        </w:rPr>
        <w:t>—UCLA, Department of Veterans Affairs (Associate Professor); Rand Health</w:t>
      </w:r>
    </w:p>
    <w:p w14:paraId="5A1853B3" w14:textId="3FEE15F5" w:rsidR="00FA53D6" w:rsidRPr="000D4924" w:rsidRDefault="00FA53D6" w:rsidP="002656AE">
      <w:pPr>
        <w:pStyle w:val="ListParagraph"/>
        <w:numPr>
          <w:ilvl w:val="0"/>
          <w:numId w:val="42"/>
        </w:numPr>
        <w:autoSpaceDE w:val="0"/>
        <w:autoSpaceDN w:val="0"/>
        <w:adjustRightInd w:val="0"/>
        <w:spacing w:after="0" w:line="240" w:lineRule="auto"/>
        <w:rPr>
          <w:rFonts w:cstheme="minorHAnsi"/>
          <w:bCs/>
        </w:rPr>
      </w:pPr>
      <w:r w:rsidRPr="000D4924">
        <w:rPr>
          <w:rFonts w:cstheme="minorHAnsi"/>
          <w:bCs/>
        </w:rPr>
        <w:t>Allison Snyderman, PhD</w:t>
      </w:r>
      <w:r w:rsidRPr="000D4924">
        <w:rPr>
          <w:rFonts w:cstheme="minorHAnsi"/>
          <w:bCs/>
        </w:rPr>
        <w:tab/>
        <w:t>—Memorial Sloan-Kettering Cancer Center, Center for Health Policy and Outcomes (Researcher)</w:t>
      </w:r>
    </w:p>
    <w:p w14:paraId="2C69B719" w14:textId="78DE8A12" w:rsidR="00DE5487" w:rsidRPr="000D4924" w:rsidRDefault="00FA53D6" w:rsidP="002656AE">
      <w:pPr>
        <w:pStyle w:val="ListParagraph"/>
        <w:numPr>
          <w:ilvl w:val="0"/>
          <w:numId w:val="42"/>
        </w:numPr>
        <w:autoSpaceDE w:val="0"/>
        <w:autoSpaceDN w:val="0"/>
        <w:adjustRightInd w:val="0"/>
        <w:spacing w:after="0" w:line="240" w:lineRule="auto"/>
        <w:rPr>
          <w:rFonts w:cstheme="minorHAnsi"/>
          <w:bCs/>
        </w:rPr>
      </w:pPr>
      <w:r w:rsidRPr="000D4924">
        <w:rPr>
          <w:rFonts w:cstheme="minorHAnsi"/>
          <w:bCs/>
        </w:rPr>
        <w:t xml:space="preserve">Tracy Spinks, </w:t>
      </w:r>
      <w:proofErr w:type="spellStart"/>
      <w:r w:rsidRPr="000D4924">
        <w:rPr>
          <w:rFonts w:cstheme="minorHAnsi"/>
          <w:bCs/>
        </w:rPr>
        <w:t>CPH</w:t>
      </w:r>
      <w:proofErr w:type="spellEnd"/>
      <w:r w:rsidRPr="000D4924">
        <w:rPr>
          <w:rFonts w:cstheme="minorHAnsi"/>
          <w:bCs/>
        </w:rPr>
        <w:t>—MD Anderson Hospital, Cancer Care Delivery (Program Director)</w:t>
      </w:r>
    </w:p>
    <w:p w14:paraId="254202FB" w14:textId="77777777" w:rsidR="002656AE" w:rsidRPr="000D4924" w:rsidRDefault="002656AE" w:rsidP="00243152">
      <w:pPr>
        <w:autoSpaceDE w:val="0"/>
        <w:autoSpaceDN w:val="0"/>
        <w:adjustRightInd w:val="0"/>
        <w:spacing w:after="0" w:line="240" w:lineRule="auto"/>
        <w:rPr>
          <w:rFonts w:cstheme="minorHAnsi"/>
          <w:bCs/>
        </w:rPr>
      </w:pPr>
    </w:p>
    <w:p w14:paraId="5AF175C2" w14:textId="2AEC7018" w:rsidR="00DE5487" w:rsidRPr="00A63EC5" w:rsidRDefault="00DE5487" w:rsidP="00243152">
      <w:pPr>
        <w:autoSpaceDE w:val="0"/>
        <w:autoSpaceDN w:val="0"/>
        <w:adjustRightInd w:val="0"/>
        <w:spacing w:after="0" w:line="240" w:lineRule="auto"/>
        <w:rPr>
          <w:rFonts w:cstheme="minorHAnsi"/>
          <w:bCs/>
          <w:u w:val="single"/>
        </w:rPr>
      </w:pPr>
      <w:r w:rsidRPr="00A63EC5">
        <w:rPr>
          <w:rFonts w:cstheme="minorHAnsi"/>
          <w:bCs/>
          <w:u w:val="single"/>
        </w:rPr>
        <w:t xml:space="preserve">2015 </w:t>
      </w:r>
      <w:proofErr w:type="spellStart"/>
      <w:r w:rsidRPr="00A63EC5">
        <w:rPr>
          <w:rFonts w:cstheme="minorHAnsi"/>
          <w:bCs/>
          <w:u w:val="single"/>
        </w:rPr>
        <w:t>EWG</w:t>
      </w:r>
      <w:proofErr w:type="spellEnd"/>
      <w:r w:rsidRPr="00A63EC5">
        <w:rPr>
          <w:rFonts w:cstheme="minorHAnsi"/>
          <w:bCs/>
          <w:u w:val="single"/>
        </w:rPr>
        <w:t xml:space="preserve"> members</w:t>
      </w:r>
    </w:p>
    <w:p w14:paraId="02322139" w14:textId="08C2A7B3" w:rsidR="00FA53D6" w:rsidRPr="000D4924" w:rsidRDefault="00FA53D6" w:rsidP="002656AE">
      <w:pPr>
        <w:pStyle w:val="ListParagraph"/>
        <w:numPr>
          <w:ilvl w:val="0"/>
          <w:numId w:val="39"/>
        </w:numPr>
        <w:autoSpaceDE w:val="0"/>
        <w:autoSpaceDN w:val="0"/>
        <w:adjustRightInd w:val="0"/>
        <w:spacing w:after="0" w:line="240" w:lineRule="auto"/>
        <w:rPr>
          <w:rFonts w:cstheme="minorHAnsi"/>
          <w:bCs/>
        </w:rPr>
      </w:pPr>
      <w:r w:rsidRPr="000D4924">
        <w:rPr>
          <w:rFonts w:cstheme="minorHAnsi"/>
          <w:bCs/>
        </w:rPr>
        <w:t>Peter B. Bach, MD, MAPP—Memorial Sloan-Kettering Cancer Center, Center for Health Policy and Outcomes (Director)</w:t>
      </w:r>
    </w:p>
    <w:p w14:paraId="5831266D" w14:textId="368C454B" w:rsidR="00FA53D6" w:rsidRPr="000D4924" w:rsidRDefault="00FA53D6" w:rsidP="002656AE">
      <w:pPr>
        <w:pStyle w:val="ListParagraph"/>
        <w:numPr>
          <w:ilvl w:val="0"/>
          <w:numId w:val="39"/>
        </w:numPr>
        <w:autoSpaceDE w:val="0"/>
        <w:autoSpaceDN w:val="0"/>
        <w:adjustRightInd w:val="0"/>
        <w:spacing w:after="0" w:line="240" w:lineRule="auto"/>
        <w:rPr>
          <w:rFonts w:cstheme="minorHAnsi"/>
          <w:bCs/>
        </w:rPr>
      </w:pPr>
      <w:r w:rsidRPr="000D4924">
        <w:rPr>
          <w:rFonts w:cstheme="minorHAnsi"/>
          <w:bCs/>
        </w:rPr>
        <w:t>Stephen Edge, MD—Baptist Cancer Center (Cancer Center Director)</w:t>
      </w:r>
    </w:p>
    <w:p w14:paraId="709C1B11" w14:textId="7C32C8CD" w:rsidR="00FA53D6" w:rsidRPr="000D4924" w:rsidRDefault="00FA53D6" w:rsidP="002656AE">
      <w:pPr>
        <w:pStyle w:val="ListParagraph"/>
        <w:numPr>
          <w:ilvl w:val="0"/>
          <w:numId w:val="39"/>
        </w:numPr>
        <w:autoSpaceDE w:val="0"/>
        <w:autoSpaceDN w:val="0"/>
        <w:adjustRightInd w:val="0"/>
        <w:spacing w:after="0" w:line="240" w:lineRule="auto"/>
        <w:rPr>
          <w:rFonts w:cstheme="minorHAnsi"/>
          <w:bCs/>
        </w:rPr>
      </w:pPr>
      <w:r w:rsidRPr="000D4924">
        <w:rPr>
          <w:rFonts w:cstheme="minorHAnsi"/>
          <w:bCs/>
        </w:rPr>
        <w:t>Michael J. Hassett, MD, MPH—Dana-Farber Cancer Institute, Outpatient Clinic and Treatment Center (Staff Physician, Breast Oncology)</w:t>
      </w:r>
    </w:p>
    <w:p w14:paraId="2FC7493F" w14:textId="5CF467AC" w:rsidR="00FA53D6" w:rsidRPr="000D4924" w:rsidRDefault="00FA53D6" w:rsidP="002656AE">
      <w:pPr>
        <w:pStyle w:val="ListParagraph"/>
        <w:numPr>
          <w:ilvl w:val="0"/>
          <w:numId w:val="39"/>
        </w:numPr>
        <w:autoSpaceDE w:val="0"/>
        <w:autoSpaceDN w:val="0"/>
        <w:adjustRightInd w:val="0"/>
        <w:spacing w:after="0" w:line="240" w:lineRule="auto"/>
        <w:rPr>
          <w:rFonts w:cstheme="minorHAnsi"/>
          <w:bCs/>
        </w:rPr>
      </w:pPr>
      <w:r w:rsidRPr="000D4924">
        <w:rPr>
          <w:rFonts w:cstheme="minorHAnsi"/>
          <w:bCs/>
        </w:rPr>
        <w:t xml:space="preserve">Karl Lorenz, MD, </w:t>
      </w:r>
      <w:proofErr w:type="spellStart"/>
      <w:r w:rsidRPr="000D4924">
        <w:rPr>
          <w:rFonts w:cstheme="minorHAnsi"/>
          <w:bCs/>
        </w:rPr>
        <w:t>MSHS</w:t>
      </w:r>
      <w:proofErr w:type="spellEnd"/>
      <w:r w:rsidRPr="000D4924">
        <w:rPr>
          <w:rFonts w:cstheme="minorHAnsi"/>
          <w:bCs/>
        </w:rPr>
        <w:t>—UCLA, Department of Veterans Affairs (Associate Professor); Rand Health</w:t>
      </w:r>
    </w:p>
    <w:p w14:paraId="0B51C949" w14:textId="273A2540" w:rsidR="00FA53D6" w:rsidRPr="000D4924" w:rsidRDefault="00FA53D6" w:rsidP="002656AE">
      <w:pPr>
        <w:pStyle w:val="ListParagraph"/>
        <w:numPr>
          <w:ilvl w:val="0"/>
          <w:numId w:val="39"/>
        </w:numPr>
        <w:autoSpaceDE w:val="0"/>
        <w:autoSpaceDN w:val="0"/>
        <w:adjustRightInd w:val="0"/>
        <w:spacing w:after="0" w:line="240" w:lineRule="auto"/>
        <w:rPr>
          <w:rFonts w:cstheme="minorHAnsi"/>
          <w:bCs/>
        </w:rPr>
      </w:pPr>
      <w:r w:rsidRPr="000D4924">
        <w:rPr>
          <w:rFonts w:cstheme="minorHAnsi"/>
          <w:bCs/>
        </w:rPr>
        <w:t>Allison Snyderman, PhD</w:t>
      </w:r>
      <w:r w:rsidRPr="000D4924">
        <w:rPr>
          <w:rFonts w:cstheme="minorHAnsi"/>
          <w:bCs/>
        </w:rPr>
        <w:tab/>
        <w:t>—Memorial Sloan-Kettering Cancer Center, Center for Health Policy and Outcomes (Researcher)</w:t>
      </w:r>
    </w:p>
    <w:p w14:paraId="6D806FE0" w14:textId="21B5B275" w:rsidR="00FA53D6" w:rsidRPr="000D4924" w:rsidRDefault="00FA53D6" w:rsidP="002656AE">
      <w:pPr>
        <w:pStyle w:val="ListParagraph"/>
        <w:numPr>
          <w:ilvl w:val="0"/>
          <w:numId w:val="39"/>
        </w:numPr>
        <w:autoSpaceDE w:val="0"/>
        <w:autoSpaceDN w:val="0"/>
        <w:adjustRightInd w:val="0"/>
        <w:spacing w:after="0" w:line="240" w:lineRule="auto"/>
        <w:rPr>
          <w:rFonts w:cstheme="minorHAnsi"/>
          <w:bCs/>
        </w:rPr>
      </w:pPr>
      <w:r w:rsidRPr="000D4924">
        <w:rPr>
          <w:rFonts w:cstheme="minorHAnsi"/>
          <w:bCs/>
        </w:rPr>
        <w:t xml:space="preserve">Tracy Spinks, </w:t>
      </w:r>
      <w:proofErr w:type="spellStart"/>
      <w:r w:rsidRPr="000D4924">
        <w:rPr>
          <w:rFonts w:cstheme="minorHAnsi"/>
          <w:bCs/>
        </w:rPr>
        <w:t>CPH</w:t>
      </w:r>
      <w:proofErr w:type="spellEnd"/>
      <w:r w:rsidRPr="000D4924">
        <w:rPr>
          <w:rFonts w:cstheme="minorHAnsi"/>
          <w:bCs/>
        </w:rPr>
        <w:t>—MD Anderson Hospital, Cancer Care Delivery (Program Director)</w:t>
      </w:r>
    </w:p>
    <w:p w14:paraId="7C3F7EB2" w14:textId="77777777" w:rsidR="00DE5487" w:rsidRPr="000D4924" w:rsidRDefault="00DE5487" w:rsidP="00243152">
      <w:pPr>
        <w:autoSpaceDE w:val="0"/>
        <w:autoSpaceDN w:val="0"/>
        <w:adjustRightInd w:val="0"/>
        <w:spacing w:after="0" w:line="240" w:lineRule="auto"/>
        <w:rPr>
          <w:rFonts w:cstheme="minorHAnsi"/>
          <w:bCs/>
        </w:rPr>
      </w:pPr>
    </w:p>
    <w:p w14:paraId="4B952541" w14:textId="07C5CBC0" w:rsidR="00DE5487" w:rsidRPr="00A63EC5" w:rsidRDefault="00DE5487" w:rsidP="00243152">
      <w:pPr>
        <w:autoSpaceDE w:val="0"/>
        <w:autoSpaceDN w:val="0"/>
        <w:adjustRightInd w:val="0"/>
        <w:spacing w:after="0" w:line="240" w:lineRule="auto"/>
        <w:rPr>
          <w:rFonts w:cstheme="minorHAnsi"/>
          <w:bCs/>
          <w:u w:val="single"/>
        </w:rPr>
      </w:pPr>
      <w:r w:rsidRPr="00A63EC5">
        <w:rPr>
          <w:rFonts w:cstheme="minorHAnsi"/>
          <w:bCs/>
          <w:u w:val="single"/>
        </w:rPr>
        <w:t>PPS-Exempt Cancer hospital workgroup members</w:t>
      </w:r>
    </w:p>
    <w:p w14:paraId="2870464A" w14:textId="51396C3F"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J. Robert Beck, MD—American Oncologic Hospital (Fox Chase) (Senior Vice President and Chief Academic Officer)</w:t>
      </w:r>
    </w:p>
    <w:p w14:paraId="764552F5" w14:textId="70DDAB98"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Joe Jacobson, MD—Dana Farber Cancer Institute (Chief Quality Officer)</w:t>
      </w:r>
    </w:p>
    <w:p w14:paraId="5C8C652E" w14:textId="269A3FD2"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 xml:space="preserve">Barbara </w:t>
      </w:r>
      <w:proofErr w:type="spellStart"/>
      <w:r w:rsidRPr="000D4924">
        <w:rPr>
          <w:rFonts w:cstheme="minorHAnsi"/>
          <w:bCs/>
        </w:rPr>
        <w:t>Jagels</w:t>
      </w:r>
      <w:proofErr w:type="spellEnd"/>
      <w:r w:rsidRPr="000D4924">
        <w:rPr>
          <w:rFonts w:cstheme="minorHAnsi"/>
          <w:bCs/>
        </w:rPr>
        <w:t xml:space="preserve">, MHA, RN, </w:t>
      </w:r>
      <w:proofErr w:type="spellStart"/>
      <w:r w:rsidRPr="000D4924">
        <w:rPr>
          <w:rFonts w:cstheme="minorHAnsi"/>
          <w:bCs/>
        </w:rPr>
        <w:t>OCN</w:t>
      </w:r>
      <w:proofErr w:type="spellEnd"/>
      <w:r w:rsidRPr="000D4924">
        <w:rPr>
          <w:rFonts w:cstheme="minorHAnsi"/>
          <w:bCs/>
        </w:rPr>
        <w:t>—Seattle Cancer Care Alliance (Fred Hutchinson Cancer Research Center) (Director of Nursing and Clinical Excellence)</w:t>
      </w:r>
    </w:p>
    <w:p w14:paraId="1112905F" w14:textId="2F506590"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Dana Jenkins—Roswell Park Memorial Institute (Vice President of Organizational Improvement)</w:t>
      </w:r>
    </w:p>
    <w:p w14:paraId="10394D41" w14:textId="6841706D"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 xml:space="preserve">Tricia </w:t>
      </w:r>
      <w:proofErr w:type="spellStart"/>
      <w:r w:rsidRPr="000D4924">
        <w:rPr>
          <w:rFonts w:cstheme="minorHAnsi"/>
          <w:bCs/>
        </w:rPr>
        <w:t>Kassab</w:t>
      </w:r>
      <w:proofErr w:type="spellEnd"/>
      <w:r w:rsidRPr="000D4924">
        <w:rPr>
          <w:rFonts w:cstheme="minorHAnsi"/>
          <w:bCs/>
        </w:rPr>
        <w:t xml:space="preserve">, RN, MS, </w:t>
      </w:r>
      <w:proofErr w:type="spellStart"/>
      <w:r w:rsidRPr="000D4924">
        <w:rPr>
          <w:rFonts w:cstheme="minorHAnsi"/>
          <w:bCs/>
        </w:rPr>
        <w:t>CPHQ</w:t>
      </w:r>
      <w:proofErr w:type="spellEnd"/>
      <w:r w:rsidRPr="000D4924">
        <w:rPr>
          <w:rFonts w:cstheme="minorHAnsi"/>
          <w:bCs/>
        </w:rPr>
        <w:t xml:space="preserve">, </w:t>
      </w:r>
      <w:proofErr w:type="spellStart"/>
      <w:r w:rsidRPr="000D4924">
        <w:rPr>
          <w:rFonts w:cstheme="minorHAnsi"/>
          <w:bCs/>
        </w:rPr>
        <w:t>HACP</w:t>
      </w:r>
      <w:proofErr w:type="spellEnd"/>
      <w:r w:rsidRPr="000D4924">
        <w:rPr>
          <w:rFonts w:cstheme="minorHAnsi"/>
          <w:bCs/>
        </w:rPr>
        <w:t>—City of Hope National Medical Center (Vice President of Quality and Patient Safety)</w:t>
      </w:r>
    </w:p>
    <w:p w14:paraId="015567B2" w14:textId="1AE0B75C"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 xml:space="preserve">Jeremy </w:t>
      </w:r>
      <w:proofErr w:type="spellStart"/>
      <w:r w:rsidRPr="000D4924">
        <w:rPr>
          <w:rFonts w:cstheme="minorHAnsi"/>
          <w:bCs/>
        </w:rPr>
        <w:t>Miransky</w:t>
      </w:r>
      <w:proofErr w:type="spellEnd"/>
      <w:r w:rsidRPr="000D4924">
        <w:rPr>
          <w:rFonts w:cstheme="minorHAnsi"/>
          <w:bCs/>
        </w:rPr>
        <w:t>, PhD—Memorial Hospital for Cancer and Allied Disease (</w:t>
      </w:r>
      <w:proofErr w:type="spellStart"/>
      <w:r w:rsidRPr="000D4924">
        <w:rPr>
          <w:rFonts w:cstheme="minorHAnsi"/>
          <w:bCs/>
        </w:rPr>
        <w:t>MSKCC</w:t>
      </w:r>
      <w:proofErr w:type="spellEnd"/>
      <w:r w:rsidRPr="000D4924">
        <w:rPr>
          <w:rFonts w:cstheme="minorHAnsi"/>
          <w:bCs/>
        </w:rPr>
        <w:t>) (Quality Analytics Manager)</w:t>
      </w:r>
    </w:p>
    <w:p w14:paraId="4477CA2A" w14:textId="4187C313"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proofErr w:type="spellStart"/>
      <w:r w:rsidRPr="000D4924">
        <w:rPr>
          <w:rFonts w:cstheme="minorHAnsi"/>
          <w:bCs/>
        </w:rPr>
        <w:t>Shyroll</w:t>
      </w:r>
      <w:proofErr w:type="spellEnd"/>
      <w:r w:rsidRPr="000D4924">
        <w:rPr>
          <w:rFonts w:cstheme="minorHAnsi"/>
          <w:bCs/>
        </w:rPr>
        <w:t xml:space="preserve"> Morris, MBA, MPH—University of Miami Hospital and Clinics</w:t>
      </w:r>
    </w:p>
    <w:p w14:paraId="4293976F" w14:textId="7213EB0E"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lastRenderedPageBreak/>
        <w:t>Thomas Ross, MS—H. Lee Moffitt Cancer and Research Institute Hospital, Inc. (Director of Quality and Safety)</w:t>
      </w:r>
    </w:p>
    <w:p w14:paraId="33254B07" w14:textId="5268BFB0"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 xml:space="preserve">Anthony </w:t>
      </w:r>
      <w:proofErr w:type="spellStart"/>
      <w:r w:rsidRPr="000D4924">
        <w:rPr>
          <w:rFonts w:cstheme="minorHAnsi"/>
          <w:bCs/>
        </w:rPr>
        <w:t>Senagore</w:t>
      </w:r>
      <w:proofErr w:type="spellEnd"/>
      <w:r w:rsidRPr="000D4924">
        <w:rPr>
          <w:rFonts w:cstheme="minorHAnsi"/>
          <w:bCs/>
        </w:rPr>
        <w:t>, MD—University of Southern California Kenneth Norris Jr. Cancer Hospital (Chief of Colorectal Surgery)</w:t>
      </w:r>
    </w:p>
    <w:p w14:paraId="38BC0CE2" w14:textId="7969FE95"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Ron Walters, MD, MHA, MBA—The University of Texas MD Anderson Cancer Center (Associate Vice President of Medical Operations and Informatics)</w:t>
      </w:r>
    </w:p>
    <w:p w14:paraId="4CE50BCB" w14:textId="72589562" w:rsidR="00FA53D6" w:rsidRPr="000D4924" w:rsidRDefault="00FA53D6" w:rsidP="002656AE">
      <w:pPr>
        <w:pStyle w:val="ListParagraph"/>
        <w:numPr>
          <w:ilvl w:val="0"/>
          <w:numId w:val="38"/>
        </w:numPr>
        <w:autoSpaceDE w:val="0"/>
        <w:autoSpaceDN w:val="0"/>
        <w:adjustRightInd w:val="0"/>
        <w:spacing w:after="0" w:line="240" w:lineRule="auto"/>
        <w:rPr>
          <w:rFonts w:cstheme="minorHAnsi"/>
          <w:bCs/>
        </w:rPr>
      </w:pPr>
      <w:r w:rsidRPr="000D4924">
        <w:rPr>
          <w:rFonts w:cstheme="minorHAnsi"/>
          <w:bCs/>
        </w:rPr>
        <w:t xml:space="preserve">Saul </w:t>
      </w:r>
      <w:proofErr w:type="spellStart"/>
      <w:r w:rsidRPr="000D4924">
        <w:rPr>
          <w:rFonts w:cstheme="minorHAnsi"/>
          <w:bCs/>
        </w:rPr>
        <w:t>Weingart</w:t>
      </w:r>
      <w:proofErr w:type="spellEnd"/>
      <w:r w:rsidRPr="000D4924">
        <w:rPr>
          <w:rFonts w:cstheme="minorHAnsi"/>
          <w:bCs/>
        </w:rPr>
        <w:t>, MD, PhD</w:t>
      </w:r>
      <w:r w:rsidRPr="000D4924">
        <w:rPr>
          <w:rFonts w:cstheme="minorHAnsi"/>
          <w:bCs/>
        </w:rPr>
        <w:tab/>
        <w:t>—Dana Farber Cancer Institute (Vice President for Quality Improvement and Patient Safety)</w:t>
      </w:r>
    </w:p>
    <w:p w14:paraId="3DD0DF42" w14:textId="77777777" w:rsidR="00DE5487" w:rsidRPr="000D4924" w:rsidRDefault="00DE5487" w:rsidP="00243152">
      <w:pPr>
        <w:autoSpaceDE w:val="0"/>
        <w:autoSpaceDN w:val="0"/>
        <w:adjustRightInd w:val="0"/>
        <w:spacing w:after="0" w:line="240" w:lineRule="auto"/>
        <w:rPr>
          <w:rFonts w:cstheme="minorHAnsi"/>
          <w:bCs/>
        </w:rPr>
      </w:pPr>
    </w:p>
    <w:p w14:paraId="726694DA" w14:textId="64696581" w:rsidR="00DE5487" w:rsidRPr="00A63EC5" w:rsidRDefault="00DE5487" w:rsidP="00243152">
      <w:pPr>
        <w:autoSpaceDE w:val="0"/>
        <w:autoSpaceDN w:val="0"/>
        <w:adjustRightInd w:val="0"/>
        <w:spacing w:after="0" w:line="240" w:lineRule="auto"/>
        <w:rPr>
          <w:rFonts w:cstheme="minorHAnsi"/>
          <w:bCs/>
          <w:u w:val="single"/>
        </w:rPr>
      </w:pPr>
      <w:proofErr w:type="spellStart"/>
      <w:r w:rsidRPr="00A63EC5">
        <w:rPr>
          <w:rFonts w:cstheme="minorHAnsi"/>
          <w:bCs/>
          <w:u w:val="single"/>
        </w:rPr>
        <w:t>TEP</w:t>
      </w:r>
      <w:proofErr w:type="spellEnd"/>
      <w:r w:rsidRPr="00A63EC5">
        <w:rPr>
          <w:rFonts w:cstheme="minorHAnsi"/>
          <w:bCs/>
          <w:u w:val="single"/>
        </w:rPr>
        <w:t xml:space="preserve"> members</w:t>
      </w:r>
    </w:p>
    <w:p w14:paraId="45E28DE3" w14:textId="5235DF44"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Peter B. Bach, MD, MAPP—Memorial Sloan-Kettering Cancer Center, Center for Health Policy and Outcomes (Director)</w:t>
      </w:r>
    </w:p>
    <w:p w14:paraId="1F6A0A58" w14:textId="0F5BD126"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Stephen Edge, MD—Baptist Cancer Center (Cancer Center Director)</w:t>
      </w:r>
    </w:p>
    <w:p w14:paraId="421B9362" w14:textId="34D6C3C8"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Andrew Glass, MD—Kaiser Permanente Northwest, Center for Health Research (Senior Investigator)</w:t>
      </w:r>
    </w:p>
    <w:p w14:paraId="36F1E008" w14:textId="741A2A07"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Mark Gorman—</w:t>
      </w:r>
      <w:r w:rsidR="00B605C0">
        <w:rPr>
          <w:rFonts w:cstheme="minorHAnsi"/>
          <w:bCs/>
        </w:rPr>
        <w:t xml:space="preserve">Independent </w:t>
      </w:r>
      <w:r w:rsidRPr="000D4924">
        <w:rPr>
          <w:rFonts w:cstheme="minorHAnsi"/>
          <w:bCs/>
        </w:rPr>
        <w:t>Consultant</w:t>
      </w:r>
      <w:r w:rsidR="00B605C0">
        <w:rPr>
          <w:rFonts w:cstheme="minorHAnsi"/>
          <w:bCs/>
        </w:rPr>
        <w:t xml:space="preserve"> (Patient Advocate)</w:t>
      </w:r>
    </w:p>
    <w:p w14:paraId="782C6D0B" w14:textId="20E89EB3"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Michael J. Hassett, MD, MPH—Dana-Farber Cancer Institute, Outpatient Clinic and Treatment Center (Staff Physician, Breast Oncology)</w:t>
      </w:r>
    </w:p>
    <w:p w14:paraId="5B602C8A" w14:textId="77777777"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 xml:space="preserve">Karl Lorenz, MD, </w:t>
      </w:r>
      <w:proofErr w:type="spellStart"/>
      <w:r w:rsidRPr="000D4924">
        <w:rPr>
          <w:rFonts w:cstheme="minorHAnsi"/>
          <w:bCs/>
        </w:rPr>
        <w:t>MSHS</w:t>
      </w:r>
      <w:proofErr w:type="spellEnd"/>
      <w:r w:rsidRPr="000D4924">
        <w:rPr>
          <w:rFonts w:cstheme="minorHAnsi"/>
          <w:bCs/>
        </w:rPr>
        <w:tab/>
        <w:t>UCLA, Department of Veterans Affairs (Associate Professor); Rand Health</w:t>
      </w:r>
    </w:p>
    <w:p w14:paraId="1399998E" w14:textId="795D3928"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Joan McClure, MS—National Comprehensive Cancer Network, Clinical Information and Publications (Senior Vice President)</w:t>
      </w:r>
    </w:p>
    <w:p w14:paraId="06A493E3" w14:textId="0C25038D"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Bruce Minsky, MD—MD Anderson Hospital, Department of Radiation Oncology (Professor and Director of Clinical Research)</w:t>
      </w:r>
    </w:p>
    <w:p w14:paraId="72CA20E3" w14:textId="07FB7B52"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 xml:space="preserve">Shirley </w:t>
      </w:r>
      <w:proofErr w:type="spellStart"/>
      <w:r w:rsidRPr="000D4924">
        <w:rPr>
          <w:rFonts w:cstheme="minorHAnsi"/>
          <w:bCs/>
        </w:rPr>
        <w:t>Stagner</w:t>
      </w:r>
      <w:proofErr w:type="spellEnd"/>
      <w:r w:rsidRPr="000D4924">
        <w:rPr>
          <w:rFonts w:cstheme="minorHAnsi"/>
          <w:bCs/>
        </w:rPr>
        <w:t xml:space="preserve">, MSN, </w:t>
      </w:r>
      <w:proofErr w:type="spellStart"/>
      <w:r w:rsidRPr="000D4924">
        <w:rPr>
          <w:rFonts w:cstheme="minorHAnsi"/>
          <w:bCs/>
        </w:rPr>
        <w:t>ONP</w:t>
      </w:r>
      <w:proofErr w:type="spellEnd"/>
      <w:r w:rsidRPr="000D4924">
        <w:rPr>
          <w:rFonts w:cstheme="minorHAnsi"/>
          <w:bCs/>
        </w:rPr>
        <w:t xml:space="preserve">, </w:t>
      </w:r>
      <w:proofErr w:type="spellStart"/>
      <w:r w:rsidRPr="000D4924">
        <w:rPr>
          <w:rFonts w:cstheme="minorHAnsi"/>
          <w:bCs/>
        </w:rPr>
        <w:t>AOCNP</w:t>
      </w:r>
      <w:proofErr w:type="spellEnd"/>
      <w:r w:rsidRPr="000D4924">
        <w:rPr>
          <w:rFonts w:cstheme="minorHAnsi"/>
          <w:bCs/>
        </w:rPr>
        <w:t>—Lawrence Hospital Center, Cancer Survivorship Program (Nurse Practitioner)</w:t>
      </w:r>
    </w:p>
    <w:p w14:paraId="4F5C91DC" w14:textId="6F56092E" w:rsidR="00FA53D6"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 xml:space="preserve">Janet H. Van Cleave, PhD, MSN, </w:t>
      </w:r>
      <w:proofErr w:type="spellStart"/>
      <w:r w:rsidRPr="000D4924">
        <w:rPr>
          <w:rFonts w:cstheme="minorHAnsi"/>
          <w:bCs/>
        </w:rPr>
        <w:t>AOCNP</w:t>
      </w:r>
      <w:proofErr w:type="spellEnd"/>
      <w:r w:rsidRPr="000D4924">
        <w:rPr>
          <w:rFonts w:cstheme="minorHAnsi"/>
          <w:bCs/>
        </w:rPr>
        <w:t>—New York University College of Nursing (Assistant Professor)</w:t>
      </w:r>
    </w:p>
    <w:p w14:paraId="07095C9E" w14:textId="727AA4CF" w:rsidR="00743443" w:rsidRPr="000D4924" w:rsidRDefault="00FA53D6" w:rsidP="002656AE">
      <w:pPr>
        <w:pStyle w:val="ListParagraph"/>
        <w:numPr>
          <w:ilvl w:val="0"/>
          <w:numId w:val="37"/>
        </w:numPr>
        <w:autoSpaceDE w:val="0"/>
        <w:autoSpaceDN w:val="0"/>
        <w:adjustRightInd w:val="0"/>
        <w:spacing w:after="0" w:line="240" w:lineRule="auto"/>
        <w:rPr>
          <w:rFonts w:cstheme="minorHAnsi"/>
          <w:bCs/>
        </w:rPr>
      </w:pPr>
      <w:r w:rsidRPr="000D4924">
        <w:rPr>
          <w:rFonts w:cstheme="minorHAnsi"/>
          <w:bCs/>
        </w:rPr>
        <w:t>Sandra L. Wong, MD MS—University of Michigan Health System, Division of Surgical Oncology (Physician)</w:t>
      </w:r>
    </w:p>
    <w:p w14:paraId="5E5A5C5E" w14:textId="77777777" w:rsidR="00243152" w:rsidRDefault="00243152" w:rsidP="00AA27AE">
      <w:pPr>
        <w:autoSpaceDE w:val="0"/>
        <w:autoSpaceDN w:val="0"/>
        <w:adjustRightInd w:val="0"/>
        <w:spacing w:after="0" w:line="240" w:lineRule="auto"/>
        <w:rPr>
          <w:rFonts w:cstheme="minorHAnsi"/>
          <w:bCs/>
        </w:rPr>
      </w:pPr>
    </w:p>
    <w:p w14:paraId="19AC6D14" w14:textId="77777777" w:rsidR="00AA27AE" w:rsidRPr="00AA27AE" w:rsidRDefault="00167F25" w:rsidP="00AA27AE">
      <w:pPr>
        <w:autoSpaceDE w:val="0"/>
        <w:autoSpaceDN w:val="0"/>
        <w:adjustRightInd w:val="0"/>
        <w:spacing w:after="0" w:line="240" w:lineRule="auto"/>
        <w:rPr>
          <w:rFonts w:cstheme="minorHAnsi"/>
          <w:bCs/>
          <w:u w:val="single"/>
        </w:rPr>
      </w:pPr>
      <w:r>
        <w:rPr>
          <w:rFonts w:cstheme="minorHAnsi"/>
          <w:bCs/>
          <w:u w:val="single"/>
        </w:rPr>
        <w:t>References</w:t>
      </w:r>
    </w:p>
    <w:p w14:paraId="5D9D9C3D" w14:textId="452B75F0" w:rsidR="00AA27AE" w:rsidRPr="00AA27AE" w:rsidRDefault="00E45733" w:rsidP="00AA27AE">
      <w:pPr>
        <w:autoSpaceDE w:val="0"/>
        <w:autoSpaceDN w:val="0"/>
        <w:adjustRightInd w:val="0"/>
        <w:spacing w:after="0" w:line="240" w:lineRule="auto"/>
        <w:rPr>
          <w:rFonts w:cstheme="minorHAnsi"/>
          <w:bCs/>
        </w:rPr>
      </w:pPr>
      <w:r>
        <w:rPr>
          <w:rFonts w:cstheme="minorHAnsi"/>
          <w:bCs/>
        </w:rPr>
        <w:t>1</w:t>
      </w:r>
      <w:r w:rsidR="00AA27AE" w:rsidRPr="00AA27AE">
        <w:rPr>
          <w:rFonts w:cstheme="minorHAnsi"/>
          <w:bCs/>
        </w:rPr>
        <w:t xml:space="preserve">. National Quality Forum. National voluntary consensus standards for patient outcomes, first report for phases 1 and 2: A consensus report. Available at: </w:t>
      </w:r>
      <w:hyperlink r:id="rId20" w:history="1">
        <w:r w:rsidR="00AA27AE" w:rsidRPr="004E4B35">
          <w:rPr>
            <w:rStyle w:val="Hyperlink"/>
            <w:rFonts w:cstheme="minorHAnsi"/>
            <w:bCs/>
          </w:rPr>
          <w:t>http://www.qualityforum.org/projects/Patient_Outcome_Measures_Phases1-2.aspx</w:t>
        </w:r>
      </w:hyperlink>
      <w:r w:rsidR="00AA27AE" w:rsidRPr="00AA27AE">
        <w:rPr>
          <w:rFonts w:cstheme="minorHAnsi"/>
          <w:bCs/>
        </w:rPr>
        <w:t>. Accessed June 7, 2017.</w:t>
      </w:r>
    </w:p>
    <w:p w14:paraId="027FB7B7" w14:textId="6245B04B" w:rsidR="00AA27AE" w:rsidRPr="00AA27AE" w:rsidRDefault="00E45733" w:rsidP="00AA27AE">
      <w:pPr>
        <w:autoSpaceDE w:val="0"/>
        <w:autoSpaceDN w:val="0"/>
        <w:adjustRightInd w:val="0"/>
        <w:spacing w:after="0" w:line="240" w:lineRule="auto"/>
        <w:rPr>
          <w:rFonts w:cstheme="minorHAnsi"/>
          <w:bCs/>
        </w:rPr>
      </w:pPr>
      <w:r>
        <w:rPr>
          <w:rFonts w:cstheme="minorHAnsi"/>
          <w:bCs/>
        </w:rPr>
        <w:t>2</w:t>
      </w:r>
      <w:r w:rsidR="00AA27AE" w:rsidRPr="00AA27AE">
        <w:rPr>
          <w:rFonts w:cstheme="minorHAnsi"/>
          <w:bCs/>
        </w:rPr>
        <w:t xml:space="preserve">. </w:t>
      </w:r>
      <w:proofErr w:type="spellStart"/>
      <w:r w:rsidR="00AA27AE" w:rsidRPr="00AA27AE">
        <w:rPr>
          <w:rFonts w:cstheme="minorHAnsi"/>
          <w:bCs/>
        </w:rPr>
        <w:t>Krumholz</w:t>
      </w:r>
      <w:proofErr w:type="spellEnd"/>
      <w:r w:rsidR="00AA27AE" w:rsidRPr="00AA27AE">
        <w:rPr>
          <w:rFonts w:cstheme="minorHAnsi"/>
          <w:bCs/>
        </w:rPr>
        <w:t xml:space="preserve"> HM, </w:t>
      </w:r>
      <w:proofErr w:type="spellStart"/>
      <w:r w:rsidR="00AA27AE" w:rsidRPr="00AA27AE">
        <w:rPr>
          <w:rFonts w:cstheme="minorHAnsi"/>
          <w:bCs/>
        </w:rPr>
        <w:t>Brindis</w:t>
      </w:r>
      <w:proofErr w:type="spellEnd"/>
      <w:r w:rsidR="00AA27AE" w:rsidRPr="00AA27AE">
        <w:rPr>
          <w:rFonts w:cstheme="minorHAnsi"/>
          <w:bCs/>
        </w:rPr>
        <w:t xml:space="preserve"> </w:t>
      </w:r>
      <w:proofErr w:type="spellStart"/>
      <w:r w:rsidR="00AA27AE" w:rsidRPr="00AA27AE">
        <w:rPr>
          <w:rFonts w:cstheme="minorHAnsi"/>
          <w:bCs/>
        </w:rPr>
        <w:t>RG</w:t>
      </w:r>
      <w:proofErr w:type="spellEnd"/>
      <w:r w:rsidR="00AA27AE" w:rsidRPr="00AA27AE">
        <w:rPr>
          <w:rFonts w:cstheme="minorHAnsi"/>
          <w:bCs/>
        </w:rPr>
        <w:t>,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2006; 113(3):456-462.</w:t>
      </w:r>
    </w:p>
    <w:p w14:paraId="78B79C01" w14:textId="77777777" w:rsidR="0020651E" w:rsidRPr="0020651E" w:rsidRDefault="0020651E" w:rsidP="00DB3627">
      <w:pPr>
        <w:autoSpaceDE w:val="0"/>
        <w:autoSpaceDN w:val="0"/>
        <w:adjustRightInd w:val="0"/>
        <w:spacing w:after="0" w:line="240" w:lineRule="auto"/>
        <w:rPr>
          <w:rFonts w:cstheme="minorHAnsi"/>
          <w:bCs/>
          <w:u w:val="single"/>
        </w:rPr>
      </w:pPr>
    </w:p>
    <w:p w14:paraId="36E8B8DE" w14:textId="77777777" w:rsidR="00D94E89" w:rsidRDefault="009C7513" w:rsidP="00D94E89">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1908F9C9" w14:textId="77777777" w:rsidR="00D94E89" w:rsidRPr="00D94E89" w:rsidRDefault="00D94E89" w:rsidP="00D94E89">
      <w:pPr>
        <w:autoSpaceDE w:val="0"/>
        <w:autoSpaceDN w:val="0"/>
        <w:adjustRightInd w:val="0"/>
        <w:spacing w:after="0" w:line="240" w:lineRule="auto"/>
        <w:rPr>
          <w:rFonts w:cstheme="minorHAnsi"/>
          <w:bCs/>
        </w:rPr>
      </w:pPr>
      <w:r w:rsidRPr="0022372B">
        <w:rPr>
          <w:rFonts w:cstheme="minorHAnsi"/>
          <w:bCs/>
          <w:u w:val="single"/>
        </w:rPr>
        <w:t xml:space="preserve">Face Validity as Assessed by the </w:t>
      </w:r>
      <w:r w:rsidR="0022372B" w:rsidRPr="0022372B">
        <w:rPr>
          <w:rFonts w:cstheme="minorHAnsi"/>
          <w:bCs/>
          <w:u w:val="single"/>
        </w:rPr>
        <w:t xml:space="preserve">2018 </w:t>
      </w:r>
      <w:proofErr w:type="spellStart"/>
      <w:r w:rsidRPr="0022372B">
        <w:rPr>
          <w:rFonts w:cstheme="minorHAnsi"/>
          <w:bCs/>
          <w:u w:val="single"/>
        </w:rPr>
        <w:t>EWG</w:t>
      </w:r>
      <w:proofErr w:type="spellEnd"/>
      <w:r w:rsidRPr="00D94E89">
        <w:rPr>
          <w:rFonts w:cstheme="minorHAnsi"/>
          <w:bCs/>
        </w:rPr>
        <w:t>:</w:t>
      </w:r>
    </w:p>
    <w:p w14:paraId="08636565" w14:textId="330B11B3" w:rsidR="00D94E89" w:rsidRDefault="00D94E89" w:rsidP="00D94E89">
      <w:pPr>
        <w:autoSpaceDE w:val="0"/>
        <w:autoSpaceDN w:val="0"/>
        <w:adjustRightInd w:val="0"/>
        <w:spacing w:after="0" w:line="240" w:lineRule="auto"/>
        <w:rPr>
          <w:rFonts w:cstheme="minorHAnsi"/>
          <w:bCs/>
        </w:rPr>
      </w:pPr>
      <w:r w:rsidRPr="00911CE6">
        <w:rPr>
          <w:rFonts w:cstheme="minorHAnsi"/>
          <w:bCs/>
        </w:rPr>
        <w:t>A</w:t>
      </w:r>
      <w:r w:rsidR="008C699C" w:rsidRPr="00911CE6">
        <w:rPr>
          <w:rFonts w:cstheme="minorHAnsi"/>
          <w:bCs/>
        </w:rPr>
        <w:t xml:space="preserve">ll 8 </w:t>
      </w:r>
      <w:proofErr w:type="spellStart"/>
      <w:r w:rsidR="008C699C" w:rsidRPr="00911CE6">
        <w:rPr>
          <w:rFonts w:cstheme="minorHAnsi"/>
          <w:bCs/>
        </w:rPr>
        <w:t>EWG</w:t>
      </w:r>
      <w:proofErr w:type="spellEnd"/>
      <w:r w:rsidR="008C699C">
        <w:rPr>
          <w:rFonts w:cstheme="minorHAnsi"/>
          <w:bCs/>
        </w:rPr>
        <w:t xml:space="preserve"> members </w:t>
      </w:r>
      <w:r w:rsidRPr="00D94E89">
        <w:rPr>
          <w:rFonts w:cstheme="minorHAnsi"/>
          <w:bCs/>
        </w:rPr>
        <w:t xml:space="preserve">completed the face validity survey. </w:t>
      </w:r>
      <w:r w:rsidR="00911CE6">
        <w:rPr>
          <w:rFonts w:cstheme="minorHAnsi"/>
          <w:bCs/>
        </w:rPr>
        <w:t>All</w:t>
      </w:r>
      <w:r w:rsidRPr="00D94E89">
        <w:rPr>
          <w:rFonts w:cstheme="minorHAnsi"/>
          <w:bCs/>
        </w:rPr>
        <w:t xml:space="preserve"> </w:t>
      </w:r>
      <w:r w:rsidR="008C699C">
        <w:rPr>
          <w:rFonts w:cstheme="minorHAnsi"/>
          <w:bCs/>
        </w:rPr>
        <w:t>8</w:t>
      </w:r>
      <w:r w:rsidRPr="00D94E89">
        <w:rPr>
          <w:rFonts w:cstheme="minorHAnsi"/>
          <w:bCs/>
        </w:rPr>
        <w:t xml:space="preserve"> respondents</w:t>
      </w:r>
      <w:r w:rsidR="00911CE6">
        <w:rPr>
          <w:rFonts w:cstheme="minorHAnsi"/>
          <w:bCs/>
        </w:rPr>
        <w:t xml:space="preserve"> (100%) felt the measure had face validity, </w:t>
      </w:r>
      <w:r w:rsidRPr="00D94E89">
        <w:rPr>
          <w:rFonts w:cstheme="minorHAnsi"/>
          <w:bCs/>
        </w:rPr>
        <w:t>indica</w:t>
      </w:r>
      <w:r w:rsidR="00911CE6">
        <w:rPr>
          <w:rFonts w:cstheme="minorHAnsi"/>
          <w:bCs/>
        </w:rPr>
        <w:t>ting</w:t>
      </w:r>
      <w:r w:rsidRPr="00D94E89">
        <w:rPr>
          <w:rFonts w:cstheme="minorHAnsi"/>
          <w:bCs/>
        </w:rPr>
        <w:t xml:space="preserve"> that they </w:t>
      </w:r>
      <w:r w:rsidR="00911CE6">
        <w:rPr>
          <w:rFonts w:cstheme="minorHAnsi"/>
          <w:bCs/>
        </w:rPr>
        <w:t xml:space="preserve">strongly, moderately, or </w:t>
      </w:r>
      <w:r w:rsidRPr="00D94E89">
        <w:rPr>
          <w:rFonts w:cstheme="minorHAnsi"/>
          <w:bCs/>
        </w:rPr>
        <w:t>somewhat agreed with the following statement: “</w:t>
      </w:r>
      <w:r w:rsidR="008C699C" w:rsidRPr="008C699C">
        <w:rPr>
          <w:rFonts w:cstheme="minorHAnsi"/>
          <w:bCs/>
        </w:rPr>
        <w:t>The risk-standardized admissions rates and risk</w:t>
      </w:r>
      <w:r w:rsidR="00EF3B8A">
        <w:rPr>
          <w:rFonts w:cstheme="minorHAnsi"/>
          <w:bCs/>
        </w:rPr>
        <w:t>-</w:t>
      </w:r>
      <w:r w:rsidR="008C699C" w:rsidRPr="008C699C">
        <w:rPr>
          <w:rFonts w:cstheme="minorHAnsi"/>
          <w:bCs/>
        </w:rPr>
        <w:t>standardized emergency department rates obtained from the chemotherapy measure as specified can be used to distinguish between bett</w:t>
      </w:r>
      <w:r w:rsidR="008C699C">
        <w:rPr>
          <w:rFonts w:cstheme="minorHAnsi"/>
          <w:bCs/>
        </w:rPr>
        <w:t xml:space="preserve">er and </w:t>
      </w:r>
      <w:r w:rsidR="008C699C">
        <w:rPr>
          <w:rFonts w:cstheme="minorHAnsi"/>
          <w:bCs/>
        </w:rPr>
        <w:lastRenderedPageBreak/>
        <w:t>worse quality facilities</w:t>
      </w:r>
      <w:r w:rsidRPr="00D94E89">
        <w:rPr>
          <w:rFonts w:cstheme="minorHAnsi"/>
          <w:bCs/>
        </w:rPr>
        <w:t xml:space="preserve">.” </w:t>
      </w:r>
      <w:r w:rsidR="00911CE6">
        <w:rPr>
          <w:rFonts w:cstheme="minorHAnsi"/>
          <w:bCs/>
        </w:rPr>
        <w:t xml:space="preserve">Specifically, 2 members (25%) strongly agreed, 5 members (62.5%) moderately agreed, and 1 member (12.5%) somewhat agreed. </w:t>
      </w:r>
    </w:p>
    <w:p w14:paraId="047B4B21" w14:textId="77777777" w:rsidR="00911CE6" w:rsidRDefault="00911CE6" w:rsidP="00D94E89">
      <w:pPr>
        <w:autoSpaceDE w:val="0"/>
        <w:autoSpaceDN w:val="0"/>
        <w:adjustRightInd w:val="0"/>
        <w:spacing w:after="0" w:line="240" w:lineRule="auto"/>
        <w:rPr>
          <w:rFonts w:cstheme="minorHAnsi"/>
          <w:bCs/>
        </w:rPr>
      </w:pPr>
    </w:p>
    <w:p w14:paraId="08FDD2C9" w14:textId="790D81A9" w:rsidR="00911CE6" w:rsidRDefault="00911CE6" w:rsidP="00D94E89">
      <w:pPr>
        <w:autoSpaceDE w:val="0"/>
        <w:autoSpaceDN w:val="0"/>
        <w:adjustRightInd w:val="0"/>
        <w:spacing w:after="0" w:line="240" w:lineRule="auto"/>
        <w:rPr>
          <w:rFonts w:cstheme="minorHAnsi"/>
          <w:bCs/>
        </w:rPr>
      </w:pPr>
      <w:r>
        <w:rPr>
          <w:rFonts w:cstheme="minorHAnsi"/>
          <w:bCs/>
        </w:rPr>
        <w:t xml:space="preserve">Two members also submitted comments as part of this process. One </w:t>
      </w:r>
      <w:r w:rsidR="00FF331A">
        <w:rPr>
          <w:rFonts w:cstheme="minorHAnsi"/>
          <w:bCs/>
        </w:rPr>
        <w:t xml:space="preserve">member </w:t>
      </w:r>
      <w:r>
        <w:rPr>
          <w:rFonts w:cstheme="minorHAnsi"/>
          <w:bCs/>
        </w:rPr>
        <w:t xml:space="preserve">noted that it is important to ensure results for cancer hospitals are not compared directly to those for non-cancer hospitals, since separate risk models are used for these two populations. </w:t>
      </w:r>
      <w:r w:rsidR="00FF331A">
        <w:rPr>
          <w:rFonts w:cstheme="minorHAnsi"/>
          <w:bCs/>
        </w:rPr>
        <w:t>The other comment signaled support for the measure methodology, noting that the measure methods are comprehensive.</w:t>
      </w:r>
      <w:r>
        <w:rPr>
          <w:rFonts w:cstheme="minorHAnsi"/>
          <w:bCs/>
        </w:rPr>
        <w:t xml:space="preserve"> </w:t>
      </w:r>
    </w:p>
    <w:p w14:paraId="450330FC" w14:textId="77777777" w:rsidR="00F41AEF" w:rsidRPr="00D94E89" w:rsidRDefault="00F41AEF" w:rsidP="00D94E89">
      <w:pPr>
        <w:autoSpaceDE w:val="0"/>
        <w:autoSpaceDN w:val="0"/>
        <w:adjustRightInd w:val="0"/>
        <w:spacing w:after="0" w:line="240" w:lineRule="auto"/>
        <w:rPr>
          <w:rFonts w:cstheme="minorHAnsi"/>
          <w:bCs/>
        </w:rPr>
      </w:pPr>
    </w:p>
    <w:p w14:paraId="4113C024" w14:textId="77777777"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DBF0CA1" w14:textId="266D2A79" w:rsidR="008C699C" w:rsidRPr="00A25024" w:rsidRDefault="00DB6DBA" w:rsidP="00DB3627">
      <w:pPr>
        <w:autoSpaceDE w:val="0"/>
        <w:autoSpaceDN w:val="0"/>
        <w:adjustRightInd w:val="0"/>
        <w:spacing w:after="0" w:line="240" w:lineRule="auto"/>
        <w:rPr>
          <w:rFonts w:cstheme="minorHAnsi"/>
          <w:bCs/>
        </w:rPr>
      </w:pPr>
      <w:r>
        <w:rPr>
          <w:rFonts w:cstheme="minorHAnsi"/>
          <w:bCs/>
        </w:rPr>
        <w:t xml:space="preserve">There was </w:t>
      </w:r>
      <w:r w:rsidR="00F41AEF">
        <w:rPr>
          <w:rFonts w:cstheme="minorHAnsi"/>
          <w:bCs/>
        </w:rPr>
        <w:t>perfect</w:t>
      </w:r>
      <w:r>
        <w:rPr>
          <w:rFonts w:cstheme="minorHAnsi"/>
          <w:bCs/>
        </w:rPr>
        <w:t xml:space="preserve"> </w:t>
      </w:r>
      <w:r w:rsidRPr="00F41AEF">
        <w:rPr>
          <w:rFonts w:cstheme="minorHAnsi"/>
          <w:bCs/>
        </w:rPr>
        <w:t>agreement (</w:t>
      </w:r>
      <w:r w:rsidR="00F41AEF" w:rsidRPr="00F41AEF">
        <w:rPr>
          <w:rFonts w:cstheme="minorHAnsi"/>
          <w:bCs/>
        </w:rPr>
        <w:t>100</w:t>
      </w:r>
      <w:r w:rsidRPr="00F41AEF">
        <w:rPr>
          <w:rFonts w:cstheme="minorHAnsi"/>
          <w:bCs/>
        </w:rPr>
        <w:t xml:space="preserve">%) among </w:t>
      </w:r>
      <w:proofErr w:type="spellStart"/>
      <w:r w:rsidRPr="00F41AEF">
        <w:rPr>
          <w:rFonts w:cstheme="minorHAnsi"/>
          <w:bCs/>
        </w:rPr>
        <w:t>EWG</w:t>
      </w:r>
      <w:proofErr w:type="spellEnd"/>
      <w:r w:rsidRPr="00F41AEF">
        <w:rPr>
          <w:rFonts w:cstheme="minorHAnsi"/>
          <w:bCs/>
        </w:rPr>
        <w:t xml:space="preserve"> members that the measure has face validity, i.e., that it measures what it is intended to measure</w:t>
      </w:r>
      <w:r>
        <w:rPr>
          <w:rFonts w:cstheme="minorHAnsi"/>
          <w:bCs/>
        </w:rPr>
        <w:t xml:space="preserve"> – the quality of care provided to cancer patients receiving outpatient chemotherapy treatment. The </w:t>
      </w:r>
      <w:proofErr w:type="spellStart"/>
      <w:r>
        <w:rPr>
          <w:rFonts w:cstheme="minorHAnsi"/>
          <w:bCs/>
        </w:rPr>
        <w:t>EWG</w:t>
      </w:r>
      <w:proofErr w:type="spellEnd"/>
      <w:r>
        <w:rPr>
          <w:rFonts w:cstheme="minorHAnsi"/>
          <w:bCs/>
        </w:rPr>
        <w:t xml:space="preserve"> members were actively involved with the measure’s reevaluation during the spring of 2018, and reviewed both the current measure specifications and distribution of performance prior to assessing face validity. We conclude </w:t>
      </w:r>
      <w:r w:rsidR="002A5972">
        <w:rPr>
          <w:rFonts w:cstheme="minorHAnsi"/>
          <w:bCs/>
        </w:rPr>
        <w:t>the measure’s validity to be at least moderate based on their assessment.</w:t>
      </w:r>
    </w:p>
    <w:p w14:paraId="155457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FA8E460"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6D4E234B" w14:textId="31983978"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 xml:space="preserve">no </w:t>
      </w:r>
      <w:r w:rsidR="00484120" w:rsidRPr="00A63EC5">
        <w:rPr>
          <w:rFonts w:cstheme="minorHAnsi"/>
          <w:b/>
          <w:bCs/>
        </w:rPr>
        <w:t>exclusions</w:t>
      </w:r>
      <w:r w:rsidRPr="00A63EC5">
        <w:rPr>
          <w:rFonts w:cstheme="minorHAnsi"/>
          <w:b/>
          <w:bCs/>
        </w:rPr>
        <w:t xml:space="preserve"> </w:t>
      </w:r>
      <w:r w:rsidRPr="00A63EC5">
        <w:rPr>
          <w:rFonts w:eastAsia="MS Gothic" w:cstheme="minorHAnsi"/>
          <w:b/>
          <w:bCs/>
          <w:color w:val="0000FF"/>
        </w:rPr>
        <w:t>—</w:t>
      </w:r>
      <w:r w:rsidRPr="00A63EC5">
        <w:rPr>
          <w:rFonts w:cstheme="minorHAnsi"/>
          <w:b/>
          <w:bCs/>
          <w:i/>
        </w:rPr>
        <w:t xml:space="preserve"> </w:t>
      </w:r>
      <w:r w:rsidR="00B037BA" w:rsidRPr="000D4924">
        <w:rPr>
          <w:rFonts w:cstheme="minorHAnsi"/>
          <w:b/>
          <w:bCs/>
          <w:i/>
        </w:rPr>
        <w:t xml:space="preserve">skip </w:t>
      </w:r>
      <w:r w:rsidR="008A4C13" w:rsidRPr="000D4924">
        <w:rPr>
          <w:rFonts w:cstheme="minorHAnsi"/>
          <w:b/>
          <w:bCs/>
          <w:i/>
        </w:rPr>
        <w:t xml:space="preserve">to </w:t>
      </w:r>
      <w:r w:rsidR="00BE592D" w:rsidRPr="000D4924">
        <w:rPr>
          <w:rFonts w:cstheme="minorHAnsi"/>
          <w:b/>
          <w:bCs/>
          <w:i/>
        </w:rPr>
        <w:t xml:space="preserve">section </w:t>
      </w:r>
      <w:hyperlink w:anchor="section2b4" w:history="1">
        <w:r w:rsidR="00483E94" w:rsidRPr="000D4924">
          <w:rPr>
            <w:rStyle w:val="Hyperlink"/>
            <w:rFonts w:cstheme="minorHAnsi"/>
            <w:b/>
            <w:bCs/>
            <w:i/>
          </w:rPr>
          <w:t>2b</w:t>
        </w:r>
        <w:r w:rsidR="00565946" w:rsidRPr="000D4924">
          <w:rPr>
            <w:rStyle w:val="Hyperlink"/>
            <w:rFonts w:cstheme="minorHAnsi"/>
            <w:b/>
            <w:bCs/>
            <w:i/>
          </w:rPr>
          <w:t>3</w:t>
        </w:r>
      </w:hyperlink>
    </w:p>
    <w:p w14:paraId="69ACEE14" w14:textId="77777777" w:rsidR="00001D73" w:rsidRDefault="00001D73" w:rsidP="00DB3627">
      <w:pPr>
        <w:autoSpaceDE w:val="0"/>
        <w:autoSpaceDN w:val="0"/>
        <w:adjustRightInd w:val="0"/>
        <w:spacing w:after="0" w:line="240" w:lineRule="auto"/>
        <w:rPr>
          <w:rFonts w:cstheme="minorHAnsi"/>
          <w:b/>
          <w:bCs/>
        </w:rPr>
      </w:pPr>
    </w:p>
    <w:p w14:paraId="2A365C98" w14:textId="77777777" w:rsidR="00FC51C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758F99D" w14:textId="77777777" w:rsidR="003F3987" w:rsidRDefault="00BF0AAF" w:rsidP="00BF0AAF">
      <w:pPr>
        <w:autoSpaceDE w:val="0"/>
        <w:autoSpaceDN w:val="0"/>
        <w:adjustRightInd w:val="0"/>
        <w:spacing w:after="0" w:line="240" w:lineRule="auto"/>
        <w:rPr>
          <w:rFonts w:cstheme="minorHAnsi"/>
          <w:bCs/>
        </w:rPr>
      </w:pPr>
      <w:r w:rsidRPr="00BF0AAF">
        <w:rPr>
          <w:rFonts w:cstheme="minorHAnsi"/>
          <w:bCs/>
        </w:rPr>
        <w:t>We evaluated f</w:t>
      </w:r>
      <w:r>
        <w:rPr>
          <w:rFonts w:cstheme="minorHAnsi"/>
          <w:bCs/>
        </w:rPr>
        <w:t>ive</w:t>
      </w:r>
      <w:r w:rsidRPr="00BF0AAF">
        <w:rPr>
          <w:rFonts w:cstheme="minorHAnsi"/>
          <w:bCs/>
        </w:rPr>
        <w:t xml:space="preserve"> possible exclusions</w:t>
      </w:r>
      <w:r>
        <w:rPr>
          <w:rFonts w:cstheme="minorHAnsi"/>
          <w:bCs/>
        </w:rPr>
        <w:t xml:space="preserve"> throughout the initial development and reevaluation of the measure</w:t>
      </w:r>
      <w:r w:rsidR="003F3987">
        <w:rPr>
          <w:rFonts w:cstheme="minorHAnsi"/>
          <w:bCs/>
        </w:rPr>
        <w:t>:</w:t>
      </w:r>
    </w:p>
    <w:p w14:paraId="1ABD1D55" w14:textId="56A1F843" w:rsidR="003F3987" w:rsidRPr="003F3987" w:rsidRDefault="00BF0AAF" w:rsidP="00E67682">
      <w:pPr>
        <w:pStyle w:val="ListParagraph"/>
        <w:numPr>
          <w:ilvl w:val="0"/>
          <w:numId w:val="22"/>
        </w:numPr>
        <w:autoSpaceDE w:val="0"/>
        <w:autoSpaceDN w:val="0"/>
        <w:adjustRightInd w:val="0"/>
        <w:spacing w:after="0" w:line="240" w:lineRule="auto"/>
        <w:rPr>
          <w:rFonts w:cstheme="minorHAnsi"/>
          <w:bCs/>
        </w:rPr>
      </w:pPr>
      <w:r w:rsidRPr="003F3987">
        <w:rPr>
          <w:rFonts w:cstheme="minorHAnsi"/>
          <w:bCs/>
        </w:rPr>
        <w:t xml:space="preserve">First, we considered the removal of patients with leukemia because of the high toxicity of treatment and expected readmissions due to relapse. </w:t>
      </w:r>
    </w:p>
    <w:p w14:paraId="7ACB7EFE" w14:textId="77777777" w:rsidR="003F3987" w:rsidRPr="003F3987" w:rsidRDefault="00BF0AAF" w:rsidP="00E67682">
      <w:pPr>
        <w:pStyle w:val="ListParagraph"/>
        <w:numPr>
          <w:ilvl w:val="0"/>
          <w:numId w:val="22"/>
        </w:numPr>
        <w:autoSpaceDE w:val="0"/>
        <w:autoSpaceDN w:val="0"/>
        <w:adjustRightInd w:val="0"/>
        <w:spacing w:after="0" w:line="240" w:lineRule="auto"/>
        <w:rPr>
          <w:rFonts w:cstheme="minorHAnsi"/>
          <w:bCs/>
        </w:rPr>
      </w:pPr>
      <w:r w:rsidRPr="003F3987">
        <w:rPr>
          <w:rFonts w:cstheme="minorHAnsi"/>
          <w:bCs/>
        </w:rPr>
        <w:t xml:space="preserve">Second, we considered the removal of patients who do not have a full year of prior enrollment data to ensure complete data for the risk-adjustment model. </w:t>
      </w:r>
    </w:p>
    <w:p w14:paraId="39423335" w14:textId="77777777" w:rsidR="003F3987" w:rsidRPr="003F3987" w:rsidRDefault="00BF0AAF" w:rsidP="00E67682">
      <w:pPr>
        <w:pStyle w:val="ListParagraph"/>
        <w:numPr>
          <w:ilvl w:val="0"/>
          <w:numId w:val="22"/>
        </w:numPr>
        <w:autoSpaceDE w:val="0"/>
        <w:autoSpaceDN w:val="0"/>
        <w:adjustRightInd w:val="0"/>
        <w:spacing w:after="0" w:line="240" w:lineRule="auto"/>
        <w:rPr>
          <w:rFonts w:cstheme="minorHAnsi"/>
          <w:bCs/>
        </w:rPr>
      </w:pPr>
      <w:r w:rsidRPr="003F3987">
        <w:rPr>
          <w:rFonts w:cstheme="minorHAnsi"/>
          <w:bCs/>
        </w:rPr>
        <w:t xml:space="preserve">Third, we considered removal of patients who do not have at least one chemotherapy treatment followed by 30 days of enrollment for full data availability to identify outcomes. </w:t>
      </w:r>
    </w:p>
    <w:p w14:paraId="6978335B" w14:textId="77777777" w:rsidR="003F3987" w:rsidRPr="003F3987" w:rsidRDefault="00BF0AAF" w:rsidP="00E67682">
      <w:pPr>
        <w:pStyle w:val="ListParagraph"/>
        <w:numPr>
          <w:ilvl w:val="0"/>
          <w:numId w:val="22"/>
        </w:numPr>
        <w:autoSpaceDE w:val="0"/>
        <w:autoSpaceDN w:val="0"/>
        <w:adjustRightInd w:val="0"/>
        <w:spacing w:after="0" w:line="240" w:lineRule="auto"/>
        <w:rPr>
          <w:rFonts w:cstheme="minorHAnsi"/>
          <w:bCs/>
        </w:rPr>
      </w:pPr>
      <w:r w:rsidRPr="003F3987">
        <w:rPr>
          <w:rFonts w:cstheme="minorHAnsi"/>
          <w:bCs/>
        </w:rPr>
        <w:t xml:space="preserve">Fourth, we considered the removal of patients younger than 65 years of age because patients aged 18-64 enrolled in Medicare may be systematically different than those patients 65 and older. </w:t>
      </w:r>
    </w:p>
    <w:p w14:paraId="028AF935" w14:textId="435708D8" w:rsidR="00BF0AAF" w:rsidRPr="003F3987" w:rsidRDefault="00BF0AAF" w:rsidP="00E67682">
      <w:pPr>
        <w:pStyle w:val="ListParagraph"/>
        <w:numPr>
          <w:ilvl w:val="0"/>
          <w:numId w:val="22"/>
        </w:numPr>
        <w:autoSpaceDE w:val="0"/>
        <w:autoSpaceDN w:val="0"/>
        <w:adjustRightInd w:val="0"/>
        <w:spacing w:after="0" w:line="240" w:lineRule="auto"/>
        <w:rPr>
          <w:rFonts w:cstheme="minorHAnsi"/>
          <w:bCs/>
        </w:rPr>
      </w:pPr>
      <w:r w:rsidRPr="003F3987">
        <w:rPr>
          <w:rFonts w:cstheme="minorHAnsi"/>
          <w:bCs/>
        </w:rPr>
        <w:t xml:space="preserve">Finally, we </w:t>
      </w:r>
      <w:r w:rsidR="003D791F" w:rsidRPr="003F3987">
        <w:rPr>
          <w:rFonts w:cstheme="minorHAnsi"/>
          <w:bCs/>
        </w:rPr>
        <w:t>considered the removal of patients who were receiving chemotherapy and had a cancer diagnosis during the performance period, but did not have a cancer diagnosis on the index chemotherapy claim and did have a diagnosis for an auto-immune condition. Based on stakeholder feedback, these patients are assumed to be receiving chemotherapy to treat an auto-immune condition rather than to treat cancer.</w:t>
      </w:r>
    </w:p>
    <w:p w14:paraId="28870C65" w14:textId="77777777" w:rsidR="00BF0AAF" w:rsidRPr="00BF0AAF" w:rsidRDefault="00BF0AAF" w:rsidP="00BF0AAF">
      <w:pPr>
        <w:autoSpaceDE w:val="0"/>
        <w:autoSpaceDN w:val="0"/>
        <w:adjustRightInd w:val="0"/>
        <w:spacing w:after="0" w:line="240" w:lineRule="auto"/>
        <w:rPr>
          <w:rFonts w:cstheme="minorHAnsi"/>
          <w:bCs/>
        </w:rPr>
      </w:pPr>
    </w:p>
    <w:p w14:paraId="5FF343A0" w14:textId="77777777" w:rsidR="00BF0AAF" w:rsidRPr="00BF0AAF" w:rsidRDefault="00BF0AAF" w:rsidP="00BF0AAF">
      <w:pPr>
        <w:autoSpaceDE w:val="0"/>
        <w:autoSpaceDN w:val="0"/>
        <w:adjustRightInd w:val="0"/>
        <w:spacing w:after="0" w:line="240" w:lineRule="auto"/>
        <w:rPr>
          <w:rFonts w:cstheme="minorHAnsi"/>
          <w:bCs/>
        </w:rPr>
      </w:pPr>
      <w:r w:rsidRPr="00BF0AAF">
        <w:rPr>
          <w:rFonts w:cstheme="minorHAnsi"/>
          <w:bCs/>
        </w:rPr>
        <w:t xml:space="preserve">We reviewed each of these exclusions with our </w:t>
      </w:r>
      <w:proofErr w:type="spellStart"/>
      <w:r w:rsidRPr="00BF0AAF">
        <w:rPr>
          <w:rFonts w:cstheme="minorHAnsi"/>
          <w:bCs/>
        </w:rPr>
        <w:t>TEP</w:t>
      </w:r>
      <w:proofErr w:type="spellEnd"/>
      <w:r>
        <w:rPr>
          <w:rFonts w:cstheme="minorHAnsi"/>
          <w:bCs/>
        </w:rPr>
        <w:t xml:space="preserve"> and/or </w:t>
      </w:r>
      <w:proofErr w:type="spellStart"/>
      <w:r>
        <w:rPr>
          <w:rFonts w:cstheme="minorHAnsi"/>
          <w:bCs/>
        </w:rPr>
        <w:t>EWGs</w:t>
      </w:r>
      <w:proofErr w:type="spellEnd"/>
      <w:r w:rsidR="00E8446D">
        <w:rPr>
          <w:rFonts w:cstheme="minorHAnsi"/>
          <w:bCs/>
        </w:rPr>
        <w:t xml:space="preserve">. </w:t>
      </w:r>
      <w:proofErr w:type="spellStart"/>
      <w:r w:rsidR="00E8446D">
        <w:rPr>
          <w:rFonts w:cstheme="minorHAnsi"/>
          <w:bCs/>
        </w:rPr>
        <w:t>TEP</w:t>
      </w:r>
      <w:proofErr w:type="spellEnd"/>
      <w:r w:rsidR="00E8446D">
        <w:rPr>
          <w:rFonts w:cstheme="minorHAnsi"/>
          <w:bCs/>
        </w:rPr>
        <w:t xml:space="preserve"> and </w:t>
      </w:r>
      <w:proofErr w:type="spellStart"/>
      <w:r w:rsidR="00E8446D">
        <w:rPr>
          <w:rFonts w:cstheme="minorHAnsi"/>
          <w:bCs/>
        </w:rPr>
        <w:t>EWG</w:t>
      </w:r>
      <w:proofErr w:type="spellEnd"/>
      <w:r w:rsidR="00E8446D">
        <w:rPr>
          <w:rFonts w:cstheme="minorHAnsi"/>
          <w:bCs/>
        </w:rPr>
        <w:t xml:space="preserve"> members </w:t>
      </w:r>
      <w:r w:rsidRPr="00BF0AAF">
        <w:rPr>
          <w:rFonts w:cstheme="minorHAnsi"/>
          <w:bCs/>
        </w:rPr>
        <w:t>raised concerns about the exclusion of patients aged 18-64</w:t>
      </w:r>
      <w:r w:rsidR="00E8446D">
        <w:rPr>
          <w:rFonts w:cstheme="minorHAnsi"/>
          <w:bCs/>
        </w:rPr>
        <w:t>,</w:t>
      </w:r>
      <w:r w:rsidRPr="00BF0AAF">
        <w:rPr>
          <w:rFonts w:cstheme="minorHAnsi"/>
          <w:bCs/>
        </w:rPr>
        <w:t xml:space="preserve"> expressing a desire for a broad cohort and</w:t>
      </w:r>
      <w:r w:rsidR="00E8446D">
        <w:rPr>
          <w:rFonts w:cstheme="minorHAnsi"/>
          <w:bCs/>
        </w:rPr>
        <w:t xml:space="preserve"> indicating </w:t>
      </w:r>
      <w:r w:rsidR="00910C65">
        <w:rPr>
          <w:rFonts w:cstheme="minorHAnsi"/>
          <w:bCs/>
        </w:rPr>
        <w:t>that there wa</w:t>
      </w:r>
      <w:r w:rsidR="00E8446D">
        <w:rPr>
          <w:rFonts w:cstheme="minorHAnsi"/>
          <w:bCs/>
        </w:rPr>
        <w:t>s</w:t>
      </w:r>
      <w:r w:rsidRPr="00BF0AAF">
        <w:rPr>
          <w:rFonts w:cstheme="minorHAnsi"/>
          <w:bCs/>
        </w:rPr>
        <w:t xml:space="preserve"> no clinical reason to exc</w:t>
      </w:r>
      <w:r w:rsidR="00910C65">
        <w:rPr>
          <w:rFonts w:cstheme="minorHAnsi"/>
          <w:bCs/>
        </w:rPr>
        <w:t>lude this group. We therefore e</w:t>
      </w:r>
      <w:r w:rsidRPr="00BF0AAF">
        <w:rPr>
          <w:rFonts w:cstheme="minorHAnsi"/>
          <w:bCs/>
        </w:rPr>
        <w:t xml:space="preserve">xplored the appropriateness of including these patients by (1) reviewing patient characteristics separately for these </w:t>
      </w:r>
      <w:r w:rsidRPr="00BF0AAF">
        <w:rPr>
          <w:rFonts w:cstheme="minorHAnsi"/>
          <w:bCs/>
        </w:rPr>
        <w:lastRenderedPageBreak/>
        <w:t xml:space="preserve">two subsets, (2) reviewing the observed performance rates for the two separate subsets, and (3) fitting the risk-adjustment model separately for these two subsets. </w:t>
      </w:r>
    </w:p>
    <w:p w14:paraId="1276462B" w14:textId="77777777" w:rsidR="00BF0AAF" w:rsidRPr="00BF0AAF" w:rsidRDefault="00BF0AAF" w:rsidP="00BF0AAF">
      <w:pPr>
        <w:autoSpaceDE w:val="0"/>
        <w:autoSpaceDN w:val="0"/>
        <w:adjustRightInd w:val="0"/>
        <w:spacing w:after="0" w:line="240" w:lineRule="auto"/>
        <w:rPr>
          <w:rFonts w:cstheme="minorHAnsi"/>
          <w:bCs/>
        </w:rPr>
      </w:pPr>
    </w:p>
    <w:p w14:paraId="5E6E8875" w14:textId="7D06D9C5" w:rsidR="00EF3B8A" w:rsidRDefault="00BF0AAF" w:rsidP="00BF0AAF">
      <w:pPr>
        <w:autoSpaceDE w:val="0"/>
        <w:autoSpaceDN w:val="0"/>
        <w:adjustRightInd w:val="0"/>
        <w:spacing w:after="0" w:line="240" w:lineRule="auto"/>
        <w:rPr>
          <w:rFonts w:cstheme="minorHAnsi"/>
          <w:bCs/>
        </w:rPr>
      </w:pPr>
      <w:r w:rsidRPr="00BF0AAF">
        <w:rPr>
          <w:rFonts w:cstheme="minorHAnsi"/>
          <w:bCs/>
        </w:rPr>
        <w:t xml:space="preserve">Expert input </w:t>
      </w:r>
      <w:r w:rsidR="00910C65">
        <w:rPr>
          <w:rFonts w:cstheme="minorHAnsi"/>
          <w:bCs/>
        </w:rPr>
        <w:t>indicated that</w:t>
      </w:r>
      <w:r w:rsidRPr="00BF0AAF">
        <w:rPr>
          <w:rFonts w:cstheme="minorHAnsi"/>
          <w:bCs/>
        </w:rPr>
        <w:t xml:space="preserve"> the </w:t>
      </w:r>
      <w:r w:rsidR="003D791F">
        <w:rPr>
          <w:rFonts w:cstheme="minorHAnsi"/>
          <w:bCs/>
        </w:rPr>
        <w:t>remaining four</w:t>
      </w:r>
      <w:r w:rsidRPr="00BF0AAF">
        <w:rPr>
          <w:rFonts w:cstheme="minorHAnsi"/>
          <w:bCs/>
        </w:rPr>
        <w:t xml:space="preserve"> exclusions </w:t>
      </w:r>
      <w:r w:rsidR="003F3987">
        <w:rPr>
          <w:rFonts w:cstheme="minorHAnsi"/>
          <w:bCs/>
        </w:rPr>
        <w:t>were</w:t>
      </w:r>
      <w:r w:rsidRPr="00BF0AAF">
        <w:rPr>
          <w:rFonts w:cstheme="minorHAnsi"/>
          <w:bCs/>
        </w:rPr>
        <w:t xml:space="preserve"> clinically </w:t>
      </w:r>
      <w:r w:rsidR="003D791F">
        <w:rPr>
          <w:rFonts w:cstheme="minorHAnsi"/>
          <w:bCs/>
        </w:rPr>
        <w:t>appropriate</w:t>
      </w:r>
      <w:r w:rsidRPr="00BF0AAF">
        <w:rPr>
          <w:rFonts w:cstheme="minorHAnsi"/>
          <w:bCs/>
        </w:rPr>
        <w:t xml:space="preserve"> or required for data completeness (see </w:t>
      </w:r>
      <w:r w:rsidR="003F3987">
        <w:rPr>
          <w:rFonts w:cstheme="minorHAnsi"/>
          <w:bCs/>
        </w:rPr>
        <w:t xml:space="preserve">Notice of Intent to Submit or </w:t>
      </w:r>
      <w:r w:rsidRPr="00BF0AAF">
        <w:rPr>
          <w:rFonts w:cstheme="minorHAnsi"/>
          <w:bCs/>
        </w:rPr>
        <w:t>Measure Submission Form, Section S.</w:t>
      </w:r>
      <w:r w:rsidR="003F3987">
        <w:rPr>
          <w:rFonts w:cstheme="minorHAnsi"/>
          <w:bCs/>
        </w:rPr>
        <w:t>9</w:t>
      </w:r>
      <w:r w:rsidR="003F3987" w:rsidRPr="00BF0AAF">
        <w:rPr>
          <w:rFonts w:cstheme="minorHAnsi"/>
          <w:bCs/>
        </w:rPr>
        <w:t xml:space="preserve"> </w:t>
      </w:r>
      <w:r w:rsidRPr="00BF0AAF">
        <w:rPr>
          <w:rFonts w:cstheme="minorHAnsi"/>
          <w:bCs/>
        </w:rPr>
        <w:t>for more information)</w:t>
      </w:r>
      <w:r w:rsidR="00EF3B8A">
        <w:rPr>
          <w:rFonts w:cstheme="minorHAnsi"/>
          <w:bCs/>
        </w:rPr>
        <w:t>:</w:t>
      </w:r>
    </w:p>
    <w:p w14:paraId="5175CA1E" w14:textId="77777777" w:rsidR="00EF3B8A" w:rsidRPr="00A82B20" w:rsidRDefault="00EF3B8A" w:rsidP="00E67682">
      <w:pPr>
        <w:pStyle w:val="ListParagraph"/>
        <w:numPr>
          <w:ilvl w:val="2"/>
          <w:numId w:val="17"/>
        </w:numPr>
        <w:autoSpaceDE w:val="0"/>
        <w:autoSpaceDN w:val="0"/>
        <w:adjustRightInd w:val="0"/>
        <w:spacing w:after="0" w:line="240" w:lineRule="auto"/>
        <w:ind w:left="720"/>
        <w:rPr>
          <w:rFonts w:cstheme="minorHAnsi"/>
          <w:bCs/>
        </w:rPr>
      </w:pPr>
      <w:r w:rsidRPr="00A82B20">
        <w:rPr>
          <w:rFonts w:cstheme="minorHAnsi"/>
          <w:bCs/>
        </w:rPr>
        <w:t xml:space="preserve">patients with a diagnosis of leukemia at any time during the performance period, </w:t>
      </w:r>
    </w:p>
    <w:p w14:paraId="2ED7C408" w14:textId="77777777" w:rsidR="00EF3B8A" w:rsidRPr="00237448" w:rsidRDefault="00EF3B8A" w:rsidP="00E67682">
      <w:pPr>
        <w:pStyle w:val="ListParagraph"/>
        <w:numPr>
          <w:ilvl w:val="2"/>
          <w:numId w:val="17"/>
        </w:numPr>
        <w:autoSpaceDE w:val="0"/>
        <w:autoSpaceDN w:val="0"/>
        <w:adjustRightInd w:val="0"/>
        <w:spacing w:after="0" w:line="240" w:lineRule="auto"/>
        <w:ind w:left="720"/>
        <w:rPr>
          <w:rFonts w:cstheme="minorHAnsi"/>
          <w:bCs/>
        </w:rPr>
      </w:pPr>
      <w:r w:rsidRPr="00A82B20">
        <w:rPr>
          <w:rFonts w:cstheme="minorHAnsi"/>
          <w:bCs/>
        </w:rPr>
        <w:t xml:space="preserve">patients who were not enrolled in Medicare </w:t>
      </w:r>
      <w:proofErr w:type="spellStart"/>
      <w:r w:rsidRPr="00A82B20">
        <w:rPr>
          <w:rFonts w:cstheme="minorHAnsi"/>
          <w:bCs/>
        </w:rPr>
        <w:t>FFS</w:t>
      </w:r>
      <w:proofErr w:type="spellEnd"/>
      <w:r w:rsidRPr="00A82B20">
        <w:rPr>
          <w:rFonts w:cstheme="minorHAnsi"/>
          <w:bCs/>
        </w:rPr>
        <w:t xml:space="preserve"> Parts A and B in the year before their first outpatient chemotherapy treatment during the performance period, </w:t>
      </w:r>
    </w:p>
    <w:p w14:paraId="2688264C" w14:textId="77777777" w:rsidR="00EF3B8A" w:rsidRPr="001C2354" w:rsidRDefault="00EF3B8A" w:rsidP="00E67682">
      <w:pPr>
        <w:pStyle w:val="ListParagraph"/>
        <w:numPr>
          <w:ilvl w:val="2"/>
          <w:numId w:val="17"/>
        </w:numPr>
        <w:autoSpaceDE w:val="0"/>
        <w:autoSpaceDN w:val="0"/>
        <w:adjustRightInd w:val="0"/>
        <w:spacing w:after="0" w:line="240" w:lineRule="auto"/>
        <w:ind w:left="720"/>
        <w:rPr>
          <w:rFonts w:cstheme="minorHAnsi"/>
          <w:bCs/>
        </w:rPr>
      </w:pPr>
      <w:r w:rsidRPr="00D04A40">
        <w:rPr>
          <w:rFonts w:cstheme="minorHAnsi"/>
          <w:bCs/>
        </w:rPr>
        <w:t xml:space="preserve">patients who do not have at least one outpatient chemotherapy treatment followed by continuous enrollment in Medicare </w:t>
      </w:r>
      <w:proofErr w:type="spellStart"/>
      <w:r w:rsidRPr="00D04A40">
        <w:rPr>
          <w:rFonts w:cstheme="minorHAnsi"/>
          <w:bCs/>
        </w:rPr>
        <w:t>FFS</w:t>
      </w:r>
      <w:proofErr w:type="spellEnd"/>
      <w:r w:rsidRPr="00D04A40">
        <w:rPr>
          <w:rFonts w:cstheme="minorHAnsi"/>
          <w:bCs/>
        </w:rPr>
        <w:t xml:space="preserve"> Parts A and B in the 30 days after the procedure</w:t>
      </w:r>
      <w:r w:rsidRPr="001C2354">
        <w:rPr>
          <w:rFonts w:cstheme="minorHAnsi"/>
          <w:bCs/>
        </w:rPr>
        <w:t xml:space="preserve">, and </w:t>
      </w:r>
    </w:p>
    <w:p w14:paraId="5031FEB6" w14:textId="77777777" w:rsidR="00EF3B8A" w:rsidRPr="005866B6" w:rsidRDefault="00EF3B8A" w:rsidP="00E67682">
      <w:pPr>
        <w:pStyle w:val="ListParagraph"/>
        <w:numPr>
          <w:ilvl w:val="2"/>
          <w:numId w:val="17"/>
        </w:numPr>
        <w:autoSpaceDE w:val="0"/>
        <w:autoSpaceDN w:val="0"/>
        <w:adjustRightInd w:val="0"/>
        <w:spacing w:after="0" w:line="240" w:lineRule="auto"/>
        <w:ind w:left="720"/>
        <w:rPr>
          <w:rFonts w:cstheme="minorHAnsi"/>
          <w:bCs/>
        </w:rPr>
      </w:pPr>
      <w:proofErr w:type="gramStart"/>
      <w:r w:rsidRPr="00423B01">
        <w:rPr>
          <w:rFonts w:cstheme="minorHAnsi"/>
          <w:bCs/>
        </w:rPr>
        <w:t>cases</w:t>
      </w:r>
      <w:proofErr w:type="gramEnd"/>
      <w:r w:rsidRPr="00423B01">
        <w:rPr>
          <w:rFonts w:cstheme="minorHAnsi"/>
          <w:bCs/>
        </w:rPr>
        <w:t xml:space="preserve"> in which patients receive chemotherapy to treat a qualifying autoimmune condition, rather than to treat cancer. </w:t>
      </w:r>
      <w:r w:rsidRPr="00F77C4A">
        <w:rPr>
          <w:rFonts w:cstheme="minorHAnsi"/>
          <w:bCs/>
        </w:rPr>
        <w:t xml:space="preserve">Such cases have a qualifying chemotherapy code, and an autoimmune diagnosis, but no cancer diagnosis. </w:t>
      </w:r>
      <w:r w:rsidRPr="005866B6">
        <w:rPr>
          <w:rFonts w:cstheme="minorHAnsi"/>
          <w:bCs/>
        </w:rPr>
        <w:t xml:space="preserve">Note that this is a case-level exclusion; as long as the patient has additional cases that meet inclusion criteria, they will remain in the cohort. </w:t>
      </w:r>
    </w:p>
    <w:p w14:paraId="2F584451" w14:textId="77777777" w:rsidR="004E4B35" w:rsidRDefault="004E4B35" w:rsidP="00BF0AAF">
      <w:pPr>
        <w:autoSpaceDE w:val="0"/>
        <w:autoSpaceDN w:val="0"/>
        <w:adjustRightInd w:val="0"/>
        <w:spacing w:after="0" w:line="240" w:lineRule="auto"/>
        <w:rPr>
          <w:rFonts w:cstheme="minorHAnsi"/>
          <w:bCs/>
        </w:rPr>
      </w:pPr>
    </w:p>
    <w:p w14:paraId="29056270" w14:textId="30608FB8" w:rsidR="00833325" w:rsidRDefault="003D791F" w:rsidP="00BF0AAF">
      <w:pPr>
        <w:autoSpaceDE w:val="0"/>
        <w:autoSpaceDN w:val="0"/>
        <w:adjustRightInd w:val="0"/>
        <w:spacing w:after="0" w:line="240" w:lineRule="auto"/>
        <w:rPr>
          <w:rFonts w:cstheme="minorHAnsi"/>
          <w:bCs/>
        </w:rPr>
      </w:pPr>
      <w:r>
        <w:rPr>
          <w:rFonts w:cstheme="minorHAnsi"/>
          <w:bCs/>
        </w:rPr>
        <w:t>W</w:t>
      </w:r>
      <w:r w:rsidR="00BF0AAF" w:rsidRPr="00BF0AAF">
        <w:rPr>
          <w:rFonts w:cstheme="minorHAnsi"/>
          <w:bCs/>
        </w:rPr>
        <w:t xml:space="preserve">e examined overall frequencies and proportions of the total cohort excluded for each exclusion criterion. We then looked at the distribution of the exclusions across hospitals. Lastly, we calculated the observed performance rate with and without accounting for exclusions. The results are presented below. </w:t>
      </w:r>
    </w:p>
    <w:p w14:paraId="4E9E1FC1" w14:textId="77777777" w:rsidR="00FC51CD" w:rsidRPr="009D3882" w:rsidRDefault="00FC51CD" w:rsidP="00DB3627">
      <w:pPr>
        <w:autoSpaceDE w:val="0"/>
        <w:autoSpaceDN w:val="0"/>
        <w:adjustRightInd w:val="0"/>
        <w:spacing w:after="0" w:line="240" w:lineRule="auto"/>
        <w:rPr>
          <w:rFonts w:cstheme="minorHAnsi"/>
          <w:bCs/>
          <w:sz w:val="12"/>
        </w:rPr>
      </w:pPr>
    </w:p>
    <w:p w14:paraId="23350A61" w14:textId="77777777" w:rsidR="00833325" w:rsidRPr="00A25024" w:rsidRDefault="00833325" w:rsidP="00DB3627">
      <w:pPr>
        <w:autoSpaceDE w:val="0"/>
        <w:autoSpaceDN w:val="0"/>
        <w:adjustRightInd w:val="0"/>
        <w:spacing w:after="0" w:line="240" w:lineRule="auto"/>
        <w:rPr>
          <w:rFonts w:cstheme="minorHAnsi"/>
          <w:bCs/>
        </w:rPr>
      </w:pPr>
    </w:p>
    <w:p w14:paraId="44DBE7DB" w14:textId="77777777" w:rsidR="00FC51C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435A9460" w14:textId="77777777" w:rsidR="001757DC" w:rsidRDefault="001757DC" w:rsidP="00092566">
      <w:pPr>
        <w:autoSpaceDE w:val="0"/>
        <w:autoSpaceDN w:val="0"/>
        <w:adjustRightInd w:val="0"/>
        <w:spacing w:after="0" w:line="240" w:lineRule="auto"/>
        <w:rPr>
          <w:rFonts w:cstheme="minorHAnsi"/>
          <w:bCs/>
        </w:rPr>
      </w:pPr>
    </w:p>
    <w:p w14:paraId="04FAFC39" w14:textId="03AF08E7" w:rsidR="008E6C5D" w:rsidRDefault="00910C65" w:rsidP="00FC51CD">
      <w:pPr>
        <w:autoSpaceDE w:val="0"/>
        <w:autoSpaceDN w:val="0"/>
        <w:adjustRightInd w:val="0"/>
        <w:spacing w:after="0" w:line="240" w:lineRule="auto"/>
        <w:rPr>
          <w:rFonts w:cstheme="minorHAnsi"/>
          <w:bCs/>
        </w:rPr>
      </w:pPr>
      <w:r w:rsidRPr="00910C65">
        <w:rPr>
          <w:rFonts w:cstheme="minorHAnsi"/>
          <w:bCs/>
        </w:rPr>
        <w:t xml:space="preserve">We explored the potential bias of including patients aged 18-64 </w:t>
      </w:r>
      <w:r>
        <w:rPr>
          <w:rFonts w:cstheme="minorHAnsi"/>
          <w:bCs/>
        </w:rPr>
        <w:t>in the measure using the 2012–2013 dataset during the measure’s initial development. Specifically, we compared differences in the 18-64 and 65 and older populations by comparing: (1) patient characteristics</w:t>
      </w:r>
      <w:r w:rsidRPr="00910C65">
        <w:rPr>
          <w:rFonts w:cstheme="minorHAnsi"/>
          <w:bCs/>
        </w:rPr>
        <w:t xml:space="preserve">, (2) observed </w:t>
      </w:r>
      <w:r w:rsidR="008E6C5D">
        <w:rPr>
          <w:rFonts w:cstheme="minorHAnsi"/>
          <w:bCs/>
        </w:rPr>
        <w:t>inpatient admission and ED visit rates</w:t>
      </w:r>
      <w:r w:rsidRPr="00910C65">
        <w:rPr>
          <w:rFonts w:cstheme="minorHAnsi"/>
          <w:bCs/>
        </w:rPr>
        <w:t xml:space="preserve">, and (3) risk-adjustment model </w:t>
      </w:r>
      <w:r w:rsidR="008E6C5D">
        <w:rPr>
          <w:rFonts w:cstheme="minorHAnsi"/>
          <w:bCs/>
        </w:rPr>
        <w:t>fit statistics for the two populations</w:t>
      </w:r>
      <w:r w:rsidRPr="00910C65">
        <w:rPr>
          <w:rFonts w:cstheme="minorHAnsi"/>
          <w:bCs/>
        </w:rPr>
        <w:t>. We found that patients aged 18-64 represent</w:t>
      </w:r>
      <w:r>
        <w:rPr>
          <w:rFonts w:cstheme="minorHAnsi"/>
          <w:bCs/>
        </w:rPr>
        <w:t>ed</w:t>
      </w:r>
      <w:r w:rsidRPr="00910C65">
        <w:rPr>
          <w:rFonts w:cstheme="minorHAnsi"/>
          <w:bCs/>
        </w:rPr>
        <w:t xml:space="preserve"> 13% of the final measure cohort, and while the younger population has higher observed outcome rates, the risk-adjustment model parameter estimates were similar for both </w:t>
      </w:r>
      <w:r w:rsidR="008E6C5D">
        <w:rPr>
          <w:rFonts w:cstheme="minorHAnsi"/>
          <w:bCs/>
        </w:rPr>
        <w:t>age groups</w:t>
      </w:r>
      <w:r w:rsidRPr="00910C65">
        <w:rPr>
          <w:rFonts w:cstheme="minorHAnsi"/>
          <w:bCs/>
        </w:rPr>
        <w:t xml:space="preserve">. Based on these findings, as well as the recommendation of our </w:t>
      </w:r>
      <w:proofErr w:type="spellStart"/>
      <w:r w:rsidRPr="00910C65">
        <w:rPr>
          <w:rFonts w:cstheme="minorHAnsi"/>
          <w:bCs/>
        </w:rPr>
        <w:t>TEP</w:t>
      </w:r>
      <w:proofErr w:type="spellEnd"/>
      <w:r w:rsidRPr="00910C65">
        <w:rPr>
          <w:rFonts w:cstheme="minorHAnsi"/>
          <w:bCs/>
        </w:rPr>
        <w:t>, we determined there was not a strong statistical or clinical reason to exclude the younger patients from the measure cohort; all adult patients 18 years and older remain in the eligible cohort.</w:t>
      </w:r>
    </w:p>
    <w:p w14:paraId="2BAAC5EA" w14:textId="77777777" w:rsidR="008E6C5D" w:rsidRDefault="008E6C5D" w:rsidP="00FC51CD">
      <w:pPr>
        <w:autoSpaceDE w:val="0"/>
        <w:autoSpaceDN w:val="0"/>
        <w:adjustRightInd w:val="0"/>
        <w:spacing w:after="0" w:line="240" w:lineRule="auto"/>
        <w:rPr>
          <w:rFonts w:cstheme="minorHAnsi"/>
          <w:bCs/>
        </w:rPr>
      </w:pPr>
    </w:p>
    <w:p w14:paraId="5177661E" w14:textId="0ADD64AA" w:rsidR="008E6C5D" w:rsidRDefault="00D27498" w:rsidP="00FC51CD">
      <w:pPr>
        <w:autoSpaceDE w:val="0"/>
        <w:autoSpaceDN w:val="0"/>
        <w:adjustRightInd w:val="0"/>
        <w:spacing w:after="0" w:line="240" w:lineRule="auto"/>
        <w:rPr>
          <w:rFonts w:cstheme="minorHAnsi"/>
          <w:bCs/>
        </w:rPr>
      </w:pPr>
      <w:r w:rsidRPr="00D27498">
        <w:rPr>
          <w:rFonts w:cstheme="minorHAnsi"/>
          <w:bCs/>
        </w:rPr>
        <w:t>Applying our</w:t>
      </w:r>
      <w:r w:rsidR="000619B8">
        <w:rPr>
          <w:rFonts w:cstheme="minorHAnsi"/>
          <w:bCs/>
        </w:rPr>
        <w:t xml:space="preserve"> measure</w:t>
      </w:r>
      <w:r w:rsidRPr="00D27498">
        <w:rPr>
          <w:rFonts w:cstheme="minorHAnsi"/>
          <w:bCs/>
        </w:rPr>
        <w:t xml:space="preserve"> inclusion criteria (all adult Medicare </w:t>
      </w:r>
      <w:proofErr w:type="spellStart"/>
      <w:r w:rsidRPr="00D27498">
        <w:rPr>
          <w:rFonts w:cstheme="minorHAnsi"/>
          <w:bCs/>
        </w:rPr>
        <w:t>FFS</w:t>
      </w:r>
      <w:proofErr w:type="spellEnd"/>
      <w:r w:rsidRPr="00D27498">
        <w:rPr>
          <w:rFonts w:cstheme="minorHAnsi"/>
          <w:bCs/>
        </w:rPr>
        <w:t xml:space="preserve"> patients with a diagnosis of cancer aged 18 years or older at the start of the performance period who received a qu</w:t>
      </w:r>
      <w:r w:rsidR="008E2BFE">
        <w:rPr>
          <w:rFonts w:cstheme="minorHAnsi"/>
          <w:bCs/>
        </w:rPr>
        <w:t>alifying chemotherapy procedure</w:t>
      </w:r>
      <w:r w:rsidR="000619B8">
        <w:rPr>
          <w:rFonts w:cstheme="minorHAnsi"/>
          <w:bCs/>
        </w:rPr>
        <w:t>)</w:t>
      </w:r>
      <w:r w:rsidRPr="00D27498">
        <w:rPr>
          <w:rFonts w:cstheme="minorHAnsi"/>
          <w:bCs/>
        </w:rPr>
        <w:t xml:space="preserve"> to the Medicare </w:t>
      </w:r>
      <w:proofErr w:type="spellStart"/>
      <w:r w:rsidRPr="00D27498">
        <w:rPr>
          <w:rFonts w:cstheme="minorHAnsi"/>
          <w:bCs/>
        </w:rPr>
        <w:t>FFS</w:t>
      </w:r>
      <w:proofErr w:type="spellEnd"/>
      <w:r w:rsidRPr="00D27498">
        <w:rPr>
          <w:rFonts w:cstheme="minorHAnsi"/>
          <w:bCs/>
        </w:rPr>
        <w:t xml:space="preserve"> FY 2016</w:t>
      </w:r>
      <w:r w:rsidR="008E2BFE">
        <w:rPr>
          <w:rFonts w:cstheme="minorHAnsi"/>
          <w:bCs/>
        </w:rPr>
        <w:t xml:space="preserve"> </w:t>
      </w:r>
      <w:r w:rsidRPr="00D27498">
        <w:rPr>
          <w:rFonts w:cstheme="minorHAnsi"/>
          <w:bCs/>
        </w:rPr>
        <w:t>Dataset res</w:t>
      </w:r>
      <w:r w:rsidR="008E2BFE">
        <w:rPr>
          <w:rFonts w:cstheme="minorHAnsi"/>
          <w:bCs/>
        </w:rPr>
        <w:t xml:space="preserve">ulted in an initial cohort of </w:t>
      </w:r>
      <w:r w:rsidR="000619B8">
        <w:rPr>
          <w:rFonts w:cstheme="minorHAnsi"/>
          <w:bCs/>
        </w:rPr>
        <w:t>354,849</w:t>
      </w:r>
      <w:r w:rsidRPr="00D27498">
        <w:rPr>
          <w:rFonts w:cstheme="minorHAnsi"/>
          <w:bCs/>
        </w:rPr>
        <w:t xml:space="preserve"> </w:t>
      </w:r>
      <w:r w:rsidR="008E2BFE">
        <w:rPr>
          <w:rFonts w:cstheme="minorHAnsi"/>
          <w:bCs/>
        </w:rPr>
        <w:t xml:space="preserve">unique patients </w:t>
      </w:r>
      <w:r w:rsidR="000619B8">
        <w:rPr>
          <w:rFonts w:cstheme="minorHAnsi"/>
          <w:bCs/>
        </w:rPr>
        <w:t xml:space="preserve">overall, with 30,006 </w:t>
      </w:r>
      <w:r w:rsidR="008E6C5D">
        <w:rPr>
          <w:rFonts w:cstheme="minorHAnsi"/>
          <w:bCs/>
        </w:rPr>
        <w:t xml:space="preserve">patients </w:t>
      </w:r>
      <w:r w:rsidR="000619B8">
        <w:rPr>
          <w:rFonts w:cstheme="minorHAnsi"/>
          <w:bCs/>
        </w:rPr>
        <w:t xml:space="preserve">from </w:t>
      </w:r>
      <w:proofErr w:type="spellStart"/>
      <w:r w:rsidR="000619B8">
        <w:rPr>
          <w:rFonts w:cstheme="minorHAnsi"/>
          <w:bCs/>
        </w:rPr>
        <w:t>PCHs</w:t>
      </w:r>
      <w:proofErr w:type="spellEnd"/>
      <w:r w:rsidR="000619B8">
        <w:rPr>
          <w:rFonts w:cstheme="minorHAnsi"/>
          <w:bCs/>
        </w:rPr>
        <w:t xml:space="preserve"> and 324,843 from non-cancer hospitals. </w:t>
      </w:r>
      <w:r w:rsidRPr="00D27498">
        <w:rPr>
          <w:rFonts w:cstheme="minorHAnsi"/>
          <w:bCs/>
        </w:rPr>
        <w:t xml:space="preserve">We then applied the </w:t>
      </w:r>
      <w:r w:rsidR="008E6C5D">
        <w:rPr>
          <w:rFonts w:cstheme="minorHAnsi"/>
          <w:bCs/>
        </w:rPr>
        <w:t>remaining four</w:t>
      </w:r>
      <w:r w:rsidR="008E6C5D" w:rsidRPr="00D27498">
        <w:rPr>
          <w:rFonts w:cstheme="minorHAnsi"/>
          <w:bCs/>
        </w:rPr>
        <w:t xml:space="preserve"> </w:t>
      </w:r>
      <w:r w:rsidRPr="00D27498">
        <w:rPr>
          <w:rFonts w:cstheme="minorHAnsi"/>
          <w:bCs/>
        </w:rPr>
        <w:t xml:space="preserve">exclusion criteria (see the </w:t>
      </w:r>
      <w:r w:rsidR="003F3987">
        <w:rPr>
          <w:rFonts w:cstheme="minorHAnsi"/>
          <w:bCs/>
        </w:rPr>
        <w:t xml:space="preserve">Intent to Submit Notice and </w:t>
      </w:r>
      <w:r w:rsidRPr="00D27498">
        <w:rPr>
          <w:rFonts w:cstheme="minorHAnsi"/>
          <w:bCs/>
        </w:rPr>
        <w:t xml:space="preserve">Measure Submission Form, Sections S.9, for exclusion rationale): </w:t>
      </w:r>
    </w:p>
    <w:p w14:paraId="6C956B02" w14:textId="77777777" w:rsidR="008E6C5D" w:rsidRPr="00A82B20" w:rsidRDefault="00D27498" w:rsidP="00E67682">
      <w:pPr>
        <w:pStyle w:val="ListParagraph"/>
        <w:numPr>
          <w:ilvl w:val="0"/>
          <w:numId w:val="21"/>
        </w:numPr>
        <w:autoSpaceDE w:val="0"/>
        <w:autoSpaceDN w:val="0"/>
        <w:adjustRightInd w:val="0"/>
        <w:spacing w:after="0" w:line="240" w:lineRule="auto"/>
        <w:rPr>
          <w:rFonts w:cstheme="minorHAnsi"/>
          <w:bCs/>
        </w:rPr>
      </w:pPr>
      <w:r w:rsidRPr="00A82B20">
        <w:rPr>
          <w:rFonts w:cstheme="minorHAnsi"/>
          <w:bCs/>
        </w:rPr>
        <w:t xml:space="preserve">patients with a diagnosis of leukemia at any time during the performance period, </w:t>
      </w:r>
    </w:p>
    <w:p w14:paraId="3B370AF6" w14:textId="77777777" w:rsidR="008E6C5D" w:rsidRPr="00237448" w:rsidRDefault="00D27498" w:rsidP="00E67682">
      <w:pPr>
        <w:pStyle w:val="ListParagraph"/>
        <w:numPr>
          <w:ilvl w:val="0"/>
          <w:numId w:val="21"/>
        </w:numPr>
        <w:autoSpaceDE w:val="0"/>
        <w:autoSpaceDN w:val="0"/>
        <w:adjustRightInd w:val="0"/>
        <w:spacing w:after="0" w:line="240" w:lineRule="auto"/>
        <w:rPr>
          <w:rFonts w:cstheme="minorHAnsi"/>
          <w:bCs/>
        </w:rPr>
      </w:pPr>
      <w:r w:rsidRPr="00A82B20">
        <w:rPr>
          <w:rFonts w:cstheme="minorHAnsi"/>
          <w:bCs/>
        </w:rPr>
        <w:t xml:space="preserve">patients who were not enrolled in Medicare </w:t>
      </w:r>
      <w:proofErr w:type="spellStart"/>
      <w:r w:rsidRPr="00A82B20">
        <w:rPr>
          <w:rFonts w:cstheme="minorHAnsi"/>
          <w:bCs/>
        </w:rPr>
        <w:t>FFS</w:t>
      </w:r>
      <w:proofErr w:type="spellEnd"/>
      <w:r w:rsidRPr="00A82B20">
        <w:rPr>
          <w:rFonts w:cstheme="minorHAnsi"/>
          <w:bCs/>
        </w:rPr>
        <w:t xml:space="preserve"> Parts A and B in the year before their first outpatient chemotherapy treatment during the performance period, </w:t>
      </w:r>
    </w:p>
    <w:p w14:paraId="49AC541C" w14:textId="77777777" w:rsidR="008E6C5D" w:rsidRPr="001C2354" w:rsidRDefault="00D27498" w:rsidP="00E67682">
      <w:pPr>
        <w:pStyle w:val="ListParagraph"/>
        <w:numPr>
          <w:ilvl w:val="0"/>
          <w:numId w:val="21"/>
        </w:numPr>
        <w:autoSpaceDE w:val="0"/>
        <w:autoSpaceDN w:val="0"/>
        <w:adjustRightInd w:val="0"/>
        <w:spacing w:after="0" w:line="240" w:lineRule="auto"/>
        <w:rPr>
          <w:rFonts w:cstheme="minorHAnsi"/>
          <w:bCs/>
        </w:rPr>
      </w:pPr>
      <w:r w:rsidRPr="00D04A40">
        <w:rPr>
          <w:rFonts w:cstheme="minorHAnsi"/>
          <w:bCs/>
        </w:rPr>
        <w:t xml:space="preserve">patients who do not have at least one outpatient chemotherapy treatment followed by continuous enrollment in Medicare </w:t>
      </w:r>
      <w:proofErr w:type="spellStart"/>
      <w:r w:rsidRPr="00D04A40">
        <w:rPr>
          <w:rFonts w:cstheme="minorHAnsi"/>
          <w:bCs/>
        </w:rPr>
        <w:t>FFS</w:t>
      </w:r>
      <w:proofErr w:type="spellEnd"/>
      <w:r w:rsidRPr="00D04A40">
        <w:rPr>
          <w:rFonts w:cstheme="minorHAnsi"/>
          <w:bCs/>
        </w:rPr>
        <w:t xml:space="preserve"> Parts A and B in the 30 days after the procedure</w:t>
      </w:r>
      <w:r w:rsidR="008E6C5D" w:rsidRPr="001C2354">
        <w:rPr>
          <w:rFonts w:cstheme="minorHAnsi"/>
          <w:bCs/>
        </w:rPr>
        <w:t xml:space="preserve">, and </w:t>
      </w:r>
    </w:p>
    <w:p w14:paraId="7323A0B8" w14:textId="77777777" w:rsidR="008E6C5D" w:rsidRPr="005866B6" w:rsidRDefault="008E6C5D" w:rsidP="00E67682">
      <w:pPr>
        <w:pStyle w:val="ListParagraph"/>
        <w:numPr>
          <w:ilvl w:val="0"/>
          <w:numId w:val="21"/>
        </w:numPr>
        <w:autoSpaceDE w:val="0"/>
        <w:autoSpaceDN w:val="0"/>
        <w:adjustRightInd w:val="0"/>
        <w:spacing w:after="0" w:line="240" w:lineRule="auto"/>
        <w:rPr>
          <w:rFonts w:cstheme="minorHAnsi"/>
          <w:bCs/>
        </w:rPr>
      </w:pPr>
      <w:proofErr w:type="gramStart"/>
      <w:r w:rsidRPr="00423B01">
        <w:rPr>
          <w:rFonts w:cstheme="minorHAnsi"/>
          <w:bCs/>
        </w:rPr>
        <w:t>cases</w:t>
      </w:r>
      <w:proofErr w:type="gramEnd"/>
      <w:r w:rsidRPr="00423B01">
        <w:rPr>
          <w:rFonts w:cstheme="minorHAnsi"/>
          <w:bCs/>
        </w:rPr>
        <w:t xml:space="preserve"> in which patients receive chemotherapy to treat a qualifying autoimmune condition, rather than to treat cancer. </w:t>
      </w:r>
      <w:r w:rsidR="00CF6CD7" w:rsidRPr="00F77C4A">
        <w:rPr>
          <w:rFonts w:cstheme="minorHAnsi"/>
          <w:bCs/>
        </w:rPr>
        <w:t xml:space="preserve">Such cases have a qualifying chemotherapy code, and an </w:t>
      </w:r>
      <w:r w:rsidR="00CF6CD7" w:rsidRPr="00F77C4A">
        <w:rPr>
          <w:rFonts w:cstheme="minorHAnsi"/>
          <w:bCs/>
        </w:rPr>
        <w:lastRenderedPageBreak/>
        <w:t xml:space="preserve">autoimmune diagnosis, but no cancer diagnosis. </w:t>
      </w:r>
      <w:r w:rsidRPr="005866B6">
        <w:rPr>
          <w:rFonts w:cstheme="minorHAnsi"/>
          <w:bCs/>
        </w:rPr>
        <w:t>Note that this is a case-level exclusion; as long as the patient has additional cases that meet inclusion criteria, they will remain in the cohort.</w:t>
      </w:r>
      <w:r w:rsidR="00CF6CD7" w:rsidRPr="005866B6">
        <w:rPr>
          <w:rFonts w:cstheme="minorHAnsi"/>
          <w:bCs/>
        </w:rPr>
        <w:t xml:space="preserve"> </w:t>
      </w:r>
    </w:p>
    <w:p w14:paraId="38D997EC" w14:textId="77777777" w:rsidR="00D27498" w:rsidRDefault="00D27498" w:rsidP="00FC51CD">
      <w:pPr>
        <w:autoSpaceDE w:val="0"/>
        <w:autoSpaceDN w:val="0"/>
        <w:adjustRightInd w:val="0"/>
        <w:spacing w:after="0" w:line="240" w:lineRule="auto"/>
        <w:rPr>
          <w:rFonts w:cstheme="minorHAnsi"/>
          <w:bCs/>
        </w:rPr>
      </w:pPr>
    </w:p>
    <w:p w14:paraId="0EA613ED" w14:textId="26892548" w:rsidR="007422FD" w:rsidRDefault="002771C2" w:rsidP="00FC51CD">
      <w:pPr>
        <w:autoSpaceDE w:val="0"/>
        <w:autoSpaceDN w:val="0"/>
        <w:adjustRightInd w:val="0"/>
        <w:spacing w:after="0" w:line="240" w:lineRule="auto"/>
        <w:rPr>
          <w:rFonts w:cstheme="minorHAnsi"/>
          <w:bCs/>
        </w:rPr>
      </w:pPr>
      <w:r>
        <w:rPr>
          <w:rFonts w:cstheme="minorHAnsi"/>
          <w:bCs/>
        </w:rPr>
        <w:t xml:space="preserve">This resulted in excluding </w:t>
      </w:r>
      <w:r w:rsidR="00CF6CD7">
        <w:rPr>
          <w:rFonts w:cstheme="minorHAnsi"/>
          <w:bCs/>
        </w:rPr>
        <w:t>65,306</w:t>
      </w:r>
      <w:r>
        <w:rPr>
          <w:rFonts w:cstheme="minorHAnsi"/>
          <w:bCs/>
        </w:rPr>
        <w:t xml:space="preserve"> (</w:t>
      </w:r>
      <w:r w:rsidR="00CF6CD7">
        <w:rPr>
          <w:rFonts w:cstheme="minorHAnsi"/>
          <w:bCs/>
        </w:rPr>
        <w:t>18.4</w:t>
      </w:r>
      <w:r w:rsidR="00FC51CD" w:rsidRPr="00FC51CD">
        <w:rPr>
          <w:rFonts w:cstheme="minorHAnsi"/>
          <w:bCs/>
        </w:rPr>
        <w:t xml:space="preserve">%) </w:t>
      </w:r>
      <w:r w:rsidR="003E3FF7">
        <w:rPr>
          <w:rFonts w:cstheme="minorHAnsi"/>
          <w:bCs/>
        </w:rPr>
        <w:t xml:space="preserve">of </w:t>
      </w:r>
      <w:r>
        <w:rPr>
          <w:rFonts w:cstheme="minorHAnsi"/>
          <w:bCs/>
        </w:rPr>
        <w:t>patients</w:t>
      </w:r>
      <w:r w:rsidR="00713507">
        <w:rPr>
          <w:rFonts w:cstheme="minorHAnsi"/>
          <w:bCs/>
        </w:rPr>
        <w:t xml:space="preserve"> </w:t>
      </w:r>
      <w:r w:rsidR="003E3FF7">
        <w:rPr>
          <w:rFonts w:cstheme="minorHAnsi"/>
          <w:bCs/>
        </w:rPr>
        <w:t xml:space="preserve">eligible for the cohort from the measure </w:t>
      </w:r>
      <w:r w:rsidR="00713507">
        <w:rPr>
          <w:rFonts w:cstheme="minorHAnsi"/>
          <w:bCs/>
        </w:rPr>
        <w:t xml:space="preserve">in </w:t>
      </w:r>
      <w:r w:rsidR="003E3FF7">
        <w:rPr>
          <w:rFonts w:cstheme="minorHAnsi"/>
          <w:bCs/>
        </w:rPr>
        <w:t xml:space="preserve">the </w:t>
      </w:r>
      <w:r w:rsidR="00713507">
        <w:rPr>
          <w:rFonts w:cstheme="minorHAnsi"/>
          <w:bCs/>
        </w:rPr>
        <w:t>FY2016</w:t>
      </w:r>
      <w:r w:rsidR="00707BCA">
        <w:rPr>
          <w:rFonts w:cstheme="minorHAnsi"/>
          <w:bCs/>
        </w:rPr>
        <w:t xml:space="preserve"> </w:t>
      </w:r>
      <w:r w:rsidR="003E3FF7">
        <w:rPr>
          <w:rFonts w:cstheme="minorHAnsi"/>
          <w:bCs/>
        </w:rPr>
        <w:t>dataset overall</w:t>
      </w:r>
      <w:r w:rsidR="00A82B20">
        <w:rPr>
          <w:rFonts w:cstheme="minorHAnsi"/>
          <w:bCs/>
        </w:rPr>
        <w:t xml:space="preserve">, as shown in Table </w:t>
      </w:r>
      <w:r w:rsidR="000F0700">
        <w:rPr>
          <w:rFonts w:cstheme="minorHAnsi"/>
          <w:bCs/>
        </w:rPr>
        <w:t>6</w:t>
      </w:r>
      <w:r w:rsidR="003E3FF7">
        <w:rPr>
          <w:rFonts w:cstheme="minorHAnsi"/>
          <w:bCs/>
        </w:rPr>
        <w:t xml:space="preserve">. Among the excluded patients, 6,529 were from </w:t>
      </w:r>
      <w:proofErr w:type="spellStart"/>
      <w:r w:rsidR="003E3FF7">
        <w:rPr>
          <w:rFonts w:cstheme="minorHAnsi"/>
          <w:bCs/>
        </w:rPr>
        <w:t>PCHs</w:t>
      </w:r>
      <w:proofErr w:type="spellEnd"/>
      <w:r w:rsidR="003E3FF7">
        <w:rPr>
          <w:rFonts w:cstheme="minorHAnsi"/>
          <w:bCs/>
        </w:rPr>
        <w:t xml:space="preserve"> and 58,777 were from non-cancer hospitals, representing 21.8% and 18.1% of their respective measure-eligible cohorts.</w:t>
      </w:r>
      <w:r w:rsidR="00FC51CD" w:rsidRPr="00FC51CD">
        <w:rPr>
          <w:rFonts w:cstheme="minorHAnsi"/>
          <w:bCs/>
        </w:rPr>
        <w:t xml:space="preserve"> Thus, the f</w:t>
      </w:r>
      <w:r w:rsidR="00891473">
        <w:rPr>
          <w:rFonts w:cstheme="minorHAnsi"/>
          <w:bCs/>
        </w:rPr>
        <w:t xml:space="preserve">inal Medicare </w:t>
      </w:r>
      <w:proofErr w:type="spellStart"/>
      <w:r w:rsidR="00891473">
        <w:rPr>
          <w:rFonts w:cstheme="minorHAnsi"/>
          <w:bCs/>
        </w:rPr>
        <w:t>FFS</w:t>
      </w:r>
      <w:proofErr w:type="spellEnd"/>
      <w:r w:rsidR="00891473">
        <w:rPr>
          <w:rFonts w:cstheme="minorHAnsi"/>
          <w:bCs/>
        </w:rPr>
        <w:t xml:space="preserve"> FY 2016</w:t>
      </w:r>
      <w:r w:rsidR="00713507">
        <w:rPr>
          <w:rFonts w:cstheme="minorHAnsi"/>
          <w:bCs/>
        </w:rPr>
        <w:t xml:space="preserve"> </w:t>
      </w:r>
      <w:r w:rsidR="00FC51CD" w:rsidRPr="00FC51CD">
        <w:rPr>
          <w:rFonts w:cstheme="minorHAnsi"/>
          <w:bCs/>
        </w:rPr>
        <w:t xml:space="preserve">Dataset included </w:t>
      </w:r>
      <w:r w:rsidR="003E3FF7">
        <w:rPr>
          <w:rFonts w:cstheme="minorHAnsi"/>
          <w:bCs/>
        </w:rPr>
        <w:t>289,543</w:t>
      </w:r>
      <w:r w:rsidR="00713507">
        <w:rPr>
          <w:rFonts w:cstheme="minorHAnsi"/>
          <w:bCs/>
        </w:rPr>
        <w:t xml:space="preserve"> unique patients </w:t>
      </w:r>
      <w:r w:rsidR="003E3FF7">
        <w:rPr>
          <w:rFonts w:cstheme="minorHAnsi"/>
          <w:bCs/>
        </w:rPr>
        <w:t xml:space="preserve">overall, with 23,477 at </w:t>
      </w:r>
      <w:proofErr w:type="spellStart"/>
      <w:r w:rsidR="003E3FF7">
        <w:rPr>
          <w:rFonts w:cstheme="minorHAnsi"/>
          <w:bCs/>
        </w:rPr>
        <w:t>PCHs</w:t>
      </w:r>
      <w:proofErr w:type="spellEnd"/>
      <w:r w:rsidR="003E3FF7">
        <w:rPr>
          <w:rFonts w:cstheme="minorHAnsi"/>
          <w:bCs/>
        </w:rPr>
        <w:t xml:space="preserve"> and 266,066 at non-cancer hospitals.</w:t>
      </w:r>
      <w:r w:rsidR="00713507" w:rsidRPr="00713507">
        <w:rPr>
          <w:rFonts w:cstheme="minorHAnsi"/>
          <w:bCs/>
        </w:rPr>
        <w:t xml:space="preserve"> </w:t>
      </w:r>
    </w:p>
    <w:p w14:paraId="145720C0" w14:textId="77777777" w:rsidR="00A82B20" w:rsidRDefault="00A82B20" w:rsidP="00FC51CD">
      <w:pPr>
        <w:autoSpaceDE w:val="0"/>
        <w:autoSpaceDN w:val="0"/>
        <w:adjustRightInd w:val="0"/>
        <w:spacing w:after="0" w:line="240" w:lineRule="auto"/>
        <w:rPr>
          <w:rFonts w:cstheme="minorHAnsi"/>
          <w:bCs/>
        </w:rPr>
      </w:pPr>
    </w:p>
    <w:p w14:paraId="6D901B52" w14:textId="7668148B" w:rsidR="00237448" w:rsidRPr="00E20D52" w:rsidRDefault="00237448" w:rsidP="00FC51CD">
      <w:pPr>
        <w:autoSpaceDE w:val="0"/>
        <w:autoSpaceDN w:val="0"/>
        <w:adjustRightInd w:val="0"/>
        <w:spacing w:after="0" w:line="240" w:lineRule="auto"/>
        <w:rPr>
          <w:rFonts w:cstheme="minorHAnsi"/>
          <w:b/>
          <w:bCs/>
        </w:rPr>
      </w:pPr>
      <w:r w:rsidRPr="00E20D52">
        <w:rPr>
          <w:rFonts w:cstheme="minorHAnsi"/>
          <w:b/>
          <w:bCs/>
        </w:rPr>
        <w:t xml:space="preserve">Table </w:t>
      </w:r>
      <w:r w:rsidR="000F0700">
        <w:rPr>
          <w:rFonts w:cstheme="minorHAnsi"/>
          <w:b/>
          <w:bCs/>
        </w:rPr>
        <w:t>6</w:t>
      </w:r>
      <w:r w:rsidRPr="00E20D52">
        <w:rPr>
          <w:rFonts w:cstheme="minorHAnsi"/>
          <w:b/>
          <w:bCs/>
        </w:rPr>
        <w:t>. Count and Percent of Excluded Patients</w:t>
      </w:r>
    </w:p>
    <w:tbl>
      <w:tblPr>
        <w:tblStyle w:val="TableGrid"/>
        <w:tblW w:w="9625" w:type="dxa"/>
        <w:tblLayout w:type="fixed"/>
        <w:tblLook w:val="04A0" w:firstRow="1" w:lastRow="0" w:firstColumn="1" w:lastColumn="0" w:noHBand="0" w:noVBand="1"/>
      </w:tblPr>
      <w:tblGrid>
        <w:gridCol w:w="4135"/>
        <w:gridCol w:w="915"/>
        <w:gridCol w:w="915"/>
        <w:gridCol w:w="915"/>
        <w:gridCol w:w="915"/>
        <w:gridCol w:w="915"/>
        <w:gridCol w:w="915"/>
      </w:tblGrid>
      <w:tr w:rsidR="00A70CF5" w14:paraId="6F7DD98F" w14:textId="77777777" w:rsidTr="00D04A40">
        <w:tc>
          <w:tcPr>
            <w:tcW w:w="4135" w:type="dxa"/>
          </w:tcPr>
          <w:p w14:paraId="4C75141F" w14:textId="77777777" w:rsidR="00A70CF5" w:rsidRDefault="00A70CF5" w:rsidP="00FC51CD">
            <w:pPr>
              <w:autoSpaceDE w:val="0"/>
              <w:autoSpaceDN w:val="0"/>
              <w:adjustRightInd w:val="0"/>
              <w:rPr>
                <w:rFonts w:cstheme="minorHAnsi"/>
                <w:bCs/>
              </w:rPr>
            </w:pPr>
          </w:p>
        </w:tc>
        <w:tc>
          <w:tcPr>
            <w:tcW w:w="1830" w:type="dxa"/>
            <w:gridSpan w:val="2"/>
          </w:tcPr>
          <w:p w14:paraId="4291C280" w14:textId="77777777" w:rsidR="00A70CF5" w:rsidRDefault="00A70CF5" w:rsidP="00A70CF5">
            <w:pPr>
              <w:autoSpaceDE w:val="0"/>
              <w:autoSpaceDN w:val="0"/>
              <w:adjustRightInd w:val="0"/>
              <w:jc w:val="center"/>
              <w:rPr>
                <w:rFonts w:cstheme="minorHAnsi"/>
                <w:bCs/>
              </w:rPr>
            </w:pPr>
            <w:r>
              <w:rPr>
                <w:rFonts w:cstheme="minorHAnsi"/>
                <w:bCs/>
              </w:rPr>
              <w:t>Overall</w:t>
            </w:r>
          </w:p>
        </w:tc>
        <w:tc>
          <w:tcPr>
            <w:tcW w:w="1830" w:type="dxa"/>
            <w:gridSpan w:val="2"/>
          </w:tcPr>
          <w:p w14:paraId="6CDF8F26" w14:textId="77777777" w:rsidR="00A70CF5" w:rsidRDefault="00A70CF5" w:rsidP="00A70CF5">
            <w:pPr>
              <w:autoSpaceDE w:val="0"/>
              <w:autoSpaceDN w:val="0"/>
              <w:adjustRightInd w:val="0"/>
              <w:jc w:val="center"/>
              <w:rPr>
                <w:rFonts w:cstheme="minorHAnsi"/>
                <w:bCs/>
              </w:rPr>
            </w:pPr>
            <w:proofErr w:type="spellStart"/>
            <w:r>
              <w:rPr>
                <w:rFonts w:cstheme="minorHAnsi"/>
                <w:bCs/>
              </w:rPr>
              <w:t>PCHs</w:t>
            </w:r>
            <w:proofErr w:type="spellEnd"/>
          </w:p>
        </w:tc>
        <w:tc>
          <w:tcPr>
            <w:tcW w:w="1830" w:type="dxa"/>
            <w:gridSpan w:val="2"/>
          </w:tcPr>
          <w:p w14:paraId="57839F29" w14:textId="77777777" w:rsidR="00A70CF5" w:rsidRDefault="00A70CF5" w:rsidP="00A70CF5">
            <w:pPr>
              <w:autoSpaceDE w:val="0"/>
              <w:autoSpaceDN w:val="0"/>
              <w:adjustRightInd w:val="0"/>
              <w:jc w:val="center"/>
              <w:rPr>
                <w:rFonts w:cstheme="minorHAnsi"/>
                <w:bCs/>
              </w:rPr>
            </w:pPr>
            <w:r>
              <w:rPr>
                <w:rFonts w:cstheme="minorHAnsi"/>
                <w:bCs/>
              </w:rPr>
              <w:t>Non-Cancer Hospitals</w:t>
            </w:r>
          </w:p>
        </w:tc>
      </w:tr>
      <w:tr w:rsidR="00A70CF5" w14:paraId="0959AF5F" w14:textId="77777777" w:rsidTr="00A70CF5">
        <w:tc>
          <w:tcPr>
            <w:tcW w:w="4135" w:type="dxa"/>
          </w:tcPr>
          <w:p w14:paraId="4A1031D8" w14:textId="77777777" w:rsidR="00A70CF5" w:rsidRDefault="00A70CF5" w:rsidP="00FC51CD">
            <w:pPr>
              <w:autoSpaceDE w:val="0"/>
              <w:autoSpaceDN w:val="0"/>
              <w:adjustRightInd w:val="0"/>
              <w:rPr>
                <w:rFonts w:cstheme="minorHAnsi"/>
                <w:bCs/>
              </w:rPr>
            </w:pPr>
            <w:r w:rsidRPr="00A70CF5">
              <w:rPr>
                <w:rFonts w:cstheme="minorHAnsi"/>
                <w:bCs/>
              </w:rPr>
              <w:t>Exclusion</w:t>
            </w:r>
          </w:p>
        </w:tc>
        <w:tc>
          <w:tcPr>
            <w:tcW w:w="915" w:type="dxa"/>
          </w:tcPr>
          <w:p w14:paraId="6A54FEB6" w14:textId="77777777" w:rsidR="00A70CF5" w:rsidRDefault="00A70CF5" w:rsidP="00A70CF5">
            <w:pPr>
              <w:autoSpaceDE w:val="0"/>
              <w:autoSpaceDN w:val="0"/>
              <w:adjustRightInd w:val="0"/>
              <w:jc w:val="center"/>
              <w:rPr>
                <w:rFonts w:cstheme="minorHAnsi"/>
                <w:bCs/>
              </w:rPr>
            </w:pPr>
            <w:r>
              <w:rPr>
                <w:rFonts w:cstheme="minorHAnsi"/>
                <w:bCs/>
              </w:rPr>
              <w:t>n</w:t>
            </w:r>
          </w:p>
        </w:tc>
        <w:tc>
          <w:tcPr>
            <w:tcW w:w="915" w:type="dxa"/>
          </w:tcPr>
          <w:p w14:paraId="59BC84C0" w14:textId="77777777" w:rsidR="00A70CF5" w:rsidRDefault="00A70CF5" w:rsidP="00A70CF5">
            <w:pPr>
              <w:autoSpaceDE w:val="0"/>
              <w:autoSpaceDN w:val="0"/>
              <w:adjustRightInd w:val="0"/>
              <w:jc w:val="center"/>
              <w:rPr>
                <w:rFonts w:cstheme="minorHAnsi"/>
                <w:bCs/>
              </w:rPr>
            </w:pPr>
            <w:r>
              <w:rPr>
                <w:rFonts w:cstheme="minorHAnsi"/>
                <w:bCs/>
              </w:rPr>
              <w:t>%</w:t>
            </w:r>
          </w:p>
        </w:tc>
        <w:tc>
          <w:tcPr>
            <w:tcW w:w="915" w:type="dxa"/>
          </w:tcPr>
          <w:p w14:paraId="303DA486" w14:textId="77777777" w:rsidR="00A70CF5" w:rsidRDefault="00A70CF5" w:rsidP="00A70CF5">
            <w:pPr>
              <w:autoSpaceDE w:val="0"/>
              <w:autoSpaceDN w:val="0"/>
              <w:adjustRightInd w:val="0"/>
              <w:jc w:val="center"/>
              <w:rPr>
                <w:rFonts w:cstheme="minorHAnsi"/>
                <w:bCs/>
              </w:rPr>
            </w:pPr>
            <w:r>
              <w:rPr>
                <w:rFonts w:cstheme="minorHAnsi"/>
                <w:bCs/>
              </w:rPr>
              <w:t>n</w:t>
            </w:r>
          </w:p>
        </w:tc>
        <w:tc>
          <w:tcPr>
            <w:tcW w:w="915" w:type="dxa"/>
          </w:tcPr>
          <w:p w14:paraId="47DD7C4D" w14:textId="77777777" w:rsidR="00A70CF5" w:rsidRDefault="00A70CF5" w:rsidP="00A70CF5">
            <w:pPr>
              <w:autoSpaceDE w:val="0"/>
              <w:autoSpaceDN w:val="0"/>
              <w:adjustRightInd w:val="0"/>
              <w:jc w:val="center"/>
              <w:rPr>
                <w:rFonts w:cstheme="minorHAnsi"/>
                <w:bCs/>
              </w:rPr>
            </w:pPr>
            <w:r>
              <w:rPr>
                <w:rFonts w:cstheme="minorHAnsi"/>
                <w:bCs/>
              </w:rPr>
              <w:t>%</w:t>
            </w:r>
          </w:p>
        </w:tc>
        <w:tc>
          <w:tcPr>
            <w:tcW w:w="915" w:type="dxa"/>
          </w:tcPr>
          <w:p w14:paraId="16F664BA" w14:textId="77777777" w:rsidR="00A70CF5" w:rsidRDefault="00A70CF5" w:rsidP="00A70CF5">
            <w:pPr>
              <w:autoSpaceDE w:val="0"/>
              <w:autoSpaceDN w:val="0"/>
              <w:adjustRightInd w:val="0"/>
              <w:jc w:val="center"/>
              <w:rPr>
                <w:rFonts w:cstheme="minorHAnsi"/>
                <w:bCs/>
              </w:rPr>
            </w:pPr>
            <w:r>
              <w:rPr>
                <w:rFonts w:cstheme="minorHAnsi"/>
                <w:bCs/>
              </w:rPr>
              <w:t>n</w:t>
            </w:r>
          </w:p>
        </w:tc>
        <w:tc>
          <w:tcPr>
            <w:tcW w:w="915" w:type="dxa"/>
          </w:tcPr>
          <w:p w14:paraId="0582E361" w14:textId="77777777" w:rsidR="00A70CF5" w:rsidRDefault="00A70CF5" w:rsidP="00A70CF5">
            <w:pPr>
              <w:autoSpaceDE w:val="0"/>
              <w:autoSpaceDN w:val="0"/>
              <w:adjustRightInd w:val="0"/>
              <w:jc w:val="center"/>
              <w:rPr>
                <w:rFonts w:cstheme="minorHAnsi"/>
                <w:bCs/>
              </w:rPr>
            </w:pPr>
            <w:r>
              <w:rPr>
                <w:rFonts w:cstheme="minorHAnsi"/>
                <w:bCs/>
              </w:rPr>
              <w:t>%</w:t>
            </w:r>
          </w:p>
        </w:tc>
      </w:tr>
      <w:tr w:rsidR="00237448" w14:paraId="1DAA223E" w14:textId="77777777" w:rsidTr="00E20D52">
        <w:tc>
          <w:tcPr>
            <w:tcW w:w="4135" w:type="dxa"/>
          </w:tcPr>
          <w:p w14:paraId="50A98CA7" w14:textId="77777777" w:rsidR="00237448" w:rsidRDefault="00A70CF5" w:rsidP="00A70CF5">
            <w:pPr>
              <w:autoSpaceDE w:val="0"/>
              <w:autoSpaceDN w:val="0"/>
              <w:adjustRightInd w:val="0"/>
              <w:ind w:left="337"/>
              <w:rPr>
                <w:rFonts w:cstheme="minorHAnsi"/>
                <w:bCs/>
              </w:rPr>
            </w:pPr>
            <w:r>
              <w:rPr>
                <w:rFonts w:cstheme="minorHAnsi"/>
                <w:bCs/>
              </w:rPr>
              <w:t xml:space="preserve">(1) </w:t>
            </w:r>
            <w:r w:rsidR="00237448">
              <w:rPr>
                <w:rFonts w:cstheme="minorHAnsi"/>
                <w:bCs/>
              </w:rPr>
              <w:t>Leukemia</w:t>
            </w:r>
          </w:p>
        </w:tc>
        <w:tc>
          <w:tcPr>
            <w:tcW w:w="915" w:type="dxa"/>
            <w:vAlign w:val="bottom"/>
          </w:tcPr>
          <w:p w14:paraId="1385C4E7" w14:textId="77777777" w:rsidR="00237448" w:rsidRDefault="0048030B" w:rsidP="0048030B">
            <w:pPr>
              <w:autoSpaceDE w:val="0"/>
              <w:autoSpaceDN w:val="0"/>
              <w:adjustRightInd w:val="0"/>
              <w:jc w:val="right"/>
              <w:rPr>
                <w:rFonts w:cstheme="minorHAnsi"/>
                <w:bCs/>
              </w:rPr>
            </w:pPr>
            <w:r>
              <w:rPr>
                <w:rFonts w:cstheme="minorHAnsi"/>
                <w:bCs/>
              </w:rPr>
              <w:t>24,924</w:t>
            </w:r>
          </w:p>
        </w:tc>
        <w:tc>
          <w:tcPr>
            <w:tcW w:w="915" w:type="dxa"/>
            <w:vAlign w:val="bottom"/>
          </w:tcPr>
          <w:p w14:paraId="0DDF8A6B" w14:textId="77777777" w:rsidR="00237448" w:rsidRDefault="0048030B" w:rsidP="0048030B">
            <w:pPr>
              <w:autoSpaceDE w:val="0"/>
              <w:autoSpaceDN w:val="0"/>
              <w:adjustRightInd w:val="0"/>
              <w:jc w:val="right"/>
              <w:rPr>
                <w:rFonts w:cstheme="minorHAnsi"/>
                <w:bCs/>
              </w:rPr>
            </w:pPr>
            <w:r>
              <w:rPr>
                <w:rFonts w:cstheme="minorHAnsi"/>
                <w:bCs/>
              </w:rPr>
              <w:t>7.0</w:t>
            </w:r>
          </w:p>
        </w:tc>
        <w:tc>
          <w:tcPr>
            <w:tcW w:w="915" w:type="dxa"/>
            <w:vAlign w:val="bottom"/>
          </w:tcPr>
          <w:p w14:paraId="53CDDCB3" w14:textId="77777777" w:rsidR="00237448" w:rsidRDefault="00BE332D" w:rsidP="0048030B">
            <w:pPr>
              <w:autoSpaceDE w:val="0"/>
              <w:autoSpaceDN w:val="0"/>
              <w:adjustRightInd w:val="0"/>
              <w:jc w:val="right"/>
              <w:rPr>
                <w:rFonts w:cstheme="minorHAnsi"/>
                <w:bCs/>
              </w:rPr>
            </w:pPr>
            <w:r>
              <w:rPr>
                <w:rFonts w:cstheme="minorHAnsi"/>
                <w:bCs/>
              </w:rPr>
              <w:t>2,510</w:t>
            </w:r>
          </w:p>
        </w:tc>
        <w:tc>
          <w:tcPr>
            <w:tcW w:w="915" w:type="dxa"/>
            <w:vAlign w:val="bottom"/>
          </w:tcPr>
          <w:p w14:paraId="1B9890DA" w14:textId="77777777" w:rsidR="00237448" w:rsidRDefault="00BE332D" w:rsidP="0048030B">
            <w:pPr>
              <w:autoSpaceDE w:val="0"/>
              <w:autoSpaceDN w:val="0"/>
              <w:adjustRightInd w:val="0"/>
              <w:jc w:val="right"/>
              <w:rPr>
                <w:rFonts w:cstheme="minorHAnsi"/>
                <w:bCs/>
              </w:rPr>
            </w:pPr>
            <w:r>
              <w:rPr>
                <w:rFonts w:cstheme="minorHAnsi"/>
                <w:bCs/>
              </w:rPr>
              <w:t>8.4</w:t>
            </w:r>
          </w:p>
        </w:tc>
        <w:tc>
          <w:tcPr>
            <w:tcW w:w="915" w:type="dxa"/>
            <w:vAlign w:val="bottom"/>
          </w:tcPr>
          <w:p w14:paraId="46F9BC28" w14:textId="77777777" w:rsidR="00237448" w:rsidRDefault="00F51BDD" w:rsidP="0048030B">
            <w:pPr>
              <w:autoSpaceDE w:val="0"/>
              <w:autoSpaceDN w:val="0"/>
              <w:adjustRightInd w:val="0"/>
              <w:jc w:val="right"/>
              <w:rPr>
                <w:rFonts w:cstheme="minorHAnsi"/>
                <w:bCs/>
              </w:rPr>
            </w:pPr>
            <w:r>
              <w:rPr>
                <w:rFonts w:cstheme="minorHAnsi"/>
                <w:bCs/>
              </w:rPr>
              <w:t>22,414</w:t>
            </w:r>
          </w:p>
        </w:tc>
        <w:tc>
          <w:tcPr>
            <w:tcW w:w="915" w:type="dxa"/>
            <w:vAlign w:val="bottom"/>
          </w:tcPr>
          <w:p w14:paraId="75B436E0" w14:textId="77777777" w:rsidR="00237448" w:rsidRDefault="00F51BDD" w:rsidP="0048030B">
            <w:pPr>
              <w:autoSpaceDE w:val="0"/>
              <w:autoSpaceDN w:val="0"/>
              <w:adjustRightInd w:val="0"/>
              <w:jc w:val="right"/>
              <w:rPr>
                <w:rFonts w:cstheme="minorHAnsi"/>
                <w:bCs/>
              </w:rPr>
            </w:pPr>
            <w:r>
              <w:rPr>
                <w:rFonts w:cstheme="minorHAnsi"/>
                <w:bCs/>
              </w:rPr>
              <w:t>6.9</w:t>
            </w:r>
          </w:p>
        </w:tc>
      </w:tr>
      <w:tr w:rsidR="00237448" w14:paraId="05C44CC9" w14:textId="77777777" w:rsidTr="00E20D52">
        <w:tc>
          <w:tcPr>
            <w:tcW w:w="4135" w:type="dxa"/>
          </w:tcPr>
          <w:p w14:paraId="22F06989" w14:textId="77777777" w:rsidR="00237448" w:rsidRDefault="00A70CF5" w:rsidP="00A70CF5">
            <w:pPr>
              <w:autoSpaceDE w:val="0"/>
              <w:autoSpaceDN w:val="0"/>
              <w:adjustRightInd w:val="0"/>
              <w:ind w:left="337"/>
              <w:rPr>
                <w:rFonts w:cstheme="minorHAnsi"/>
                <w:bCs/>
              </w:rPr>
            </w:pPr>
            <w:r>
              <w:rPr>
                <w:rFonts w:cstheme="minorHAnsi"/>
                <w:bCs/>
              </w:rPr>
              <w:t xml:space="preserve">(2) </w:t>
            </w:r>
            <w:r w:rsidR="00237448">
              <w:rPr>
                <w:rFonts w:cstheme="minorHAnsi"/>
                <w:bCs/>
              </w:rPr>
              <w:t xml:space="preserve">No Medicare </w:t>
            </w:r>
            <w:proofErr w:type="spellStart"/>
            <w:r w:rsidR="00237448">
              <w:rPr>
                <w:rFonts w:cstheme="minorHAnsi"/>
                <w:bCs/>
              </w:rPr>
              <w:t>FFS</w:t>
            </w:r>
            <w:proofErr w:type="spellEnd"/>
            <w:r w:rsidR="00237448">
              <w:rPr>
                <w:rFonts w:cstheme="minorHAnsi"/>
                <w:bCs/>
              </w:rPr>
              <w:t xml:space="preserve"> A/B Enrollment 12 Mo</w:t>
            </w:r>
            <w:r>
              <w:rPr>
                <w:rFonts w:cstheme="minorHAnsi"/>
                <w:bCs/>
              </w:rPr>
              <w:t>nths</w:t>
            </w:r>
            <w:r w:rsidR="00237448">
              <w:rPr>
                <w:rFonts w:cstheme="minorHAnsi"/>
                <w:bCs/>
              </w:rPr>
              <w:t xml:space="preserve"> Prior to First Index Chemo</w:t>
            </w:r>
          </w:p>
        </w:tc>
        <w:tc>
          <w:tcPr>
            <w:tcW w:w="915" w:type="dxa"/>
            <w:vAlign w:val="bottom"/>
          </w:tcPr>
          <w:p w14:paraId="7C0D6B68" w14:textId="77777777" w:rsidR="00237448" w:rsidRDefault="0048030B" w:rsidP="0048030B">
            <w:pPr>
              <w:autoSpaceDE w:val="0"/>
              <w:autoSpaceDN w:val="0"/>
              <w:adjustRightInd w:val="0"/>
              <w:jc w:val="right"/>
              <w:rPr>
                <w:rFonts w:cstheme="minorHAnsi"/>
                <w:bCs/>
              </w:rPr>
            </w:pPr>
            <w:r>
              <w:rPr>
                <w:rFonts w:cstheme="minorHAnsi"/>
                <w:bCs/>
              </w:rPr>
              <w:t>41,841</w:t>
            </w:r>
          </w:p>
        </w:tc>
        <w:tc>
          <w:tcPr>
            <w:tcW w:w="915" w:type="dxa"/>
            <w:vAlign w:val="bottom"/>
          </w:tcPr>
          <w:p w14:paraId="29DE6F4A" w14:textId="77777777" w:rsidR="00237448" w:rsidRDefault="0048030B" w:rsidP="0048030B">
            <w:pPr>
              <w:autoSpaceDE w:val="0"/>
              <w:autoSpaceDN w:val="0"/>
              <w:adjustRightInd w:val="0"/>
              <w:jc w:val="right"/>
              <w:rPr>
                <w:rFonts w:cstheme="minorHAnsi"/>
                <w:bCs/>
              </w:rPr>
            </w:pPr>
            <w:r>
              <w:rPr>
                <w:rFonts w:cstheme="minorHAnsi"/>
                <w:bCs/>
              </w:rPr>
              <w:t>11.8</w:t>
            </w:r>
          </w:p>
        </w:tc>
        <w:tc>
          <w:tcPr>
            <w:tcW w:w="915" w:type="dxa"/>
            <w:vAlign w:val="bottom"/>
          </w:tcPr>
          <w:p w14:paraId="5560431F" w14:textId="77777777" w:rsidR="00237448" w:rsidRDefault="00BE332D" w:rsidP="0048030B">
            <w:pPr>
              <w:autoSpaceDE w:val="0"/>
              <w:autoSpaceDN w:val="0"/>
              <w:adjustRightInd w:val="0"/>
              <w:jc w:val="right"/>
              <w:rPr>
                <w:rFonts w:cstheme="minorHAnsi"/>
                <w:bCs/>
              </w:rPr>
            </w:pPr>
            <w:r>
              <w:rPr>
                <w:rFonts w:cstheme="minorHAnsi"/>
                <w:bCs/>
              </w:rPr>
              <w:t>4,298</w:t>
            </w:r>
          </w:p>
        </w:tc>
        <w:tc>
          <w:tcPr>
            <w:tcW w:w="915" w:type="dxa"/>
            <w:vAlign w:val="bottom"/>
          </w:tcPr>
          <w:p w14:paraId="68FBE2E9" w14:textId="77777777" w:rsidR="00237448" w:rsidRDefault="00BE332D" w:rsidP="0048030B">
            <w:pPr>
              <w:autoSpaceDE w:val="0"/>
              <w:autoSpaceDN w:val="0"/>
              <w:adjustRightInd w:val="0"/>
              <w:jc w:val="right"/>
              <w:rPr>
                <w:rFonts w:cstheme="minorHAnsi"/>
                <w:bCs/>
              </w:rPr>
            </w:pPr>
            <w:r>
              <w:rPr>
                <w:rFonts w:cstheme="minorHAnsi"/>
                <w:bCs/>
              </w:rPr>
              <w:t>14.3</w:t>
            </w:r>
          </w:p>
        </w:tc>
        <w:tc>
          <w:tcPr>
            <w:tcW w:w="915" w:type="dxa"/>
            <w:vAlign w:val="bottom"/>
          </w:tcPr>
          <w:p w14:paraId="223CFF01" w14:textId="77777777" w:rsidR="00237448" w:rsidRDefault="0048030B" w:rsidP="0048030B">
            <w:pPr>
              <w:autoSpaceDE w:val="0"/>
              <w:autoSpaceDN w:val="0"/>
              <w:adjustRightInd w:val="0"/>
              <w:jc w:val="right"/>
              <w:rPr>
                <w:rFonts w:cstheme="minorHAnsi"/>
                <w:bCs/>
              </w:rPr>
            </w:pPr>
            <w:r>
              <w:rPr>
                <w:rFonts w:cstheme="minorHAnsi"/>
                <w:bCs/>
              </w:rPr>
              <w:t>37,543</w:t>
            </w:r>
          </w:p>
        </w:tc>
        <w:tc>
          <w:tcPr>
            <w:tcW w:w="915" w:type="dxa"/>
            <w:vAlign w:val="bottom"/>
          </w:tcPr>
          <w:p w14:paraId="190F9498" w14:textId="77777777" w:rsidR="00237448" w:rsidRDefault="0048030B" w:rsidP="0048030B">
            <w:pPr>
              <w:autoSpaceDE w:val="0"/>
              <w:autoSpaceDN w:val="0"/>
              <w:adjustRightInd w:val="0"/>
              <w:jc w:val="right"/>
              <w:rPr>
                <w:rFonts w:cstheme="minorHAnsi"/>
                <w:bCs/>
              </w:rPr>
            </w:pPr>
            <w:r>
              <w:rPr>
                <w:rFonts w:cstheme="minorHAnsi"/>
                <w:bCs/>
              </w:rPr>
              <w:t>11.6</w:t>
            </w:r>
          </w:p>
        </w:tc>
      </w:tr>
      <w:tr w:rsidR="00237448" w14:paraId="6177245C" w14:textId="77777777" w:rsidTr="00E20D52">
        <w:tc>
          <w:tcPr>
            <w:tcW w:w="4135" w:type="dxa"/>
          </w:tcPr>
          <w:p w14:paraId="56C26C06" w14:textId="77777777" w:rsidR="00237448" w:rsidRDefault="00A70CF5" w:rsidP="00A70CF5">
            <w:pPr>
              <w:autoSpaceDE w:val="0"/>
              <w:autoSpaceDN w:val="0"/>
              <w:adjustRightInd w:val="0"/>
              <w:ind w:left="337"/>
              <w:rPr>
                <w:rFonts w:cstheme="minorHAnsi"/>
                <w:bCs/>
              </w:rPr>
            </w:pPr>
            <w:r>
              <w:rPr>
                <w:rFonts w:cstheme="minorHAnsi"/>
                <w:bCs/>
              </w:rPr>
              <w:t xml:space="preserve">(3) </w:t>
            </w:r>
            <w:r w:rsidR="00237448">
              <w:rPr>
                <w:rFonts w:cstheme="minorHAnsi"/>
                <w:bCs/>
              </w:rPr>
              <w:t xml:space="preserve">No Medicare </w:t>
            </w:r>
            <w:proofErr w:type="spellStart"/>
            <w:r w:rsidR="00237448">
              <w:rPr>
                <w:rFonts w:cstheme="minorHAnsi"/>
                <w:bCs/>
              </w:rPr>
              <w:t>FFS</w:t>
            </w:r>
            <w:proofErr w:type="spellEnd"/>
            <w:r w:rsidR="00237448">
              <w:rPr>
                <w:rFonts w:cstheme="minorHAnsi"/>
                <w:bCs/>
              </w:rPr>
              <w:t xml:space="preserve"> A/B Enrollment 30 Days Following Index Chemo</w:t>
            </w:r>
          </w:p>
        </w:tc>
        <w:tc>
          <w:tcPr>
            <w:tcW w:w="915" w:type="dxa"/>
            <w:vAlign w:val="bottom"/>
          </w:tcPr>
          <w:p w14:paraId="7BB6F413" w14:textId="77777777" w:rsidR="00237448" w:rsidRDefault="0048030B" w:rsidP="0048030B">
            <w:pPr>
              <w:autoSpaceDE w:val="0"/>
              <w:autoSpaceDN w:val="0"/>
              <w:adjustRightInd w:val="0"/>
              <w:jc w:val="right"/>
              <w:rPr>
                <w:rFonts w:cstheme="minorHAnsi"/>
                <w:bCs/>
              </w:rPr>
            </w:pPr>
            <w:r>
              <w:rPr>
                <w:rFonts w:cstheme="minorHAnsi"/>
                <w:bCs/>
              </w:rPr>
              <w:t>4,326</w:t>
            </w:r>
          </w:p>
        </w:tc>
        <w:tc>
          <w:tcPr>
            <w:tcW w:w="915" w:type="dxa"/>
            <w:vAlign w:val="bottom"/>
          </w:tcPr>
          <w:p w14:paraId="34BE6B33" w14:textId="77777777" w:rsidR="00237448" w:rsidRDefault="0048030B" w:rsidP="0048030B">
            <w:pPr>
              <w:autoSpaceDE w:val="0"/>
              <w:autoSpaceDN w:val="0"/>
              <w:adjustRightInd w:val="0"/>
              <w:jc w:val="right"/>
              <w:rPr>
                <w:rFonts w:cstheme="minorHAnsi"/>
                <w:bCs/>
              </w:rPr>
            </w:pPr>
            <w:r>
              <w:rPr>
                <w:rFonts w:cstheme="minorHAnsi"/>
                <w:bCs/>
              </w:rPr>
              <w:t>1.2</w:t>
            </w:r>
          </w:p>
        </w:tc>
        <w:tc>
          <w:tcPr>
            <w:tcW w:w="915" w:type="dxa"/>
            <w:vAlign w:val="bottom"/>
          </w:tcPr>
          <w:p w14:paraId="08234565" w14:textId="77777777" w:rsidR="00237448" w:rsidRDefault="00BE332D" w:rsidP="0048030B">
            <w:pPr>
              <w:autoSpaceDE w:val="0"/>
              <w:autoSpaceDN w:val="0"/>
              <w:adjustRightInd w:val="0"/>
              <w:jc w:val="right"/>
              <w:rPr>
                <w:rFonts w:cstheme="minorHAnsi"/>
                <w:bCs/>
              </w:rPr>
            </w:pPr>
            <w:r>
              <w:rPr>
                <w:rFonts w:cstheme="minorHAnsi"/>
                <w:bCs/>
              </w:rPr>
              <w:t>245</w:t>
            </w:r>
          </w:p>
        </w:tc>
        <w:tc>
          <w:tcPr>
            <w:tcW w:w="915" w:type="dxa"/>
            <w:vAlign w:val="bottom"/>
          </w:tcPr>
          <w:p w14:paraId="4C29DA34" w14:textId="77777777" w:rsidR="00237448" w:rsidRDefault="00BE332D" w:rsidP="0048030B">
            <w:pPr>
              <w:autoSpaceDE w:val="0"/>
              <w:autoSpaceDN w:val="0"/>
              <w:adjustRightInd w:val="0"/>
              <w:jc w:val="right"/>
              <w:rPr>
                <w:rFonts w:cstheme="minorHAnsi"/>
                <w:bCs/>
              </w:rPr>
            </w:pPr>
            <w:r>
              <w:rPr>
                <w:rFonts w:cstheme="minorHAnsi"/>
                <w:bCs/>
              </w:rPr>
              <w:t>0.8</w:t>
            </w:r>
          </w:p>
        </w:tc>
        <w:tc>
          <w:tcPr>
            <w:tcW w:w="915" w:type="dxa"/>
            <w:vAlign w:val="bottom"/>
          </w:tcPr>
          <w:p w14:paraId="7CA4E4AA" w14:textId="77777777" w:rsidR="00237448" w:rsidRDefault="00F51BDD" w:rsidP="0048030B">
            <w:pPr>
              <w:autoSpaceDE w:val="0"/>
              <w:autoSpaceDN w:val="0"/>
              <w:adjustRightInd w:val="0"/>
              <w:jc w:val="right"/>
              <w:rPr>
                <w:rFonts w:cstheme="minorHAnsi"/>
                <w:bCs/>
              </w:rPr>
            </w:pPr>
            <w:r>
              <w:rPr>
                <w:rFonts w:cstheme="minorHAnsi"/>
                <w:bCs/>
              </w:rPr>
              <w:t>4,081</w:t>
            </w:r>
          </w:p>
        </w:tc>
        <w:tc>
          <w:tcPr>
            <w:tcW w:w="915" w:type="dxa"/>
            <w:vAlign w:val="bottom"/>
          </w:tcPr>
          <w:p w14:paraId="5CE53D8D" w14:textId="77777777" w:rsidR="00237448" w:rsidRDefault="00F51BDD" w:rsidP="0048030B">
            <w:pPr>
              <w:autoSpaceDE w:val="0"/>
              <w:autoSpaceDN w:val="0"/>
              <w:adjustRightInd w:val="0"/>
              <w:jc w:val="right"/>
              <w:rPr>
                <w:rFonts w:cstheme="minorHAnsi"/>
                <w:bCs/>
              </w:rPr>
            </w:pPr>
            <w:r>
              <w:rPr>
                <w:rFonts w:cstheme="minorHAnsi"/>
                <w:bCs/>
              </w:rPr>
              <w:t>1.3</w:t>
            </w:r>
          </w:p>
        </w:tc>
      </w:tr>
      <w:tr w:rsidR="00237448" w14:paraId="1B6989AE" w14:textId="77777777" w:rsidTr="00E20D52">
        <w:tc>
          <w:tcPr>
            <w:tcW w:w="4135" w:type="dxa"/>
          </w:tcPr>
          <w:p w14:paraId="32BACAF8" w14:textId="68D665E3" w:rsidR="00237448" w:rsidRDefault="00A70CF5" w:rsidP="00A70CF5">
            <w:pPr>
              <w:autoSpaceDE w:val="0"/>
              <w:autoSpaceDN w:val="0"/>
              <w:adjustRightInd w:val="0"/>
              <w:ind w:left="337"/>
              <w:rPr>
                <w:rFonts w:cstheme="minorHAnsi"/>
                <w:bCs/>
              </w:rPr>
            </w:pPr>
            <w:r>
              <w:rPr>
                <w:rFonts w:cstheme="minorHAnsi"/>
                <w:bCs/>
              </w:rPr>
              <w:t xml:space="preserve">(4) </w:t>
            </w:r>
            <w:r w:rsidR="00237448">
              <w:rPr>
                <w:rFonts w:cstheme="minorHAnsi"/>
                <w:bCs/>
              </w:rPr>
              <w:t xml:space="preserve">Receiving Chemotherapy for </w:t>
            </w:r>
            <w:r w:rsidR="00837EC8">
              <w:rPr>
                <w:rFonts w:cstheme="minorHAnsi"/>
                <w:bCs/>
              </w:rPr>
              <w:t>Autoimmune</w:t>
            </w:r>
            <w:r>
              <w:rPr>
                <w:rFonts w:cstheme="minorHAnsi"/>
                <w:bCs/>
              </w:rPr>
              <w:t xml:space="preserve"> Condition</w:t>
            </w:r>
          </w:p>
        </w:tc>
        <w:tc>
          <w:tcPr>
            <w:tcW w:w="915" w:type="dxa"/>
            <w:vAlign w:val="bottom"/>
          </w:tcPr>
          <w:p w14:paraId="43095500" w14:textId="77777777" w:rsidR="00237448" w:rsidRDefault="0048030B" w:rsidP="0048030B">
            <w:pPr>
              <w:autoSpaceDE w:val="0"/>
              <w:autoSpaceDN w:val="0"/>
              <w:adjustRightInd w:val="0"/>
              <w:jc w:val="right"/>
              <w:rPr>
                <w:rFonts w:cstheme="minorHAnsi"/>
                <w:bCs/>
              </w:rPr>
            </w:pPr>
            <w:r>
              <w:rPr>
                <w:rFonts w:cstheme="minorHAnsi"/>
                <w:bCs/>
              </w:rPr>
              <w:t>337</w:t>
            </w:r>
          </w:p>
        </w:tc>
        <w:tc>
          <w:tcPr>
            <w:tcW w:w="915" w:type="dxa"/>
            <w:vAlign w:val="bottom"/>
          </w:tcPr>
          <w:p w14:paraId="580EB0B9" w14:textId="77777777" w:rsidR="00237448" w:rsidRDefault="0048030B" w:rsidP="0048030B">
            <w:pPr>
              <w:autoSpaceDE w:val="0"/>
              <w:autoSpaceDN w:val="0"/>
              <w:adjustRightInd w:val="0"/>
              <w:jc w:val="right"/>
              <w:rPr>
                <w:rFonts w:cstheme="minorHAnsi"/>
                <w:bCs/>
              </w:rPr>
            </w:pPr>
            <w:r>
              <w:rPr>
                <w:rFonts w:cstheme="minorHAnsi"/>
                <w:bCs/>
              </w:rPr>
              <w:t>0.1</w:t>
            </w:r>
          </w:p>
        </w:tc>
        <w:tc>
          <w:tcPr>
            <w:tcW w:w="915" w:type="dxa"/>
            <w:vAlign w:val="bottom"/>
          </w:tcPr>
          <w:p w14:paraId="469E8D3C" w14:textId="77777777" w:rsidR="00237448" w:rsidRDefault="00BE332D" w:rsidP="0048030B">
            <w:pPr>
              <w:autoSpaceDE w:val="0"/>
              <w:autoSpaceDN w:val="0"/>
              <w:adjustRightInd w:val="0"/>
              <w:jc w:val="right"/>
              <w:rPr>
                <w:rFonts w:cstheme="minorHAnsi"/>
                <w:bCs/>
              </w:rPr>
            </w:pPr>
            <w:r>
              <w:rPr>
                <w:rFonts w:cstheme="minorHAnsi"/>
                <w:bCs/>
              </w:rPr>
              <w:t>4</w:t>
            </w:r>
          </w:p>
        </w:tc>
        <w:tc>
          <w:tcPr>
            <w:tcW w:w="915" w:type="dxa"/>
            <w:vAlign w:val="bottom"/>
          </w:tcPr>
          <w:p w14:paraId="4B9D2371" w14:textId="77777777" w:rsidR="00237448" w:rsidRDefault="00BE332D" w:rsidP="0048030B">
            <w:pPr>
              <w:autoSpaceDE w:val="0"/>
              <w:autoSpaceDN w:val="0"/>
              <w:adjustRightInd w:val="0"/>
              <w:jc w:val="right"/>
              <w:rPr>
                <w:rFonts w:cstheme="minorHAnsi"/>
                <w:bCs/>
              </w:rPr>
            </w:pPr>
            <w:r>
              <w:rPr>
                <w:rFonts w:cstheme="minorHAnsi"/>
                <w:bCs/>
              </w:rPr>
              <w:t>0.0</w:t>
            </w:r>
          </w:p>
        </w:tc>
        <w:tc>
          <w:tcPr>
            <w:tcW w:w="915" w:type="dxa"/>
            <w:vAlign w:val="bottom"/>
          </w:tcPr>
          <w:p w14:paraId="66658E6D" w14:textId="77777777" w:rsidR="00237448" w:rsidRDefault="00F51BDD" w:rsidP="0048030B">
            <w:pPr>
              <w:autoSpaceDE w:val="0"/>
              <w:autoSpaceDN w:val="0"/>
              <w:adjustRightInd w:val="0"/>
              <w:jc w:val="right"/>
              <w:rPr>
                <w:rFonts w:cstheme="minorHAnsi"/>
                <w:bCs/>
              </w:rPr>
            </w:pPr>
            <w:r>
              <w:rPr>
                <w:rFonts w:cstheme="minorHAnsi"/>
                <w:bCs/>
              </w:rPr>
              <w:t>333</w:t>
            </w:r>
          </w:p>
        </w:tc>
        <w:tc>
          <w:tcPr>
            <w:tcW w:w="915" w:type="dxa"/>
            <w:vAlign w:val="bottom"/>
          </w:tcPr>
          <w:p w14:paraId="6115C669" w14:textId="77777777" w:rsidR="00237448" w:rsidRDefault="00F51BDD" w:rsidP="0048030B">
            <w:pPr>
              <w:autoSpaceDE w:val="0"/>
              <w:autoSpaceDN w:val="0"/>
              <w:adjustRightInd w:val="0"/>
              <w:jc w:val="right"/>
              <w:rPr>
                <w:rFonts w:cstheme="minorHAnsi"/>
                <w:bCs/>
              </w:rPr>
            </w:pPr>
            <w:r>
              <w:rPr>
                <w:rFonts w:cstheme="minorHAnsi"/>
                <w:bCs/>
              </w:rPr>
              <w:t>0.1</w:t>
            </w:r>
          </w:p>
        </w:tc>
      </w:tr>
      <w:tr w:rsidR="00A70CF5" w14:paraId="54F39E8B" w14:textId="77777777" w:rsidTr="00A70CF5">
        <w:tc>
          <w:tcPr>
            <w:tcW w:w="4135" w:type="dxa"/>
          </w:tcPr>
          <w:p w14:paraId="3AD3A264" w14:textId="77777777" w:rsidR="00A70CF5" w:rsidRDefault="00A70CF5" w:rsidP="00FC51CD">
            <w:pPr>
              <w:autoSpaceDE w:val="0"/>
              <w:autoSpaceDN w:val="0"/>
              <w:adjustRightInd w:val="0"/>
              <w:rPr>
                <w:rFonts w:cstheme="minorHAnsi"/>
                <w:bCs/>
              </w:rPr>
            </w:pPr>
            <w:r>
              <w:rPr>
                <w:rFonts w:cstheme="minorHAnsi"/>
                <w:bCs/>
              </w:rPr>
              <w:t>All Exclusions*</w:t>
            </w:r>
          </w:p>
        </w:tc>
        <w:tc>
          <w:tcPr>
            <w:tcW w:w="915" w:type="dxa"/>
          </w:tcPr>
          <w:p w14:paraId="6409A96C" w14:textId="77777777" w:rsidR="00A70CF5" w:rsidRDefault="00A70CF5" w:rsidP="0048030B">
            <w:pPr>
              <w:autoSpaceDE w:val="0"/>
              <w:autoSpaceDN w:val="0"/>
              <w:adjustRightInd w:val="0"/>
              <w:jc w:val="right"/>
              <w:rPr>
                <w:rFonts w:cstheme="minorHAnsi"/>
                <w:bCs/>
              </w:rPr>
            </w:pPr>
            <w:r>
              <w:rPr>
                <w:rFonts w:cstheme="minorHAnsi"/>
                <w:bCs/>
              </w:rPr>
              <w:t>65,306</w:t>
            </w:r>
          </w:p>
        </w:tc>
        <w:tc>
          <w:tcPr>
            <w:tcW w:w="915" w:type="dxa"/>
          </w:tcPr>
          <w:p w14:paraId="61B57EEE" w14:textId="77777777" w:rsidR="00A70CF5" w:rsidRDefault="00A70CF5" w:rsidP="0048030B">
            <w:pPr>
              <w:autoSpaceDE w:val="0"/>
              <w:autoSpaceDN w:val="0"/>
              <w:adjustRightInd w:val="0"/>
              <w:jc w:val="right"/>
              <w:rPr>
                <w:rFonts w:cstheme="minorHAnsi"/>
                <w:bCs/>
              </w:rPr>
            </w:pPr>
            <w:r>
              <w:rPr>
                <w:rFonts w:cstheme="minorHAnsi"/>
                <w:bCs/>
              </w:rPr>
              <w:t>18.4</w:t>
            </w:r>
          </w:p>
        </w:tc>
        <w:tc>
          <w:tcPr>
            <w:tcW w:w="915" w:type="dxa"/>
          </w:tcPr>
          <w:p w14:paraId="0AD3637B" w14:textId="77777777" w:rsidR="00A70CF5" w:rsidRDefault="00A70CF5" w:rsidP="0048030B">
            <w:pPr>
              <w:autoSpaceDE w:val="0"/>
              <w:autoSpaceDN w:val="0"/>
              <w:adjustRightInd w:val="0"/>
              <w:jc w:val="right"/>
              <w:rPr>
                <w:rFonts w:cstheme="minorHAnsi"/>
                <w:bCs/>
              </w:rPr>
            </w:pPr>
            <w:r>
              <w:rPr>
                <w:rFonts w:cstheme="minorHAnsi"/>
                <w:bCs/>
              </w:rPr>
              <w:t>6,529</w:t>
            </w:r>
          </w:p>
        </w:tc>
        <w:tc>
          <w:tcPr>
            <w:tcW w:w="915" w:type="dxa"/>
          </w:tcPr>
          <w:p w14:paraId="6A9C1230" w14:textId="77777777" w:rsidR="00A70CF5" w:rsidRDefault="00A70CF5" w:rsidP="0048030B">
            <w:pPr>
              <w:autoSpaceDE w:val="0"/>
              <w:autoSpaceDN w:val="0"/>
              <w:adjustRightInd w:val="0"/>
              <w:jc w:val="right"/>
              <w:rPr>
                <w:rFonts w:cstheme="minorHAnsi"/>
                <w:bCs/>
              </w:rPr>
            </w:pPr>
            <w:r>
              <w:rPr>
                <w:rFonts w:cstheme="minorHAnsi"/>
                <w:bCs/>
              </w:rPr>
              <w:t>21.8</w:t>
            </w:r>
          </w:p>
        </w:tc>
        <w:tc>
          <w:tcPr>
            <w:tcW w:w="915" w:type="dxa"/>
          </w:tcPr>
          <w:p w14:paraId="0072B799" w14:textId="77777777" w:rsidR="00A70CF5" w:rsidRDefault="00A70CF5" w:rsidP="0048030B">
            <w:pPr>
              <w:autoSpaceDE w:val="0"/>
              <w:autoSpaceDN w:val="0"/>
              <w:adjustRightInd w:val="0"/>
              <w:jc w:val="right"/>
              <w:rPr>
                <w:rFonts w:cstheme="minorHAnsi"/>
                <w:bCs/>
              </w:rPr>
            </w:pPr>
            <w:r>
              <w:rPr>
                <w:rFonts w:cstheme="minorHAnsi"/>
                <w:bCs/>
              </w:rPr>
              <w:t>58,777</w:t>
            </w:r>
          </w:p>
        </w:tc>
        <w:tc>
          <w:tcPr>
            <w:tcW w:w="915" w:type="dxa"/>
          </w:tcPr>
          <w:p w14:paraId="4BFA1B3C" w14:textId="77777777" w:rsidR="00A70CF5" w:rsidRDefault="00A70CF5" w:rsidP="0048030B">
            <w:pPr>
              <w:autoSpaceDE w:val="0"/>
              <w:autoSpaceDN w:val="0"/>
              <w:adjustRightInd w:val="0"/>
              <w:jc w:val="right"/>
              <w:rPr>
                <w:rFonts w:cstheme="minorHAnsi"/>
                <w:bCs/>
              </w:rPr>
            </w:pPr>
            <w:r>
              <w:rPr>
                <w:rFonts w:cstheme="minorHAnsi"/>
                <w:bCs/>
              </w:rPr>
              <w:t>18.1</w:t>
            </w:r>
          </w:p>
        </w:tc>
      </w:tr>
    </w:tbl>
    <w:p w14:paraId="21162652" w14:textId="77777777" w:rsidR="00A82B20" w:rsidRPr="00F77C4A" w:rsidRDefault="00A70CF5" w:rsidP="00FC51CD">
      <w:pPr>
        <w:autoSpaceDE w:val="0"/>
        <w:autoSpaceDN w:val="0"/>
        <w:adjustRightInd w:val="0"/>
        <w:spacing w:after="0" w:line="240" w:lineRule="auto"/>
        <w:rPr>
          <w:rFonts w:cstheme="minorHAnsi"/>
          <w:bCs/>
          <w:i/>
        </w:rPr>
      </w:pPr>
      <w:r w:rsidRPr="00F77C4A">
        <w:rPr>
          <w:rFonts w:cstheme="minorHAnsi"/>
          <w:bCs/>
          <w:i/>
        </w:rPr>
        <w:t>*</w:t>
      </w:r>
      <w:r w:rsidR="00F77C4A" w:rsidRPr="00F77C4A">
        <w:rPr>
          <w:rFonts w:cstheme="minorHAnsi"/>
          <w:bCs/>
          <w:i/>
        </w:rPr>
        <w:t xml:space="preserve">Note: </w:t>
      </w:r>
      <w:r w:rsidRPr="00F77C4A">
        <w:rPr>
          <w:rFonts w:cstheme="minorHAnsi"/>
          <w:bCs/>
          <w:i/>
        </w:rPr>
        <w:t>Patients are eligible for more than one exclusion, therefore the count of all exclusions is lower than the sum of the individual exclusions.</w:t>
      </w:r>
    </w:p>
    <w:p w14:paraId="69C8D9E0" w14:textId="77777777" w:rsidR="00F77C4A" w:rsidRDefault="00F77C4A" w:rsidP="00FC51CD">
      <w:pPr>
        <w:autoSpaceDE w:val="0"/>
        <w:autoSpaceDN w:val="0"/>
        <w:adjustRightInd w:val="0"/>
        <w:spacing w:after="0" w:line="240" w:lineRule="auto"/>
        <w:rPr>
          <w:rFonts w:cstheme="minorHAnsi"/>
          <w:bCs/>
        </w:rPr>
      </w:pPr>
    </w:p>
    <w:p w14:paraId="2523B368" w14:textId="77777777" w:rsidR="00E20D52" w:rsidRPr="009D3882" w:rsidRDefault="00E20D52" w:rsidP="00092566">
      <w:pPr>
        <w:autoSpaceDE w:val="0"/>
        <w:autoSpaceDN w:val="0"/>
        <w:adjustRightInd w:val="0"/>
        <w:spacing w:after="0" w:line="240" w:lineRule="auto"/>
        <w:rPr>
          <w:rFonts w:cstheme="minorHAnsi"/>
          <w:bCs/>
          <w:sz w:val="12"/>
        </w:rPr>
      </w:pPr>
    </w:p>
    <w:p w14:paraId="65A66A2E" w14:textId="77777777" w:rsidR="00902419"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3C4458E7" w14:textId="77777777" w:rsidR="006430CC" w:rsidRPr="006430CC" w:rsidRDefault="006430CC" w:rsidP="006430CC">
      <w:pPr>
        <w:autoSpaceDE w:val="0"/>
        <w:autoSpaceDN w:val="0"/>
        <w:adjustRightInd w:val="0"/>
        <w:spacing w:after="0" w:line="240" w:lineRule="auto"/>
        <w:rPr>
          <w:rFonts w:cstheme="minorHAnsi"/>
          <w:bCs/>
        </w:rPr>
      </w:pPr>
      <w:r w:rsidRPr="006430CC">
        <w:rPr>
          <w:rFonts w:cstheme="minorHAnsi"/>
          <w:bCs/>
        </w:rPr>
        <w:t xml:space="preserve">After extensive literature review, examination of existing measures, consideration of requirements to have adequate risk adjustment and identification of admissions or ED visits, and discussion with the </w:t>
      </w:r>
      <w:proofErr w:type="spellStart"/>
      <w:r>
        <w:rPr>
          <w:rFonts w:cstheme="minorHAnsi"/>
          <w:bCs/>
        </w:rPr>
        <w:t>TEP</w:t>
      </w:r>
      <w:proofErr w:type="spellEnd"/>
      <w:r>
        <w:rPr>
          <w:rFonts w:cstheme="minorHAnsi"/>
          <w:bCs/>
        </w:rPr>
        <w:t xml:space="preserve"> and </w:t>
      </w:r>
      <w:proofErr w:type="spellStart"/>
      <w:r>
        <w:rPr>
          <w:rFonts w:cstheme="minorHAnsi"/>
          <w:bCs/>
        </w:rPr>
        <w:t>EWGs</w:t>
      </w:r>
      <w:proofErr w:type="spellEnd"/>
      <w:r>
        <w:rPr>
          <w:rFonts w:cstheme="minorHAnsi"/>
          <w:bCs/>
        </w:rPr>
        <w:t xml:space="preserve">, we determined these four </w:t>
      </w:r>
      <w:r w:rsidRPr="006430CC">
        <w:rPr>
          <w:rFonts w:cstheme="minorHAnsi"/>
          <w:bCs/>
        </w:rPr>
        <w:t xml:space="preserve">exclusion criteria are necessary for a valid measure. The goal was to be as inclusive as possible while creating a clinically coherent cohort. </w:t>
      </w:r>
    </w:p>
    <w:p w14:paraId="251368DE" w14:textId="77777777" w:rsidR="006430CC" w:rsidRPr="006430CC" w:rsidRDefault="006430CC" w:rsidP="006430CC">
      <w:pPr>
        <w:autoSpaceDE w:val="0"/>
        <w:autoSpaceDN w:val="0"/>
        <w:adjustRightInd w:val="0"/>
        <w:spacing w:after="0" w:line="240" w:lineRule="auto"/>
        <w:rPr>
          <w:rFonts w:cstheme="minorHAnsi"/>
          <w:bCs/>
        </w:rPr>
      </w:pPr>
    </w:p>
    <w:p w14:paraId="74AAC30B" w14:textId="21FD27CB" w:rsidR="006430CC" w:rsidRPr="00A25024" w:rsidRDefault="006430CC" w:rsidP="006430CC">
      <w:pPr>
        <w:autoSpaceDE w:val="0"/>
        <w:autoSpaceDN w:val="0"/>
        <w:adjustRightInd w:val="0"/>
        <w:spacing w:after="0" w:line="240" w:lineRule="auto"/>
        <w:rPr>
          <w:rFonts w:cstheme="minorHAnsi"/>
          <w:bCs/>
        </w:rPr>
      </w:pPr>
      <w:r w:rsidRPr="006430CC">
        <w:rPr>
          <w:rFonts w:cstheme="minorHAnsi"/>
          <w:bCs/>
        </w:rPr>
        <w:t xml:space="preserve">Testing of the distribution of exclusion criteria across hospitals suggests modest variation among providers. The uneven distribution of excluded populations and procedures supports our decision that these exclusions are required. Failure to exclude these populations may distort the measure score and unfairly disadvantage certain hospitals. Additional rationales for exclusions are detailed in the </w:t>
      </w:r>
      <w:r w:rsidR="008E6438">
        <w:rPr>
          <w:rFonts w:cstheme="minorHAnsi"/>
          <w:bCs/>
        </w:rPr>
        <w:t xml:space="preserve">Intent to Submit Notice and </w:t>
      </w:r>
      <w:r w:rsidRPr="006430CC">
        <w:rPr>
          <w:rFonts w:cstheme="minorHAnsi"/>
          <w:bCs/>
        </w:rPr>
        <w:t>Measure Submission Form, Section S.</w:t>
      </w:r>
      <w:r w:rsidR="008E6438">
        <w:rPr>
          <w:rFonts w:cstheme="minorHAnsi"/>
          <w:bCs/>
        </w:rPr>
        <w:t>9</w:t>
      </w:r>
      <w:r w:rsidRPr="006430CC">
        <w:rPr>
          <w:rFonts w:cstheme="minorHAnsi"/>
          <w:bCs/>
        </w:rPr>
        <w:t>. After exclusions were applied, the measure captured the majority (</w:t>
      </w:r>
      <w:r>
        <w:rPr>
          <w:rFonts w:cstheme="minorHAnsi"/>
          <w:bCs/>
        </w:rPr>
        <w:t>81.6</w:t>
      </w:r>
      <w:r w:rsidRPr="006430CC">
        <w:rPr>
          <w:rFonts w:cstheme="minorHAnsi"/>
          <w:bCs/>
        </w:rPr>
        <w:t>%) of all qualifying patients. The exclusions are very narrowly targeted and necessary to ensure a clinically coherent measure cohort and a cohort with complete data available for risk adjustment and identification of admissions or ED visit</w:t>
      </w:r>
      <w:r w:rsidR="00B31F81">
        <w:rPr>
          <w:rFonts w:cstheme="minorHAnsi"/>
          <w:bCs/>
        </w:rPr>
        <w:t xml:space="preserve"> outcome</w:t>
      </w:r>
      <w:r w:rsidRPr="006430CC">
        <w:rPr>
          <w:rFonts w:cstheme="minorHAnsi"/>
          <w:bCs/>
        </w:rPr>
        <w:t>s.</w:t>
      </w:r>
    </w:p>
    <w:p w14:paraId="56097841"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445727CF"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5E9F1401" w14:textId="77777777" w:rsidR="008871A9" w:rsidRDefault="008871A9" w:rsidP="00092566">
      <w:pPr>
        <w:autoSpaceDE w:val="0"/>
        <w:autoSpaceDN w:val="0"/>
        <w:adjustRightInd w:val="0"/>
        <w:spacing w:after="0" w:line="240" w:lineRule="auto"/>
        <w:rPr>
          <w:rFonts w:cstheme="minorHAnsi"/>
          <w:b/>
          <w:bCs/>
        </w:rPr>
      </w:pPr>
    </w:p>
    <w:p w14:paraId="17CF421B"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lastRenderedPageBreak/>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527D430" w14:textId="6FC90B88" w:rsidR="00033038" w:rsidRPr="005232D6" w:rsidRDefault="00831042"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6403E8C3" w14:textId="3ABADEF9" w:rsidR="00743E46" w:rsidRPr="005232D6" w:rsidRDefault="00831042"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9B79B4">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color w:val="auto"/>
            <w:u w:val="none"/>
          </w:rPr>
          <w:id w:val="309760327"/>
          <w:text/>
        </w:sdtPr>
        <w:sdtEndPr>
          <w:rPr>
            <w:rStyle w:val="Style4"/>
          </w:rPr>
        </w:sdtEndPr>
        <w:sdtContent>
          <w:r w:rsidR="00B235D6" w:rsidRPr="009B79B4">
            <w:rPr>
              <w:rStyle w:val="Style4"/>
              <w:color w:val="auto"/>
              <w:u w:val="none"/>
            </w:rPr>
            <w:t>2</w:t>
          </w:r>
          <w:r w:rsidR="00B235D6">
            <w:rPr>
              <w:rStyle w:val="Style4"/>
              <w:color w:val="auto"/>
              <w:u w:val="none"/>
            </w:rPr>
            <w:t>1</w:t>
          </w:r>
          <w:r w:rsidR="00B235D6" w:rsidRPr="009B79B4">
            <w:rPr>
              <w:rStyle w:val="Style4"/>
              <w:color w:val="auto"/>
              <w:u w:val="none"/>
            </w:rPr>
            <w:t xml:space="preserve"> risk factors for the inpatient admission outcome model and 1</w:t>
          </w:r>
          <w:r w:rsidR="00B235D6">
            <w:rPr>
              <w:rStyle w:val="Style4"/>
              <w:color w:val="auto"/>
              <w:u w:val="none"/>
            </w:rPr>
            <w:t>6</w:t>
          </w:r>
          <w:r w:rsidR="00B235D6" w:rsidRPr="009B79B4">
            <w:rPr>
              <w:rStyle w:val="Style4"/>
              <w:color w:val="auto"/>
              <w:u w:val="none"/>
            </w:rPr>
            <w:t xml:space="preserve"> risk factors for the ED visit outcome</w:t>
          </w:r>
        </w:sdtContent>
      </w:sdt>
      <w:r w:rsidR="00E562C0" w:rsidRPr="009B79B4">
        <w:rPr>
          <w:rStyle w:val="Style4"/>
          <w:color w:val="auto"/>
          <w:u w:val="none"/>
        </w:rPr>
        <w:t xml:space="preserve"> </w:t>
      </w:r>
    </w:p>
    <w:p w14:paraId="05056AF1" w14:textId="2678D287" w:rsidR="00743E46" w:rsidRPr="005232D6" w:rsidRDefault="00831042"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3BE45AD2" w14:textId="4A332833" w:rsidR="00743E46" w:rsidRPr="005232D6" w:rsidRDefault="00831042"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427CF7C4" w14:textId="77777777" w:rsidR="00743E46" w:rsidRDefault="00743E46" w:rsidP="00092566">
      <w:pPr>
        <w:autoSpaceDE w:val="0"/>
        <w:autoSpaceDN w:val="0"/>
        <w:adjustRightInd w:val="0"/>
        <w:spacing w:after="0" w:line="240" w:lineRule="auto"/>
        <w:rPr>
          <w:rFonts w:cstheme="minorHAnsi"/>
          <w:b/>
          <w:bCs/>
        </w:rPr>
      </w:pPr>
    </w:p>
    <w:p w14:paraId="4F39ED00" w14:textId="77777777" w:rsidR="00E20D52" w:rsidRPr="00E20D52" w:rsidRDefault="000B7D57" w:rsidP="00E20D52">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8419FE1" w14:textId="77777777" w:rsidR="004E4B35" w:rsidRDefault="004E4B35" w:rsidP="004E4B35">
      <w:pPr>
        <w:spacing w:after="0" w:line="240" w:lineRule="auto"/>
        <w:rPr>
          <w:rFonts w:cs="Calibri"/>
          <w:bCs/>
        </w:rPr>
      </w:pPr>
    </w:p>
    <w:p w14:paraId="7C45E7D2" w14:textId="77777777" w:rsidR="00307493" w:rsidRDefault="00A1303F" w:rsidP="00E67682">
      <w:pPr>
        <w:spacing w:line="240" w:lineRule="auto"/>
        <w:rPr>
          <w:rFonts w:cs="Calibri"/>
          <w:bCs/>
        </w:rPr>
      </w:pPr>
      <w:r w:rsidRPr="00A1303F">
        <w:rPr>
          <w:rFonts w:cs="Calibri"/>
          <w:bCs/>
        </w:rPr>
        <w:t xml:space="preserve">The measure has two mutually exclusive outcomes: (1) patients in the cohort admitted to any acute-care hospital with one of the following diagnoses—anemia, dehydration, diarrhea, emesis, fever, nausea, neutropenia, pain, pneumonia, or sepsis—within 30 days of an outpatient chemotherapy administration at the reporting hospital, and (2) patients in the cohort that did not have a qualifying inpatient admission, but were seen at any ED with one of the qualifying diagnoses within 30 days of an outpatient chemotherapy administration at the reporting hospital.  As a result, we developed two risk-adjustment models, one for each dependent variable—inpatient admissions and ED visits. </w:t>
      </w:r>
    </w:p>
    <w:p w14:paraId="20DB66CA" w14:textId="453FE104" w:rsidR="00A1303F" w:rsidRDefault="00307493" w:rsidP="00A63EC5">
      <w:pPr>
        <w:spacing w:line="240" w:lineRule="auto"/>
        <w:rPr>
          <w:rFonts w:cs="Calibri"/>
          <w:bCs/>
        </w:rPr>
      </w:pPr>
      <w:r w:rsidRPr="00307493">
        <w:rPr>
          <w:rFonts w:cs="Calibri"/>
          <w:bCs/>
        </w:rPr>
        <w:t>The measure uses a two-level hierarchical logistic regression model to estimate</w:t>
      </w:r>
      <w:r>
        <w:rPr>
          <w:rFonts w:cs="Calibri"/>
          <w:bCs/>
        </w:rPr>
        <w:t xml:space="preserve"> facility-level risk</w:t>
      </w:r>
      <w:r w:rsidR="009D1BC8">
        <w:rPr>
          <w:rFonts w:cs="Calibri"/>
          <w:bCs/>
        </w:rPr>
        <w:t>-</w:t>
      </w:r>
      <w:r>
        <w:rPr>
          <w:rFonts w:cs="Calibri"/>
          <w:bCs/>
        </w:rPr>
        <w:t>standardized admission rates (</w:t>
      </w:r>
      <w:proofErr w:type="spellStart"/>
      <w:r>
        <w:rPr>
          <w:rFonts w:cs="Calibri"/>
          <w:bCs/>
        </w:rPr>
        <w:t>RSARs</w:t>
      </w:r>
      <w:proofErr w:type="spellEnd"/>
      <w:r>
        <w:rPr>
          <w:rFonts w:cs="Calibri"/>
          <w:bCs/>
        </w:rPr>
        <w:t>) and risk</w:t>
      </w:r>
      <w:r w:rsidR="009D1BC8">
        <w:rPr>
          <w:rFonts w:cs="Calibri"/>
          <w:bCs/>
        </w:rPr>
        <w:t>-</w:t>
      </w:r>
      <w:r>
        <w:rPr>
          <w:rFonts w:cs="Calibri"/>
          <w:bCs/>
        </w:rPr>
        <w:t>standardized emergency department rates (</w:t>
      </w:r>
      <w:proofErr w:type="spellStart"/>
      <w:r>
        <w:rPr>
          <w:rFonts w:cs="Calibri"/>
          <w:bCs/>
        </w:rPr>
        <w:t>RSEDRs</w:t>
      </w:r>
      <w:proofErr w:type="spellEnd"/>
      <w:r>
        <w:rPr>
          <w:rFonts w:cs="Calibri"/>
          <w:bCs/>
        </w:rPr>
        <w:t xml:space="preserve">). </w:t>
      </w:r>
      <w:r w:rsidRPr="00307493">
        <w:rPr>
          <w:rFonts w:cs="Calibri"/>
          <w:bCs/>
        </w:rPr>
        <w:t>This approach accounts for the cl</w:t>
      </w:r>
      <w:r>
        <w:rPr>
          <w:rFonts w:cs="Calibri"/>
          <w:bCs/>
        </w:rPr>
        <w:t>ustering of patients within facilities</w:t>
      </w:r>
      <w:r w:rsidRPr="00307493">
        <w:rPr>
          <w:rFonts w:cs="Calibri"/>
          <w:bCs/>
        </w:rPr>
        <w:t xml:space="preserve"> and vari</w:t>
      </w:r>
      <w:r>
        <w:rPr>
          <w:rFonts w:cs="Calibri"/>
          <w:bCs/>
        </w:rPr>
        <w:t xml:space="preserve">ation in sample size across facilities. </w:t>
      </w:r>
    </w:p>
    <w:p w14:paraId="1C0324D5" w14:textId="1EEA7193" w:rsidR="00E46F25" w:rsidRDefault="00307493" w:rsidP="000D4924">
      <w:pPr>
        <w:spacing w:line="240" w:lineRule="auto"/>
        <w:rPr>
          <w:rFonts w:cs="Calibri"/>
          <w:bCs/>
        </w:rPr>
      </w:pPr>
      <w:r>
        <w:rPr>
          <w:rFonts w:cs="Calibri"/>
          <w:bCs/>
        </w:rPr>
        <w:t xml:space="preserve">The measure has </w:t>
      </w:r>
      <w:r w:rsidR="00114F6B">
        <w:rPr>
          <w:rFonts w:cs="Calibri"/>
          <w:bCs/>
        </w:rPr>
        <w:t xml:space="preserve">four </w:t>
      </w:r>
      <w:r>
        <w:rPr>
          <w:rFonts w:cs="Calibri"/>
          <w:bCs/>
        </w:rPr>
        <w:t>risk-adjustment model</w:t>
      </w:r>
      <w:r w:rsidR="00610E34">
        <w:rPr>
          <w:rFonts w:cs="Calibri"/>
          <w:bCs/>
        </w:rPr>
        <w:t>s</w:t>
      </w:r>
      <w:r w:rsidR="00114F6B">
        <w:rPr>
          <w:rFonts w:cs="Calibri"/>
          <w:bCs/>
        </w:rPr>
        <w:t xml:space="preserve">, one for each outcome, reported separately for </w:t>
      </w:r>
      <w:proofErr w:type="spellStart"/>
      <w:r w:rsidR="00114F6B">
        <w:rPr>
          <w:rFonts w:cs="Calibri"/>
          <w:bCs/>
        </w:rPr>
        <w:t>PCHs</w:t>
      </w:r>
      <w:proofErr w:type="spellEnd"/>
      <w:r w:rsidR="00114F6B">
        <w:rPr>
          <w:rFonts w:cs="Calibri"/>
          <w:bCs/>
        </w:rPr>
        <w:t xml:space="preserve"> and non-cancer hospitals</w:t>
      </w:r>
      <w:r w:rsidR="008E6438">
        <w:rPr>
          <w:rFonts w:cs="Calibri"/>
          <w:bCs/>
        </w:rPr>
        <w:t xml:space="preserve"> (two outcomes each reported for two facility types)</w:t>
      </w:r>
      <w:r w:rsidR="00610E34">
        <w:rPr>
          <w:rFonts w:cs="Calibri"/>
          <w:bCs/>
        </w:rPr>
        <w:t xml:space="preserve">. The risk-adjustment model for inpatient admissions has 21 variables (age, sex, </w:t>
      </w:r>
      <w:r w:rsidR="00114F6B">
        <w:rPr>
          <w:rFonts w:cs="Calibri"/>
          <w:bCs/>
        </w:rPr>
        <w:t xml:space="preserve">chemotherapy </w:t>
      </w:r>
      <w:r w:rsidR="00610E34" w:rsidRPr="00610E34">
        <w:rPr>
          <w:rFonts w:cs="Calibri"/>
          <w:bCs/>
        </w:rPr>
        <w:t>exposu</w:t>
      </w:r>
      <w:r w:rsidR="00610E34">
        <w:rPr>
          <w:rFonts w:cs="Calibri"/>
          <w:bCs/>
        </w:rPr>
        <w:t xml:space="preserve">re, </w:t>
      </w:r>
      <w:r w:rsidR="00114F6B">
        <w:rPr>
          <w:rFonts w:cs="Calibri"/>
          <w:bCs/>
        </w:rPr>
        <w:t xml:space="preserve">concurrent radiotherapy exposure, </w:t>
      </w:r>
      <w:r w:rsidR="00610E34">
        <w:rPr>
          <w:rFonts w:cs="Calibri"/>
          <w:bCs/>
        </w:rPr>
        <w:t>9 comorbidity variables,</w:t>
      </w:r>
      <w:r w:rsidR="00114F6B">
        <w:rPr>
          <w:rFonts w:cs="Calibri"/>
          <w:bCs/>
        </w:rPr>
        <w:t xml:space="preserve"> and</w:t>
      </w:r>
      <w:r w:rsidR="00610E34">
        <w:rPr>
          <w:rFonts w:cs="Calibri"/>
          <w:bCs/>
        </w:rPr>
        <w:t xml:space="preserve"> </w:t>
      </w:r>
      <w:r w:rsidR="00610E34" w:rsidRPr="00610E34">
        <w:rPr>
          <w:rFonts w:cs="Calibri"/>
          <w:bCs/>
        </w:rPr>
        <w:t>8 cancer diagnosis categories)</w:t>
      </w:r>
      <w:r w:rsidR="00F72DD6">
        <w:rPr>
          <w:rFonts w:cs="Calibri"/>
          <w:bCs/>
        </w:rPr>
        <w:t>,</w:t>
      </w:r>
      <w:r w:rsidR="00610E34">
        <w:rPr>
          <w:rFonts w:cs="Calibri"/>
          <w:bCs/>
        </w:rPr>
        <w:t xml:space="preserve"> and the risk-adjustment model for ED visits has 16 variables </w:t>
      </w:r>
      <w:r w:rsidR="00610E34" w:rsidRPr="00610E34">
        <w:rPr>
          <w:rFonts w:cs="Calibri"/>
          <w:bCs/>
        </w:rPr>
        <w:t xml:space="preserve">(age, sex, </w:t>
      </w:r>
      <w:r w:rsidR="00114F6B">
        <w:rPr>
          <w:rFonts w:cs="Calibri"/>
          <w:bCs/>
        </w:rPr>
        <w:t xml:space="preserve">chemotherapy </w:t>
      </w:r>
      <w:r w:rsidR="00610E34" w:rsidRPr="00610E34">
        <w:rPr>
          <w:rFonts w:cs="Calibri"/>
          <w:bCs/>
        </w:rPr>
        <w:t>exposu</w:t>
      </w:r>
      <w:r w:rsidR="00610E34">
        <w:rPr>
          <w:rFonts w:cs="Calibri"/>
          <w:bCs/>
        </w:rPr>
        <w:t>re</w:t>
      </w:r>
      <w:r w:rsidR="00114F6B">
        <w:rPr>
          <w:rFonts w:cs="Calibri"/>
          <w:bCs/>
        </w:rPr>
        <w:t>, concurrent radiotherapy exposure</w:t>
      </w:r>
      <w:r w:rsidR="00610E34">
        <w:rPr>
          <w:rFonts w:cs="Calibri"/>
          <w:bCs/>
        </w:rPr>
        <w:t>, 6</w:t>
      </w:r>
      <w:r w:rsidR="00610E34" w:rsidRPr="00610E34">
        <w:rPr>
          <w:rFonts w:cs="Calibri"/>
          <w:bCs/>
        </w:rPr>
        <w:t xml:space="preserve"> comorbidity variables, </w:t>
      </w:r>
      <w:r w:rsidR="00114F6B">
        <w:rPr>
          <w:rFonts w:cs="Calibri"/>
          <w:bCs/>
        </w:rPr>
        <w:t xml:space="preserve">and </w:t>
      </w:r>
      <w:r w:rsidR="00610E34">
        <w:rPr>
          <w:rFonts w:cs="Calibri"/>
          <w:bCs/>
        </w:rPr>
        <w:t>6</w:t>
      </w:r>
      <w:r w:rsidR="00610E34" w:rsidRPr="00610E34">
        <w:rPr>
          <w:rFonts w:cs="Calibri"/>
          <w:bCs/>
        </w:rPr>
        <w:t xml:space="preserve"> cancer diagnosis categories)</w:t>
      </w:r>
      <w:r w:rsidR="00610E34">
        <w:rPr>
          <w:rFonts w:cs="Calibri"/>
          <w:bCs/>
        </w:rPr>
        <w:t>.</w:t>
      </w:r>
      <w:r w:rsidR="00E46F25">
        <w:rPr>
          <w:rFonts w:cs="Calibri"/>
          <w:bCs/>
        </w:rPr>
        <w:t xml:space="preserve"> </w:t>
      </w:r>
      <w:r w:rsidR="00E46F25" w:rsidRPr="00E46F25">
        <w:rPr>
          <w:rFonts w:cs="Calibri"/>
          <w:bCs/>
        </w:rPr>
        <w:t xml:space="preserve">The ED visit model does not include the variables for renal disease, diabetes, metabolic disorder, lymphoma, or prostate cancer that the inpatient admission model includes because these variables were not predictive of risk for </w:t>
      </w:r>
      <w:r w:rsidR="003827A0" w:rsidRPr="00E46F25">
        <w:rPr>
          <w:rFonts w:cs="Calibri"/>
          <w:bCs/>
        </w:rPr>
        <w:t>th</w:t>
      </w:r>
      <w:r w:rsidR="003827A0">
        <w:rPr>
          <w:rFonts w:cs="Calibri"/>
          <w:bCs/>
        </w:rPr>
        <w:t>e</w:t>
      </w:r>
      <w:r w:rsidR="003827A0" w:rsidRPr="00E46F25">
        <w:rPr>
          <w:rFonts w:cs="Calibri"/>
          <w:bCs/>
        </w:rPr>
        <w:t xml:space="preserve"> </w:t>
      </w:r>
      <w:r w:rsidR="00E46F25" w:rsidRPr="00E46F25">
        <w:rPr>
          <w:rFonts w:cs="Calibri"/>
          <w:bCs/>
        </w:rPr>
        <w:t>outcome</w:t>
      </w:r>
      <w:r w:rsidR="003827A0">
        <w:rPr>
          <w:rFonts w:cs="Calibri"/>
          <w:bCs/>
        </w:rPr>
        <w:t xml:space="preserve"> in the ED setting</w:t>
      </w:r>
      <w:r w:rsidR="00E46F25" w:rsidRPr="00E46F25">
        <w:rPr>
          <w:rFonts w:cs="Calibri"/>
          <w:bCs/>
        </w:rPr>
        <w:t>.</w:t>
      </w:r>
      <w:r w:rsidR="00114F6B">
        <w:rPr>
          <w:rFonts w:cs="Calibri"/>
          <w:bCs/>
        </w:rPr>
        <w:t xml:space="preserve"> The same risk factors are included for both </w:t>
      </w:r>
      <w:proofErr w:type="spellStart"/>
      <w:r w:rsidR="00114F6B">
        <w:rPr>
          <w:rFonts w:cs="Calibri"/>
          <w:bCs/>
        </w:rPr>
        <w:t>PCHs</w:t>
      </w:r>
      <w:proofErr w:type="spellEnd"/>
      <w:r w:rsidR="00114F6B">
        <w:rPr>
          <w:rFonts w:cs="Calibri"/>
          <w:bCs/>
        </w:rPr>
        <w:t xml:space="preserve"> and non-cancer hospital models, but the coefficients vary according to differences in the underlying patient populations for these two facility types. </w:t>
      </w:r>
    </w:p>
    <w:p w14:paraId="21DF2E5D" w14:textId="77777777" w:rsidR="00F72DD6" w:rsidRDefault="00F72DD6" w:rsidP="000D4924">
      <w:pPr>
        <w:spacing w:line="240" w:lineRule="auto"/>
        <w:rPr>
          <w:rFonts w:cs="Calibri"/>
          <w:bCs/>
        </w:rPr>
      </w:pPr>
      <w:r>
        <w:rPr>
          <w:rFonts w:cs="Calibri"/>
          <w:bCs/>
        </w:rPr>
        <w:t>Risk variable definitions:</w:t>
      </w:r>
    </w:p>
    <w:p w14:paraId="29FA607E" w14:textId="6E3A36C6" w:rsidR="00F72DD6" w:rsidRPr="00E67682" w:rsidRDefault="007D70A3" w:rsidP="000D4924">
      <w:pPr>
        <w:spacing w:line="240" w:lineRule="auto"/>
        <w:rPr>
          <w:rFonts w:ascii="Calibri" w:eastAsia="Calibri" w:hAnsi="Calibri" w:cs="Times New Roman"/>
        </w:rPr>
      </w:pPr>
      <w:r>
        <w:rPr>
          <w:rFonts w:cs="Calibri"/>
          <w:bCs/>
        </w:rPr>
        <w:t>Chemotherapy exposure is defined as the number of chemotherapy treatments in the performance period for a patient a given provider. Exposure to c</w:t>
      </w:r>
      <w:r w:rsidR="00E46F25">
        <w:rPr>
          <w:rFonts w:cs="Calibri"/>
          <w:bCs/>
        </w:rPr>
        <w:t xml:space="preserve">oncurrent radiotherapy </w:t>
      </w:r>
      <w:r w:rsidR="00E46F25" w:rsidRPr="00E46F25">
        <w:rPr>
          <w:rFonts w:cs="Calibri"/>
          <w:bCs/>
        </w:rPr>
        <w:t xml:space="preserve">assesses whether the first index outpatient chemotherapy case – which is the case included </w:t>
      </w:r>
      <w:r w:rsidR="00E46F25">
        <w:rPr>
          <w:rFonts w:cs="Calibri"/>
          <w:bCs/>
        </w:rPr>
        <w:t xml:space="preserve">in the measure denominator – was accompanied by concurrent radiotherapy. </w:t>
      </w:r>
      <w:r w:rsidR="008E6438">
        <w:rPr>
          <w:rFonts w:cs="Calibri"/>
          <w:bCs/>
        </w:rPr>
        <w:t>Chemotherapy treatments are defined</w:t>
      </w:r>
      <w:r w:rsidR="008E6438">
        <w:rPr>
          <w:rFonts w:ascii="Calibri" w:eastAsia="Calibri" w:hAnsi="Calibri" w:cs="Times New Roman"/>
        </w:rPr>
        <w:t xml:space="preserve"> in </w:t>
      </w:r>
      <w:r w:rsidR="008E6438" w:rsidRPr="005E0A8B">
        <w:rPr>
          <w:rFonts w:ascii="Calibri" w:eastAsia="Calibri" w:hAnsi="Calibri" w:cs="Times New Roman"/>
        </w:rPr>
        <w:t xml:space="preserve">the </w:t>
      </w:r>
      <w:r w:rsidR="008E6438">
        <w:rPr>
          <w:rFonts w:ascii="Calibri" w:eastAsia="Calibri" w:hAnsi="Calibri" w:cs="Times New Roman"/>
        </w:rPr>
        <w:t xml:space="preserve">attached </w:t>
      </w:r>
      <w:r w:rsidR="008E6438" w:rsidRPr="005E0A8B">
        <w:rPr>
          <w:rFonts w:ascii="Calibri" w:eastAsia="Calibri" w:hAnsi="Calibri" w:cs="Times New Roman"/>
        </w:rPr>
        <w:t xml:space="preserve">2018 Chemotherapy </w:t>
      </w:r>
      <w:proofErr w:type="spellStart"/>
      <w:r w:rsidR="008E6438" w:rsidRPr="005E0A8B">
        <w:rPr>
          <w:rFonts w:ascii="Calibri" w:eastAsia="Calibri" w:hAnsi="Calibri" w:cs="Times New Roman"/>
        </w:rPr>
        <w:t>Measure_Data</w:t>
      </w:r>
      <w:proofErr w:type="spellEnd"/>
      <w:r w:rsidR="008E6438" w:rsidRPr="005E0A8B">
        <w:rPr>
          <w:rFonts w:ascii="Calibri" w:eastAsia="Calibri" w:hAnsi="Calibri" w:cs="Times New Roman"/>
        </w:rPr>
        <w:t xml:space="preserve"> Dictionary on sheets</w:t>
      </w:r>
      <w:r w:rsidR="008E6438">
        <w:rPr>
          <w:rFonts w:cs="Calibri"/>
          <w:bCs/>
        </w:rPr>
        <w:t xml:space="preserve"> using the </w:t>
      </w:r>
      <w:r w:rsidR="008E6438" w:rsidRPr="005E0A8B">
        <w:rPr>
          <w:rFonts w:ascii="Calibri" w:eastAsia="Calibri" w:hAnsi="Calibri" w:cs="Times New Roman"/>
        </w:rPr>
        <w:t>“</w:t>
      </w:r>
      <w:r w:rsidR="008E6438">
        <w:rPr>
          <w:rFonts w:ascii="Calibri" w:eastAsia="Calibri" w:hAnsi="Calibri" w:cs="Times New Roman"/>
        </w:rPr>
        <w:t>S.9 Denominator-Chemo Procedure</w:t>
      </w:r>
      <w:r w:rsidR="008E6438" w:rsidRPr="005E0A8B">
        <w:rPr>
          <w:rFonts w:ascii="Calibri" w:eastAsia="Calibri" w:hAnsi="Calibri" w:cs="Times New Roman"/>
        </w:rPr>
        <w:t>,” “</w:t>
      </w:r>
      <w:r w:rsidR="008E6438">
        <w:rPr>
          <w:rFonts w:ascii="Calibri" w:eastAsia="Calibri" w:hAnsi="Calibri" w:cs="Times New Roman"/>
        </w:rPr>
        <w:t>S.9 Denominator – Chemo Encounter</w:t>
      </w:r>
      <w:r w:rsidR="008E6438" w:rsidRPr="005E0A8B">
        <w:rPr>
          <w:rFonts w:ascii="Calibri" w:eastAsia="Calibri" w:hAnsi="Calibri" w:cs="Times New Roman"/>
        </w:rPr>
        <w:t xml:space="preserve">,” </w:t>
      </w:r>
      <w:r w:rsidR="008E6438">
        <w:rPr>
          <w:rFonts w:ascii="Calibri" w:eastAsia="Calibri" w:hAnsi="Calibri" w:cs="Times New Roman"/>
        </w:rPr>
        <w:t xml:space="preserve">and </w:t>
      </w:r>
      <w:r w:rsidR="008E6438" w:rsidRPr="005E0A8B">
        <w:rPr>
          <w:rFonts w:ascii="Calibri" w:eastAsia="Calibri" w:hAnsi="Calibri" w:cs="Times New Roman"/>
        </w:rPr>
        <w:t>“</w:t>
      </w:r>
      <w:r w:rsidR="008E6438">
        <w:rPr>
          <w:rFonts w:ascii="Calibri" w:eastAsia="Calibri" w:hAnsi="Calibri" w:cs="Times New Roman"/>
        </w:rPr>
        <w:t>S.9 Denominator – Chemo Med</w:t>
      </w:r>
      <w:r w:rsidR="00FC0AA3">
        <w:rPr>
          <w:rFonts w:ascii="Calibri" w:eastAsia="Calibri" w:hAnsi="Calibri" w:cs="Times New Roman"/>
        </w:rPr>
        <w:t>ication</w:t>
      </w:r>
      <w:r w:rsidR="008E6438" w:rsidRPr="005E0A8B">
        <w:rPr>
          <w:rFonts w:ascii="Calibri" w:eastAsia="Calibri" w:hAnsi="Calibri" w:cs="Times New Roman"/>
        </w:rPr>
        <w:t>”</w:t>
      </w:r>
      <w:r w:rsidR="00242E99">
        <w:rPr>
          <w:rFonts w:ascii="Calibri" w:eastAsia="Calibri" w:hAnsi="Calibri" w:cs="Times New Roman"/>
        </w:rPr>
        <w:t xml:space="preserve"> codes.</w:t>
      </w:r>
      <w:r w:rsidR="008E6438" w:rsidRPr="005E0A8B">
        <w:rPr>
          <w:rFonts w:ascii="Calibri" w:eastAsia="Calibri" w:hAnsi="Calibri" w:cs="Times New Roman"/>
        </w:rPr>
        <w:t xml:space="preserve"> </w:t>
      </w:r>
    </w:p>
    <w:p w14:paraId="3FA8C3DD" w14:textId="3BAC6B45" w:rsidR="00307493" w:rsidRDefault="00E46F25" w:rsidP="000D4924">
      <w:pPr>
        <w:spacing w:line="240" w:lineRule="auto"/>
        <w:rPr>
          <w:rFonts w:cs="Calibri"/>
          <w:bCs/>
        </w:rPr>
      </w:pPr>
      <w:r>
        <w:rPr>
          <w:rFonts w:cs="Calibri"/>
          <w:bCs/>
        </w:rPr>
        <w:t xml:space="preserve">Concurrent radiotherapy is defined as having a radiotherapy procedure present on the same claim as the first index chemotherapy case or on a separate claim within 14 days prior to the first index chemotherapy case. </w:t>
      </w:r>
      <w:r w:rsidR="007D70A3">
        <w:rPr>
          <w:rFonts w:cs="Calibri"/>
          <w:bCs/>
        </w:rPr>
        <w:t xml:space="preserve">Individual (ICD-10) diagnosis codes, procedure codes, </w:t>
      </w:r>
      <w:proofErr w:type="spellStart"/>
      <w:r w:rsidR="007D70A3">
        <w:rPr>
          <w:rFonts w:cs="Calibri"/>
          <w:bCs/>
        </w:rPr>
        <w:t>HCPCS</w:t>
      </w:r>
      <w:proofErr w:type="spellEnd"/>
      <w:r w:rsidR="007D70A3">
        <w:rPr>
          <w:rFonts w:cs="Calibri"/>
          <w:bCs/>
        </w:rPr>
        <w:t xml:space="preserve"> codes and </w:t>
      </w:r>
      <w:proofErr w:type="spellStart"/>
      <w:r w:rsidR="007D70A3">
        <w:rPr>
          <w:rFonts w:cs="Calibri"/>
          <w:bCs/>
        </w:rPr>
        <w:t>CPT</w:t>
      </w:r>
      <w:proofErr w:type="spellEnd"/>
      <w:r w:rsidR="007D70A3">
        <w:rPr>
          <w:rFonts w:cs="Calibri"/>
          <w:bCs/>
        </w:rPr>
        <w:t xml:space="preserve"> codes are used to identify chemotherapy and radiotherapy exposure.</w:t>
      </w:r>
      <w:r w:rsidR="00242E99">
        <w:rPr>
          <w:rFonts w:cs="Calibri"/>
          <w:bCs/>
        </w:rPr>
        <w:t xml:space="preserve"> Concurrent Radiotherapy</w:t>
      </w:r>
      <w:r w:rsidR="00242E99" w:rsidRPr="00242E99">
        <w:rPr>
          <w:rFonts w:cs="Calibri"/>
          <w:bCs/>
        </w:rPr>
        <w:t xml:space="preserve"> </w:t>
      </w:r>
      <w:r w:rsidR="00242E99">
        <w:rPr>
          <w:rFonts w:cs="Calibri"/>
          <w:bCs/>
        </w:rPr>
        <w:t>is</w:t>
      </w:r>
      <w:r w:rsidR="00242E99" w:rsidRPr="00242E99">
        <w:rPr>
          <w:rFonts w:cs="Calibri"/>
          <w:bCs/>
        </w:rPr>
        <w:t xml:space="preserve"> defined in the attached </w:t>
      </w:r>
      <w:r w:rsidR="00242E99" w:rsidRPr="00242E99">
        <w:rPr>
          <w:rFonts w:cs="Calibri"/>
          <w:bCs/>
        </w:rPr>
        <w:lastRenderedPageBreak/>
        <w:t xml:space="preserve">2018 Chemotherapy </w:t>
      </w:r>
      <w:proofErr w:type="spellStart"/>
      <w:r w:rsidR="00242E99" w:rsidRPr="00242E99">
        <w:rPr>
          <w:rFonts w:cs="Calibri"/>
          <w:bCs/>
        </w:rPr>
        <w:t>Measure_Data</w:t>
      </w:r>
      <w:proofErr w:type="spellEnd"/>
      <w:r w:rsidR="00242E99" w:rsidRPr="00242E99">
        <w:rPr>
          <w:rFonts w:cs="Calibri"/>
          <w:bCs/>
        </w:rPr>
        <w:t xml:space="preserve"> Dictionary on sheets using the “S.</w:t>
      </w:r>
      <w:r w:rsidR="00242E99">
        <w:rPr>
          <w:rFonts w:cs="Calibri"/>
          <w:bCs/>
        </w:rPr>
        <w:t>15</w:t>
      </w:r>
      <w:r w:rsidR="00242E99" w:rsidRPr="00242E99">
        <w:rPr>
          <w:rFonts w:cs="Calibri"/>
          <w:bCs/>
        </w:rPr>
        <w:t xml:space="preserve"> </w:t>
      </w:r>
      <w:r w:rsidR="00242E99">
        <w:rPr>
          <w:rFonts w:cs="Calibri"/>
          <w:bCs/>
        </w:rPr>
        <w:t>Risk Factor</w:t>
      </w:r>
      <w:r w:rsidR="00242E99" w:rsidRPr="00242E99">
        <w:rPr>
          <w:rFonts w:cs="Calibri"/>
          <w:bCs/>
        </w:rPr>
        <w:t>-</w:t>
      </w:r>
      <w:r w:rsidR="00242E99">
        <w:rPr>
          <w:rFonts w:cs="Calibri"/>
          <w:bCs/>
        </w:rPr>
        <w:t>Radiotherapy” codes.</w:t>
      </w:r>
    </w:p>
    <w:p w14:paraId="486ECFE0" w14:textId="77777777" w:rsidR="00AF2D68" w:rsidRDefault="007D70A3" w:rsidP="000D4924">
      <w:pPr>
        <w:spacing w:line="240" w:lineRule="auto"/>
      </w:pPr>
      <w:r>
        <w:rPr>
          <w:rFonts w:cs="Calibri"/>
          <w:bCs/>
        </w:rPr>
        <w:t>W</w:t>
      </w:r>
      <w:r w:rsidR="00E46F25" w:rsidRPr="00E46F25">
        <w:rPr>
          <w:rFonts w:cs="Calibri"/>
          <w:bCs/>
        </w:rPr>
        <w:t xml:space="preserve">e define </w:t>
      </w:r>
      <w:r>
        <w:rPr>
          <w:rFonts w:cs="Calibri"/>
          <w:bCs/>
        </w:rPr>
        <w:t xml:space="preserve">the </w:t>
      </w:r>
      <w:r w:rsidR="00E46F25" w:rsidRPr="00E46F25">
        <w:rPr>
          <w:rFonts w:cs="Calibri"/>
          <w:bCs/>
        </w:rPr>
        <w:t xml:space="preserve">comorbidity variables </w:t>
      </w:r>
      <w:r>
        <w:rPr>
          <w:rFonts w:cs="Calibri"/>
          <w:bCs/>
        </w:rPr>
        <w:t xml:space="preserve">in the models </w:t>
      </w:r>
      <w:r w:rsidR="00E46F25" w:rsidRPr="00E46F25">
        <w:rPr>
          <w:rFonts w:cs="Calibri"/>
          <w:bCs/>
        </w:rPr>
        <w:t xml:space="preserve">using </w:t>
      </w:r>
      <w:r>
        <w:rPr>
          <w:rFonts w:cs="Calibri"/>
          <w:bCs/>
        </w:rPr>
        <w:t xml:space="preserve">the </w:t>
      </w:r>
      <w:r w:rsidR="00E46F25" w:rsidRPr="00E46F25">
        <w:rPr>
          <w:rFonts w:cs="Calibri"/>
          <w:bCs/>
        </w:rPr>
        <w:t>CMS Condition Categories (CCs), which are clinically mean</w:t>
      </w:r>
      <w:r w:rsidR="00923752">
        <w:rPr>
          <w:rFonts w:cs="Calibri"/>
          <w:bCs/>
        </w:rPr>
        <w:t>ingful groupings of more than 69,000 ICD-10</w:t>
      </w:r>
      <w:r w:rsidR="00E46F25" w:rsidRPr="00E46F25">
        <w:rPr>
          <w:rFonts w:cs="Calibri"/>
          <w:bCs/>
        </w:rPr>
        <w:t xml:space="preserve"> diagnosis codes.</w:t>
      </w:r>
      <w:r>
        <w:rPr>
          <w:rFonts w:cs="Calibri"/>
          <w:bCs/>
        </w:rPr>
        <w:t xml:space="preserve"> </w:t>
      </w:r>
      <w:r w:rsidR="00124708">
        <w:rPr>
          <w:rFonts w:cs="Calibri"/>
          <w:bCs/>
        </w:rPr>
        <w:t xml:space="preserve">In consultation with our </w:t>
      </w:r>
      <w:proofErr w:type="spellStart"/>
      <w:r w:rsidR="00124708">
        <w:rPr>
          <w:rFonts w:cs="Calibri"/>
          <w:bCs/>
        </w:rPr>
        <w:t>TEP</w:t>
      </w:r>
      <w:proofErr w:type="spellEnd"/>
      <w:r w:rsidR="00124708">
        <w:rPr>
          <w:rFonts w:cs="Calibri"/>
          <w:bCs/>
        </w:rPr>
        <w:t xml:space="preserve">, </w:t>
      </w:r>
      <w:r w:rsidR="00124708">
        <w:t>t</w:t>
      </w:r>
      <w:r w:rsidR="00124708" w:rsidRPr="002F2884">
        <w:t>he CCs selected for inclusion were bundled with other clinically related CCs for empirical assessment of significance within the model. The result was nine bundled CCs—diabetes, metabolic disorders, gastrointestinal (GI) disorders, psychiatric disorders, neurological conditions, cardiovascular disease, respiratory disorders, renal disease, and other injuries</w:t>
      </w:r>
      <w:r w:rsidR="00124708">
        <w:t>.</w:t>
      </w:r>
    </w:p>
    <w:p w14:paraId="5E298F01" w14:textId="757E75DB" w:rsidR="00124708" w:rsidRDefault="00124708" w:rsidP="000D4924">
      <w:pPr>
        <w:spacing w:line="240" w:lineRule="auto"/>
        <w:rPr>
          <w:rFonts w:cs="Calibri"/>
          <w:bCs/>
        </w:rPr>
      </w:pPr>
      <w:r>
        <w:t>The cancer types included in the model are defined using ICD-10 diagnosis codes</w:t>
      </w:r>
      <w:r w:rsidR="00F72DD6">
        <w:t xml:space="preserve"> (</w:t>
      </w:r>
      <w:r w:rsidR="00242E99">
        <w:t>see</w:t>
      </w:r>
      <w:r w:rsidR="00242E99" w:rsidRPr="00242E99">
        <w:t xml:space="preserve"> attached 2018 Chemotherapy </w:t>
      </w:r>
      <w:proofErr w:type="spellStart"/>
      <w:r w:rsidR="00242E99" w:rsidRPr="00242E99">
        <w:t>Measure_Data</w:t>
      </w:r>
      <w:proofErr w:type="spellEnd"/>
      <w:r w:rsidR="00242E99" w:rsidRPr="00242E99">
        <w:t xml:space="preserve"> Dictionary on sheets using the “S.</w:t>
      </w:r>
      <w:r w:rsidR="00242E99">
        <w:t>15</w:t>
      </w:r>
      <w:r w:rsidR="00242E99" w:rsidRPr="00242E99">
        <w:t xml:space="preserve"> </w:t>
      </w:r>
      <w:r w:rsidR="00242E99">
        <w:t>Risk Factor” codes</w:t>
      </w:r>
      <w:r w:rsidR="00F72DD6">
        <w:t>)</w:t>
      </w:r>
      <w:r>
        <w:t xml:space="preserve">. Based on input from our </w:t>
      </w:r>
      <w:proofErr w:type="spellStart"/>
      <w:r>
        <w:t>TEP</w:t>
      </w:r>
      <w:proofErr w:type="spellEnd"/>
      <w:r>
        <w:t xml:space="preserve">, these were aggregated into nine clinically related and decently sized groupings—breast cancer, digestive cancer, genitourinary cancer, respiratory cancer, lymphoma, prostate cancer, secondary cancer of the lymph nodes, secondary cancer of solid tumor, and other cancers. </w:t>
      </w:r>
      <w:r w:rsidRPr="00691547">
        <w:t xml:space="preserve"> </w:t>
      </w:r>
    </w:p>
    <w:p w14:paraId="7B5FEFE7" w14:textId="77777777" w:rsidR="00FF3D09" w:rsidRDefault="00FF3D09" w:rsidP="000D4924">
      <w:pPr>
        <w:spacing w:after="0" w:line="240" w:lineRule="auto"/>
        <w:rPr>
          <w:rFonts w:cs="Calibri"/>
          <w:bCs/>
        </w:rPr>
      </w:pPr>
      <w:r>
        <w:rPr>
          <w:rFonts w:cs="Calibri"/>
          <w:bCs/>
        </w:rPr>
        <w:t>Model Variables – inpatient admissions</w:t>
      </w:r>
    </w:p>
    <w:p w14:paraId="2A836941"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Age (continuous)</w:t>
      </w:r>
    </w:p>
    <w:p w14:paraId="0E69B1AA"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Sex (male)</w:t>
      </w:r>
    </w:p>
    <w:p w14:paraId="07D19270"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Exposure (Number of hospital </w:t>
      </w:r>
      <w:proofErr w:type="spellStart"/>
      <w:r w:rsidRPr="00FF3D09">
        <w:rPr>
          <w:rFonts w:cs="Calibri"/>
          <w:bCs/>
        </w:rPr>
        <w:t>OPD</w:t>
      </w:r>
      <w:proofErr w:type="spellEnd"/>
      <w:r w:rsidRPr="00FF3D09">
        <w:rPr>
          <w:rFonts w:cs="Calibri"/>
          <w:bCs/>
        </w:rPr>
        <w:t xml:space="preserve"> chemotherapy treatments during period)</w:t>
      </w:r>
    </w:p>
    <w:p w14:paraId="0DEB97B3"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Respiratory </w:t>
      </w:r>
      <w:r w:rsidR="00D63596">
        <w:rPr>
          <w:rFonts w:cs="Calibri"/>
          <w:bCs/>
        </w:rPr>
        <w:t>disorders (CC 110 – 113</w:t>
      </w:r>
      <w:r w:rsidRPr="00FF3D09">
        <w:rPr>
          <w:rFonts w:cs="Calibri"/>
          <w:bCs/>
        </w:rPr>
        <w:t>)</w:t>
      </w:r>
    </w:p>
    <w:p w14:paraId="22276CAB"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Renal disease (CC </w:t>
      </w:r>
      <w:r w:rsidR="00D63596">
        <w:rPr>
          <w:rFonts w:cs="Calibri"/>
          <w:bCs/>
        </w:rPr>
        <w:t>132, 134 – 140</w:t>
      </w:r>
      <w:r w:rsidRPr="00FF3D09">
        <w:rPr>
          <w:rFonts w:cs="Calibri"/>
          <w:bCs/>
        </w:rPr>
        <w:t>)</w:t>
      </w:r>
    </w:p>
    <w:p w14:paraId="5D80B044" w14:textId="77777777" w:rsidR="00FF3D09" w:rsidRPr="00FF3D09" w:rsidRDefault="00FF3D09" w:rsidP="000D4924">
      <w:pPr>
        <w:pStyle w:val="ListParagraph"/>
        <w:numPr>
          <w:ilvl w:val="0"/>
          <w:numId w:val="10"/>
        </w:numPr>
        <w:spacing w:line="240" w:lineRule="auto"/>
        <w:rPr>
          <w:rFonts w:cs="Calibri"/>
          <w:bCs/>
        </w:rPr>
      </w:pPr>
      <w:r>
        <w:rPr>
          <w:rFonts w:cs="Calibri"/>
          <w:bCs/>
        </w:rPr>
        <w:t>Diabetes (CC 17</w:t>
      </w:r>
      <w:r w:rsidRPr="00FF3D09">
        <w:rPr>
          <w:rFonts w:cs="Calibri"/>
          <w:bCs/>
        </w:rPr>
        <w:t xml:space="preserve"> – 20)</w:t>
      </w:r>
    </w:p>
    <w:p w14:paraId="2CF6F9DF" w14:textId="77777777" w:rsidR="00FF3D09" w:rsidRPr="00FF3D09" w:rsidRDefault="00D63596" w:rsidP="000D4924">
      <w:pPr>
        <w:pStyle w:val="ListParagraph"/>
        <w:numPr>
          <w:ilvl w:val="0"/>
          <w:numId w:val="10"/>
        </w:numPr>
        <w:spacing w:line="240" w:lineRule="auto"/>
        <w:rPr>
          <w:rFonts w:cs="Calibri"/>
          <w:bCs/>
        </w:rPr>
      </w:pPr>
      <w:r>
        <w:rPr>
          <w:rFonts w:cs="Calibri"/>
          <w:bCs/>
        </w:rPr>
        <w:t>Other injuries (CC 174</w:t>
      </w:r>
      <w:r w:rsidR="00FF3D09" w:rsidRPr="00FF3D09">
        <w:rPr>
          <w:rFonts w:cs="Calibri"/>
          <w:bCs/>
        </w:rPr>
        <w:t>)</w:t>
      </w:r>
    </w:p>
    <w:p w14:paraId="19DC9956" w14:textId="77777777" w:rsidR="00FF3D09" w:rsidRPr="00FF3D09" w:rsidRDefault="00D63596" w:rsidP="000D4924">
      <w:pPr>
        <w:pStyle w:val="ListParagraph"/>
        <w:numPr>
          <w:ilvl w:val="0"/>
          <w:numId w:val="10"/>
        </w:numPr>
        <w:spacing w:line="240" w:lineRule="auto"/>
        <w:rPr>
          <w:rFonts w:cs="Calibri"/>
          <w:bCs/>
        </w:rPr>
      </w:pPr>
      <w:r>
        <w:rPr>
          <w:rFonts w:cs="Calibri"/>
          <w:bCs/>
        </w:rPr>
        <w:t>Metabolic disorder (CC 21-26</w:t>
      </w:r>
      <w:r w:rsidR="00FF3D09" w:rsidRPr="00FF3D09">
        <w:rPr>
          <w:rFonts w:cs="Calibri"/>
          <w:bCs/>
        </w:rPr>
        <w:t>)</w:t>
      </w:r>
    </w:p>
    <w:p w14:paraId="3EF329FF" w14:textId="345EE973"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Gastrointestinal disorder (CC </w:t>
      </w:r>
      <w:r w:rsidR="00DC5A6E">
        <w:rPr>
          <w:rFonts w:cs="Calibri"/>
          <w:bCs/>
        </w:rPr>
        <w:t>27-32; 34; 3</w:t>
      </w:r>
      <w:r w:rsidR="00D63596">
        <w:rPr>
          <w:rFonts w:cs="Calibri"/>
          <w:bCs/>
        </w:rPr>
        <w:t>6-38</w:t>
      </w:r>
      <w:r w:rsidRPr="00FF3D09">
        <w:rPr>
          <w:rFonts w:cs="Calibri"/>
          <w:bCs/>
        </w:rPr>
        <w:t>)</w:t>
      </w:r>
    </w:p>
    <w:p w14:paraId="119EE67E" w14:textId="77777777" w:rsidR="00FF3D09" w:rsidRPr="00FF3D09" w:rsidRDefault="00D63596" w:rsidP="000D4924">
      <w:pPr>
        <w:pStyle w:val="ListParagraph"/>
        <w:numPr>
          <w:ilvl w:val="0"/>
          <w:numId w:val="10"/>
        </w:numPr>
        <w:spacing w:line="240" w:lineRule="auto"/>
        <w:rPr>
          <w:rFonts w:cs="Calibri"/>
          <w:bCs/>
        </w:rPr>
      </w:pPr>
      <w:r>
        <w:rPr>
          <w:rFonts w:cs="Calibri"/>
          <w:bCs/>
        </w:rPr>
        <w:t>Psychiatric disorder (CC 50-69</w:t>
      </w:r>
      <w:r w:rsidR="00FF3D09" w:rsidRPr="00FF3D09">
        <w:rPr>
          <w:rFonts w:cs="Calibri"/>
          <w:bCs/>
        </w:rPr>
        <w:t>)</w:t>
      </w:r>
    </w:p>
    <w:p w14:paraId="17FD34DC" w14:textId="77777777" w:rsidR="00FF3D09" w:rsidRPr="00FF3D09" w:rsidRDefault="00D63596" w:rsidP="000D4924">
      <w:pPr>
        <w:pStyle w:val="ListParagraph"/>
        <w:numPr>
          <w:ilvl w:val="0"/>
          <w:numId w:val="10"/>
        </w:numPr>
        <w:spacing w:line="240" w:lineRule="auto"/>
        <w:rPr>
          <w:rFonts w:cs="Calibri"/>
          <w:bCs/>
        </w:rPr>
      </w:pPr>
      <w:r>
        <w:rPr>
          <w:rFonts w:cs="Calibri"/>
          <w:bCs/>
        </w:rPr>
        <w:t>Neurological conditions (CC 70-81</w:t>
      </w:r>
      <w:r w:rsidR="00FF3D09" w:rsidRPr="00FF3D09">
        <w:rPr>
          <w:rFonts w:cs="Calibri"/>
          <w:bCs/>
        </w:rPr>
        <w:t>)</w:t>
      </w:r>
    </w:p>
    <w:p w14:paraId="67E1A187"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Cardiovascular disease</w:t>
      </w:r>
      <w:r w:rsidR="00D63596">
        <w:rPr>
          <w:rFonts w:cs="Calibri"/>
          <w:bCs/>
        </w:rPr>
        <w:t xml:space="preserve"> (CC 82-109</w:t>
      </w:r>
      <w:r w:rsidRPr="00FF3D09">
        <w:rPr>
          <w:rFonts w:cs="Calibri"/>
          <w:bCs/>
        </w:rPr>
        <w:t>)</w:t>
      </w:r>
    </w:p>
    <w:p w14:paraId="55FEAE6E"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Breast cancer </w:t>
      </w:r>
    </w:p>
    <w:p w14:paraId="26768B81" w14:textId="77777777" w:rsidR="00FF3D09" w:rsidRPr="00FF3D09" w:rsidRDefault="00FF3D09" w:rsidP="000D4924">
      <w:pPr>
        <w:pStyle w:val="ListParagraph"/>
        <w:numPr>
          <w:ilvl w:val="0"/>
          <w:numId w:val="10"/>
        </w:numPr>
        <w:spacing w:line="240" w:lineRule="auto"/>
        <w:rPr>
          <w:rFonts w:cs="Calibri"/>
          <w:bCs/>
        </w:rPr>
      </w:pPr>
      <w:r>
        <w:rPr>
          <w:rFonts w:cs="Calibri"/>
          <w:bCs/>
        </w:rPr>
        <w:t xml:space="preserve">Digestive cancer </w:t>
      </w:r>
    </w:p>
    <w:p w14:paraId="2CD289AA"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Respiratory cancer </w:t>
      </w:r>
    </w:p>
    <w:p w14:paraId="23F80245"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Lymphoma </w:t>
      </w:r>
    </w:p>
    <w:p w14:paraId="7C7BDDCA"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Other cancer </w:t>
      </w:r>
    </w:p>
    <w:p w14:paraId="36F88E96"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Prostate cancer </w:t>
      </w:r>
    </w:p>
    <w:p w14:paraId="7882E23C"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Secondary – lymph </w:t>
      </w:r>
    </w:p>
    <w:p w14:paraId="502E1E84" w14:textId="77777777" w:rsidR="00FF3D09" w:rsidRPr="00FF3D09" w:rsidRDefault="00FF3D09" w:rsidP="000D4924">
      <w:pPr>
        <w:pStyle w:val="ListParagraph"/>
        <w:numPr>
          <w:ilvl w:val="0"/>
          <w:numId w:val="10"/>
        </w:numPr>
        <w:spacing w:line="240" w:lineRule="auto"/>
        <w:rPr>
          <w:rFonts w:cs="Calibri"/>
          <w:bCs/>
        </w:rPr>
      </w:pPr>
      <w:r w:rsidRPr="00FF3D09">
        <w:rPr>
          <w:rFonts w:cs="Calibri"/>
          <w:bCs/>
        </w:rPr>
        <w:t xml:space="preserve">Secondary – solid </w:t>
      </w:r>
    </w:p>
    <w:p w14:paraId="14559E93" w14:textId="77777777" w:rsidR="00FF3D09" w:rsidRDefault="00FF3D09" w:rsidP="000D4924">
      <w:pPr>
        <w:pStyle w:val="ListParagraph"/>
        <w:numPr>
          <w:ilvl w:val="0"/>
          <w:numId w:val="10"/>
        </w:numPr>
        <w:spacing w:line="240" w:lineRule="auto"/>
        <w:rPr>
          <w:rFonts w:cs="Calibri"/>
          <w:bCs/>
        </w:rPr>
      </w:pPr>
      <w:r w:rsidRPr="00FF3D09">
        <w:rPr>
          <w:rFonts w:cs="Calibri"/>
          <w:bCs/>
        </w:rPr>
        <w:t>Concurrent Radiotherapy</w:t>
      </w:r>
    </w:p>
    <w:p w14:paraId="33B1211B" w14:textId="77777777" w:rsidR="00FF3D09" w:rsidRDefault="00FF3D09" w:rsidP="000D4924">
      <w:pPr>
        <w:spacing w:after="0" w:line="240" w:lineRule="auto"/>
        <w:rPr>
          <w:rFonts w:cs="Calibri"/>
          <w:bCs/>
        </w:rPr>
      </w:pPr>
      <w:r>
        <w:rPr>
          <w:rFonts w:cs="Calibri"/>
          <w:bCs/>
        </w:rPr>
        <w:t>Model Variables – ED visits</w:t>
      </w:r>
    </w:p>
    <w:p w14:paraId="2D4FC906"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Age (continuous)</w:t>
      </w:r>
    </w:p>
    <w:p w14:paraId="68DFB834"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Sex (male)</w:t>
      </w:r>
    </w:p>
    <w:p w14:paraId="69AA989A"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Exposure (Number of hospital </w:t>
      </w:r>
      <w:proofErr w:type="spellStart"/>
      <w:r w:rsidRPr="00FF3D09">
        <w:rPr>
          <w:rFonts w:cs="Calibri"/>
          <w:bCs/>
        </w:rPr>
        <w:t>OPD</w:t>
      </w:r>
      <w:proofErr w:type="spellEnd"/>
      <w:r w:rsidRPr="00FF3D09">
        <w:rPr>
          <w:rFonts w:cs="Calibri"/>
          <w:bCs/>
        </w:rPr>
        <w:t xml:space="preserve"> chemotherapy treatments during period)</w:t>
      </w:r>
    </w:p>
    <w:p w14:paraId="50AD337F"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Respiratory disorders </w:t>
      </w:r>
      <w:r w:rsidR="00D63596" w:rsidRPr="00D63596">
        <w:rPr>
          <w:rFonts w:cs="Calibri"/>
          <w:bCs/>
        </w:rPr>
        <w:t>(CC 110 – 113)</w:t>
      </w:r>
    </w:p>
    <w:p w14:paraId="1F9D6A07" w14:textId="77777777" w:rsidR="00FF3D09" w:rsidRPr="00FF3D09" w:rsidRDefault="00D63596" w:rsidP="000D4924">
      <w:pPr>
        <w:pStyle w:val="ListParagraph"/>
        <w:numPr>
          <w:ilvl w:val="0"/>
          <w:numId w:val="11"/>
        </w:numPr>
        <w:spacing w:line="240" w:lineRule="auto"/>
        <w:rPr>
          <w:rFonts w:cs="Calibri"/>
          <w:bCs/>
        </w:rPr>
      </w:pPr>
      <w:r>
        <w:rPr>
          <w:rFonts w:cs="Calibri"/>
          <w:bCs/>
        </w:rPr>
        <w:t>Other injuries (CC 174</w:t>
      </w:r>
      <w:r w:rsidR="00FF3D09" w:rsidRPr="00FF3D09">
        <w:rPr>
          <w:rFonts w:cs="Calibri"/>
          <w:bCs/>
        </w:rPr>
        <w:t>)</w:t>
      </w:r>
    </w:p>
    <w:p w14:paraId="74F94EAE" w14:textId="73865365"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Gastrointestinal disorder </w:t>
      </w:r>
      <w:r w:rsidR="00D63596" w:rsidRPr="00D63596">
        <w:rPr>
          <w:rFonts w:cs="Calibri"/>
          <w:bCs/>
        </w:rPr>
        <w:t xml:space="preserve">(CC 27-32; 34; </w:t>
      </w:r>
      <w:r w:rsidR="00DC5A6E">
        <w:rPr>
          <w:rFonts w:cs="Calibri"/>
          <w:bCs/>
        </w:rPr>
        <w:t>3</w:t>
      </w:r>
      <w:r w:rsidR="00D63596" w:rsidRPr="00D63596">
        <w:rPr>
          <w:rFonts w:cs="Calibri"/>
          <w:bCs/>
        </w:rPr>
        <w:t>6-38)</w:t>
      </w:r>
    </w:p>
    <w:p w14:paraId="1B4C55A2"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Psychiatric disorder </w:t>
      </w:r>
      <w:r w:rsidR="00D63596" w:rsidRPr="00D63596">
        <w:rPr>
          <w:rFonts w:cs="Calibri"/>
          <w:bCs/>
        </w:rPr>
        <w:t>(CC 50-69)</w:t>
      </w:r>
    </w:p>
    <w:p w14:paraId="5A7DFB65"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Neurological conditions </w:t>
      </w:r>
      <w:r w:rsidR="00D63596" w:rsidRPr="00D63596">
        <w:rPr>
          <w:rFonts w:cs="Calibri"/>
          <w:bCs/>
        </w:rPr>
        <w:t>(CC 70-81)</w:t>
      </w:r>
    </w:p>
    <w:p w14:paraId="2E223FD6"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Cardiovascular disease </w:t>
      </w:r>
      <w:r w:rsidR="00D63596" w:rsidRPr="00D63596">
        <w:rPr>
          <w:rFonts w:cs="Calibri"/>
          <w:bCs/>
        </w:rPr>
        <w:t>(CC 82-109)</w:t>
      </w:r>
    </w:p>
    <w:p w14:paraId="72F7CF07"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lastRenderedPageBreak/>
        <w:t xml:space="preserve">Breast cancer </w:t>
      </w:r>
    </w:p>
    <w:p w14:paraId="27CE3B07"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Digestive cancer </w:t>
      </w:r>
    </w:p>
    <w:p w14:paraId="2DBB3C35"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Respiratory cancer </w:t>
      </w:r>
    </w:p>
    <w:p w14:paraId="03018DBB"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Other cancer </w:t>
      </w:r>
    </w:p>
    <w:p w14:paraId="6DA6F58E"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Secondary – lymph </w:t>
      </w:r>
    </w:p>
    <w:p w14:paraId="39273263" w14:textId="77777777" w:rsidR="00FF3D09" w:rsidRPr="00FF3D09" w:rsidRDefault="00FF3D09" w:rsidP="000D4924">
      <w:pPr>
        <w:pStyle w:val="ListParagraph"/>
        <w:numPr>
          <w:ilvl w:val="0"/>
          <w:numId w:val="11"/>
        </w:numPr>
        <w:spacing w:line="240" w:lineRule="auto"/>
        <w:rPr>
          <w:rFonts w:cs="Calibri"/>
          <w:bCs/>
        </w:rPr>
      </w:pPr>
      <w:r w:rsidRPr="00FF3D09">
        <w:rPr>
          <w:rFonts w:cs="Calibri"/>
          <w:bCs/>
        </w:rPr>
        <w:t xml:space="preserve">Secondary – solid </w:t>
      </w:r>
    </w:p>
    <w:p w14:paraId="2FC4DCCD" w14:textId="77777777" w:rsidR="00FF3D09" w:rsidRDefault="00FF3D09" w:rsidP="000D4924">
      <w:pPr>
        <w:pStyle w:val="ListParagraph"/>
        <w:numPr>
          <w:ilvl w:val="0"/>
          <w:numId w:val="11"/>
        </w:numPr>
        <w:spacing w:line="240" w:lineRule="auto"/>
        <w:rPr>
          <w:rFonts w:cs="Calibri"/>
          <w:bCs/>
        </w:rPr>
      </w:pPr>
      <w:r w:rsidRPr="00FF3D09">
        <w:rPr>
          <w:rFonts w:cs="Calibri"/>
          <w:bCs/>
        </w:rPr>
        <w:t>Concurrent Radiotherapy</w:t>
      </w:r>
    </w:p>
    <w:p w14:paraId="2E578056" w14:textId="77777777" w:rsidR="00307493" w:rsidRDefault="009C7513" w:rsidP="009D3882">
      <w:pPr>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3F27330D" w14:textId="77777777" w:rsidR="009315F0" w:rsidRDefault="00307493" w:rsidP="009315F0">
      <w:pPr>
        <w:spacing w:after="0" w:line="240" w:lineRule="auto"/>
        <w:rPr>
          <w:rFonts w:cs="Calibri"/>
          <w:bCs/>
        </w:rPr>
      </w:pPr>
      <w:r>
        <w:rPr>
          <w:rFonts w:cs="Calibri"/>
          <w:bCs/>
        </w:rPr>
        <w:t>Not applicable – this measure is risk-adjusted.</w:t>
      </w:r>
    </w:p>
    <w:p w14:paraId="3FE4F4BC" w14:textId="53D0ABD3" w:rsidR="00307493" w:rsidRDefault="009D3882" w:rsidP="004E4B35">
      <w:pPr>
        <w:spacing w:after="0" w:line="240" w:lineRule="auto"/>
        <w:rPr>
          <w:rFonts w:cstheme="minorHAnsi"/>
          <w:bCs/>
        </w:rPr>
      </w:pPr>
      <w:r>
        <w:rPr>
          <w:rFonts w:cs="Calibri"/>
          <w:bCs/>
        </w:rPr>
        <w:br/>
      </w:r>
      <w:r w:rsidR="009C7513">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4D8DA8A3" w14:textId="2EA27E9F" w:rsidR="00996621" w:rsidRDefault="00307493" w:rsidP="00996621">
      <w:pPr>
        <w:spacing w:after="0" w:line="240" w:lineRule="auto"/>
        <w:rPr>
          <w:rFonts w:cstheme="minorHAnsi"/>
          <w:b/>
          <w:bCs/>
        </w:rPr>
      </w:pPr>
      <w:r w:rsidRPr="00307493">
        <w:rPr>
          <w:rFonts w:cstheme="minorHAnsi"/>
          <w:bCs/>
        </w:rPr>
        <w:t xml:space="preserve">Our approach to risk adjustment </w:t>
      </w:r>
      <w:r w:rsidR="007E37C2">
        <w:rPr>
          <w:rFonts w:cstheme="minorHAnsi"/>
          <w:bCs/>
        </w:rPr>
        <w:t>wa</w:t>
      </w:r>
      <w:r w:rsidR="007E37C2" w:rsidRPr="00307493">
        <w:rPr>
          <w:rFonts w:cstheme="minorHAnsi"/>
          <w:bCs/>
        </w:rPr>
        <w:t xml:space="preserve">s </w:t>
      </w:r>
      <w:r w:rsidRPr="00307493">
        <w:rPr>
          <w:rFonts w:cstheme="minorHAnsi"/>
          <w:bCs/>
        </w:rPr>
        <w:t>tailored to, and appropriate for, a publicly reported outcome measure as articulated in published scientific guidelines [</w:t>
      </w:r>
      <w:r w:rsidR="00242E99">
        <w:rPr>
          <w:rFonts w:cstheme="minorHAnsi"/>
          <w:bCs/>
        </w:rPr>
        <w:t>1</w:t>
      </w:r>
      <w:proofErr w:type="gramStart"/>
      <w:r w:rsidRPr="00307493">
        <w:rPr>
          <w:rFonts w:cstheme="minorHAnsi"/>
          <w:bCs/>
        </w:rPr>
        <w:t>,</w:t>
      </w:r>
      <w:r w:rsidR="00242E99">
        <w:rPr>
          <w:rFonts w:cstheme="minorHAnsi"/>
          <w:bCs/>
        </w:rPr>
        <w:t>2</w:t>
      </w:r>
      <w:proofErr w:type="gramEnd"/>
      <w:r w:rsidRPr="00307493">
        <w:rPr>
          <w:rFonts w:cstheme="minorHAnsi"/>
          <w:bCs/>
        </w:rPr>
        <w:t>].</w:t>
      </w:r>
      <w:r w:rsidR="00996621">
        <w:rPr>
          <w:rFonts w:cstheme="minorHAnsi"/>
          <w:bCs/>
        </w:rPr>
        <w:t xml:space="preserve"> In this section we detail both the initial development of the risk</w:t>
      </w:r>
      <w:r w:rsidR="00F72DD6">
        <w:rPr>
          <w:rFonts w:cstheme="minorHAnsi"/>
          <w:bCs/>
        </w:rPr>
        <w:t>-</w:t>
      </w:r>
      <w:r w:rsidR="00996621">
        <w:rPr>
          <w:rFonts w:cstheme="minorHAnsi"/>
          <w:bCs/>
        </w:rPr>
        <w:t>adjustment models, and then their subsequent refinement during reevaluation</w:t>
      </w:r>
      <w:r w:rsidR="00F72DD6">
        <w:rPr>
          <w:rFonts w:cstheme="minorHAnsi"/>
          <w:bCs/>
        </w:rPr>
        <w:t xml:space="preserve"> to include concurrent radiotherapy as a risk variable</w:t>
      </w:r>
      <w:r w:rsidR="00996621">
        <w:rPr>
          <w:rFonts w:cstheme="minorHAnsi"/>
          <w:bCs/>
        </w:rPr>
        <w:t>.</w:t>
      </w:r>
      <w:r w:rsidR="00996621" w:rsidRPr="00996621">
        <w:rPr>
          <w:rFonts w:cstheme="minorHAnsi"/>
          <w:b/>
          <w:bCs/>
        </w:rPr>
        <w:t xml:space="preserve"> </w:t>
      </w:r>
    </w:p>
    <w:p w14:paraId="4E8B54F9" w14:textId="77777777" w:rsidR="00996621" w:rsidRDefault="00996621" w:rsidP="00996621">
      <w:pPr>
        <w:spacing w:after="0" w:line="240" w:lineRule="auto"/>
        <w:rPr>
          <w:rFonts w:cstheme="minorHAnsi"/>
          <w:b/>
          <w:bCs/>
        </w:rPr>
      </w:pPr>
    </w:p>
    <w:p w14:paraId="5247B38A" w14:textId="77777777" w:rsidR="00E20D52" w:rsidRDefault="00996621" w:rsidP="00996621">
      <w:pPr>
        <w:rPr>
          <w:rFonts w:cstheme="minorHAnsi"/>
          <w:bCs/>
        </w:rPr>
      </w:pPr>
      <w:r w:rsidRPr="00996621">
        <w:rPr>
          <w:rFonts w:cstheme="minorHAnsi"/>
          <w:b/>
          <w:bCs/>
        </w:rPr>
        <w:t xml:space="preserve">Initial Model </w:t>
      </w:r>
      <w:r w:rsidR="00056BE9" w:rsidRPr="00996621">
        <w:rPr>
          <w:rFonts w:cstheme="minorHAnsi"/>
          <w:b/>
          <w:bCs/>
        </w:rPr>
        <w:t>Development</w:t>
      </w:r>
      <w:r w:rsidR="00056BE9">
        <w:rPr>
          <w:rFonts w:cstheme="minorHAnsi"/>
          <w:bCs/>
        </w:rPr>
        <w:t xml:space="preserve"> </w:t>
      </w:r>
    </w:p>
    <w:p w14:paraId="23BFA23B" w14:textId="77777777" w:rsidR="00307493" w:rsidRPr="00307493" w:rsidRDefault="00056BE9" w:rsidP="000D4924">
      <w:pPr>
        <w:spacing w:line="240" w:lineRule="auto"/>
        <w:rPr>
          <w:rFonts w:cstheme="minorHAnsi"/>
          <w:bCs/>
        </w:rPr>
      </w:pPr>
      <w:r w:rsidRPr="00307493">
        <w:rPr>
          <w:rFonts w:cstheme="minorHAnsi"/>
          <w:bCs/>
        </w:rPr>
        <w:t>We</w:t>
      </w:r>
      <w:r w:rsidR="00307493" w:rsidRPr="00307493">
        <w:rPr>
          <w:rFonts w:cstheme="minorHAnsi"/>
          <w:bCs/>
        </w:rPr>
        <w:t xml:space="preserve"> </w:t>
      </w:r>
      <w:r w:rsidR="007E37C2">
        <w:rPr>
          <w:rFonts w:cstheme="minorHAnsi"/>
          <w:bCs/>
        </w:rPr>
        <w:t>detail</w:t>
      </w:r>
      <w:r w:rsidR="007E37C2" w:rsidRPr="00307493">
        <w:rPr>
          <w:rFonts w:cstheme="minorHAnsi"/>
          <w:bCs/>
        </w:rPr>
        <w:t xml:space="preserve"> </w:t>
      </w:r>
      <w:r w:rsidR="00307493" w:rsidRPr="00307493">
        <w:rPr>
          <w:rFonts w:cstheme="minorHAnsi"/>
          <w:bCs/>
        </w:rPr>
        <w:t xml:space="preserve">the sequential method </w:t>
      </w:r>
      <w:r w:rsidR="007E37C2">
        <w:rPr>
          <w:rFonts w:cstheme="minorHAnsi"/>
          <w:bCs/>
        </w:rPr>
        <w:t>for</w:t>
      </w:r>
      <w:r w:rsidR="007E37C2" w:rsidRPr="00307493">
        <w:rPr>
          <w:rFonts w:cstheme="minorHAnsi"/>
          <w:bCs/>
        </w:rPr>
        <w:t xml:space="preserve"> </w:t>
      </w:r>
      <w:r w:rsidR="00307493" w:rsidRPr="00307493">
        <w:rPr>
          <w:rFonts w:cstheme="minorHAnsi"/>
          <w:bCs/>
        </w:rPr>
        <w:t>selecting patient</w:t>
      </w:r>
      <w:r w:rsidR="007E37C2">
        <w:rPr>
          <w:rFonts w:cstheme="minorHAnsi"/>
          <w:bCs/>
        </w:rPr>
        <w:t>-level risk</w:t>
      </w:r>
      <w:r w:rsidR="00307493" w:rsidRPr="00307493">
        <w:rPr>
          <w:rFonts w:cstheme="minorHAnsi"/>
          <w:bCs/>
        </w:rPr>
        <w:t xml:space="preserve"> factors below. </w:t>
      </w:r>
    </w:p>
    <w:p w14:paraId="09BF76E5" w14:textId="77777777" w:rsidR="00307493" w:rsidRPr="00307493" w:rsidRDefault="00307493" w:rsidP="000D4924">
      <w:pPr>
        <w:spacing w:line="240" w:lineRule="auto"/>
        <w:rPr>
          <w:rFonts w:cstheme="minorHAnsi"/>
          <w:bCs/>
          <w:u w:val="single"/>
        </w:rPr>
      </w:pPr>
      <w:r w:rsidRPr="00307493">
        <w:rPr>
          <w:rFonts w:cstheme="minorHAnsi"/>
          <w:bCs/>
          <w:u w:val="single"/>
        </w:rPr>
        <w:t>Candidate Risk-Adjustment Variables</w:t>
      </w:r>
    </w:p>
    <w:p w14:paraId="1140F148" w14:textId="77777777" w:rsidR="00307493" w:rsidRPr="00307493" w:rsidRDefault="00307493" w:rsidP="000D4924">
      <w:pPr>
        <w:spacing w:line="240" w:lineRule="auto"/>
        <w:rPr>
          <w:rFonts w:cstheme="minorHAnsi"/>
          <w:bCs/>
        </w:rPr>
      </w:pPr>
      <w:r w:rsidRPr="00307493">
        <w:rPr>
          <w:rFonts w:cstheme="minorHAnsi"/>
          <w:bCs/>
        </w:rPr>
        <w:t>Candidate risk-adjustment variables were patient-level risk adjustors that are expected to be predictive of the outcomes based on prior literature, clinical judgment, and empirical analysis. We limited our initial selection of candidate variables for inclusion in our preliminary risk-adjustment model to variables with a strong clinical rationale for inclusion as identified in the literature and through clinical expert input. Identification of these variables is described below. See attached Data Dictionary, sheet “2b4.3 Candidate Variables” for the list of candidate variables.</w:t>
      </w:r>
    </w:p>
    <w:p w14:paraId="03751294" w14:textId="2AE06524" w:rsidR="00307493" w:rsidRPr="00307493" w:rsidRDefault="00307493" w:rsidP="000D4924">
      <w:pPr>
        <w:spacing w:line="240" w:lineRule="auto"/>
        <w:rPr>
          <w:rFonts w:cstheme="minorHAnsi"/>
          <w:bCs/>
        </w:rPr>
      </w:pPr>
      <w:r w:rsidRPr="00307493">
        <w:rPr>
          <w:rFonts w:cstheme="minorHAnsi"/>
          <w:bCs/>
          <w:u w:val="single"/>
        </w:rPr>
        <w:t>Demographic variables</w:t>
      </w:r>
      <w:r w:rsidRPr="00307493">
        <w:rPr>
          <w:rFonts w:cstheme="minorHAnsi"/>
          <w:bCs/>
        </w:rPr>
        <w:t xml:space="preserve">: In alignment with the specifications of other </w:t>
      </w:r>
      <w:proofErr w:type="spellStart"/>
      <w:r w:rsidRPr="00307493">
        <w:rPr>
          <w:rFonts w:cstheme="minorHAnsi"/>
          <w:bCs/>
        </w:rPr>
        <w:t>NQF</w:t>
      </w:r>
      <w:proofErr w:type="spellEnd"/>
      <w:r w:rsidRPr="00307493">
        <w:rPr>
          <w:rFonts w:cstheme="minorHAnsi"/>
          <w:bCs/>
        </w:rPr>
        <w:t xml:space="preserve"> endorsed claims-based outcome measures, as well as the </w:t>
      </w:r>
      <w:proofErr w:type="spellStart"/>
      <w:r w:rsidRPr="00307493">
        <w:rPr>
          <w:rFonts w:cstheme="minorHAnsi"/>
          <w:bCs/>
        </w:rPr>
        <w:t>NQF</w:t>
      </w:r>
      <w:proofErr w:type="spellEnd"/>
      <w:r w:rsidRPr="00307493">
        <w:rPr>
          <w:rFonts w:cstheme="minorHAnsi"/>
          <w:bCs/>
        </w:rPr>
        <w:t xml:space="preserve"> guidelines at the time of development, we included age and sex as candidate covariates. [Note: Due to changes in </w:t>
      </w:r>
      <w:proofErr w:type="spellStart"/>
      <w:r w:rsidRPr="00307493">
        <w:rPr>
          <w:rFonts w:cstheme="minorHAnsi"/>
          <w:bCs/>
        </w:rPr>
        <w:t>NQF</w:t>
      </w:r>
      <w:proofErr w:type="spellEnd"/>
      <w:r w:rsidRPr="00307493">
        <w:rPr>
          <w:rFonts w:cstheme="minorHAnsi"/>
          <w:bCs/>
        </w:rPr>
        <w:t xml:space="preserve"> policy, additional </w:t>
      </w:r>
      <w:r w:rsidR="0060576B">
        <w:rPr>
          <w:rFonts w:cstheme="minorHAnsi"/>
          <w:bCs/>
        </w:rPr>
        <w:t>social risk</w:t>
      </w:r>
      <w:r w:rsidRPr="00307493">
        <w:rPr>
          <w:rFonts w:cstheme="minorHAnsi"/>
          <w:bCs/>
        </w:rPr>
        <w:t xml:space="preserve"> factors were considered during continued assessment of this measure as described later in this section.]</w:t>
      </w:r>
    </w:p>
    <w:p w14:paraId="3D566CD1" w14:textId="77777777" w:rsidR="00307493" w:rsidRPr="00307493" w:rsidRDefault="00307493" w:rsidP="000D4924">
      <w:pPr>
        <w:spacing w:line="240" w:lineRule="auto"/>
        <w:rPr>
          <w:rFonts w:cstheme="minorHAnsi"/>
          <w:bCs/>
        </w:rPr>
      </w:pPr>
      <w:r w:rsidRPr="00307493">
        <w:rPr>
          <w:rFonts w:cstheme="minorHAnsi"/>
          <w:bCs/>
          <w:u w:val="single"/>
        </w:rPr>
        <w:t>Comorbidities</w:t>
      </w:r>
      <w:r w:rsidRPr="00307493">
        <w:rPr>
          <w:rFonts w:cstheme="minorHAnsi"/>
          <w:bCs/>
        </w:rPr>
        <w:t xml:space="preserve">: The model adjusts for case mix differences based on the comorbidities of the patient at the time of the first outpatient chemotherapy treatment during the performance period. </w:t>
      </w:r>
      <w:r w:rsidR="007E37C2">
        <w:rPr>
          <w:rFonts w:cstheme="minorHAnsi"/>
          <w:bCs/>
        </w:rPr>
        <w:t>During model development, w</w:t>
      </w:r>
      <w:r w:rsidRPr="00307493">
        <w:rPr>
          <w:rFonts w:cstheme="minorHAnsi"/>
          <w:bCs/>
        </w:rPr>
        <w:t>e define</w:t>
      </w:r>
      <w:r w:rsidR="007E37C2">
        <w:rPr>
          <w:rFonts w:cstheme="minorHAnsi"/>
          <w:bCs/>
        </w:rPr>
        <w:t>d</w:t>
      </w:r>
      <w:r w:rsidRPr="00307493">
        <w:rPr>
          <w:rFonts w:cstheme="minorHAnsi"/>
          <w:bCs/>
        </w:rPr>
        <w:t xml:space="preserve"> comorbidities using Condition Categories (CCs) from </w:t>
      </w:r>
      <w:r w:rsidR="007E37C2">
        <w:rPr>
          <w:rFonts w:cstheme="minorHAnsi"/>
          <w:bCs/>
        </w:rPr>
        <w:t xml:space="preserve">Version 12 (V12) </w:t>
      </w:r>
      <w:r w:rsidRPr="00307493">
        <w:rPr>
          <w:rFonts w:cstheme="minorHAnsi"/>
          <w:bCs/>
        </w:rPr>
        <w:t>of the CMS-HCC risk-adjustment model, which are clinically meaningful groupings of more than</w:t>
      </w:r>
      <w:r w:rsidR="007E37C2">
        <w:rPr>
          <w:rFonts w:cstheme="minorHAnsi"/>
          <w:bCs/>
        </w:rPr>
        <w:t xml:space="preserve"> 15,000</w:t>
      </w:r>
      <w:r w:rsidRPr="00307493">
        <w:rPr>
          <w:rFonts w:cstheme="minorHAnsi"/>
          <w:bCs/>
        </w:rPr>
        <w:t xml:space="preserve"> ICD-</w:t>
      </w:r>
      <w:r w:rsidR="007E37C2">
        <w:rPr>
          <w:rFonts w:cstheme="minorHAnsi"/>
          <w:bCs/>
        </w:rPr>
        <w:t>9</w:t>
      </w:r>
      <w:r w:rsidRPr="00307493">
        <w:rPr>
          <w:rFonts w:cstheme="minorHAnsi"/>
          <w:bCs/>
        </w:rPr>
        <w:t xml:space="preserve">-CM diagnosis codes. With a subset of our </w:t>
      </w:r>
      <w:proofErr w:type="spellStart"/>
      <w:r w:rsidRPr="00307493">
        <w:rPr>
          <w:rFonts w:cstheme="minorHAnsi"/>
          <w:bCs/>
        </w:rPr>
        <w:t>TEP</w:t>
      </w:r>
      <w:proofErr w:type="spellEnd"/>
      <w:r w:rsidRPr="00307493">
        <w:rPr>
          <w:rFonts w:cstheme="minorHAnsi"/>
          <w:bCs/>
        </w:rPr>
        <w:t xml:space="preserve">, we reviewed all 189 CCs to determine the clinical appropriateness and prevalence within the cohort) for potential inclusion in the model. </w:t>
      </w:r>
      <w:r w:rsidR="00996621">
        <w:rPr>
          <w:rFonts w:cstheme="minorHAnsi"/>
          <w:bCs/>
        </w:rPr>
        <w:t xml:space="preserve">(Note: </w:t>
      </w:r>
      <w:r w:rsidR="007E37C2">
        <w:rPr>
          <w:rFonts w:cstheme="minorHAnsi"/>
          <w:bCs/>
        </w:rPr>
        <w:t xml:space="preserve">During </w:t>
      </w:r>
      <w:r w:rsidR="007E37C2">
        <w:rPr>
          <w:rFonts w:cstheme="minorHAnsi"/>
          <w:bCs/>
        </w:rPr>
        <w:lastRenderedPageBreak/>
        <w:t>subsequent years, t</w:t>
      </w:r>
      <w:r w:rsidR="007E37C2" w:rsidRPr="007E37C2">
        <w:rPr>
          <w:rFonts w:cstheme="minorHAnsi"/>
          <w:bCs/>
        </w:rPr>
        <w:t>hese CCs were updated to Version 22 (V22) of the CMS-HCC model</w:t>
      </w:r>
      <w:r w:rsidR="007E37C2">
        <w:rPr>
          <w:rFonts w:cstheme="minorHAnsi"/>
          <w:bCs/>
        </w:rPr>
        <w:t xml:space="preserve"> </w:t>
      </w:r>
      <w:r w:rsidR="00996621">
        <w:rPr>
          <w:rFonts w:cstheme="minorHAnsi"/>
          <w:bCs/>
        </w:rPr>
        <w:t>as part of</w:t>
      </w:r>
      <w:r w:rsidR="007E37C2">
        <w:rPr>
          <w:rFonts w:cstheme="minorHAnsi"/>
          <w:bCs/>
        </w:rPr>
        <w:t xml:space="preserve"> measure reevaluation</w:t>
      </w:r>
      <w:r w:rsidR="007E37C2" w:rsidRPr="007E37C2">
        <w:rPr>
          <w:rFonts w:cstheme="minorHAnsi"/>
          <w:bCs/>
        </w:rPr>
        <w:t>.</w:t>
      </w:r>
      <w:r w:rsidR="00996621">
        <w:rPr>
          <w:rFonts w:cstheme="minorHAnsi"/>
          <w:bCs/>
        </w:rPr>
        <w:t>)</w:t>
      </w:r>
    </w:p>
    <w:p w14:paraId="3799587B" w14:textId="54382DE4" w:rsidR="00307493" w:rsidRPr="00307493" w:rsidRDefault="00307493" w:rsidP="000D4924">
      <w:pPr>
        <w:spacing w:line="240" w:lineRule="auto"/>
        <w:rPr>
          <w:rFonts w:cstheme="minorHAnsi"/>
          <w:bCs/>
        </w:rPr>
      </w:pPr>
      <w:r w:rsidRPr="00307493">
        <w:rPr>
          <w:rFonts w:cstheme="minorHAnsi"/>
          <w:bCs/>
        </w:rPr>
        <w:t>Specific considerations included the number of patients in our cohort potentially affected, whether the condition affects admission for one of the ten outcome-qualifying diagnoses, and whether inclusion of the condition in the model would incentivize appropriate treatment, even when that variable is theoretically unrelated to admission for one of the identified reasons.  For example, patients with diabetes may have gastric paresis, a condition that slows emptying of the stomach and increases the likelihood of nausea. The CCs selected for inclusion were bundled with other clinically related CCs for empirical assessment of significance within the model. The result was nine bundled CCs—diabetes, metabolic disorders, gastrointestinal (GI) disorders, psychiatric disorders, neurological conditions, cardiovascular disease, respiratory disorders, renal disease, and other injuries.</w:t>
      </w:r>
    </w:p>
    <w:p w14:paraId="10E43643" w14:textId="77777777" w:rsidR="00307493" w:rsidRPr="00307493" w:rsidRDefault="00307493" w:rsidP="000D4924">
      <w:pPr>
        <w:spacing w:line="240" w:lineRule="auto"/>
        <w:rPr>
          <w:rFonts w:cstheme="minorHAnsi"/>
          <w:bCs/>
        </w:rPr>
      </w:pPr>
      <w:r w:rsidRPr="00307493">
        <w:rPr>
          <w:rFonts w:cstheme="minorHAnsi"/>
          <w:bCs/>
          <w:u w:val="single"/>
        </w:rPr>
        <w:t>Indicator of disease severity</w:t>
      </w:r>
      <w:r w:rsidRPr="00307493">
        <w:rPr>
          <w:rFonts w:cstheme="minorHAnsi"/>
          <w:bCs/>
        </w:rPr>
        <w:t xml:space="preserve">: We explored cancer type as an indicator of disease severity available in claims data by assessing the distribution of patients across a granular level of cancer diagnoses. In conjunction with a subset of our </w:t>
      </w:r>
      <w:proofErr w:type="spellStart"/>
      <w:r w:rsidRPr="00307493">
        <w:rPr>
          <w:rFonts w:cstheme="minorHAnsi"/>
          <w:bCs/>
        </w:rPr>
        <w:t>TEP</w:t>
      </w:r>
      <w:proofErr w:type="spellEnd"/>
      <w:r w:rsidRPr="00307493">
        <w:rPr>
          <w:rFonts w:cstheme="minorHAnsi"/>
          <w:bCs/>
        </w:rPr>
        <w:t xml:space="preserve">, we aggregated these granular cancer types into nine clinically related and decently sized groupings—breast cancer, digestive cancer, genitourinary cancer, respiratory cancer, lymphoma, prostate cancer, secondary cancer of the lymph nodes, secondary cancer of solid tumor, and other cancers.  </w:t>
      </w:r>
    </w:p>
    <w:p w14:paraId="1E025812" w14:textId="77777777" w:rsidR="00307493" w:rsidRPr="00307493" w:rsidRDefault="00307493" w:rsidP="000D4924">
      <w:pPr>
        <w:spacing w:line="240" w:lineRule="auto"/>
        <w:rPr>
          <w:rFonts w:cstheme="minorHAnsi"/>
          <w:bCs/>
        </w:rPr>
      </w:pPr>
      <w:r w:rsidRPr="00307493">
        <w:rPr>
          <w:rFonts w:cstheme="minorHAnsi"/>
          <w:bCs/>
          <w:u w:val="single"/>
        </w:rPr>
        <w:t>Exposure</w:t>
      </w:r>
      <w:r w:rsidRPr="00307493">
        <w:rPr>
          <w:rFonts w:cstheme="minorHAnsi"/>
          <w:bCs/>
        </w:rPr>
        <w:t>: We also assessed the number of chemotherapy treatments during the performance period (that is, exposure). The exposure variable is necessary because the measure estimates the risk-adjustment models at the patient level and the number of outpatient chemotherapy treatments varies by patient. Patients with more treatments during the period have an increased probability of experiencing an outcome because the algorithm looks for an outcome after each treatment. The exposure variable is the count of outpatient chemotherapy administrations the patient experienced at the attributed hospital during the performance period.</w:t>
      </w:r>
    </w:p>
    <w:p w14:paraId="5AF97910" w14:textId="6CFEB8D7" w:rsidR="00307493" w:rsidRPr="00307493" w:rsidRDefault="00307493" w:rsidP="000D4924">
      <w:pPr>
        <w:spacing w:line="240" w:lineRule="auto"/>
        <w:rPr>
          <w:rFonts w:cstheme="minorHAnsi"/>
          <w:bCs/>
        </w:rPr>
      </w:pPr>
      <w:r w:rsidRPr="00307493">
        <w:rPr>
          <w:rFonts w:cstheme="minorHAnsi"/>
          <w:bCs/>
          <w:u w:val="single"/>
        </w:rPr>
        <w:t>Interactions</w:t>
      </w:r>
      <w:r w:rsidRPr="00307493">
        <w:rPr>
          <w:rFonts w:cstheme="minorHAnsi"/>
          <w:bCs/>
        </w:rPr>
        <w:t xml:space="preserve">: Through discussion with our </w:t>
      </w:r>
      <w:r w:rsidR="0063522F">
        <w:rPr>
          <w:rFonts w:cstheme="minorHAnsi"/>
          <w:bCs/>
        </w:rPr>
        <w:t xml:space="preserve">2015 </w:t>
      </w:r>
      <w:r w:rsidRPr="00307493">
        <w:rPr>
          <w:rFonts w:cstheme="minorHAnsi"/>
          <w:bCs/>
        </w:rPr>
        <w:t xml:space="preserve">Expert Working Group (see </w:t>
      </w:r>
      <w:r w:rsidR="0060576B">
        <w:rPr>
          <w:rFonts w:cstheme="minorHAnsi"/>
          <w:bCs/>
        </w:rPr>
        <w:t xml:space="preserve">Section 2b.1.2, above, and </w:t>
      </w:r>
      <w:r w:rsidRPr="00307493">
        <w:rPr>
          <w:rFonts w:cstheme="minorHAnsi"/>
          <w:bCs/>
        </w:rPr>
        <w:t xml:space="preserve">Measure Submission Form, Section Ad.1. for full membership list), we determined the most clinically relevant interactions are likely to be between the age variable and the different cancer types. Based on this input, we tested age-cancer type interaction terms as candidate covariates. </w:t>
      </w:r>
    </w:p>
    <w:p w14:paraId="2FA64271" w14:textId="77777777" w:rsidR="00307493" w:rsidRPr="00307493" w:rsidRDefault="00307493" w:rsidP="000D4924">
      <w:pPr>
        <w:spacing w:line="240" w:lineRule="auto"/>
        <w:rPr>
          <w:rFonts w:cstheme="minorHAnsi"/>
          <w:bCs/>
          <w:u w:val="single"/>
        </w:rPr>
      </w:pPr>
      <w:r w:rsidRPr="00307493">
        <w:rPr>
          <w:rFonts w:cstheme="minorHAnsi"/>
          <w:bCs/>
          <w:u w:val="single"/>
        </w:rPr>
        <w:t>Variable Selection</w:t>
      </w:r>
    </w:p>
    <w:p w14:paraId="184FA48C" w14:textId="21134736" w:rsidR="00307493" w:rsidRPr="00307493" w:rsidRDefault="00307493" w:rsidP="000D4924">
      <w:pPr>
        <w:spacing w:line="240" w:lineRule="auto"/>
        <w:rPr>
          <w:rFonts w:cstheme="minorHAnsi"/>
          <w:bCs/>
        </w:rPr>
      </w:pPr>
      <w:r w:rsidRPr="00307493">
        <w:rPr>
          <w:rFonts w:cstheme="minorHAnsi"/>
          <w:bCs/>
        </w:rPr>
        <w:t xml:space="preserve">To select the final variables to include in the risk-adjustment model, we fitted a logistic regression model to predict the outcome with the candidate variable set. To develop a parsimonious model, we then removed non-significant variables from the initial model using a stepwise purposeful selection method described by Hosmer and </w:t>
      </w:r>
      <w:proofErr w:type="spellStart"/>
      <w:r w:rsidRPr="00307493">
        <w:rPr>
          <w:rFonts w:cstheme="minorHAnsi"/>
          <w:bCs/>
        </w:rPr>
        <w:t>Lemeshow</w:t>
      </w:r>
      <w:proofErr w:type="spellEnd"/>
      <w:r w:rsidRPr="00307493">
        <w:rPr>
          <w:rFonts w:cstheme="minorHAnsi"/>
          <w:bCs/>
        </w:rPr>
        <w:t xml:space="preserve"> [</w:t>
      </w:r>
      <w:r w:rsidR="0060576B">
        <w:rPr>
          <w:rFonts w:cstheme="minorHAnsi"/>
          <w:bCs/>
        </w:rPr>
        <w:t>3</w:t>
      </w:r>
      <w:proofErr w:type="gramStart"/>
      <w:r w:rsidRPr="00307493">
        <w:rPr>
          <w:rFonts w:cstheme="minorHAnsi"/>
          <w:bCs/>
        </w:rPr>
        <w:t>,</w:t>
      </w:r>
      <w:r w:rsidR="0060576B">
        <w:rPr>
          <w:rFonts w:cstheme="minorHAnsi"/>
          <w:bCs/>
        </w:rPr>
        <w:t>4</w:t>
      </w:r>
      <w:proofErr w:type="gramEnd"/>
      <w:r w:rsidRPr="00307493">
        <w:rPr>
          <w:rFonts w:cstheme="minorHAnsi"/>
          <w:bCs/>
        </w:rPr>
        <w:t>]. Our goal was to minimize the number of variables in the model while preserving model performance (as measured by the c-statistic). During this process, for each of the two models, the least significant variable in the model was removed one at a time until only statistically significant (p&lt;0.05, assessed using a likelihood ratio test) variables remained in the model. Interaction terms between age and cancer type were tested and were only retained in the model if significant at a level of p&lt;0.01. The higher threshold for statistical significance of interaction terms was to ensure that only interactions that have a higher likelihood of being true interactions were included.</w:t>
      </w:r>
    </w:p>
    <w:p w14:paraId="42684AE1" w14:textId="1E1F56F8" w:rsidR="00307493" w:rsidRPr="00307493" w:rsidRDefault="00307493" w:rsidP="000D4924">
      <w:pPr>
        <w:spacing w:line="240" w:lineRule="auto"/>
        <w:rPr>
          <w:rFonts w:cstheme="minorHAnsi"/>
          <w:bCs/>
        </w:rPr>
      </w:pPr>
      <w:r w:rsidRPr="00307493">
        <w:rPr>
          <w:rFonts w:cstheme="minorHAnsi"/>
          <w:bCs/>
        </w:rPr>
        <w:t>The attached Data Dictionary, sheet “</w:t>
      </w:r>
      <w:r w:rsidR="00093D90">
        <w:rPr>
          <w:rFonts w:cstheme="minorHAnsi"/>
          <w:bCs/>
        </w:rPr>
        <w:t xml:space="preserve">S.15 </w:t>
      </w:r>
      <w:r w:rsidRPr="00307493">
        <w:rPr>
          <w:rFonts w:cstheme="minorHAnsi"/>
          <w:bCs/>
        </w:rPr>
        <w:t xml:space="preserve">Risk Model </w:t>
      </w:r>
      <w:r w:rsidR="00E67682">
        <w:rPr>
          <w:rFonts w:cstheme="minorHAnsi"/>
          <w:bCs/>
        </w:rPr>
        <w:t>Coefficients</w:t>
      </w:r>
      <w:r w:rsidRPr="00307493">
        <w:rPr>
          <w:rFonts w:cstheme="minorHAnsi"/>
          <w:bCs/>
        </w:rPr>
        <w:t xml:space="preserve">” indicates the final risk variables selected, the codes used to define the risk variables for our statistical model, and their odds ratios and 95% CIs. </w:t>
      </w:r>
    </w:p>
    <w:p w14:paraId="360D602C" w14:textId="7B9FA1A1" w:rsidR="00307493" w:rsidRPr="00307493" w:rsidRDefault="0060576B" w:rsidP="000D4924">
      <w:pPr>
        <w:spacing w:line="240" w:lineRule="auto"/>
        <w:rPr>
          <w:rFonts w:cstheme="minorHAnsi"/>
          <w:bCs/>
          <w:u w:val="single"/>
        </w:rPr>
      </w:pPr>
      <w:r w:rsidRPr="00307493">
        <w:rPr>
          <w:rFonts w:cstheme="minorHAnsi"/>
          <w:bCs/>
          <w:u w:val="single"/>
        </w:rPr>
        <w:lastRenderedPageBreak/>
        <w:t>S</w:t>
      </w:r>
      <w:r>
        <w:rPr>
          <w:rFonts w:cstheme="minorHAnsi"/>
          <w:bCs/>
          <w:u w:val="single"/>
        </w:rPr>
        <w:t>ocial Risk Factors</w:t>
      </w:r>
      <w:r w:rsidR="00307493" w:rsidRPr="00307493">
        <w:rPr>
          <w:rFonts w:cstheme="minorHAnsi"/>
          <w:bCs/>
          <w:u w:val="single"/>
        </w:rPr>
        <w:t xml:space="preserve"> Conceptual Model</w:t>
      </w:r>
    </w:p>
    <w:p w14:paraId="3A2F47EF" w14:textId="3608947A" w:rsidR="00307493" w:rsidRPr="00307493" w:rsidRDefault="00307493" w:rsidP="000D4924">
      <w:pPr>
        <w:spacing w:line="240" w:lineRule="auto"/>
        <w:rPr>
          <w:rFonts w:cstheme="minorHAnsi"/>
          <w:bCs/>
        </w:rPr>
      </w:pPr>
      <w:r w:rsidRPr="00307493">
        <w:rPr>
          <w:rFonts w:cstheme="minorHAnsi"/>
          <w:bCs/>
        </w:rPr>
        <w:t xml:space="preserve">Following the selection process for clinically-relevant risk factors described above, we undertook an assessment </w:t>
      </w:r>
      <w:r w:rsidR="0094654F">
        <w:rPr>
          <w:rFonts w:cstheme="minorHAnsi"/>
          <w:bCs/>
        </w:rPr>
        <w:t>of</w:t>
      </w:r>
      <w:r w:rsidRPr="00307493">
        <w:rPr>
          <w:rFonts w:cstheme="minorHAnsi"/>
          <w:bCs/>
        </w:rPr>
        <w:t xml:space="preserve"> the </w:t>
      </w:r>
      <w:r w:rsidR="0094654F">
        <w:rPr>
          <w:rFonts w:cstheme="minorHAnsi"/>
          <w:bCs/>
        </w:rPr>
        <w:t xml:space="preserve">potential </w:t>
      </w:r>
      <w:r w:rsidRPr="00307493">
        <w:rPr>
          <w:rFonts w:cstheme="minorHAnsi"/>
          <w:bCs/>
        </w:rPr>
        <w:t xml:space="preserve">need to incorporate additional </w:t>
      </w:r>
      <w:r w:rsidR="0060576B">
        <w:rPr>
          <w:rFonts w:cstheme="minorHAnsi"/>
          <w:bCs/>
        </w:rPr>
        <w:t>social risk</w:t>
      </w:r>
      <w:r w:rsidR="0060576B" w:rsidRPr="00307493">
        <w:rPr>
          <w:rFonts w:cstheme="minorHAnsi"/>
          <w:bCs/>
        </w:rPr>
        <w:t xml:space="preserve"> </w:t>
      </w:r>
      <w:r w:rsidRPr="00307493">
        <w:rPr>
          <w:rFonts w:cstheme="minorHAnsi"/>
          <w:bCs/>
        </w:rPr>
        <w:t xml:space="preserve">factors into our risk-adjustment model. In this section, we describe the conceptual model that guided our work. In Section 1.8, we described the three variables </w:t>
      </w:r>
      <w:r w:rsidR="00A73DEA">
        <w:rPr>
          <w:rFonts w:cstheme="minorHAnsi"/>
          <w:bCs/>
        </w:rPr>
        <w:t>evaluated</w:t>
      </w:r>
      <w:r w:rsidR="00A73DEA" w:rsidRPr="00307493">
        <w:rPr>
          <w:rFonts w:cstheme="minorHAnsi"/>
          <w:bCs/>
        </w:rPr>
        <w:t xml:space="preserve"> </w:t>
      </w:r>
      <w:r w:rsidRPr="00307493">
        <w:rPr>
          <w:rFonts w:cstheme="minorHAnsi"/>
          <w:bCs/>
        </w:rPr>
        <w:t xml:space="preserve">in our analysis (race, Medicaid dual eligible status, and neighborhood SES factors composited into the AHRQ SES Composite Index). </w:t>
      </w:r>
    </w:p>
    <w:p w14:paraId="42E76E65" w14:textId="7507DD4A" w:rsidR="00307493" w:rsidRPr="00307493" w:rsidRDefault="00307493" w:rsidP="000D4924">
      <w:pPr>
        <w:spacing w:line="240" w:lineRule="auto"/>
        <w:rPr>
          <w:rFonts w:cstheme="minorHAnsi"/>
          <w:bCs/>
        </w:rPr>
      </w:pPr>
      <w:r w:rsidRPr="00307493">
        <w:rPr>
          <w:rFonts w:cstheme="minorHAnsi"/>
          <w:bCs/>
        </w:rPr>
        <w:t xml:space="preserve">The potential causal pathways by which </w:t>
      </w:r>
      <w:r w:rsidR="0060576B">
        <w:rPr>
          <w:rFonts w:cstheme="minorHAnsi"/>
          <w:bCs/>
        </w:rPr>
        <w:t xml:space="preserve">social </w:t>
      </w:r>
      <w:r w:rsidRPr="00307493">
        <w:rPr>
          <w:rFonts w:cstheme="minorHAnsi"/>
          <w:bCs/>
        </w:rPr>
        <w:t xml:space="preserve">risk factors influence the risk of admission or ED visit following outpatient chemotherapy are varied and complex. The presence of disparities in chemotherapy outcomes are due to multiple complementary causes. To help inform our conceptualization of the pathways by which </w:t>
      </w:r>
      <w:r w:rsidR="0060576B">
        <w:rPr>
          <w:rFonts w:cstheme="minorHAnsi"/>
          <w:bCs/>
        </w:rPr>
        <w:t>social risk</w:t>
      </w:r>
      <w:r w:rsidR="0060576B" w:rsidRPr="00307493">
        <w:rPr>
          <w:rFonts w:cstheme="minorHAnsi"/>
          <w:bCs/>
        </w:rPr>
        <w:t xml:space="preserve"> </w:t>
      </w:r>
      <w:r w:rsidRPr="00307493">
        <w:rPr>
          <w:rFonts w:cstheme="minorHAnsi"/>
          <w:bCs/>
        </w:rPr>
        <w:t>factors affect admissions and ED visits for patient receiving chemotherapy treatment in a hospital outpatient setting, we performed a literature search. The studies indicated that individuals that identify as a racial minority, with low socioeconomic status (SES), with charity care or self-pay insurance, are women, or are unmarried were more likely to experience a gap in cancer care in the outpatient chemotherapy setting than their counterparts. Please refer to question 1 of the “</w:t>
      </w:r>
      <w:proofErr w:type="spellStart"/>
      <w:r w:rsidRPr="00307493">
        <w:rPr>
          <w:rFonts w:cstheme="minorHAnsi"/>
          <w:bCs/>
        </w:rPr>
        <w:t>ChemoMeasure_NQF</w:t>
      </w:r>
      <w:proofErr w:type="spellEnd"/>
      <w:r w:rsidRPr="00307493">
        <w:rPr>
          <w:rFonts w:cstheme="minorHAnsi"/>
          <w:bCs/>
        </w:rPr>
        <w:t xml:space="preserve"> </w:t>
      </w:r>
      <w:proofErr w:type="spellStart"/>
      <w:r w:rsidRPr="00307493">
        <w:rPr>
          <w:rFonts w:cstheme="minorHAnsi"/>
          <w:bCs/>
        </w:rPr>
        <w:t>Appendix_SDS</w:t>
      </w:r>
      <w:proofErr w:type="spellEnd"/>
      <w:r w:rsidRPr="00307493">
        <w:rPr>
          <w:rFonts w:cstheme="minorHAnsi"/>
          <w:bCs/>
        </w:rPr>
        <w:t xml:space="preserve">” for more information on the literature review. </w:t>
      </w:r>
    </w:p>
    <w:p w14:paraId="4382F8F9" w14:textId="4EC30F1E" w:rsidR="00307493" w:rsidRPr="00307493" w:rsidRDefault="00307493" w:rsidP="000D4924">
      <w:pPr>
        <w:spacing w:line="240" w:lineRule="auto"/>
        <w:rPr>
          <w:rFonts w:cstheme="minorHAnsi"/>
          <w:bCs/>
        </w:rPr>
      </w:pPr>
      <w:r w:rsidRPr="00307493">
        <w:rPr>
          <w:rFonts w:cstheme="minorHAnsi"/>
          <w:bCs/>
        </w:rPr>
        <w:t xml:space="preserve">The following highlights possible </w:t>
      </w:r>
      <w:r w:rsidR="0060576B">
        <w:rPr>
          <w:rFonts w:cstheme="minorHAnsi"/>
          <w:bCs/>
        </w:rPr>
        <w:t>social risk</w:t>
      </w:r>
      <w:r w:rsidRPr="00307493">
        <w:rPr>
          <w:rFonts w:cstheme="minorHAnsi"/>
          <w:bCs/>
        </w:rPr>
        <w:t>-related conceptual pathways that are important to consider:</w:t>
      </w:r>
    </w:p>
    <w:p w14:paraId="129651F6" w14:textId="2C27DFD2" w:rsidR="00307493" w:rsidRPr="00A73DEA" w:rsidRDefault="00307493" w:rsidP="000D4924">
      <w:pPr>
        <w:pStyle w:val="ListParagraph"/>
        <w:numPr>
          <w:ilvl w:val="1"/>
          <w:numId w:val="7"/>
        </w:numPr>
        <w:spacing w:line="240" w:lineRule="auto"/>
        <w:ind w:left="450"/>
        <w:rPr>
          <w:rFonts w:cstheme="minorHAnsi"/>
          <w:bCs/>
        </w:rPr>
      </w:pPr>
      <w:r w:rsidRPr="00A73DEA">
        <w:rPr>
          <w:rFonts w:cstheme="minorHAnsi"/>
          <w:bCs/>
        </w:rPr>
        <w:t xml:space="preserve">Relationship of </w:t>
      </w:r>
      <w:r w:rsidR="0060576B">
        <w:rPr>
          <w:rFonts w:cstheme="minorHAnsi"/>
          <w:bCs/>
        </w:rPr>
        <w:t>social risk</w:t>
      </w:r>
      <w:r w:rsidR="0060576B" w:rsidRPr="00A73DEA">
        <w:rPr>
          <w:rFonts w:cstheme="minorHAnsi"/>
          <w:bCs/>
        </w:rPr>
        <w:t xml:space="preserve"> </w:t>
      </w:r>
      <w:r w:rsidRPr="00A73DEA">
        <w:rPr>
          <w:rFonts w:cstheme="minorHAnsi"/>
          <w:bCs/>
        </w:rPr>
        <w:t xml:space="preserve">with health. </w:t>
      </w:r>
      <w:r w:rsidR="00E73B34">
        <w:rPr>
          <w:rFonts w:cstheme="minorHAnsi"/>
          <w:bCs/>
        </w:rPr>
        <w:t xml:space="preserve">People </w:t>
      </w:r>
      <w:r w:rsidR="0094654F">
        <w:rPr>
          <w:rFonts w:cstheme="minorHAnsi"/>
          <w:bCs/>
        </w:rPr>
        <w:t>who</w:t>
      </w:r>
      <w:r w:rsidRPr="00A73DEA">
        <w:rPr>
          <w:rFonts w:cstheme="minorHAnsi"/>
          <w:bCs/>
        </w:rPr>
        <w:t xml:space="preserve"> face sociodemographic disadvantages usually have worse health status, which in </w:t>
      </w:r>
      <w:r w:rsidR="00223AD4">
        <w:rPr>
          <w:rFonts w:cstheme="minorHAnsi"/>
          <w:bCs/>
        </w:rPr>
        <w:t>turn</w:t>
      </w:r>
      <w:r w:rsidR="00223AD4" w:rsidRPr="00A73DEA">
        <w:rPr>
          <w:rFonts w:cstheme="minorHAnsi"/>
          <w:bCs/>
        </w:rPr>
        <w:t xml:space="preserve"> </w:t>
      </w:r>
      <w:r w:rsidRPr="00A73DEA">
        <w:rPr>
          <w:rFonts w:cstheme="minorHAnsi"/>
          <w:bCs/>
        </w:rPr>
        <w:t>leads to worse health outcomes</w:t>
      </w:r>
      <w:r w:rsidR="00E73B34">
        <w:rPr>
          <w:rFonts w:cstheme="minorHAnsi"/>
          <w:bCs/>
        </w:rPr>
        <w:t xml:space="preserve"> compared to</w:t>
      </w:r>
      <w:r w:rsidRPr="00A73DEA">
        <w:rPr>
          <w:rFonts w:cstheme="minorHAnsi"/>
          <w:bCs/>
        </w:rPr>
        <w:t xml:space="preserve"> </w:t>
      </w:r>
      <w:r w:rsidR="00E73B34">
        <w:rPr>
          <w:rFonts w:cstheme="minorHAnsi"/>
          <w:bCs/>
        </w:rPr>
        <w:t>people</w:t>
      </w:r>
      <w:r w:rsidR="00E73B34" w:rsidRPr="00A73DEA">
        <w:rPr>
          <w:rFonts w:cstheme="minorHAnsi"/>
          <w:bCs/>
        </w:rPr>
        <w:t xml:space="preserve"> </w:t>
      </w:r>
      <w:r w:rsidR="00E73B34">
        <w:rPr>
          <w:rFonts w:cstheme="minorHAnsi"/>
          <w:bCs/>
        </w:rPr>
        <w:t xml:space="preserve">who </w:t>
      </w:r>
      <w:r w:rsidRPr="00A73DEA">
        <w:rPr>
          <w:rFonts w:cstheme="minorHAnsi"/>
          <w:bCs/>
        </w:rPr>
        <w:t xml:space="preserve">do not experience these disadvantages. This means that chemotherapy patients </w:t>
      </w:r>
      <w:r w:rsidR="00E73B34">
        <w:rPr>
          <w:rFonts w:cstheme="minorHAnsi"/>
          <w:bCs/>
        </w:rPr>
        <w:t>who</w:t>
      </w:r>
      <w:r w:rsidRPr="00A73DEA">
        <w:rPr>
          <w:rFonts w:cstheme="minorHAnsi"/>
          <w:bCs/>
        </w:rPr>
        <w:t xml:space="preserve"> have lower health literacy, income, education, and no insurance might experience a higher symptom burden or have greater disease severity, and in turn have more ED visits and hospital admissions due to having worse health status in general. This pathway could be accounted for within the existing clinical risk-adjustment variables in the current model.</w:t>
      </w:r>
    </w:p>
    <w:p w14:paraId="2BD2F441" w14:textId="0737E7F8" w:rsidR="00307493" w:rsidRPr="00A73DEA" w:rsidRDefault="00307493" w:rsidP="000D4924">
      <w:pPr>
        <w:pStyle w:val="ListParagraph"/>
        <w:numPr>
          <w:ilvl w:val="1"/>
          <w:numId w:val="7"/>
        </w:numPr>
        <w:spacing w:line="240" w:lineRule="auto"/>
        <w:ind w:left="450"/>
        <w:rPr>
          <w:rFonts w:cstheme="minorHAnsi"/>
          <w:bCs/>
        </w:rPr>
      </w:pPr>
      <w:r w:rsidRPr="00A73DEA">
        <w:rPr>
          <w:rFonts w:cstheme="minorHAnsi"/>
          <w:bCs/>
        </w:rPr>
        <w:t>Access to care. Limited access to health care may prevent individuals from early detection of cancer, making them more likely to be diagnosed with late-stage cancer that could have been treated more effectively or cured if diagnosed earlier [</w:t>
      </w:r>
      <w:r w:rsidR="00A6176E">
        <w:rPr>
          <w:rFonts w:cstheme="minorHAnsi"/>
          <w:bCs/>
        </w:rPr>
        <w:t>5</w:t>
      </w:r>
      <w:r w:rsidRPr="00A73DEA">
        <w:rPr>
          <w:rFonts w:cstheme="minorHAnsi"/>
          <w:bCs/>
        </w:rPr>
        <w:t>]. Worse access to care also impacts patients</w:t>
      </w:r>
      <w:r w:rsidR="00C76461">
        <w:rPr>
          <w:rFonts w:cstheme="minorHAnsi"/>
          <w:bCs/>
        </w:rPr>
        <w:t>’</w:t>
      </w:r>
      <w:r w:rsidRPr="00A73DEA">
        <w:rPr>
          <w:rFonts w:cstheme="minorHAnsi"/>
          <w:bCs/>
        </w:rPr>
        <w:t xml:space="preserve"> ability to contact their physicians when they are experiencing cancer-related symptoms or adverse effects from treatment, which may make them more likely to experience ED visits, hospital admissions, ambulance use, and hospital mortalities compared to cancer patients that are diagnoses at an earlier stage [</w:t>
      </w:r>
      <w:r w:rsidR="00A6176E">
        <w:rPr>
          <w:rFonts w:cstheme="minorHAnsi"/>
          <w:bCs/>
        </w:rPr>
        <w:t>6</w:t>
      </w:r>
      <w:r w:rsidRPr="00A73DEA">
        <w:rPr>
          <w:rFonts w:cstheme="minorHAnsi"/>
          <w:bCs/>
        </w:rPr>
        <w:t xml:space="preserve">]. </w:t>
      </w:r>
    </w:p>
    <w:p w14:paraId="56F129B1" w14:textId="06CAD4A3" w:rsidR="00307493" w:rsidRPr="00A73DEA" w:rsidRDefault="00307493" w:rsidP="000D4924">
      <w:pPr>
        <w:pStyle w:val="ListParagraph"/>
        <w:numPr>
          <w:ilvl w:val="1"/>
          <w:numId w:val="7"/>
        </w:numPr>
        <w:spacing w:line="240" w:lineRule="auto"/>
        <w:ind w:left="450"/>
        <w:rPr>
          <w:rFonts w:cstheme="minorHAnsi"/>
          <w:bCs/>
        </w:rPr>
      </w:pPr>
      <w:r w:rsidRPr="00A73DEA">
        <w:rPr>
          <w:rFonts w:cstheme="minorHAnsi"/>
          <w:bCs/>
        </w:rPr>
        <w:t>Differential care across hospitals. Cancer patients at minority-serving hospitals are less likely to receive adequate pain treatment [</w:t>
      </w:r>
      <w:r w:rsidR="00A6176E">
        <w:rPr>
          <w:rFonts w:cstheme="minorHAnsi"/>
          <w:bCs/>
        </w:rPr>
        <w:t>7</w:t>
      </w:r>
      <w:r w:rsidRPr="00A73DEA">
        <w:rPr>
          <w:rFonts w:cstheme="minorHAnsi"/>
          <w:bCs/>
        </w:rPr>
        <w:t>]. Poor and minority patients are also more likely to be seen in safety-net hospitals and these hospitals may lack the financial resources to make certain services available, such as specialized palliative care teams, making these patients more likely to require acute care, such as an ED visit or hospital admission, for symptom management.</w:t>
      </w:r>
    </w:p>
    <w:p w14:paraId="7CD96176" w14:textId="77777777" w:rsidR="00307493" w:rsidRPr="00307493" w:rsidRDefault="00307493" w:rsidP="004E4B35">
      <w:pPr>
        <w:spacing w:after="0" w:line="240" w:lineRule="auto"/>
        <w:rPr>
          <w:rFonts w:cstheme="minorHAnsi"/>
          <w:bCs/>
        </w:rPr>
      </w:pPr>
      <w:r w:rsidRPr="00307493">
        <w:rPr>
          <w:rFonts w:cstheme="minorHAnsi"/>
          <w:bCs/>
        </w:rPr>
        <w:t>The combination of treatment disparities, increase symptom occurrence and severity, and inadequate pain management may place minority cancer patients at greater risk of experiencing a gap in outpatient chemotherapy care, which may increase the likelihood of ED visits and hospital admissions.</w:t>
      </w:r>
    </w:p>
    <w:p w14:paraId="7C41753C" w14:textId="77777777" w:rsidR="004E4B35" w:rsidRDefault="004E4B35" w:rsidP="004E4B35">
      <w:pPr>
        <w:spacing w:after="0" w:line="240" w:lineRule="auto"/>
        <w:rPr>
          <w:rFonts w:cstheme="minorHAnsi"/>
          <w:b/>
          <w:bCs/>
        </w:rPr>
      </w:pPr>
    </w:p>
    <w:p w14:paraId="3A7CD6DE" w14:textId="77777777" w:rsidR="00A73DEA" w:rsidRPr="009315F0" w:rsidRDefault="00A73DEA" w:rsidP="004E4B35">
      <w:pPr>
        <w:spacing w:after="0" w:line="240" w:lineRule="auto"/>
        <w:rPr>
          <w:rFonts w:cstheme="minorHAnsi"/>
          <w:b/>
          <w:bCs/>
        </w:rPr>
      </w:pPr>
      <w:r w:rsidRPr="009315F0">
        <w:rPr>
          <w:rFonts w:cstheme="minorHAnsi"/>
          <w:b/>
          <w:bCs/>
        </w:rPr>
        <w:t>2017/2018 Model Reevaluation</w:t>
      </w:r>
    </w:p>
    <w:p w14:paraId="624BC4CF" w14:textId="77777777" w:rsidR="00A73DEA" w:rsidRDefault="00A73DEA" w:rsidP="004E4B35">
      <w:pPr>
        <w:spacing w:after="0" w:line="240" w:lineRule="auto"/>
        <w:rPr>
          <w:rFonts w:cstheme="minorHAnsi"/>
          <w:bCs/>
          <w:u w:val="single"/>
        </w:rPr>
      </w:pPr>
    </w:p>
    <w:p w14:paraId="0FCA21F4" w14:textId="77777777" w:rsidR="00A73DEA" w:rsidRPr="00E20D52" w:rsidRDefault="00A73DEA" w:rsidP="007E37C2">
      <w:pPr>
        <w:spacing w:after="0" w:line="240" w:lineRule="auto"/>
        <w:rPr>
          <w:rFonts w:cstheme="minorHAnsi"/>
          <w:bCs/>
        </w:rPr>
      </w:pPr>
      <w:r w:rsidRPr="00E20D52">
        <w:rPr>
          <w:rFonts w:cstheme="minorHAnsi"/>
          <w:bCs/>
          <w:u w:val="single"/>
        </w:rPr>
        <w:t>Updates to Comorbidities</w:t>
      </w:r>
      <w:r w:rsidRPr="00E20D52">
        <w:rPr>
          <w:rFonts w:cstheme="minorHAnsi"/>
          <w:bCs/>
        </w:rPr>
        <w:t xml:space="preserve">: In 2017 we updated the CCs used to identify the comorbidities in the model to Version 22 (V22) of the CMS-HCC model. </w:t>
      </w:r>
      <w:r w:rsidR="00941C08" w:rsidRPr="00E20D52">
        <w:rPr>
          <w:rFonts w:cstheme="minorHAnsi"/>
          <w:bCs/>
        </w:rPr>
        <w:t xml:space="preserve">There were no changes made to comorbidities used in the </w:t>
      </w:r>
      <w:r w:rsidR="00941C08" w:rsidRPr="00E20D52">
        <w:rPr>
          <w:rFonts w:cstheme="minorHAnsi"/>
          <w:bCs/>
        </w:rPr>
        <w:lastRenderedPageBreak/>
        <w:t>model</w:t>
      </w:r>
      <w:r w:rsidR="004E324C" w:rsidRPr="00E20D52">
        <w:rPr>
          <w:rFonts w:cstheme="minorHAnsi"/>
          <w:bCs/>
        </w:rPr>
        <w:t xml:space="preserve"> after </w:t>
      </w:r>
      <w:proofErr w:type="spellStart"/>
      <w:r w:rsidR="004E324C" w:rsidRPr="00E20D52">
        <w:rPr>
          <w:rFonts w:cstheme="minorHAnsi"/>
          <w:bCs/>
        </w:rPr>
        <w:t>EWG</w:t>
      </w:r>
      <w:proofErr w:type="spellEnd"/>
      <w:r w:rsidR="004E324C" w:rsidRPr="00E20D52">
        <w:rPr>
          <w:rFonts w:cstheme="minorHAnsi"/>
          <w:bCs/>
        </w:rPr>
        <w:t xml:space="preserve"> members confirmed clinical appropriateness and prevalence within the cohort for existing comorbidities in the model. </w:t>
      </w:r>
      <w:r w:rsidRPr="00E20D52">
        <w:rPr>
          <w:rFonts w:cstheme="minorHAnsi"/>
          <w:bCs/>
        </w:rPr>
        <w:t xml:space="preserve"> </w:t>
      </w:r>
    </w:p>
    <w:p w14:paraId="58853E91" w14:textId="77777777" w:rsidR="00A73DEA" w:rsidRPr="00E20D52" w:rsidRDefault="00A73DEA" w:rsidP="007E37C2">
      <w:pPr>
        <w:spacing w:after="0" w:line="240" w:lineRule="auto"/>
        <w:rPr>
          <w:rFonts w:cstheme="minorHAnsi"/>
          <w:bCs/>
        </w:rPr>
      </w:pPr>
    </w:p>
    <w:p w14:paraId="0ABE31F9" w14:textId="74C46A22" w:rsidR="00A73DEA" w:rsidRPr="00E20D52" w:rsidRDefault="00A73DEA" w:rsidP="007E37C2">
      <w:pPr>
        <w:spacing w:after="0" w:line="240" w:lineRule="auto"/>
        <w:rPr>
          <w:rFonts w:cstheme="minorHAnsi"/>
          <w:bCs/>
        </w:rPr>
      </w:pPr>
      <w:r w:rsidRPr="00E20D52">
        <w:rPr>
          <w:rFonts w:cstheme="minorHAnsi"/>
          <w:bCs/>
          <w:u w:val="single"/>
        </w:rPr>
        <w:t>Updates to Exposure</w:t>
      </w:r>
      <w:r w:rsidRPr="00E20D52">
        <w:rPr>
          <w:rFonts w:cstheme="minorHAnsi"/>
          <w:bCs/>
        </w:rPr>
        <w:t xml:space="preserve">: </w:t>
      </w:r>
      <w:r w:rsidR="00E833C8" w:rsidRPr="00E20D52">
        <w:rPr>
          <w:rFonts w:cstheme="minorHAnsi"/>
          <w:bCs/>
        </w:rPr>
        <w:t>Following stakeholder feedback that administration of concurrent radiotherapy increases the likelihood of adverse events among patients receiving chemotherapy, we solicited</w:t>
      </w:r>
      <w:r w:rsidR="00F72DD6">
        <w:rPr>
          <w:rFonts w:cstheme="minorHAnsi"/>
          <w:bCs/>
        </w:rPr>
        <w:t xml:space="preserve"> feedback from</w:t>
      </w:r>
      <w:r w:rsidR="00E833C8" w:rsidRPr="00E20D52">
        <w:rPr>
          <w:rFonts w:cstheme="minorHAnsi"/>
          <w:bCs/>
        </w:rPr>
        <w:t xml:space="preserve"> our 2018 </w:t>
      </w:r>
      <w:proofErr w:type="spellStart"/>
      <w:r w:rsidR="00E833C8" w:rsidRPr="00E20D52">
        <w:rPr>
          <w:rFonts w:cstheme="minorHAnsi"/>
          <w:bCs/>
        </w:rPr>
        <w:t>EWG</w:t>
      </w:r>
      <w:proofErr w:type="spellEnd"/>
      <w:r w:rsidR="00E833C8" w:rsidRPr="00E20D52">
        <w:rPr>
          <w:rFonts w:cstheme="minorHAnsi"/>
          <w:bCs/>
        </w:rPr>
        <w:t xml:space="preserve"> members regarding the clinical appropriateness of this as either a new measure exclusion, or a risk factor. The group ultimately advised us to include this as a variable in the risk</w:t>
      </w:r>
      <w:r w:rsidR="00F72DD6">
        <w:rPr>
          <w:rFonts w:cstheme="minorHAnsi"/>
          <w:bCs/>
        </w:rPr>
        <w:t>-</w:t>
      </w:r>
      <w:r w:rsidR="00E833C8" w:rsidRPr="00E20D52">
        <w:rPr>
          <w:rFonts w:cstheme="minorHAnsi"/>
          <w:bCs/>
        </w:rPr>
        <w:t>adjustment models</w:t>
      </w:r>
      <w:r w:rsidR="00E51404" w:rsidRPr="00E20D52">
        <w:rPr>
          <w:rFonts w:cstheme="minorHAnsi"/>
          <w:bCs/>
        </w:rPr>
        <w:t xml:space="preserve"> as, in the group’s opinion, this approach will ultimately incentivize better coordinatio</w:t>
      </w:r>
      <w:r w:rsidR="00DC12AC" w:rsidRPr="00E20D52">
        <w:rPr>
          <w:rFonts w:cstheme="minorHAnsi"/>
          <w:bCs/>
        </w:rPr>
        <w:t>n and management of these cases</w:t>
      </w:r>
      <w:r w:rsidR="00E833C8" w:rsidRPr="00E20D52">
        <w:rPr>
          <w:rFonts w:cstheme="minorHAnsi"/>
          <w:bCs/>
        </w:rPr>
        <w:t xml:space="preserve">. </w:t>
      </w:r>
      <w:r w:rsidR="00DC12AC" w:rsidRPr="00E20D52">
        <w:rPr>
          <w:rFonts w:cstheme="minorHAnsi"/>
          <w:bCs/>
        </w:rPr>
        <w:t>T</w:t>
      </w:r>
      <w:r w:rsidR="00E51404" w:rsidRPr="00E20D52">
        <w:rPr>
          <w:rFonts w:cstheme="minorHAnsi"/>
          <w:bCs/>
        </w:rPr>
        <w:t>he group recommended that concurrent radiotherapy be defined as</w:t>
      </w:r>
      <w:r w:rsidR="00E51404" w:rsidRPr="00E20D52">
        <w:t xml:space="preserve"> </w:t>
      </w:r>
      <w:r w:rsidR="00E51404" w:rsidRPr="00E20D52">
        <w:rPr>
          <w:rFonts w:cstheme="minorHAnsi"/>
          <w:bCs/>
        </w:rPr>
        <w:t xml:space="preserve">receipt of radiotherapy on the date of chemotherapy or up to 14 days before administration of chemotherapy. </w:t>
      </w:r>
      <w:r w:rsidR="00DC12AC" w:rsidRPr="00E20D52">
        <w:rPr>
          <w:rFonts w:cstheme="minorHAnsi"/>
          <w:bCs/>
        </w:rPr>
        <w:t xml:space="preserve">In order to capture cases that meet </w:t>
      </w:r>
      <w:r w:rsidR="009D1BC8" w:rsidRPr="00E20D52">
        <w:rPr>
          <w:rFonts w:cstheme="minorHAnsi"/>
          <w:bCs/>
        </w:rPr>
        <w:t>th</w:t>
      </w:r>
      <w:r w:rsidR="009D1BC8">
        <w:rPr>
          <w:rFonts w:cstheme="minorHAnsi"/>
          <w:bCs/>
        </w:rPr>
        <w:t>ese</w:t>
      </w:r>
      <w:r w:rsidR="009D1BC8" w:rsidRPr="00E20D52">
        <w:rPr>
          <w:rFonts w:cstheme="minorHAnsi"/>
          <w:bCs/>
        </w:rPr>
        <w:t xml:space="preserve"> </w:t>
      </w:r>
      <w:r w:rsidR="00E51404" w:rsidRPr="00E20D52">
        <w:rPr>
          <w:rFonts w:cstheme="minorHAnsi"/>
          <w:bCs/>
        </w:rPr>
        <w:t>criteria we identified qualifying radiatio</w:t>
      </w:r>
      <w:r w:rsidR="00DC12AC" w:rsidRPr="00E20D52">
        <w:rPr>
          <w:rFonts w:cstheme="minorHAnsi"/>
          <w:bCs/>
        </w:rPr>
        <w:t>n therapy procedure codes using</w:t>
      </w:r>
      <w:r w:rsidR="00E51404" w:rsidRPr="00E20D52">
        <w:rPr>
          <w:rFonts w:cstheme="minorHAnsi"/>
          <w:bCs/>
        </w:rPr>
        <w:t xml:space="preserve"> ICD-10 procedure</w:t>
      </w:r>
      <w:r w:rsidR="00DC12AC" w:rsidRPr="00E20D52">
        <w:rPr>
          <w:rFonts w:cstheme="minorHAnsi"/>
          <w:bCs/>
        </w:rPr>
        <w:t xml:space="preserve"> codes, Current Procedure Terminology codes, and Healthcare Common Procedure Coding System codes</w:t>
      </w:r>
      <w:r w:rsidR="00E51404" w:rsidRPr="00E20D52">
        <w:rPr>
          <w:rFonts w:cstheme="minorHAnsi"/>
          <w:bCs/>
        </w:rPr>
        <w:t xml:space="preserve">. </w:t>
      </w:r>
      <w:r w:rsidR="00D30D5B" w:rsidRPr="00E20D52">
        <w:rPr>
          <w:rFonts w:cstheme="minorHAnsi"/>
          <w:bCs/>
        </w:rPr>
        <w:t>This increased the number of risk factors in the inpatient admissions model to 21, and in the ED visits model to 16.</w:t>
      </w:r>
      <w:r w:rsidR="00BF7E8E">
        <w:rPr>
          <w:rFonts w:cstheme="minorHAnsi"/>
          <w:bCs/>
        </w:rPr>
        <w:t xml:space="preserve"> The measure score and testing results in the </w:t>
      </w:r>
      <w:proofErr w:type="spellStart"/>
      <w:r w:rsidR="00BF7E8E">
        <w:rPr>
          <w:rFonts w:cstheme="minorHAnsi"/>
          <w:bCs/>
        </w:rPr>
        <w:t>NQF</w:t>
      </w:r>
      <w:proofErr w:type="spellEnd"/>
      <w:r w:rsidR="00BF7E8E">
        <w:rPr>
          <w:rFonts w:cstheme="minorHAnsi"/>
          <w:bCs/>
        </w:rPr>
        <w:t xml:space="preserve"> application reflect these updates to the measure’s risk models. </w:t>
      </w:r>
    </w:p>
    <w:p w14:paraId="3D8FC325" w14:textId="77777777" w:rsidR="00A73DEA" w:rsidRDefault="00A73DEA" w:rsidP="007E37C2">
      <w:pPr>
        <w:spacing w:after="0" w:line="240" w:lineRule="auto"/>
        <w:rPr>
          <w:rFonts w:cstheme="minorHAnsi"/>
          <w:bCs/>
          <w:u w:val="single"/>
        </w:rPr>
      </w:pPr>
    </w:p>
    <w:p w14:paraId="4F3E4A4B" w14:textId="77777777" w:rsidR="00307493" w:rsidRDefault="007E37C2" w:rsidP="007E37C2">
      <w:pPr>
        <w:spacing w:after="0" w:line="240" w:lineRule="auto"/>
        <w:rPr>
          <w:rFonts w:cstheme="minorHAnsi"/>
          <w:bCs/>
          <w:u w:val="single"/>
        </w:rPr>
      </w:pPr>
      <w:r>
        <w:rPr>
          <w:rFonts w:cstheme="minorHAnsi"/>
          <w:bCs/>
          <w:u w:val="single"/>
        </w:rPr>
        <w:t>References</w:t>
      </w:r>
    </w:p>
    <w:p w14:paraId="646F3B5F" w14:textId="2E4C25E4" w:rsidR="000A43F8" w:rsidRPr="00307493" w:rsidRDefault="000A43F8" w:rsidP="000A43F8">
      <w:pPr>
        <w:spacing w:after="0" w:line="240" w:lineRule="auto"/>
        <w:rPr>
          <w:rFonts w:cstheme="minorHAnsi"/>
          <w:bCs/>
        </w:rPr>
      </w:pPr>
      <w:r>
        <w:rPr>
          <w:rFonts w:cstheme="minorHAnsi"/>
          <w:bCs/>
        </w:rPr>
        <w:t>1</w:t>
      </w:r>
      <w:r w:rsidRPr="00307493">
        <w:rPr>
          <w:rFonts w:cstheme="minorHAnsi"/>
          <w:bCs/>
        </w:rPr>
        <w:t xml:space="preserve">. </w:t>
      </w:r>
      <w:proofErr w:type="spellStart"/>
      <w:r w:rsidRPr="00307493">
        <w:rPr>
          <w:rFonts w:cstheme="minorHAnsi"/>
          <w:bCs/>
        </w:rPr>
        <w:t>Krumholz</w:t>
      </w:r>
      <w:proofErr w:type="spellEnd"/>
      <w:r w:rsidRPr="00307493">
        <w:rPr>
          <w:rFonts w:cstheme="minorHAnsi"/>
          <w:bCs/>
        </w:rPr>
        <w:t xml:space="preserve"> HM, </w:t>
      </w:r>
      <w:proofErr w:type="spellStart"/>
      <w:r w:rsidRPr="00307493">
        <w:rPr>
          <w:rFonts w:cstheme="minorHAnsi"/>
          <w:bCs/>
        </w:rPr>
        <w:t>Brindis</w:t>
      </w:r>
      <w:proofErr w:type="spellEnd"/>
      <w:r w:rsidRPr="00307493">
        <w:rPr>
          <w:rFonts w:cstheme="minorHAnsi"/>
          <w:bCs/>
        </w:rPr>
        <w:t xml:space="preserve"> </w:t>
      </w:r>
      <w:proofErr w:type="spellStart"/>
      <w:r w:rsidRPr="00307493">
        <w:rPr>
          <w:rFonts w:cstheme="minorHAnsi"/>
          <w:bCs/>
        </w:rPr>
        <w:t>RG</w:t>
      </w:r>
      <w:proofErr w:type="spellEnd"/>
      <w:r w:rsidRPr="00307493">
        <w:rPr>
          <w:rFonts w:cstheme="minorHAnsi"/>
          <w:bCs/>
        </w:rPr>
        <w:t>,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113 (3): 456-462.</w:t>
      </w:r>
    </w:p>
    <w:p w14:paraId="790834A1" w14:textId="3A5669E7" w:rsidR="000A43F8" w:rsidRPr="00307493" w:rsidRDefault="000A43F8" w:rsidP="000A43F8">
      <w:pPr>
        <w:spacing w:after="0" w:line="240" w:lineRule="auto"/>
        <w:rPr>
          <w:rFonts w:cstheme="minorHAnsi"/>
          <w:bCs/>
        </w:rPr>
      </w:pPr>
      <w:r>
        <w:rPr>
          <w:rFonts w:cstheme="minorHAnsi"/>
          <w:bCs/>
        </w:rPr>
        <w:t>2</w:t>
      </w:r>
      <w:r w:rsidRPr="00307493">
        <w:rPr>
          <w:rFonts w:cstheme="minorHAnsi"/>
          <w:bCs/>
        </w:rPr>
        <w:t xml:space="preserve">. Normand S-LT, </w:t>
      </w:r>
      <w:proofErr w:type="spellStart"/>
      <w:r w:rsidRPr="00307493">
        <w:rPr>
          <w:rFonts w:cstheme="minorHAnsi"/>
          <w:bCs/>
        </w:rPr>
        <w:t>Shahian</w:t>
      </w:r>
      <w:proofErr w:type="spellEnd"/>
      <w:r w:rsidRPr="00307493">
        <w:rPr>
          <w:rFonts w:cstheme="minorHAnsi"/>
          <w:bCs/>
        </w:rPr>
        <w:t xml:space="preserve"> DM. Statistical and Clinical Aspects of Hospital Outcomes Profiling. Stat Sci. 2007; 22 (2): 206-226</w:t>
      </w:r>
    </w:p>
    <w:p w14:paraId="23B4EFA5" w14:textId="2029A719" w:rsidR="00307493" w:rsidRDefault="000A43F8" w:rsidP="007E37C2">
      <w:pPr>
        <w:spacing w:after="0" w:line="240" w:lineRule="auto"/>
        <w:rPr>
          <w:rFonts w:cstheme="minorHAnsi"/>
          <w:bCs/>
        </w:rPr>
      </w:pPr>
      <w:r>
        <w:rPr>
          <w:rFonts w:cstheme="minorHAnsi"/>
          <w:bCs/>
        </w:rPr>
        <w:t>3</w:t>
      </w:r>
      <w:r w:rsidR="00307493" w:rsidRPr="00307493">
        <w:rPr>
          <w:rFonts w:cstheme="minorHAnsi"/>
          <w:bCs/>
        </w:rPr>
        <w:t>. “Disparities in Cancer Care.” Journal of Oncology Practice / American Society of Clinical Oncology, vol. 2, no. 5, 2006, pp. 234-239.</w:t>
      </w:r>
    </w:p>
    <w:p w14:paraId="5CA32730" w14:textId="78FC3E4C" w:rsidR="000A43F8" w:rsidRDefault="000A43F8" w:rsidP="007E37C2">
      <w:pPr>
        <w:spacing w:after="0" w:line="240" w:lineRule="auto"/>
        <w:rPr>
          <w:rFonts w:cstheme="minorHAnsi"/>
          <w:bCs/>
        </w:rPr>
      </w:pPr>
      <w:r w:rsidRPr="000A43F8">
        <w:rPr>
          <w:rFonts w:cstheme="minorHAnsi"/>
          <w:bCs/>
        </w:rPr>
        <w:t xml:space="preserve">4. Hosmer </w:t>
      </w:r>
      <w:proofErr w:type="spellStart"/>
      <w:r w:rsidRPr="000A43F8">
        <w:rPr>
          <w:rFonts w:cstheme="minorHAnsi"/>
          <w:bCs/>
        </w:rPr>
        <w:t>DW</w:t>
      </w:r>
      <w:proofErr w:type="spellEnd"/>
      <w:r w:rsidRPr="000A43F8">
        <w:rPr>
          <w:rFonts w:cstheme="minorHAnsi"/>
          <w:bCs/>
        </w:rPr>
        <w:t xml:space="preserve"> LS. Applied Survival Analysis: Regression Modeling of Time to Event Data. New York: Wiley; 1999.</w:t>
      </w:r>
    </w:p>
    <w:p w14:paraId="14E7879A" w14:textId="25BCFC36" w:rsidR="000A43F8" w:rsidRDefault="000A43F8" w:rsidP="007E37C2">
      <w:pPr>
        <w:spacing w:after="0" w:line="240" w:lineRule="auto"/>
        <w:rPr>
          <w:rFonts w:cstheme="minorHAnsi"/>
          <w:bCs/>
        </w:rPr>
      </w:pPr>
      <w:r w:rsidRPr="000A43F8">
        <w:rPr>
          <w:rFonts w:cstheme="minorHAnsi"/>
          <w:bCs/>
        </w:rPr>
        <w:t>5. National Cancer Institute. “Cancer Health Disparities.” Available at: [</w:t>
      </w:r>
      <w:hyperlink r:id="rId21" w:history="1">
        <w:r w:rsidRPr="004E4B35">
          <w:rPr>
            <w:rStyle w:val="Hyperlink"/>
            <w:rFonts w:cstheme="minorHAnsi"/>
            <w:bCs/>
          </w:rPr>
          <w:t>http://www.cancer.gov/about-nci/organization/crchd/cancer-health-disparities-fact-sheet</w:t>
        </w:r>
      </w:hyperlink>
      <w:r w:rsidRPr="000A43F8">
        <w:rPr>
          <w:rFonts w:cstheme="minorHAnsi"/>
          <w:bCs/>
        </w:rPr>
        <w:t>]. Accessed on January 19, 2016.</w:t>
      </w:r>
    </w:p>
    <w:p w14:paraId="0C3BC35B" w14:textId="0C7E1773" w:rsidR="000A43F8" w:rsidRPr="00307493" w:rsidRDefault="000A43F8" w:rsidP="007E37C2">
      <w:pPr>
        <w:spacing w:after="0" w:line="240" w:lineRule="auto"/>
        <w:rPr>
          <w:rFonts w:cstheme="minorHAnsi"/>
          <w:bCs/>
        </w:rPr>
      </w:pPr>
      <w:r w:rsidRPr="000A43F8">
        <w:rPr>
          <w:rFonts w:cstheme="minorHAnsi"/>
          <w:bCs/>
        </w:rPr>
        <w:t xml:space="preserve">6. </w:t>
      </w:r>
      <w:proofErr w:type="spellStart"/>
      <w:r w:rsidRPr="000A43F8">
        <w:rPr>
          <w:rFonts w:cstheme="minorHAnsi"/>
          <w:bCs/>
        </w:rPr>
        <w:t>Kotajima</w:t>
      </w:r>
      <w:proofErr w:type="spellEnd"/>
      <w:r w:rsidRPr="000A43F8">
        <w:rPr>
          <w:rFonts w:cstheme="minorHAnsi"/>
          <w:bCs/>
        </w:rPr>
        <w:t xml:space="preserve">, F., K. Kobayashi, H. </w:t>
      </w:r>
      <w:proofErr w:type="spellStart"/>
      <w:r w:rsidRPr="000A43F8">
        <w:rPr>
          <w:rFonts w:cstheme="minorHAnsi"/>
          <w:bCs/>
        </w:rPr>
        <w:t>Sakaguchi</w:t>
      </w:r>
      <w:proofErr w:type="spellEnd"/>
      <w:r w:rsidRPr="000A43F8">
        <w:rPr>
          <w:rFonts w:cstheme="minorHAnsi"/>
          <w:bCs/>
        </w:rPr>
        <w:t xml:space="preserve">, and M. </w:t>
      </w:r>
      <w:proofErr w:type="spellStart"/>
      <w:r w:rsidRPr="000A43F8">
        <w:rPr>
          <w:rFonts w:cstheme="minorHAnsi"/>
          <w:bCs/>
        </w:rPr>
        <w:t>Nemoto</w:t>
      </w:r>
      <w:proofErr w:type="spellEnd"/>
      <w:r w:rsidRPr="000A43F8">
        <w:rPr>
          <w:rFonts w:cstheme="minorHAnsi"/>
          <w:bCs/>
        </w:rPr>
        <w:t>. “Lung Cancer Patients Frequently Visit the Emergency Room for Cancer-Related and -Unrelated Issues.” Molecular and Clinical Oncology, vol. 2, no. 2, 2014, pp. 322-326.</w:t>
      </w:r>
    </w:p>
    <w:p w14:paraId="6F5A62F5" w14:textId="5C564FF2" w:rsidR="00307493" w:rsidRPr="00307493" w:rsidRDefault="000A43F8" w:rsidP="007E37C2">
      <w:pPr>
        <w:spacing w:after="0" w:line="240" w:lineRule="auto"/>
        <w:rPr>
          <w:rFonts w:cstheme="minorHAnsi"/>
          <w:bCs/>
        </w:rPr>
      </w:pPr>
      <w:r>
        <w:rPr>
          <w:rFonts w:cstheme="minorHAnsi"/>
          <w:bCs/>
        </w:rPr>
        <w:t>7</w:t>
      </w:r>
      <w:r w:rsidR="00307493" w:rsidRPr="00307493">
        <w:rPr>
          <w:rFonts w:cstheme="minorHAnsi"/>
          <w:bCs/>
        </w:rPr>
        <w:t xml:space="preserve">. </w:t>
      </w:r>
      <w:proofErr w:type="spellStart"/>
      <w:r w:rsidR="00307493" w:rsidRPr="00307493">
        <w:rPr>
          <w:rFonts w:cstheme="minorHAnsi"/>
          <w:bCs/>
        </w:rPr>
        <w:t>Fisch</w:t>
      </w:r>
      <w:proofErr w:type="spellEnd"/>
      <w:r w:rsidR="00307493" w:rsidRPr="00307493">
        <w:rPr>
          <w:rFonts w:cstheme="minorHAnsi"/>
          <w:bCs/>
        </w:rPr>
        <w:t xml:space="preserve">, </w:t>
      </w:r>
      <w:proofErr w:type="spellStart"/>
      <w:r w:rsidR="00307493" w:rsidRPr="00307493">
        <w:rPr>
          <w:rFonts w:cstheme="minorHAnsi"/>
          <w:bCs/>
        </w:rPr>
        <w:t>M.J</w:t>
      </w:r>
      <w:proofErr w:type="spellEnd"/>
      <w:r w:rsidR="00307493" w:rsidRPr="00307493">
        <w:rPr>
          <w:rFonts w:cstheme="minorHAnsi"/>
          <w:bCs/>
        </w:rPr>
        <w:t xml:space="preserve">., </w:t>
      </w:r>
      <w:proofErr w:type="spellStart"/>
      <w:r w:rsidR="00307493" w:rsidRPr="00307493">
        <w:rPr>
          <w:rFonts w:cstheme="minorHAnsi"/>
          <w:bCs/>
        </w:rPr>
        <w:t>J.W</w:t>
      </w:r>
      <w:proofErr w:type="spellEnd"/>
      <w:r w:rsidR="00307493" w:rsidRPr="00307493">
        <w:rPr>
          <w:rFonts w:cstheme="minorHAnsi"/>
          <w:bCs/>
        </w:rPr>
        <w:t xml:space="preserve">. Lee, M. Weiss, </w:t>
      </w:r>
      <w:proofErr w:type="spellStart"/>
      <w:r w:rsidR="00307493" w:rsidRPr="00307493">
        <w:rPr>
          <w:rFonts w:cstheme="minorHAnsi"/>
          <w:bCs/>
        </w:rPr>
        <w:t>L.I</w:t>
      </w:r>
      <w:proofErr w:type="spellEnd"/>
      <w:r w:rsidR="00307493" w:rsidRPr="00307493">
        <w:rPr>
          <w:rFonts w:cstheme="minorHAnsi"/>
          <w:bCs/>
        </w:rPr>
        <w:t xml:space="preserve">. Wagner, </w:t>
      </w:r>
      <w:proofErr w:type="spellStart"/>
      <w:r w:rsidR="00307493" w:rsidRPr="00307493">
        <w:rPr>
          <w:rFonts w:cstheme="minorHAnsi"/>
          <w:bCs/>
        </w:rPr>
        <w:t>V.T</w:t>
      </w:r>
      <w:proofErr w:type="spellEnd"/>
      <w:r w:rsidR="00307493" w:rsidRPr="00307493">
        <w:rPr>
          <w:rFonts w:cstheme="minorHAnsi"/>
          <w:bCs/>
        </w:rPr>
        <w:t xml:space="preserve">. Chang, D. </w:t>
      </w:r>
      <w:proofErr w:type="spellStart"/>
      <w:r w:rsidR="00307493" w:rsidRPr="00307493">
        <w:rPr>
          <w:rFonts w:cstheme="minorHAnsi"/>
          <w:bCs/>
        </w:rPr>
        <w:t>Cella</w:t>
      </w:r>
      <w:proofErr w:type="spellEnd"/>
      <w:r w:rsidR="00307493" w:rsidRPr="00307493">
        <w:rPr>
          <w:rFonts w:cstheme="minorHAnsi"/>
          <w:bCs/>
        </w:rPr>
        <w:t xml:space="preserve">, J.B. </w:t>
      </w:r>
      <w:proofErr w:type="spellStart"/>
      <w:r w:rsidR="00307493" w:rsidRPr="00307493">
        <w:rPr>
          <w:rFonts w:cstheme="minorHAnsi"/>
          <w:bCs/>
        </w:rPr>
        <w:t>Manola</w:t>
      </w:r>
      <w:proofErr w:type="spellEnd"/>
      <w:r w:rsidR="00307493" w:rsidRPr="00307493">
        <w:rPr>
          <w:rFonts w:cstheme="minorHAnsi"/>
          <w:bCs/>
        </w:rPr>
        <w:t xml:space="preserve">, </w:t>
      </w:r>
      <w:proofErr w:type="spellStart"/>
      <w:r w:rsidR="00307493" w:rsidRPr="00307493">
        <w:rPr>
          <w:rFonts w:cstheme="minorHAnsi"/>
          <w:bCs/>
        </w:rPr>
        <w:t>L.M</w:t>
      </w:r>
      <w:proofErr w:type="spellEnd"/>
      <w:r w:rsidR="00307493" w:rsidRPr="00307493">
        <w:rPr>
          <w:rFonts w:cstheme="minorHAnsi"/>
          <w:bCs/>
        </w:rPr>
        <w:t xml:space="preserve">. </w:t>
      </w:r>
      <w:proofErr w:type="spellStart"/>
      <w:r w:rsidR="00307493" w:rsidRPr="00307493">
        <w:rPr>
          <w:rFonts w:cstheme="minorHAnsi"/>
          <w:bCs/>
        </w:rPr>
        <w:t>Minasian</w:t>
      </w:r>
      <w:proofErr w:type="spellEnd"/>
      <w:r w:rsidR="00307493" w:rsidRPr="00307493">
        <w:rPr>
          <w:rFonts w:cstheme="minorHAnsi"/>
          <w:bCs/>
        </w:rPr>
        <w:t xml:space="preserve">, W. </w:t>
      </w:r>
      <w:proofErr w:type="spellStart"/>
      <w:r w:rsidR="00307493" w:rsidRPr="00307493">
        <w:rPr>
          <w:rFonts w:cstheme="minorHAnsi"/>
          <w:bCs/>
        </w:rPr>
        <w:t>McCaskill</w:t>
      </w:r>
      <w:proofErr w:type="spellEnd"/>
      <w:r w:rsidR="00307493" w:rsidRPr="00307493">
        <w:rPr>
          <w:rFonts w:cstheme="minorHAnsi"/>
          <w:bCs/>
        </w:rPr>
        <w:t xml:space="preserve">-Stevens, </w:t>
      </w:r>
      <w:proofErr w:type="spellStart"/>
      <w:r w:rsidR="00307493" w:rsidRPr="00307493">
        <w:rPr>
          <w:rFonts w:cstheme="minorHAnsi"/>
          <w:bCs/>
        </w:rPr>
        <w:t>T.R</w:t>
      </w:r>
      <w:proofErr w:type="spellEnd"/>
      <w:r w:rsidR="00307493" w:rsidRPr="00307493">
        <w:rPr>
          <w:rFonts w:cstheme="minorHAnsi"/>
          <w:bCs/>
        </w:rPr>
        <w:t xml:space="preserve">. Mendoza, and </w:t>
      </w:r>
      <w:proofErr w:type="spellStart"/>
      <w:r w:rsidR="00307493" w:rsidRPr="00307493">
        <w:rPr>
          <w:rFonts w:cstheme="minorHAnsi"/>
          <w:bCs/>
        </w:rPr>
        <w:t>C.S</w:t>
      </w:r>
      <w:proofErr w:type="spellEnd"/>
      <w:r w:rsidR="00307493" w:rsidRPr="00307493">
        <w:rPr>
          <w:rFonts w:cstheme="minorHAnsi"/>
          <w:bCs/>
        </w:rPr>
        <w:t xml:space="preserve">. </w:t>
      </w:r>
      <w:proofErr w:type="spellStart"/>
      <w:r w:rsidR="00307493" w:rsidRPr="00307493">
        <w:rPr>
          <w:rFonts w:cstheme="minorHAnsi"/>
          <w:bCs/>
        </w:rPr>
        <w:t>Cleeland</w:t>
      </w:r>
      <w:proofErr w:type="spellEnd"/>
      <w:r w:rsidR="00307493" w:rsidRPr="00307493">
        <w:rPr>
          <w:rFonts w:cstheme="minorHAnsi"/>
          <w:bCs/>
        </w:rPr>
        <w:t xml:space="preserve">. “Prospective, Observational Study of Pain and Analgesic Prescribing in Medical Oncology Outpatients with Breast, Colorectal, Lung, or Prostate Cancer.” Journal of Clinical Oncology, vol. 30, no. 16, 2012, pp. 1980–1988. </w:t>
      </w:r>
    </w:p>
    <w:p w14:paraId="1A1034CB" w14:textId="77777777" w:rsidR="00001D73" w:rsidRPr="00AF2D68" w:rsidRDefault="00092566" w:rsidP="007E37C2">
      <w:pPr>
        <w:spacing w:after="0" w:line="240" w:lineRule="auto"/>
        <w:rPr>
          <w:rFonts w:cstheme="minorHAnsi"/>
          <w:bCs/>
          <w:sz w:val="4"/>
        </w:rPr>
      </w:pPr>
      <w:r w:rsidRPr="00A25024">
        <w:rPr>
          <w:rFonts w:cstheme="minorHAnsi"/>
          <w:bCs/>
        </w:rPr>
        <w:br/>
      </w:r>
    </w:p>
    <w:p w14:paraId="7AC60E62" w14:textId="77777777"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1B22C01D" w14:textId="472E5568" w:rsidR="00275563" w:rsidRPr="005232D6" w:rsidRDefault="0083104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902419">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1F30CB6A" w14:textId="3DC7CF7C" w:rsidR="00275563" w:rsidRPr="005232D6" w:rsidRDefault="0083104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902419">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2DF861CC" w14:textId="57DD6358" w:rsidR="00275563" w:rsidRPr="005232D6" w:rsidRDefault="00831042"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2CCCA31B" w14:textId="77777777" w:rsidR="00275563" w:rsidRDefault="00275563" w:rsidP="00001D73">
      <w:pPr>
        <w:autoSpaceDE w:val="0"/>
        <w:autoSpaceDN w:val="0"/>
        <w:adjustRightInd w:val="0"/>
        <w:spacing w:after="0" w:line="240" w:lineRule="auto"/>
        <w:rPr>
          <w:rFonts w:cstheme="minorHAnsi"/>
          <w:b/>
          <w:bCs/>
        </w:rPr>
      </w:pPr>
    </w:p>
    <w:p w14:paraId="36B77CA7" w14:textId="77777777" w:rsidR="004E4B35" w:rsidRDefault="004E4B35">
      <w:pPr>
        <w:rPr>
          <w:rFonts w:cstheme="minorHAnsi"/>
          <w:b/>
          <w:bCs/>
        </w:rPr>
      </w:pPr>
      <w:r>
        <w:rPr>
          <w:rFonts w:cstheme="minorHAnsi"/>
          <w:b/>
          <w:bCs/>
        </w:rPr>
        <w:br w:type="page"/>
      </w:r>
    </w:p>
    <w:p w14:paraId="419A0E09" w14:textId="5E246EB2" w:rsidR="00E46911" w:rsidRDefault="009C7513" w:rsidP="00001D73">
      <w:pPr>
        <w:autoSpaceDE w:val="0"/>
        <w:autoSpaceDN w:val="0"/>
        <w:adjustRightInd w:val="0"/>
        <w:spacing w:after="0" w:line="240" w:lineRule="auto"/>
        <w:rPr>
          <w:rFonts w:cstheme="minorHAnsi"/>
          <w:b/>
          <w:bCs/>
        </w:rPr>
      </w:pPr>
      <w:r>
        <w:rPr>
          <w:rFonts w:cstheme="minorHAnsi"/>
          <w:b/>
          <w:bCs/>
        </w:rPr>
        <w:lastRenderedPageBreak/>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4E195732" w14:textId="77777777" w:rsidR="00E46911" w:rsidRDefault="00E46911" w:rsidP="00001D73">
      <w:pPr>
        <w:autoSpaceDE w:val="0"/>
        <w:autoSpaceDN w:val="0"/>
        <w:adjustRightInd w:val="0"/>
        <w:spacing w:after="0" w:line="240" w:lineRule="auto"/>
        <w:rPr>
          <w:rFonts w:cstheme="minorHAnsi"/>
          <w:b/>
          <w:bCs/>
        </w:rPr>
      </w:pPr>
    </w:p>
    <w:p w14:paraId="3D32F088" w14:textId="77777777" w:rsidR="00E46911" w:rsidRPr="00E46911" w:rsidRDefault="00E46911" w:rsidP="00E46911">
      <w:pPr>
        <w:autoSpaceDE w:val="0"/>
        <w:autoSpaceDN w:val="0"/>
        <w:adjustRightInd w:val="0"/>
        <w:spacing w:after="0" w:line="240" w:lineRule="auto"/>
        <w:rPr>
          <w:rFonts w:cstheme="minorHAnsi"/>
          <w:bCs/>
        </w:rPr>
      </w:pPr>
      <w:r>
        <w:rPr>
          <w:rFonts w:cstheme="minorHAnsi"/>
          <w:bCs/>
        </w:rPr>
        <w:t xml:space="preserve">The final </w:t>
      </w:r>
      <w:r w:rsidR="00D30D5B">
        <w:rPr>
          <w:rFonts w:cstheme="minorHAnsi"/>
          <w:bCs/>
        </w:rPr>
        <w:t>results of our initial model development work resulted in 20</w:t>
      </w:r>
      <w:r w:rsidR="00D30D5B" w:rsidRPr="00E46911">
        <w:rPr>
          <w:rFonts w:cstheme="minorHAnsi"/>
          <w:bCs/>
        </w:rPr>
        <w:t xml:space="preserve"> </w:t>
      </w:r>
      <w:r w:rsidRPr="00E46911">
        <w:rPr>
          <w:rFonts w:cstheme="minorHAnsi"/>
          <w:bCs/>
        </w:rPr>
        <w:t>variables in the inpatient admission outcome mo</w:t>
      </w:r>
      <w:r>
        <w:rPr>
          <w:rFonts w:cstheme="minorHAnsi"/>
          <w:bCs/>
        </w:rPr>
        <w:t xml:space="preserve">del and </w:t>
      </w:r>
      <w:r w:rsidR="00D30D5B">
        <w:rPr>
          <w:rFonts w:cstheme="minorHAnsi"/>
          <w:bCs/>
        </w:rPr>
        <w:t>15</w:t>
      </w:r>
      <w:r w:rsidR="00D30D5B" w:rsidRPr="00E46911">
        <w:rPr>
          <w:rFonts w:cstheme="minorHAnsi"/>
          <w:bCs/>
        </w:rPr>
        <w:t xml:space="preserve"> </w:t>
      </w:r>
      <w:r w:rsidRPr="00E46911">
        <w:rPr>
          <w:rFonts w:cstheme="minorHAnsi"/>
          <w:bCs/>
        </w:rPr>
        <w:t>variables in the ED outcome model with p values &lt;0.05. The (age x cancer type) interaction terms were retained if p for interaction was &lt;0.01. For the inpatient admission outcome model, only the interaction of (age x digestive cancer) was significant (p-value for interaction &lt;0.001). However, due to the minimal improv</w:t>
      </w:r>
      <w:r w:rsidR="00493342">
        <w:rPr>
          <w:rFonts w:cstheme="minorHAnsi"/>
          <w:bCs/>
        </w:rPr>
        <w:t>ement in model fit [</w:t>
      </w:r>
      <w:r>
        <w:rPr>
          <w:rFonts w:cstheme="minorHAnsi"/>
          <w:bCs/>
        </w:rPr>
        <w:t>AIC (76245 -&gt; 76238) and c-statistic (0.725 -&gt;</w:t>
      </w:r>
      <w:r w:rsidRPr="00E46911">
        <w:rPr>
          <w:rFonts w:cstheme="minorHAnsi"/>
          <w:bCs/>
        </w:rPr>
        <w:t xml:space="preserve"> 0.725)</w:t>
      </w:r>
      <w:r w:rsidR="00493342">
        <w:rPr>
          <w:rFonts w:cstheme="minorHAnsi"/>
          <w:bCs/>
        </w:rPr>
        <w:t>]</w:t>
      </w:r>
      <w:r w:rsidRPr="00E46911">
        <w:rPr>
          <w:rFonts w:cstheme="minorHAnsi"/>
          <w:bCs/>
        </w:rPr>
        <w:t xml:space="preserve"> and our desire to create the most parsimonious model, we did not include any interaction terms in our final model. No interaction terms met this criterion for the ED visit outcome model.</w:t>
      </w:r>
    </w:p>
    <w:p w14:paraId="6642634D" w14:textId="77777777" w:rsidR="00E46911" w:rsidRPr="00E46911" w:rsidRDefault="00E46911" w:rsidP="00E46911">
      <w:pPr>
        <w:autoSpaceDE w:val="0"/>
        <w:autoSpaceDN w:val="0"/>
        <w:adjustRightInd w:val="0"/>
        <w:spacing w:after="0" w:line="240" w:lineRule="auto"/>
        <w:rPr>
          <w:rFonts w:cstheme="minorHAnsi"/>
          <w:bCs/>
        </w:rPr>
      </w:pPr>
    </w:p>
    <w:p w14:paraId="1BE86F45" w14:textId="77777777" w:rsidR="00E46911" w:rsidRPr="00E46911" w:rsidRDefault="00E46911" w:rsidP="00E46911">
      <w:pPr>
        <w:autoSpaceDE w:val="0"/>
        <w:autoSpaceDN w:val="0"/>
        <w:adjustRightInd w:val="0"/>
        <w:spacing w:after="0" w:line="240" w:lineRule="auto"/>
        <w:rPr>
          <w:rFonts w:cstheme="minorHAnsi"/>
          <w:bCs/>
        </w:rPr>
      </w:pPr>
      <w:r w:rsidRPr="00E46911">
        <w:rPr>
          <w:rFonts w:cstheme="minorHAnsi"/>
          <w:bCs/>
        </w:rPr>
        <w:t xml:space="preserve">In addition, the final model did not include </w:t>
      </w:r>
      <w:proofErr w:type="spellStart"/>
      <w:r w:rsidRPr="00E46911">
        <w:rPr>
          <w:rFonts w:cstheme="minorHAnsi"/>
          <w:bCs/>
        </w:rPr>
        <w:t>SDS</w:t>
      </w:r>
      <w:proofErr w:type="spellEnd"/>
      <w:r w:rsidRPr="00E46911">
        <w:rPr>
          <w:rFonts w:cstheme="minorHAnsi"/>
          <w:bCs/>
        </w:rPr>
        <w:t xml:space="preserve"> variables. See Section 2b4.4b for more information. </w:t>
      </w:r>
    </w:p>
    <w:p w14:paraId="3F016BEE" w14:textId="77777777" w:rsidR="00E46911" w:rsidRPr="00E46911" w:rsidRDefault="00E46911" w:rsidP="00E46911">
      <w:pPr>
        <w:autoSpaceDE w:val="0"/>
        <w:autoSpaceDN w:val="0"/>
        <w:adjustRightInd w:val="0"/>
        <w:spacing w:after="0" w:line="240" w:lineRule="auto"/>
        <w:rPr>
          <w:rFonts w:cstheme="minorHAnsi"/>
          <w:bCs/>
        </w:rPr>
      </w:pPr>
    </w:p>
    <w:p w14:paraId="34965657" w14:textId="2E28A1E6" w:rsidR="00E46911" w:rsidRPr="00E46911" w:rsidRDefault="00E46911" w:rsidP="00E46911">
      <w:pPr>
        <w:autoSpaceDE w:val="0"/>
        <w:autoSpaceDN w:val="0"/>
        <w:adjustRightInd w:val="0"/>
        <w:spacing w:after="0" w:line="240" w:lineRule="auto"/>
        <w:rPr>
          <w:rFonts w:cstheme="minorHAnsi"/>
          <w:bCs/>
        </w:rPr>
      </w:pPr>
      <w:r w:rsidRPr="00E46911">
        <w:rPr>
          <w:rFonts w:cstheme="minorHAnsi"/>
          <w:bCs/>
        </w:rPr>
        <w:t xml:space="preserve">The following variables were selected as the final risk-adjustment variables for the inpatient admission outcome model. In addition, Table 3 of the attached Measure </w:t>
      </w:r>
      <w:r w:rsidR="00F93F83">
        <w:rPr>
          <w:rFonts w:cstheme="minorHAnsi"/>
          <w:bCs/>
        </w:rPr>
        <w:t>T</w:t>
      </w:r>
      <w:r w:rsidR="00F93F83" w:rsidRPr="00E46911">
        <w:rPr>
          <w:rFonts w:cstheme="minorHAnsi"/>
          <w:bCs/>
        </w:rPr>
        <w:t xml:space="preserve">echnical </w:t>
      </w:r>
      <w:r w:rsidRPr="00E46911">
        <w:rPr>
          <w:rFonts w:cstheme="minorHAnsi"/>
          <w:bCs/>
        </w:rPr>
        <w:t>Report includes the coefficients, odds ratios, and confidence intervals for each variable</w:t>
      </w:r>
      <w:r w:rsidR="00D30D5B">
        <w:rPr>
          <w:rFonts w:cstheme="minorHAnsi"/>
          <w:bCs/>
        </w:rPr>
        <w:t xml:space="preserve"> included in the initial model</w:t>
      </w:r>
      <w:r w:rsidR="00BF7E8E">
        <w:rPr>
          <w:rFonts w:cstheme="minorHAnsi"/>
          <w:bCs/>
        </w:rPr>
        <w:t>, before the addition of concurrent radiotherapy risk variable in 2017-2018.</w:t>
      </w:r>
    </w:p>
    <w:p w14:paraId="067B0906"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Age (continuous)</w:t>
      </w:r>
    </w:p>
    <w:p w14:paraId="3915CE3F"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Sex (male)</w:t>
      </w:r>
    </w:p>
    <w:p w14:paraId="14962107"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Exposure (Number of hospital </w:t>
      </w:r>
      <w:proofErr w:type="spellStart"/>
      <w:r w:rsidRPr="00493342">
        <w:rPr>
          <w:rFonts w:cstheme="minorHAnsi"/>
          <w:bCs/>
        </w:rPr>
        <w:t>OPD</w:t>
      </w:r>
      <w:proofErr w:type="spellEnd"/>
      <w:r w:rsidRPr="00493342">
        <w:rPr>
          <w:rFonts w:cstheme="minorHAnsi"/>
          <w:bCs/>
        </w:rPr>
        <w:t xml:space="preserve"> chemotherapy treatments during period)</w:t>
      </w:r>
    </w:p>
    <w:p w14:paraId="5E7DD0B9"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Respiratory disorders (CC 110 – 113)</w:t>
      </w:r>
    </w:p>
    <w:p w14:paraId="1BBD387A"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Renal disease (CC 132, 134 – 140)</w:t>
      </w:r>
    </w:p>
    <w:p w14:paraId="452C700B"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Diabetes (CC 17 – 20)</w:t>
      </w:r>
    </w:p>
    <w:p w14:paraId="54D33A06"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Other injuries (CC 174)</w:t>
      </w:r>
    </w:p>
    <w:p w14:paraId="4665E4D3"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Metabolic disorder (CC 21-26)</w:t>
      </w:r>
    </w:p>
    <w:p w14:paraId="4E085B07" w14:textId="5EA5CA5F" w:rsidR="00B60E97" w:rsidRPr="00493342" w:rsidRDefault="00B60E97" w:rsidP="00E67682">
      <w:pPr>
        <w:pStyle w:val="ListParagraph"/>
        <w:numPr>
          <w:ilvl w:val="0"/>
          <w:numId w:val="19"/>
        </w:numPr>
        <w:spacing w:after="0" w:line="240" w:lineRule="auto"/>
        <w:rPr>
          <w:rFonts w:cs="Calibri"/>
          <w:bCs/>
        </w:rPr>
      </w:pPr>
      <w:r w:rsidRPr="00493342">
        <w:rPr>
          <w:rFonts w:cs="Calibri"/>
          <w:bCs/>
        </w:rPr>
        <w:t>Gastrointe</w:t>
      </w:r>
      <w:r w:rsidR="00DC5A6E">
        <w:rPr>
          <w:rFonts w:cs="Calibri"/>
          <w:bCs/>
        </w:rPr>
        <w:t>stinal disorder (CC 27-32; 34; 3</w:t>
      </w:r>
      <w:r w:rsidRPr="00493342">
        <w:rPr>
          <w:rFonts w:cs="Calibri"/>
          <w:bCs/>
        </w:rPr>
        <w:t>6-38)</w:t>
      </w:r>
    </w:p>
    <w:p w14:paraId="3198F65B"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Psychiatric disorder (CC 50-69)</w:t>
      </w:r>
    </w:p>
    <w:p w14:paraId="542FE097"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Neurological conditions (CC 70-81)</w:t>
      </w:r>
    </w:p>
    <w:p w14:paraId="4BC7F166" w14:textId="77777777" w:rsidR="00B60E97" w:rsidRPr="00493342" w:rsidRDefault="00B60E97" w:rsidP="00E67682">
      <w:pPr>
        <w:pStyle w:val="ListParagraph"/>
        <w:numPr>
          <w:ilvl w:val="0"/>
          <w:numId w:val="19"/>
        </w:numPr>
        <w:spacing w:after="0" w:line="240" w:lineRule="auto"/>
        <w:rPr>
          <w:rFonts w:cs="Calibri"/>
          <w:bCs/>
        </w:rPr>
      </w:pPr>
      <w:r w:rsidRPr="00493342">
        <w:rPr>
          <w:rFonts w:cs="Calibri"/>
          <w:bCs/>
        </w:rPr>
        <w:t>Cardiovascular disease (CC 82-109)</w:t>
      </w:r>
    </w:p>
    <w:p w14:paraId="5084A926"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Breast cancer </w:t>
      </w:r>
    </w:p>
    <w:p w14:paraId="0C5A0182"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Digestive cancer </w:t>
      </w:r>
    </w:p>
    <w:p w14:paraId="73F87E83" w14:textId="77777777" w:rsidR="00E46911" w:rsidRPr="00493342" w:rsidRDefault="00B60E97"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Respiratory cancer </w:t>
      </w:r>
    </w:p>
    <w:p w14:paraId="1F1A60D3"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Lymphoma </w:t>
      </w:r>
    </w:p>
    <w:p w14:paraId="52015498" w14:textId="77777777" w:rsidR="00E46911" w:rsidRPr="00493342" w:rsidRDefault="00B60E97"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Other cancer </w:t>
      </w:r>
    </w:p>
    <w:p w14:paraId="1817322C"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Prostate cancer </w:t>
      </w:r>
    </w:p>
    <w:p w14:paraId="4CEC8B7D"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Secondary – lymph </w:t>
      </w:r>
    </w:p>
    <w:p w14:paraId="29B01B85" w14:textId="77777777" w:rsidR="00E46911" w:rsidRPr="00493342" w:rsidRDefault="00E46911" w:rsidP="00E67682">
      <w:pPr>
        <w:pStyle w:val="ListParagraph"/>
        <w:numPr>
          <w:ilvl w:val="0"/>
          <w:numId w:val="19"/>
        </w:numPr>
        <w:autoSpaceDE w:val="0"/>
        <w:autoSpaceDN w:val="0"/>
        <w:adjustRightInd w:val="0"/>
        <w:spacing w:after="0" w:line="240" w:lineRule="auto"/>
        <w:rPr>
          <w:rFonts w:cstheme="minorHAnsi"/>
          <w:bCs/>
        </w:rPr>
      </w:pPr>
      <w:r w:rsidRPr="00493342">
        <w:rPr>
          <w:rFonts w:cstheme="minorHAnsi"/>
          <w:bCs/>
        </w:rPr>
        <w:t xml:space="preserve">Secondary – solid </w:t>
      </w:r>
    </w:p>
    <w:p w14:paraId="641C8060" w14:textId="77777777" w:rsidR="00E46911" w:rsidRPr="00E46911" w:rsidRDefault="00E46911" w:rsidP="00E46911">
      <w:pPr>
        <w:autoSpaceDE w:val="0"/>
        <w:autoSpaceDN w:val="0"/>
        <w:adjustRightInd w:val="0"/>
        <w:spacing w:after="0" w:line="240" w:lineRule="auto"/>
        <w:rPr>
          <w:rFonts w:cstheme="minorHAnsi"/>
          <w:bCs/>
        </w:rPr>
      </w:pPr>
    </w:p>
    <w:p w14:paraId="3475D285" w14:textId="5ABA2585" w:rsidR="00E46911" w:rsidRPr="00E46911" w:rsidRDefault="00E46911" w:rsidP="00E46911">
      <w:pPr>
        <w:autoSpaceDE w:val="0"/>
        <w:autoSpaceDN w:val="0"/>
        <w:adjustRightInd w:val="0"/>
        <w:spacing w:after="0" w:line="240" w:lineRule="auto"/>
        <w:rPr>
          <w:rFonts w:cstheme="minorHAnsi"/>
          <w:bCs/>
        </w:rPr>
      </w:pPr>
      <w:r w:rsidRPr="00E46911">
        <w:rPr>
          <w:rFonts w:cstheme="minorHAnsi"/>
          <w:bCs/>
        </w:rPr>
        <w:t>The following variables were selected as the final risk</w:t>
      </w:r>
      <w:r w:rsidR="009D1BC8">
        <w:rPr>
          <w:rFonts w:cstheme="minorHAnsi"/>
          <w:bCs/>
        </w:rPr>
        <w:t>-</w:t>
      </w:r>
      <w:r w:rsidRPr="00E46911">
        <w:rPr>
          <w:rFonts w:cstheme="minorHAnsi"/>
          <w:bCs/>
        </w:rPr>
        <w:t xml:space="preserve">adjustment variables for the ED visit outcome model. In addition, Table 4 of the attached Measure </w:t>
      </w:r>
      <w:r w:rsidR="00F93F83">
        <w:rPr>
          <w:rFonts w:cstheme="minorHAnsi"/>
          <w:bCs/>
        </w:rPr>
        <w:t>T</w:t>
      </w:r>
      <w:r w:rsidRPr="00E46911">
        <w:rPr>
          <w:rFonts w:cstheme="minorHAnsi"/>
          <w:bCs/>
        </w:rPr>
        <w:t>echnical Report includes the coefficients, odds ratios, and confidence intervals for each variable</w:t>
      </w:r>
      <w:r w:rsidR="00D30D5B">
        <w:rPr>
          <w:rFonts w:cstheme="minorHAnsi"/>
          <w:bCs/>
        </w:rPr>
        <w:t xml:space="preserve"> included in the initial model</w:t>
      </w:r>
      <w:r w:rsidR="00BF7E8E">
        <w:rPr>
          <w:rFonts w:cstheme="minorHAnsi"/>
          <w:bCs/>
        </w:rPr>
        <w:t>, before the addition of concurrent radiotherapy risk variable in 2017-2018.</w:t>
      </w:r>
    </w:p>
    <w:p w14:paraId="271A0485"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Age (continuous)</w:t>
      </w:r>
    </w:p>
    <w:p w14:paraId="2C2C31BE"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Sex (male)</w:t>
      </w:r>
    </w:p>
    <w:p w14:paraId="367D0E2E"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 xml:space="preserve">Exposure (Number of hospital </w:t>
      </w:r>
      <w:proofErr w:type="spellStart"/>
      <w:r w:rsidRPr="00493342">
        <w:rPr>
          <w:rFonts w:cstheme="minorHAnsi"/>
          <w:bCs/>
        </w:rPr>
        <w:t>OPD</w:t>
      </w:r>
      <w:proofErr w:type="spellEnd"/>
      <w:r w:rsidRPr="00493342">
        <w:rPr>
          <w:rFonts w:cstheme="minorHAnsi"/>
          <w:bCs/>
        </w:rPr>
        <w:t xml:space="preserve"> chemotherapy treatments during period)</w:t>
      </w:r>
    </w:p>
    <w:p w14:paraId="7695D17A" w14:textId="77777777" w:rsidR="00E46911" w:rsidRPr="00493342" w:rsidRDefault="00B60E97"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Respiratory disorders (CC 110 – 113</w:t>
      </w:r>
      <w:r w:rsidR="00E46911" w:rsidRPr="00493342">
        <w:rPr>
          <w:rFonts w:cstheme="minorHAnsi"/>
          <w:bCs/>
        </w:rPr>
        <w:t>)</w:t>
      </w:r>
    </w:p>
    <w:p w14:paraId="6C921C32" w14:textId="77777777" w:rsidR="00E46911" w:rsidRPr="00493342" w:rsidRDefault="00B60E97"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Other injuries (CC 174</w:t>
      </w:r>
      <w:r w:rsidR="00E46911" w:rsidRPr="00493342">
        <w:rPr>
          <w:rFonts w:cstheme="minorHAnsi"/>
          <w:bCs/>
        </w:rPr>
        <w:t>)</w:t>
      </w:r>
    </w:p>
    <w:p w14:paraId="3C509324" w14:textId="67AACD89"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Gastrointestinal disorder (</w:t>
      </w:r>
      <w:r w:rsidR="00DC5A6E">
        <w:rPr>
          <w:rFonts w:cstheme="minorHAnsi"/>
          <w:bCs/>
        </w:rPr>
        <w:t>CC 27-32; 34; 3</w:t>
      </w:r>
      <w:r w:rsidR="00B60E97" w:rsidRPr="00493342">
        <w:rPr>
          <w:rFonts w:cstheme="minorHAnsi"/>
          <w:bCs/>
        </w:rPr>
        <w:t>6-38</w:t>
      </w:r>
      <w:r w:rsidRPr="00493342">
        <w:rPr>
          <w:rFonts w:cstheme="minorHAnsi"/>
          <w:bCs/>
        </w:rPr>
        <w:t>)</w:t>
      </w:r>
    </w:p>
    <w:p w14:paraId="7A2991FC"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Psychiatric disorder (</w:t>
      </w:r>
      <w:r w:rsidR="00B60E97" w:rsidRPr="00493342">
        <w:rPr>
          <w:rFonts w:cstheme="minorHAnsi"/>
          <w:bCs/>
        </w:rPr>
        <w:t>CC 50-69</w:t>
      </w:r>
      <w:r w:rsidRPr="00493342">
        <w:rPr>
          <w:rFonts w:cstheme="minorHAnsi"/>
          <w:bCs/>
        </w:rPr>
        <w:t>)</w:t>
      </w:r>
    </w:p>
    <w:p w14:paraId="27D25C72"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lastRenderedPageBreak/>
        <w:t>Neurological conditions (</w:t>
      </w:r>
      <w:r w:rsidR="00B60E97" w:rsidRPr="00493342">
        <w:rPr>
          <w:rFonts w:cstheme="minorHAnsi"/>
          <w:bCs/>
        </w:rPr>
        <w:t>CC 70-81)</w:t>
      </w:r>
    </w:p>
    <w:p w14:paraId="4C314A78"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Cardiovascular disease (</w:t>
      </w:r>
      <w:r w:rsidR="00B60E97" w:rsidRPr="00493342">
        <w:rPr>
          <w:rFonts w:cstheme="minorHAnsi"/>
          <w:bCs/>
        </w:rPr>
        <w:t>CC 82-109</w:t>
      </w:r>
      <w:r w:rsidRPr="00493342">
        <w:rPr>
          <w:rFonts w:cstheme="minorHAnsi"/>
          <w:bCs/>
        </w:rPr>
        <w:t>)</w:t>
      </w:r>
    </w:p>
    <w:p w14:paraId="1A02BB42"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 xml:space="preserve">Breast cancer </w:t>
      </w:r>
    </w:p>
    <w:p w14:paraId="75D68866"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Digestiv</w:t>
      </w:r>
      <w:r w:rsidR="00B60E97" w:rsidRPr="00493342">
        <w:rPr>
          <w:rFonts w:cstheme="minorHAnsi"/>
          <w:bCs/>
        </w:rPr>
        <w:t xml:space="preserve">e cancer </w:t>
      </w:r>
    </w:p>
    <w:p w14:paraId="423B9E73"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Respirator</w:t>
      </w:r>
      <w:r w:rsidR="00B60E97" w:rsidRPr="00493342">
        <w:rPr>
          <w:rFonts w:cstheme="minorHAnsi"/>
          <w:bCs/>
        </w:rPr>
        <w:t>y cancer</w:t>
      </w:r>
    </w:p>
    <w:p w14:paraId="043A831D" w14:textId="77777777" w:rsidR="00E46911" w:rsidRPr="00493342" w:rsidRDefault="00B60E97"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 xml:space="preserve">Other cancer </w:t>
      </w:r>
    </w:p>
    <w:p w14:paraId="53C4A123" w14:textId="77777777" w:rsidR="00E46911" w:rsidRPr="00493342" w:rsidRDefault="00E46911"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Secondary</w:t>
      </w:r>
      <w:r w:rsidR="00B60E97" w:rsidRPr="00493342">
        <w:rPr>
          <w:rFonts w:cstheme="minorHAnsi"/>
          <w:bCs/>
        </w:rPr>
        <w:t xml:space="preserve"> – lymph </w:t>
      </w:r>
    </w:p>
    <w:p w14:paraId="39669EFF" w14:textId="77777777" w:rsidR="00E46911" w:rsidRPr="00493342" w:rsidRDefault="00B60E97" w:rsidP="00E67682">
      <w:pPr>
        <w:pStyle w:val="ListParagraph"/>
        <w:numPr>
          <w:ilvl w:val="0"/>
          <w:numId w:val="20"/>
        </w:numPr>
        <w:autoSpaceDE w:val="0"/>
        <w:autoSpaceDN w:val="0"/>
        <w:adjustRightInd w:val="0"/>
        <w:spacing w:after="0" w:line="240" w:lineRule="auto"/>
        <w:rPr>
          <w:rFonts w:cstheme="minorHAnsi"/>
          <w:bCs/>
        </w:rPr>
      </w:pPr>
      <w:r w:rsidRPr="00493342">
        <w:rPr>
          <w:rFonts w:cstheme="minorHAnsi"/>
          <w:bCs/>
        </w:rPr>
        <w:t xml:space="preserve">Secondary – solid </w:t>
      </w:r>
      <w:r w:rsidR="00001D73" w:rsidRPr="00493342">
        <w:rPr>
          <w:rFonts w:cstheme="minorHAnsi"/>
          <w:b/>
          <w:bCs/>
        </w:rPr>
        <w:br/>
      </w:r>
    </w:p>
    <w:p w14:paraId="30EE69F7" w14:textId="76354AE2" w:rsidR="00D30D5B" w:rsidRDefault="00D30D5B" w:rsidP="00E46911">
      <w:pPr>
        <w:autoSpaceDE w:val="0"/>
        <w:autoSpaceDN w:val="0"/>
        <w:adjustRightInd w:val="0"/>
        <w:spacing w:after="0" w:line="240" w:lineRule="auto"/>
        <w:rPr>
          <w:rFonts w:cstheme="minorHAnsi"/>
          <w:bCs/>
        </w:rPr>
      </w:pPr>
      <w:r>
        <w:rPr>
          <w:rFonts w:cstheme="minorHAnsi"/>
          <w:bCs/>
        </w:rPr>
        <w:t xml:space="preserve">In 2018 we evaluated the impact of adding </w:t>
      </w:r>
      <w:r w:rsidR="00F93F83">
        <w:rPr>
          <w:rFonts w:cstheme="minorHAnsi"/>
          <w:bCs/>
        </w:rPr>
        <w:t>concurrent radiotherapy into the two existing models,</w:t>
      </w:r>
      <w:r w:rsidR="000432B9">
        <w:rPr>
          <w:rFonts w:cstheme="minorHAnsi"/>
          <w:bCs/>
        </w:rPr>
        <w:t xml:space="preserve"> based on stakeholder </w:t>
      </w:r>
      <w:r w:rsidR="00F52255">
        <w:rPr>
          <w:rFonts w:cstheme="minorHAnsi"/>
          <w:bCs/>
        </w:rPr>
        <w:t xml:space="preserve">feedback </w:t>
      </w:r>
      <w:r w:rsidR="000432B9">
        <w:rPr>
          <w:rFonts w:cstheme="minorHAnsi"/>
          <w:bCs/>
        </w:rPr>
        <w:t xml:space="preserve">and </w:t>
      </w:r>
      <w:r w:rsidR="00F52255">
        <w:rPr>
          <w:rFonts w:cstheme="minorHAnsi"/>
          <w:bCs/>
        </w:rPr>
        <w:t xml:space="preserve">clinical input from our 2018 </w:t>
      </w:r>
      <w:proofErr w:type="spellStart"/>
      <w:r w:rsidR="00F52255">
        <w:rPr>
          <w:rFonts w:cstheme="minorHAnsi"/>
          <w:bCs/>
        </w:rPr>
        <w:t>EWG</w:t>
      </w:r>
      <w:proofErr w:type="spellEnd"/>
      <w:r w:rsidR="00F52255">
        <w:rPr>
          <w:rFonts w:cstheme="minorHAnsi"/>
          <w:bCs/>
        </w:rPr>
        <w:t xml:space="preserve"> members</w:t>
      </w:r>
      <w:r w:rsidR="000432B9">
        <w:rPr>
          <w:rFonts w:cstheme="minorHAnsi"/>
          <w:bCs/>
        </w:rPr>
        <w:t>. We found that concurrent radiotherapy was significant at p &lt; 0.05 in all four models (both outcomes, for each facility type)</w:t>
      </w:r>
      <w:r w:rsidR="00F52255">
        <w:rPr>
          <w:rFonts w:cstheme="minorHAnsi"/>
          <w:bCs/>
        </w:rPr>
        <w:t xml:space="preserve"> and did not markedly change the coefficients or significance of other included variables. In addition, the model c-statistics remained strong, and were 0.6933 for the </w:t>
      </w:r>
      <w:proofErr w:type="spellStart"/>
      <w:r w:rsidR="00F52255">
        <w:rPr>
          <w:rFonts w:cstheme="minorHAnsi"/>
          <w:bCs/>
        </w:rPr>
        <w:t>RSAR</w:t>
      </w:r>
      <w:proofErr w:type="spellEnd"/>
      <w:r w:rsidR="00F52255">
        <w:rPr>
          <w:rFonts w:cstheme="minorHAnsi"/>
          <w:bCs/>
        </w:rPr>
        <w:t xml:space="preserve"> and 0.6470 for the </w:t>
      </w:r>
      <w:proofErr w:type="spellStart"/>
      <w:r w:rsidR="00F52255">
        <w:rPr>
          <w:rFonts w:cstheme="minorHAnsi"/>
          <w:bCs/>
        </w:rPr>
        <w:t>RSEDR</w:t>
      </w:r>
      <w:proofErr w:type="spellEnd"/>
      <w:r w:rsidR="00F52255">
        <w:rPr>
          <w:rFonts w:cstheme="minorHAnsi"/>
          <w:bCs/>
        </w:rPr>
        <w:t xml:space="preserve"> at </w:t>
      </w:r>
      <w:proofErr w:type="spellStart"/>
      <w:r w:rsidR="00F52255">
        <w:rPr>
          <w:rFonts w:cstheme="minorHAnsi"/>
          <w:bCs/>
        </w:rPr>
        <w:t>PCHs</w:t>
      </w:r>
      <w:proofErr w:type="spellEnd"/>
      <w:r w:rsidR="00F52255">
        <w:rPr>
          <w:rFonts w:cstheme="minorHAnsi"/>
          <w:bCs/>
        </w:rPr>
        <w:t xml:space="preserve">, and 0.7114 for the </w:t>
      </w:r>
      <w:proofErr w:type="spellStart"/>
      <w:r w:rsidR="00F52255">
        <w:rPr>
          <w:rFonts w:cstheme="minorHAnsi"/>
          <w:bCs/>
        </w:rPr>
        <w:t>RSAR</w:t>
      </w:r>
      <w:proofErr w:type="spellEnd"/>
      <w:r w:rsidR="00F52255">
        <w:rPr>
          <w:rFonts w:cstheme="minorHAnsi"/>
          <w:bCs/>
        </w:rPr>
        <w:t xml:space="preserve"> and 0.6504 for the </w:t>
      </w:r>
      <w:proofErr w:type="spellStart"/>
      <w:r w:rsidR="00F52255">
        <w:rPr>
          <w:rFonts w:cstheme="minorHAnsi"/>
          <w:bCs/>
        </w:rPr>
        <w:t>RSEDR</w:t>
      </w:r>
      <w:proofErr w:type="spellEnd"/>
      <w:r w:rsidR="00F52255">
        <w:rPr>
          <w:rFonts w:cstheme="minorHAnsi"/>
          <w:bCs/>
        </w:rPr>
        <w:t xml:space="preserve"> at non-cancer hospitals. As a result, we added this risk factor to our models, resulting in 21 risk factors for the admissions model and 16 risk factors for the ED visits model.</w:t>
      </w:r>
      <w:r w:rsidR="005529A9">
        <w:rPr>
          <w:rFonts w:cstheme="minorHAnsi"/>
          <w:bCs/>
        </w:rPr>
        <w:t xml:space="preserve"> With this revision, the list of variables included in the final risk-adjustment models are:</w:t>
      </w:r>
    </w:p>
    <w:p w14:paraId="08EC0BB2" w14:textId="77777777" w:rsidR="00990243" w:rsidRDefault="00990243" w:rsidP="00E46911">
      <w:pPr>
        <w:autoSpaceDE w:val="0"/>
        <w:autoSpaceDN w:val="0"/>
        <w:adjustRightInd w:val="0"/>
        <w:spacing w:after="0" w:line="240" w:lineRule="auto"/>
        <w:rPr>
          <w:rFonts w:cstheme="minorHAnsi"/>
          <w:bCs/>
        </w:rPr>
      </w:pPr>
    </w:p>
    <w:p w14:paraId="010CC71B" w14:textId="77777777" w:rsidR="00990243" w:rsidRDefault="00990243" w:rsidP="000D4924">
      <w:pPr>
        <w:spacing w:after="0" w:line="240" w:lineRule="auto"/>
        <w:rPr>
          <w:rFonts w:cs="Calibri"/>
          <w:bCs/>
        </w:rPr>
      </w:pPr>
      <w:r>
        <w:rPr>
          <w:rFonts w:cs="Calibri"/>
          <w:bCs/>
        </w:rPr>
        <w:t>Model Variables – inpatient admissions</w:t>
      </w:r>
    </w:p>
    <w:p w14:paraId="623F0A5C"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Age (continuous)</w:t>
      </w:r>
    </w:p>
    <w:p w14:paraId="277D4411"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Sex (male)</w:t>
      </w:r>
    </w:p>
    <w:p w14:paraId="0BA8FA8C"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Exposure (Number of hospital </w:t>
      </w:r>
      <w:proofErr w:type="spellStart"/>
      <w:r w:rsidRPr="00FF3D09">
        <w:rPr>
          <w:rFonts w:cs="Calibri"/>
          <w:bCs/>
        </w:rPr>
        <w:t>OPD</w:t>
      </w:r>
      <w:proofErr w:type="spellEnd"/>
      <w:r w:rsidRPr="00FF3D09">
        <w:rPr>
          <w:rFonts w:cs="Calibri"/>
          <w:bCs/>
        </w:rPr>
        <w:t xml:space="preserve"> chemotherapy treatments during period)</w:t>
      </w:r>
    </w:p>
    <w:p w14:paraId="6CA09370"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Respiratory </w:t>
      </w:r>
      <w:r>
        <w:rPr>
          <w:rFonts w:cs="Calibri"/>
          <w:bCs/>
        </w:rPr>
        <w:t>disorders (CC 110 – 113</w:t>
      </w:r>
      <w:r w:rsidRPr="00FF3D09">
        <w:rPr>
          <w:rFonts w:cs="Calibri"/>
          <w:bCs/>
        </w:rPr>
        <w:t>)</w:t>
      </w:r>
    </w:p>
    <w:p w14:paraId="674533EF"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Renal disease (CC </w:t>
      </w:r>
      <w:r>
        <w:rPr>
          <w:rFonts w:cs="Calibri"/>
          <w:bCs/>
        </w:rPr>
        <w:t>132, 134 – 140</w:t>
      </w:r>
      <w:r w:rsidRPr="00FF3D09">
        <w:rPr>
          <w:rFonts w:cs="Calibri"/>
          <w:bCs/>
        </w:rPr>
        <w:t>)</w:t>
      </w:r>
    </w:p>
    <w:p w14:paraId="64E64897" w14:textId="77777777" w:rsidR="00990243" w:rsidRPr="00FF3D09" w:rsidRDefault="00990243" w:rsidP="000D4924">
      <w:pPr>
        <w:pStyle w:val="ListParagraph"/>
        <w:numPr>
          <w:ilvl w:val="0"/>
          <w:numId w:val="23"/>
        </w:numPr>
        <w:spacing w:line="240" w:lineRule="auto"/>
        <w:rPr>
          <w:rFonts w:cs="Calibri"/>
          <w:bCs/>
        </w:rPr>
      </w:pPr>
      <w:r>
        <w:rPr>
          <w:rFonts w:cs="Calibri"/>
          <w:bCs/>
        </w:rPr>
        <w:t>Diabetes (CC 17</w:t>
      </w:r>
      <w:r w:rsidRPr="00FF3D09">
        <w:rPr>
          <w:rFonts w:cs="Calibri"/>
          <w:bCs/>
        </w:rPr>
        <w:t xml:space="preserve"> – 20)</w:t>
      </w:r>
    </w:p>
    <w:p w14:paraId="717BB0DA" w14:textId="77777777" w:rsidR="00990243" w:rsidRPr="00FF3D09" w:rsidRDefault="00990243" w:rsidP="000D4924">
      <w:pPr>
        <w:pStyle w:val="ListParagraph"/>
        <w:numPr>
          <w:ilvl w:val="0"/>
          <w:numId w:val="23"/>
        </w:numPr>
        <w:spacing w:line="240" w:lineRule="auto"/>
        <w:rPr>
          <w:rFonts w:cs="Calibri"/>
          <w:bCs/>
        </w:rPr>
      </w:pPr>
      <w:r>
        <w:rPr>
          <w:rFonts w:cs="Calibri"/>
          <w:bCs/>
        </w:rPr>
        <w:t>Other injuries (CC 174</w:t>
      </w:r>
      <w:r w:rsidRPr="00FF3D09">
        <w:rPr>
          <w:rFonts w:cs="Calibri"/>
          <w:bCs/>
        </w:rPr>
        <w:t>)</w:t>
      </w:r>
    </w:p>
    <w:p w14:paraId="313C9FE5" w14:textId="77777777" w:rsidR="00990243" w:rsidRPr="00FF3D09" w:rsidRDefault="00990243" w:rsidP="000D4924">
      <w:pPr>
        <w:pStyle w:val="ListParagraph"/>
        <w:numPr>
          <w:ilvl w:val="0"/>
          <w:numId w:val="23"/>
        </w:numPr>
        <w:spacing w:line="240" w:lineRule="auto"/>
        <w:rPr>
          <w:rFonts w:cs="Calibri"/>
          <w:bCs/>
        </w:rPr>
      </w:pPr>
      <w:r>
        <w:rPr>
          <w:rFonts w:cs="Calibri"/>
          <w:bCs/>
        </w:rPr>
        <w:t>Metabolic disorder (CC 21-26</w:t>
      </w:r>
      <w:r w:rsidRPr="00FF3D09">
        <w:rPr>
          <w:rFonts w:cs="Calibri"/>
          <w:bCs/>
        </w:rPr>
        <w:t>)</w:t>
      </w:r>
    </w:p>
    <w:p w14:paraId="7DCEE20A" w14:textId="4A27DA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Gastrointestinal disorder (CC </w:t>
      </w:r>
      <w:r>
        <w:rPr>
          <w:rFonts w:cs="Calibri"/>
          <w:bCs/>
        </w:rPr>
        <w:t xml:space="preserve">27-32; 34; </w:t>
      </w:r>
      <w:r w:rsidR="00A42AB4">
        <w:rPr>
          <w:rFonts w:cs="Calibri"/>
          <w:bCs/>
        </w:rPr>
        <w:t>36</w:t>
      </w:r>
      <w:r>
        <w:rPr>
          <w:rFonts w:cs="Calibri"/>
          <w:bCs/>
        </w:rPr>
        <w:t>-38</w:t>
      </w:r>
      <w:r w:rsidRPr="00FF3D09">
        <w:rPr>
          <w:rFonts w:cs="Calibri"/>
          <w:bCs/>
        </w:rPr>
        <w:t>)</w:t>
      </w:r>
    </w:p>
    <w:p w14:paraId="04C28F46" w14:textId="77777777" w:rsidR="00990243" w:rsidRPr="00FF3D09" w:rsidRDefault="00990243" w:rsidP="000D4924">
      <w:pPr>
        <w:pStyle w:val="ListParagraph"/>
        <w:numPr>
          <w:ilvl w:val="0"/>
          <w:numId w:val="23"/>
        </w:numPr>
        <w:spacing w:line="240" w:lineRule="auto"/>
        <w:rPr>
          <w:rFonts w:cs="Calibri"/>
          <w:bCs/>
        </w:rPr>
      </w:pPr>
      <w:r>
        <w:rPr>
          <w:rFonts w:cs="Calibri"/>
          <w:bCs/>
        </w:rPr>
        <w:t>Psychiatric disorder (CC 50-69</w:t>
      </w:r>
      <w:r w:rsidRPr="00FF3D09">
        <w:rPr>
          <w:rFonts w:cs="Calibri"/>
          <w:bCs/>
        </w:rPr>
        <w:t>)</w:t>
      </w:r>
    </w:p>
    <w:p w14:paraId="36FF2ACD" w14:textId="77777777" w:rsidR="00990243" w:rsidRPr="00FF3D09" w:rsidRDefault="00990243" w:rsidP="000D4924">
      <w:pPr>
        <w:pStyle w:val="ListParagraph"/>
        <w:numPr>
          <w:ilvl w:val="0"/>
          <w:numId w:val="23"/>
        </w:numPr>
        <w:spacing w:line="240" w:lineRule="auto"/>
        <w:rPr>
          <w:rFonts w:cs="Calibri"/>
          <w:bCs/>
        </w:rPr>
      </w:pPr>
      <w:r>
        <w:rPr>
          <w:rFonts w:cs="Calibri"/>
          <w:bCs/>
        </w:rPr>
        <w:t>Neurological conditions (CC 70-81</w:t>
      </w:r>
      <w:r w:rsidRPr="00FF3D09">
        <w:rPr>
          <w:rFonts w:cs="Calibri"/>
          <w:bCs/>
        </w:rPr>
        <w:t>)</w:t>
      </w:r>
    </w:p>
    <w:p w14:paraId="7619C10D"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Cardiovascular disease</w:t>
      </w:r>
      <w:r>
        <w:rPr>
          <w:rFonts w:cs="Calibri"/>
          <w:bCs/>
        </w:rPr>
        <w:t xml:space="preserve"> (CC 82-109</w:t>
      </w:r>
      <w:r w:rsidRPr="00FF3D09">
        <w:rPr>
          <w:rFonts w:cs="Calibri"/>
          <w:bCs/>
        </w:rPr>
        <w:t>)</w:t>
      </w:r>
    </w:p>
    <w:p w14:paraId="551013F8"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Breast cancer </w:t>
      </w:r>
    </w:p>
    <w:p w14:paraId="64DB01DC" w14:textId="77777777" w:rsidR="00990243" w:rsidRPr="00FF3D09" w:rsidRDefault="00990243" w:rsidP="000D4924">
      <w:pPr>
        <w:pStyle w:val="ListParagraph"/>
        <w:numPr>
          <w:ilvl w:val="0"/>
          <w:numId w:val="23"/>
        </w:numPr>
        <w:spacing w:line="240" w:lineRule="auto"/>
        <w:rPr>
          <w:rFonts w:cs="Calibri"/>
          <w:bCs/>
        </w:rPr>
      </w:pPr>
      <w:r>
        <w:rPr>
          <w:rFonts w:cs="Calibri"/>
          <w:bCs/>
        </w:rPr>
        <w:t xml:space="preserve">Digestive cancer </w:t>
      </w:r>
    </w:p>
    <w:p w14:paraId="40E33CEC"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Respiratory cancer </w:t>
      </w:r>
    </w:p>
    <w:p w14:paraId="68A50811"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Lymphoma </w:t>
      </w:r>
    </w:p>
    <w:p w14:paraId="1E336851"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Other cancer </w:t>
      </w:r>
    </w:p>
    <w:p w14:paraId="3535B3BC"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Prostate cancer </w:t>
      </w:r>
    </w:p>
    <w:p w14:paraId="683CF1A3"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Secondary – lymph </w:t>
      </w:r>
    </w:p>
    <w:p w14:paraId="050ED8DA" w14:textId="77777777" w:rsidR="00990243" w:rsidRPr="00FF3D09" w:rsidRDefault="00990243" w:rsidP="000D4924">
      <w:pPr>
        <w:pStyle w:val="ListParagraph"/>
        <w:numPr>
          <w:ilvl w:val="0"/>
          <w:numId w:val="23"/>
        </w:numPr>
        <w:spacing w:line="240" w:lineRule="auto"/>
        <w:rPr>
          <w:rFonts w:cs="Calibri"/>
          <w:bCs/>
        </w:rPr>
      </w:pPr>
      <w:r w:rsidRPr="00FF3D09">
        <w:rPr>
          <w:rFonts w:cs="Calibri"/>
          <w:bCs/>
        </w:rPr>
        <w:t xml:space="preserve">Secondary – solid </w:t>
      </w:r>
    </w:p>
    <w:p w14:paraId="25A1E67C" w14:textId="77777777" w:rsidR="00990243" w:rsidRDefault="00990243" w:rsidP="000D4924">
      <w:pPr>
        <w:pStyle w:val="ListParagraph"/>
        <w:numPr>
          <w:ilvl w:val="0"/>
          <w:numId w:val="23"/>
        </w:numPr>
        <w:spacing w:line="240" w:lineRule="auto"/>
        <w:rPr>
          <w:rFonts w:cs="Calibri"/>
          <w:bCs/>
        </w:rPr>
      </w:pPr>
      <w:r w:rsidRPr="00FF3D09">
        <w:rPr>
          <w:rFonts w:cs="Calibri"/>
          <w:bCs/>
        </w:rPr>
        <w:t>Concurrent Radiotherapy</w:t>
      </w:r>
    </w:p>
    <w:p w14:paraId="4F13DADE" w14:textId="77777777" w:rsidR="00990243" w:rsidRDefault="00990243" w:rsidP="000D4924">
      <w:pPr>
        <w:spacing w:after="0" w:line="240" w:lineRule="auto"/>
        <w:rPr>
          <w:rFonts w:cs="Calibri"/>
          <w:bCs/>
        </w:rPr>
      </w:pPr>
      <w:r>
        <w:rPr>
          <w:rFonts w:cs="Calibri"/>
          <w:bCs/>
        </w:rPr>
        <w:t>Model Variables – ED visits</w:t>
      </w:r>
    </w:p>
    <w:p w14:paraId="47C05CDA"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Age (continuous)</w:t>
      </w:r>
    </w:p>
    <w:p w14:paraId="39B6E7BE"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Sex (male)</w:t>
      </w:r>
    </w:p>
    <w:p w14:paraId="38E547FB"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Exposure (Number of hospital </w:t>
      </w:r>
      <w:proofErr w:type="spellStart"/>
      <w:r w:rsidRPr="00FF3D09">
        <w:rPr>
          <w:rFonts w:cs="Calibri"/>
          <w:bCs/>
        </w:rPr>
        <w:t>OPD</w:t>
      </w:r>
      <w:proofErr w:type="spellEnd"/>
      <w:r w:rsidRPr="00FF3D09">
        <w:rPr>
          <w:rFonts w:cs="Calibri"/>
          <w:bCs/>
        </w:rPr>
        <w:t xml:space="preserve"> chemotherapy treatments during period)</w:t>
      </w:r>
    </w:p>
    <w:p w14:paraId="4F07277F"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Respiratory disorders </w:t>
      </w:r>
      <w:r w:rsidRPr="00D63596">
        <w:rPr>
          <w:rFonts w:cs="Calibri"/>
          <w:bCs/>
        </w:rPr>
        <w:t>(CC 110 – 113)</w:t>
      </w:r>
    </w:p>
    <w:p w14:paraId="60831FA2" w14:textId="77777777" w:rsidR="00990243" w:rsidRPr="00FF3D09" w:rsidRDefault="00990243" w:rsidP="000D4924">
      <w:pPr>
        <w:pStyle w:val="ListParagraph"/>
        <w:numPr>
          <w:ilvl w:val="0"/>
          <w:numId w:val="24"/>
        </w:numPr>
        <w:spacing w:line="240" w:lineRule="auto"/>
        <w:rPr>
          <w:rFonts w:cs="Calibri"/>
          <w:bCs/>
        </w:rPr>
      </w:pPr>
      <w:r>
        <w:rPr>
          <w:rFonts w:cs="Calibri"/>
          <w:bCs/>
        </w:rPr>
        <w:t>Other injuries (CC 174</w:t>
      </w:r>
      <w:r w:rsidRPr="00FF3D09">
        <w:rPr>
          <w:rFonts w:cs="Calibri"/>
          <w:bCs/>
        </w:rPr>
        <w:t>)</w:t>
      </w:r>
    </w:p>
    <w:p w14:paraId="2161644B" w14:textId="0561F2F2"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Gastrointestinal disorder </w:t>
      </w:r>
      <w:r w:rsidRPr="00D63596">
        <w:rPr>
          <w:rFonts w:cs="Calibri"/>
          <w:bCs/>
        </w:rPr>
        <w:t xml:space="preserve">(CC 27-32; 34; </w:t>
      </w:r>
      <w:r w:rsidR="00A42AB4">
        <w:rPr>
          <w:rFonts w:cs="Calibri"/>
          <w:bCs/>
        </w:rPr>
        <w:t>3</w:t>
      </w:r>
      <w:r w:rsidRPr="00D63596">
        <w:rPr>
          <w:rFonts w:cs="Calibri"/>
          <w:bCs/>
        </w:rPr>
        <w:t>6-38)</w:t>
      </w:r>
    </w:p>
    <w:p w14:paraId="30514DF0"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lastRenderedPageBreak/>
        <w:t xml:space="preserve">Psychiatric disorder </w:t>
      </w:r>
      <w:r w:rsidRPr="00D63596">
        <w:rPr>
          <w:rFonts w:cs="Calibri"/>
          <w:bCs/>
        </w:rPr>
        <w:t>(CC 50-69)</w:t>
      </w:r>
    </w:p>
    <w:p w14:paraId="3A27CEF9"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Neurological conditions </w:t>
      </w:r>
      <w:r w:rsidRPr="00D63596">
        <w:rPr>
          <w:rFonts w:cs="Calibri"/>
          <w:bCs/>
        </w:rPr>
        <w:t>(CC 70-81)</w:t>
      </w:r>
    </w:p>
    <w:p w14:paraId="243BF7AE"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Cardiovascular disease </w:t>
      </w:r>
      <w:r w:rsidRPr="00D63596">
        <w:rPr>
          <w:rFonts w:cs="Calibri"/>
          <w:bCs/>
        </w:rPr>
        <w:t>(CC 82-109)</w:t>
      </w:r>
    </w:p>
    <w:p w14:paraId="2B99A428"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Breast cancer </w:t>
      </w:r>
    </w:p>
    <w:p w14:paraId="403B531F"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Digestive cancer </w:t>
      </w:r>
    </w:p>
    <w:p w14:paraId="3EF095C4"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Respiratory cancer </w:t>
      </w:r>
    </w:p>
    <w:p w14:paraId="2EAE6150"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Other cancer </w:t>
      </w:r>
    </w:p>
    <w:p w14:paraId="72D7FD1F"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Secondary – lymph </w:t>
      </w:r>
    </w:p>
    <w:p w14:paraId="63167DE7" w14:textId="77777777" w:rsidR="00990243" w:rsidRPr="00FF3D09" w:rsidRDefault="00990243" w:rsidP="000D4924">
      <w:pPr>
        <w:pStyle w:val="ListParagraph"/>
        <w:numPr>
          <w:ilvl w:val="0"/>
          <w:numId w:val="24"/>
        </w:numPr>
        <w:spacing w:line="240" w:lineRule="auto"/>
        <w:rPr>
          <w:rFonts w:cs="Calibri"/>
          <w:bCs/>
        </w:rPr>
      </w:pPr>
      <w:r w:rsidRPr="00FF3D09">
        <w:rPr>
          <w:rFonts w:cs="Calibri"/>
          <w:bCs/>
        </w:rPr>
        <w:t xml:space="preserve">Secondary – solid </w:t>
      </w:r>
    </w:p>
    <w:p w14:paraId="70E8F9A1" w14:textId="77777777" w:rsidR="00990243" w:rsidRDefault="00990243" w:rsidP="000D4924">
      <w:pPr>
        <w:pStyle w:val="ListParagraph"/>
        <w:numPr>
          <w:ilvl w:val="0"/>
          <w:numId w:val="24"/>
        </w:numPr>
        <w:spacing w:line="240" w:lineRule="auto"/>
        <w:rPr>
          <w:rFonts w:cs="Calibri"/>
          <w:bCs/>
        </w:rPr>
      </w:pPr>
      <w:r w:rsidRPr="00FF3D09">
        <w:rPr>
          <w:rFonts w:cs="Calibri"/>
          <w:bCs/>
        </w:rPr>
        <w:t>Concurrent Radiotherapy</w:t>
      </w:r>
    </w:p>
    <w:p w14:paraId="7C21ECF7" w14:textId="77777777" w:rsidR="00BB5EC8" w:rsidRPr="00CA1D21" w:rsidRDefault="00BB5EC8" w:rsidP="00BB5EC8">
      <w:pPr>
        <w:autoSpaceDE w:val="0"/>
        <w:autoSpaceDN w:val="0"/>
        <w:adjustRightInd w:val="0"/>
        <w:spacing w:after="0" w:line="240" w:lineRule="auto"/>
        <w:rPr>
          <w:rFonts w:cstheme="minorHAnsi"/>
          <w:b/>
          <w:bCs/>
        </w:rPr>
      </w:pPr>
      <w:r w:rsidRPr="00CA1D21">
        <w:rPr>
          <w:rFonts w:cstheme="minorHAnsi"/>
          <w:b/>
          <w:bCs/>
        </w:rPr>
        <w:t xml:space="preserve">2b3.4b. Describe the analyses and interpretation resulting in the decision to select social risk factors </w:t>
      </w:r>
      <w:r w:rsidRPr="00CA1D21">
        <w:rPr>
          <w:rFonts w:cstheme="minorHAnsi"/>
          <w:bCs/>
          <w:i/>
        </w:rPr>
        <w:t xml:space="preserve">(e.g. prevalence of the factor across measured entities, empirical association with the outcome, contribution of unique variation in the outcome, assessment of between-unit effects and within-unit effects.)  </w:t>
      </w:r>
      <w:r w:rsidRPr="00CA1D21">
        <w:rPr>
          <w:rFonts w:cstheme="minorHAnsi"/>
          <w:b/>
          <w:bCs/>
        </w:rPr>
        <w:t>Also describe the impact of adjusting for social risk (or not) on providers at high or low extremes of risk.</w:t>
      </w:r>
    </w:p>
    <w:p w14:paraId="3C8CC27B" w14:textId="77777777" w:rsidR="00BB5EC8" w:rsidRPr="00CA1D21" w:rsidRDefault="00BB5EC8" w:rsidP="00BB5EC8">
      <w:pPr>
        <w:autoSpaceDE w:val="0"/>
        <w:autoSpaceDN w:val="0"/>
        <w:adjustRightInd w:val="0"/>
        <w:spacing w:after="0" w:line="240" w:lineRule="auto"/>
        <w:rPr>
          <w:rFonts w:cstheme="minorHAnsi"/>
          <w:b/>
          <w:bCs/>
        </w:rPr>
      </w:pPr>
    </w:p>
    <w:p w14:paraId="7F0DC12C" w14:textId="77777777"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This section includes results from analyses conducted during initial model development and more recently during 2018 re-evaluation activities.</w:t>
      </w:r>
    </w:p>
    <w:p w14:paraId="4DB8A2AE" w14:textId="77777777" w:rsidR="00BB5EC8" w:rsidRPr="00CA1D21" w:rsidRDefault="00BB5EC8" w:rsidP="00BB5EC8">
      <w:pPr>
        <w:autoSpaceDE w:val="0"/>
        <w:autoSpaceDN w:val="0"/>
        <w:adjustRightInd w:val="0"/>
        <w:spacing w:after="0" w:line="240" w:lineRule="auto"/>
        <w:rPr>
          <w:rFonts w:cstheme="minorHAnsi"/>
          <w:b/>
          <w:bCs/>
        </w:rPr>
      </w:pPr>
    </w:p>
    <w:p w14:paraId="14CE17F7" w14:textId="12A309D3" w:rsidR="00471872" w:rsidRDefault="00BB5EC8" w:rsidP="00BB5EC8">
      <w:pPr>
        <w:autoSpaceDE w:val="0"/>
        <w:autoSpaceDN w:val="0"/>
        <w:adjustRightInd w:val="0"/>
        <w:spacing w:after="0" w:line="240" w:lineRule="auto"/>
        <w:rPr>
          <w:rFonts w:cstheme="minorHAnsi"/>
          <w:bCs/>
        </w:rPr>
      </w:pPr>
      <w:r w:rsidRPr="00CA1D21">
        <w:rPr>
          <w:rFonts w:cstheme="minorHAnsi"/>
          <w:b/>
          <w:bCs/>
        </w:rPr>
        <w:t>Initial Model Development</w:t>
      </w:r>
      <w:r w:rsidRPr="00CA1D21">
        <w:rPr>
          <w:rFonts w:cstheme="minorHAnsi"/>
          <w:bCs/>
        </w:rPr>
        <w:t xml:space="preserve">. As described in Section 1.8, during the initial model development process we considered three variables in our social risk analysis: (1) race (black, other), (2) Medicaid dual eligible status, and (3) neighborhood SES factors composited into the AHRQ SES Composite Index. We conducted several analyses, presented below, including (1) variation in patient </w:t>
      </w:r>
      <w:proofErr w:type="spellStart"/>
      <w:r w:rsidRPr="00CA1D21">
        <w:rPr>
          <w:rFonts w:cstheme="minorHAnsi"/>
          <w:bCs/>
        </w:rPr>
        <w:t>SDS</w:t>
      </w:r>
      <w:proofErr w:type="spellEnd"/>
      <w:r w:rsidRPr="00CA1D21">
        <w:rPr>
          <w:rFonts w:cstheme="minorHAnsi"/>
          <w:bCs/>
        </w:rPr>
        <w:t xml:space="preserve"> risk factors across hospitals; (2) the association between social risk factor variables and the outcomes; (3) the impact of including social risk factor variables as part of risk-adjustment on model performance; and (4) the impact of including social risk factor variables as part of risk-adjustment on hospital rankings. Key findings and our conclusion are described below. A complete summary of our initial social risk factor assessment, including analysis tabl</w:t>
      </w:r>
      <w:r w:rsidRPr="00267E0F">
        <w:rPr>
          <w:rFonts w:cstheme="minorHAnsi"/>
          <w:bCs/>
        </w:rPr>
        <w:t xml:space="preserve">es, </w:t>
      </w:r>
      <w:r w:rsidR="003F36FA" w:rsidRPr="00267E0F">
        <w:rPr>
          <w:rFonts w:cstheme="minorHAnsi"/>
          <w:bCs/>
        </w:rPr>
        <w:t xml:space="preserve">can be found </w:t>
      </w:r>
      <w:r w:rsidR="00267E0F" w:rsidRPr="00267E0F">
        <w:rPr>
          <w:rFonts w:cstheme="minorHAnsi"/>
          <w:bCs/>
        </w:rPr>
        <w:t>on page 31 in</w:t>
      </w:r>
      <w:r w:rsidR="003F36FA" w:rsidRPr="00267E0F">
        <w:rPr>
          <w:rFonts w:cstheme="minorHAnsi"/>
          <w:bCs/>
        </w:rPr>
        <w:t xml:space="preserve"> the </w:t>
      </w:r>
      <w:r w:rsidR="003F36FA" w:rsidRPr="00131302">
        <w:rPr>
          <w:rFonts w:cstheme="minorHAnsi"/>
          <w:bCs/>
        </w:rPr>
        <w:t>measure t</w:t>
      </w:r>
      <w:r w:rsidR="00471872" w:rsidRPr="00131302">
        <w:rPr>
          <w:rFonts w:cstheme="minorHAnsi"/>
          <w:bCs/>
        </w:rPr>
        <w:t>ech</w:t>
      </w:r>
      <w:r w:rsidR="003F36FA" w:rsidRPr="00131302">
        <w:rPr>
          <w:rFonts w:cstheme="minorHAnsi"/>
          <w:bCs/>
        </w:rPr>
        <w:t>nical r</w:t>
      </w:r>
      <w:r w:rsidR="00471872" w:rsidRPr="00131302">
        <w:rPr>
          <w:rFonts w:cstheme="minorHAnsi"/>
          <w:bCs/>
        </w:rPr>
        <w:t xml:space="preserve">eport:  </w:t>
      </w:r>
      <w:hyperlink r:id="rId22" w:history="1">
        <w:r w:rsidR="00494C5B" w:rsidRPr="00131302">
          <w:rPr>
            <w:rStyle w:val="Hyperlink"/>
            <w:rFonts w:cstheme="minorHAnsi"/>
          </w:rPr>
          <w:t>https://www.cms.gov/Medicare/Quality-Initiatives-Patient-Assessment-Instruments/HospitalQualityInits/Downloads/Admissions-and-Emergency-Department-Visits-for-Patients-Receiving-Outpatient-Chemotherapy-Measure-Technical-Report.zip</w:t>
        </w:r>
      </w:hyperlink>
    </w:p>
    <w:p w14:paraId="727F1491" w14:textId="77777777" w:rsidR="00BB5EC8" w:rsidRPr="00CA1D21" w:rsidRDefault="00BB5EC8" w:rsidP="00BB5EC8">
      <w:pPr>
        <w:autoSpaceDE w:val="0"/>
        <w:autoSpaceDN w:val="0"/>
        <w:adjustRightInd w:val="0"/>
        <w:spacing w:after="0" w:line="240" w:lineRule="auto"/>
        <w:rPr>
          <w:rFonts w:cstheme="minorHAnsi"/>
          <w:bCs/>
          <w:u w:val="single"/>
        </w:rPr>
      </w:pPr>
    </w:p>
    <w:p w14:paraId="1044E375"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Variation in Prevalence of Social Risk Factors across Hospitals</w:t>
      </w:r>
    </w:p>
    <w:p w14:paraId="3DD6BED2" w14:textId="611E9DD2"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There is substantial variation in the prevalence of black, Medicaid dual-eligible, and</w:t>
      </w:r>
      <w:r w:rsidR="00F52828">
        <w:rPr>
          <w:rFonts w:cstheme="minorHAnsi"/>
          <w:bCs/>
        </w:rPr>
        <w:t xml:space="preserve"> low SES patients (scores below 43.27 on the AHRQ SES Composite Index)</w:t>
      </w:r>
      <w:r w:rsidRPr="00CA1D21">
        <w:rPr>
          <w:rFonts w:cstheme="minorHAnsi"/>
          <w:bCs/>
        </w:rPr>
        <w:t xml:space="preserve"> in the measure cohort across hospitals. For the measure, the percentage of patients who are black ranges from 0% to 100% across hospitals, with a median of 0.7% (interquartile range [</w:t>
      </w:r>
      <w:proofErr w:type="spellStart"/>
      <w:r w:rsidRPr="00CA1D21">
        <w:rPr>
          <w:rFonts w:cstheme="minorHAnsi"/>
          <w:bCs/>
        </w:rPr>
        <w:t>IQR</w:t>
      </w:r>
      <w:proofErr w:type="spellEnd"/>
      <w:r w:rsidRPr="00CA1D21">
        <w:rPr>
          <w:rFonts w:cstheme="minorHAnsi"/>
          <w:bCs/>
        </w:rPr>
        <w:t>] 0%-10.6%). The percentage of patients who are Medicaid dual eligible ranges from 0% to 100% across hospitals, with a median of 18.1% (</w:t>
      </w:r>
      <w:proofErr w:type="spellStart"/>
      <w:r w:rsidRPr="00CA1D21">
        <w:rPr>
          <w:rFonts w:cstheme="minorHAnsi"/>
          <w:bCs/>
        </w:rPr>
        <w:t>IQR</w:t>
      </w:r>
      <w:proofErr w:type="spellEnd"/>
      <w:r w:rsidRPr="00CA1D21">
        <w:rPr>
          <w:rFonts w:cstheme="minorHAnsi"/>
          <w:bCs/>
        </w:rPr>
        <w:t xml:space="preserve"> 9.0% - 30.7%). The percentage of patients with low SES ranges from 0% to 100% across hospitals, with a median of 19.0% (</w:t>
      </w:r>
      <w:proofErr w:type="spellStart"/>
      <w:r w:rsidRPr="00CA1D21">
        <w:rPr>
          <w:rFonts w:cstheme="minorHAnsi"/>
          <w:bCs/>
        </w:rPr>
        <w:t>IQR</w:t>
      </w:r>
      <w:proofErr w:type="spellEnd"/>
      <w:r w:rsidRPr="00CA1D21">
        <w:rPr>
          <w:rFonts w:cstheme="minorHAnsi"/>
          <w:bCs/>
        </w:rPr>
        <w:t xml:space="preserve"> 2.2% - 52.5%).</w:t>
      </w:r>
    </w:p>
    <w:p w14:paraId="7263446B" w14:textId="77777777" w:rsidR="00BB5EC8" w:rsidRPr="00CA1D21" w:rsidRDefault="00BB5EC8" w:rsidP="00BB5EC8">
      <w:pPr>
        <w:autoSpaceDE w:val="0"/>
        <w:autoSpaceDN w:val="0"/>
        <w:adjustRightInd w:val="0"/>
        <w:spacing w:after="0" w:line="240" w:lineRule="auto"/>
        <w:rPr>
          <w:rFonts w:cstheme="minorHAnsi"/>
          <w:bCs/>
          <w:u w:val="single"/>
        </w:rPr>
      </w:pPr>
    </w:p>
    <w:p w14:paraId="192D529E"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 xml:space="preserve">Association between </w:t>
      </w:r>
      <w:proofErr w:type="spellStart"/>
      <w:r w:rsidRPr="00CA1D21">
        <w:rPr>
          <w:rFonts w:cstheme="minorHAnsi"/>
          <w:bCs/>
          <w:u w:val="single"/>
        </w:rPr>
        <w:t>SDS</w:t>
      </w:r>
      <w:proofErr w:type="spellEnd"/>
      <w:r w:rsidRPr="00CA1D21">
        <w:rPr>
          <w:rFonts w:cstheme="minorHAnsi"/>
          <w:bCs/>
          <w:u w:val="single"/>
        </w:rPr>
        <w:t xml:space="preserve"> variables and the outcomes</w:t>
      </w:r>
    </w:p>
    <w:p w14:paraId="7AC736C9" w14:textId="057A5AFE" w:rsidR="00BB5EC8" w:rsidRPr="00CA1D21" w:rsidRDefault="00494C5B" w:rsidP="00BB5EC8">
      <w:pPr>
        <w:autoSpaceDE w:val="0"/>
        <w:autoSpaceDN w:val="0"/>
        <w:adjustRightInd w:val="0"/>
        <w:spacing w:after="0" w:line="240" w:lineRule="auto"/>
        <w:rPr>
          <w:rFonts w:cstheme="minorHAnsi"/>
          <w:bCs/>
        </w:rPr>
      </w:pPr>
      <w:r>
        <w:rPr>
          <w:rFonts w:cstheme="minorHAnsi"/>
          <w:bCs/>
        </w:rPr>
        <w:t>At</w:t>
      </w:r>
      <w:r w:rsidR="00BB5EC8" w:rsidRPr="00CA1D21">
        <w:rPr>
          <w:rFonts w:cstheme="minorHAnsi"/>
          <w:bCs/>
        </w:rPr>
        <w:t xml:space="preserve"> the patient-level, our analysis shows that “high social risk” patients (as characterized by three individual indicators: Medicaid dual-eligibility, race as black, and </w:t>
      </w:r>
      <w:r w:rsidR="0096181A">
        <w:rPr>
          <w:rFonts w:cstheme="minorHAnsi"/>
          <w:bCs/>
        </w:rPr>
        <w:t>low</w:t>
      </w:r>
      <w:r w:rsidR="0096181A" w:rsidRPr="00CA1D21">
        <w:rPr>
          <w:rFonts w:cstheme="minorHAnsi"/>
          <w:bCs/>
        </w:rPr>
        <w:t xml:space="preserve"> </w:t>
      </w:r>
      <w:r w:rsidR="00BB5EC8" w:rsidRPr="00CA1D21">
        <w:rPr>
          <w:rFonts w:cstheme="minorHAnsi"/>
          <w:bCs/>
        </w:rPr>
        <w:t>SES) receiving hospital-based outpatient chemotherapy are more likely to have an inpatient admission and emergency department (ED) visit within 30 days than “low social risk” patients.</w:t>
      </w:r>
    </w:p>
    <w:p w14:paraId="478DB07C" w14:textId="77777777" w:rsidR="00BB5EC8" w:rsidRPr="00CA1D21" w:rsidRDefault="00BB5EC8" w:rsidP="00BB5EC8">
      <w:pPr>
        <w:autoSpaceDE w:val="0"/>
        <w:autoSpaceDN w:val="0"/>
        <w:adjustRightInd w:val="0"/>
        <w:spacing w:after="0" w:line="240" w:lineRule="auto"/>
        <w:rPr>
          <w:rFonts w:cstheme="minorHAnsi"/>
          <w:bCs/>
        </w:rPr>
      </w:pPr>
    </w:p>
    <w:p w14:paraId="21B85B71" w14:textId="77777777" w:rsidR="00BB5EC8" w:rsidRPr="00CA1D21" w:rsidRDefault="00BB5EC8" w:rsidP="00BB5EC8">
      <w:pPr>
        <w:numPr>
          <w:ilvl w:val="0"/>
          <w:numId w:val="44"/>
        </w:numPr>
        <w:autoSpaceDE w:val="0"/>
        <w:autoSpaceDN w:val="0"/>
        <w:adjustRightInd w:val="0"/>
        <w:spacing w:after="0" w:line="240" w:lineRule="auto"/>
        <w:rPr>
          <w:rFonts w:cstheme="minorHAnsi"/>
          <w:bCs/>
        </w:rPr>
      </w:pPr>
      <w:r w:rsidRPr="00CA1D21">
        <w:rPr>
          <w:rFonts w:cstheme="minorHAnsi"/>
          <w:bCs/>
        </w:rPr>
        <w:lastRenderedPageBreak/>
        <w:t xml:space="preserve">Dual eligible patients were more likely to have an inpatient admission or ED visit than non-dual eligible patients (13.7 percent of dual eligible vs 9.7 percent of non-dual eligible for inpatient admission, and 6.2 percent of dual eligible vs 3.8 percent of non-dual eligible for ED visits); </w:t>
      </w:r>
    </w:p>
    <w:p w14:paraId="3898C216" w14:textId="77777777" w:rsidR="00BB5EC8" w:rsidRPr="00CA1D21" w:rsidRDefault="00BB5EC8" w:rsidP="00BB5EC8">
      <w:pPr>
        <w:numPr>
          <w:ilvl w:val="0"/>
          <w:numId w:val="44"/>
        </w:numPr>
        <w:autoSpaceDE w:val="0"/>
        <w:autoSpaceDN w:val="0"/>
        <w:adjustRightInd w:val="0"/>
        <w:spacing w:after="0" w:line="240" w:lineRule="auto"/>
        <w:rPr>
          <w:rFonts w:cstheme="minorHAnsi"/>
          <w:bCs/>
        </w:rPr>
      </w:pPr>
      <w:r w:rsidRPr="00CA1D21">
        <w:rPr>
          <w:rFonts w:cstheme="minorHAnsi"/>
          <w:bCs/>
        </w:rPr>
        <w:t xml:space="preserve">Black patients were more likely to have an inpatient admission or ED visit than non-black patients (12.9 percent of black patients vs 10.0 percent of non-black for inpatient admission, and 5.5 percent of black patients vs 4.0 percent of non-black for ED visits); and </w:t>
      </w:r>
    </w:p>
    <w:p w14:paraId="575A9D22" w14:textId="4AC23F65" w:rsidR="00BB5EC8" w:rsidRPr="00CA1D21" w:rsidRDefault="0096181A" w:rsidP="00BB5EC8">
      <w:pPr>
        <w:numPr>
          <w:ilvl w:val="0"/>
          <w:numId w:val="44"/>
        </w:numPr>
        <w:autoSpaceDE w:val="0"/>
        <w:autoSpaceDN w:val="0"/>
        <w:adjustRightInd w:val="0"/>
        <w:spacing w:after="0" w:line="240" w:lineRule="auto"/>
        <w:rPr>
          <w:rFonts w:cstheme="minorHAnsi"/>
          <w:bCs/>
        </w:rPr>
      </w:pPr>
      <w:r>
        <w:rPr>
          <w:rFonts w:cstheme="minorHAnsi"/>
          <w:bCs/>
        </w:rPr>
        <w:t>Patients with low SES</w:t>
      </w:r>
      <w:r w:rsidR="00BB5EC8" w:rsidRPr="00CA1D21">
        <w:rPr>
          <w:rFonts w:cstheme="minorHAnsi"/>
          <w:bCs/>
        </w:rPr>
        <w:t xml:space="preserve"> were more likely to have an inpatient admission or ED visit than </w:t>
      </w:r>
      <w:r>
        <w:rPr>
          <w:rFonts w:cstheme="minorHAnsi"/>
          <w:bCs/>
        </w:rPr>
        <w:t xml:space="preserve">patients with </w:t>
      </w:r>
      <w:r w:rsidR="00BB5EC8" w:rsidRPr="00CA1D21">
        <w:rPr>
          <w:rFonts w:cstheme="minorHAnsi"/>
          <w:bCs/>
        </w:rPr>
        <w:t>higher SE</w:t>
      </w:r>
      <w:r>
        <w:rPr>
          <w:rFonts w:cstheme="minorHAnsi"/>
          <w:bCs/>
        </w:rPr>
        <w:t xml:space="preserve">S </w:t>
      </w:r>
      <w:r w:rsidR="00BB5EC8" w:rsidRPr="00CA1D21">
        <w:rPr>
          <w:rFonts w:cstheme="minorHAnsi"/>
          <w:bCs/>
        </w:rPr>
        <w:t xml:space="preserve">(11.5 percent of patients with low </w:t>
      </w:r>
      <w:r>
        <w:rPr>
          <w:rFonts w:cstheme="minorHAnsi"/>
          <w:bCs/>
        </w:rPr>
        <w:t>SES</w:t>
      </w:r>
      <w:r w:rsidR="00BB5EC8" w:rsidRPr="00CA1D21">
        <w:rPr>
          <w:rFonts w:cstheme="minorHAnsi"/>
          <w:bCs/>
        </w:rPr>
        <w:t xml:space="preserve"> vs 9.4 percent of patients with high SES for inpatient admission, and 4.8 percent of patients with low SES vs 3.6 percent of patients with high SES for ED visits).</w:t>
      </w:r>
    </w:p>
    <w:p w14:paraId="4A4B04B5" w14:textId="77777777" w:rsidR="00BB5EC8" w:rsidRPr="00CA1D21" w:rsidRDefault="00BB5EC8" w:rsidP="00BB5EC8">
      <w:pPr>
        <w:autoSpaceDE w:val="0"/>
        <w:autoSpaceDN w:val="0"/>
        <w:adjustRightInd w:val="0"/>
        <w:spacing w:after="0" w:line="240" w:lineRule="auto"/>
        <w:rPr>
          <w:rFonts w:cstheme="minorHAnsi"/>
          <w:bCs/>
        </w:rPr>
      </w:pPr>
    </w:p>
    <w:p w14:paraId="19A47B77" w14:textId="396C428D" w:rsidR="00BB5EC8" w:rsidRDefault="00BB5EC8" w:rsidP="00BB5EC8">
      <w:pPr>
        <w:autoSpaceDE w:val="0"/>
        <w:autoSpaceDN w:val="0"/>
        <w:adjustRightInd w:val="0"/>
        <w:spacing w:after="0" w:line="240" w:lineRule="auto"/>
        <w:rPr>
          <w:rFonts w:cstheme="minorHAnsi"/>
          <w:bCs/>
        </w:rPr>
      </w:pPr>
      <w:r w:rsidRPr="00CA1D21">
        <w:rPr>
          <w:rFonts w:cstheme="minorHAnsi"/>
          <w:bCs/>
        </w:rPr>
        <w:t xml:space="preserve">At the </w:t>
      </w:r>
      <w:r w:rsidRPr="00CA1D21">
        <w:rPr>
          <w:rFonts w:cstheme="minorHAnsi"/>
          <w:bCs/>
          <w:i/>
        </w:rPr>
        <w:t>hospital-level</w:t>
      </w:r>
      <w:r w:rsidRPr="00CA1D21">
        <w:rPr>
          <w:rFonts w:cstheme="minorHAnsi"/>
          <w:bCs/>
        </w:rPr>
        <w:t xml:space="preserve">, no between-hospital effects were observed for hospital case-mix by Medicaid dual-eligibility, race, or the AHRQ SES Composite Index. Specifically, there was no clear relationship between the median risk-standardized rates and hospitals’ case mix by these three social risk factors. In addition, the distributions of risk-standardized rates overlapped significantly across hospitals grouping by these three social risk factors, suggesting that hospitals caring for a greater percentage of high social risk patients have similar rates of inpatient admission and ED visits within 30 days of hospital-based outpatient chemotherapy. For example, the hospitals in the lowest quartile of proportion of black patients had a median risk-adjusted admission rate of 10.2, the second quartile had a rate of 10.6, third quartile </w:t>
      </w:r>
      <w:r w:rsidRPr="0028269A">
        <w:rPr>
          <w:rFonts w:cstheme="minorHAnsi"/>
          <w:bCs/>
        </w:rPr>
        <w:t xml:space="preserve">had a median rate of 10.1, and the top quartile of hospitals with proportion of black patients had a rate of 10.2. </w:t>
      </w:r>
      <w:r w:rsidRPr="00131302">
        <w:rPr>
          <w:rFonts w:cstheme="minorHAnsi"/>
          <w:bCs/>
        </w:rPr>
        <w:t xml:space="preserve">For full presentation of results </w:t>
      </w:r>
      <w:r w:rsidR="00494C5B" w:rsidRPr="00131302">
        <w:rPr>
          <w:rFonts w:cstheme="minorHAnsi"/>
          <w:bCs/>
        </w:rPr>
        <w:t>th</w:t>
      </w:r>
      <w:r w:rsidR="003F36FA" w:rsidRPr="00131302">
        <w:rPr>
          <w:rFonts w:cstheme="minorHAnsi"/>
          <w:bCs/>
        </w:rPr>
        <w:t>e measure technical r</w:t>
      </w:r>
      <w:r w:rsidR="00494C5B" w:rsidRPr="00131302">
        <w:rPr>
          <w:rFonts w:cstheme="minorHAnsi"/>
          <w:bCs/>
        </w:rPr>
        <w:t>eport.</w:t>
      </w:r>
    </w:p>
    <w:p w14:paraId="5621354F" w14:textId="41BEA230" w:rsidR="00BB5EC8" w:rsidRPr="00CA1D21" w:rsidRDefault="0096181A" w:rsidP="00BB5EC8">
      <w:pPr>
        <w:autoSpaceDE w:val="0"/>
        <w:autoSpaceDN w:val="0"/>
        <w:adjustRightInd w:val="0"/>
        <w:spacing w:after="0" w:line="240" w:lineRule="auto"/>
        <w:rPr>
          <w:rFonts w:cstheme="minorHAnsi"/>
          <w:bCs/>
        </w:rPr>
      </w:pPr>
      <w:r>
        <w:rPr>
          <w:rFonts w:cstheme="minorHAnsi"/>
          <w:bCs/>
        </w:rPr>
        <w:t xml:space="preserve">         </w:t>
      </w:r>
    </w:p>
    <w:p w14:paraId="5306F090"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Risk-adjustment model diagnosis and performance with and without social risk factor variables</w:t>
      </w:r>
    </w:p>
    <w:p w14:paraId="4C47AE7C" w14:textId="77777777"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All three social risk variables exhibit statistically significant association with the outcome, and their directions make sense in explaining their associations with the outcome. </w:t>
      </w:r>
    </w:p>
    <w:p w14:paraId="74FDB3A5" w14:textId="77777777" w:rsidR="00BB5EC8" w:rsidRPr="00CA1D21" w:rsidRDefault="00BB5EC8" w:rsidP="00BB5EC8">
      <w:pPr>
        <w:autoSpaceDE w:val="0"/>
        <w:autoSpaceDN w:val="0"/>
        <w:adjustRightInd w:val="0"/>
        <w:spacing w:after="0" w:line="240" w:lineRule="auto"/>
        <w:rPr>
          <w:rFonts w:cstheme="minorHAnsi"/>
          <w:bCs/>
          <w:u w:val="single"/>
        </w:rPr>
      </w:pPr>
    </w:p>
    <w:p w14:paraId="43E1B0A9" w14:textId="77777777"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Models exhibit similar performance with and without including social risk variables in the risk adjustment. Specifically, </w:t>
      </w:r>
    </w:p>
    <w:p w14:paraId="6516F86B" w14:textId="0941EC26" w:rsidR="003F36FA" w:rsidRPr="00CA1D21" w:rsidRDefault="00BB5EC8" w:rsidP="000D4924">
      <w:pPr>
        <w:pStyle w:val="ListParagraph"/>
        <w:numPr>
          <w:ilvl w:val="0"/>
          <w:numId w:val="45"/>
        </w:numPr>
        <w:autoSpaceDE w:val="0"/>
        <w:autoSpaceDN w:val="0"/>
        <w:adjustRightInd w:val="0"/>
        <w:spacing w:after="0" w:line="240" w:lineRule="auto"/>
        <w:rPr>
          <w:rFonts w:cstheme="minorHAnsi"/>
          <w:bCs/>
        </w:rPr>
      </w:pPr>
      <w:r w:rsidRPr="00CA1D21">
        <w:rPr>
          <w:rFonts w:cstheme="minorHAnsi"/>
          <w:bCs/>
        </w:rPr>
        <w:t xml:space="preserve">C-statistics exhibit very similar model discrimination between risk adjustment using original risk factors and using original risk factors plus social risk variables. For example, for the Validation Split Sample, the inpatient admission measure C-statistics are 0.725 for the model that does not adjust for social risk variables and 0.728 for the model that adjusts for social risk variables. For the ED visit measure, the C-statistics are 0.636 without adjusting for social risk and 0.644 when adjusting for social risk.   </w:t>
      </w:r>
    </w:p>
    <w:p w14:paraId="10717DAE" w14:textId="410D27E0" w:rsidR="003F36FA" w:rsidRPr="00A63EC5" w:rsidRDefault="00BB5EC8" w:rsidP="000D4924">
      <w:pPr>
        <w:pStyle w:val="ListParagraph"/>
        <w:numPr>
          <w:ilvl w:val="0"/>
          <w:numId w:val="45"/>
        </w:numPr>
        <w:autoSpaceDE w:val="0"/>
        <w:autoSpaceDN w:val="0"/>
        <w:adjustRightInd w:val="0"/>
        <w:spacing w:after="0" w:line="240" w:lineRule="auto"/>
        <w:rPr>
          <w:rFonts w:cstheme="minorHAnsi"/>
          <w:bCs/>
        </w:rPr>
      </w:pPr>
      <w:r w:rsidRPr="00A63EC5">
        <w:rPr>
          <w:rFonts w:cstheme="minorHAnsi"/>
          <w:bCs/>
        </w:rPr>
        <w:t>The model calibration results are very similar between risk adjustment using original risk factors and using original risk factors plus social risk variables.</w:t>
      </w:r>
    </w:p>
    <w:p w14:paraId="0EAB669C" w14:textId="1589C779" w:rsidR="00BB5EC8" w:rsidRPr="00A63EC5" w:rsidRDefault="00BB5EC8" w:rsidP="000D4924">
      <w:pPr>
        <w:pStyle w:val="ListParagraph"/>
        <w:numPr>
          <w:ilvl w:val="0"/>
          <w:numId w:val="45"/>
        </w:numPr>
        <w:autoSpaceDE w:val="0"/>
        <w:autoSpaceDN w:val="0"/>
        <w:adjustRightInd w:val="0"/>
        <w:spacing w:after="0" w:line="240" w:lineRule="auto"/>
        <w:rPr>
          <w:rFonts w:cstheme="minorHAnsi"/>
          <w:bCs/>
        </w:rPr>
      </w:pPr>
      <w:r w:rsidRPr="00A63EC5">
        <w:rPr>
          <w:rFonts w:cstheme="minorHAnsi"/>
          <w:bCs/>
        </w:rPr>
        <w:t xml:space="preserve">The results of overfitting indices remained similar with and without adding social risk variables in the risk-adjustment model. </w:t>
      </w:r>
    </w:p>
    <w:p w14:paraId="608C1BED" w14:textId="77777777" w:rsidR="00BB5EC8" w:rsidRPr="00CA1D21" w:rsidRDefault="00BB5EC8" w:rsidP="00BB5EC8">
      <w:pPr>
        <w:autoSpaceDE w:val="0"/>
        <w:autoSpaceDN w:val="0"/>
        <w:adjustRightInd w:val="0"/>
        <w:spacing w:after="0" w:line="240" w:lineRule="auto"/>
        <w:rPr>
          <w:rFonts w:cstheme="minorHAnsi"/>
          <w:bCs/>
          <w:u w:val="single"/>
        </w:rPr>
      </w:pPr>
    </w:p>
    <w:p w14:paraId="7A184835"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Hospital rankings after considering social risk variables</w:t>
      </w:r>
    </w:p>
    <w:p w14:paraId="109715CA" w14:textId="77777777"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There is very high agreement of hospital rankings between risk-adjustment models which incorporate social risk variables and those that do not (Spearman rank correlation = 0.988 for the inpatient admission model and 0.984 for the ED visit model), suggesting that accounting for the social risk factors will not have a major impact on hospital rankings.</w:t>
      </w:r>
    </w:p>
    <w:p w14:paraId="0F2B95AA" w14:textId="77777777" w:rsidR="00BB5EC8" w:rsidRPr="00CA1D21" w:rsidRDefault="00BB5EC8" w:rsidP="00BB5EC8">
      <w:pPr>
        <w:autoSpaceDE w:val="0"/>
        <w:autoSpaceDN w:val="0"/>
        <w:adjustRightInd w:val="0"/>
        <w:spacing w:after="0" w:line="240" w:lineRule="auto"/>
        <w:rPr>
          <w:rFonts w:cstheme="minorHAnsi"/>
          <w:bCs/>
          <w:u w:val="single"/>
        </w:rPr>
      </w:pPr>
    </w:p>
    <w:p w14:paraId="75FC942D" w14:textId="77777777" w:rsidR="00901F92" w:rsidRDefault="00901F92">
      <w:pPr>
        <w:rPr>
          <w:rFonts w:cstheme="minorHAnsi"/>
          <w:bCs/>
          <w:u w:val="single"/>
        </w:rPr>
      </w:pPr>
      <w:r>
        <w:rPr>
          <w:rFonts w:cstheme="minorHAnsi"/>
          <w:bCs/>
          <w:u w:val="single"/>
        </w:rPr>
        <w:br w:type="page"/>
      </w:r>
    </w:p>
    <w:p w14:paraId="161965D7" w14:textId="5EB58D5A"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Initial Model Development: Conclusions</w:t>
      </w:r>
    </w:p>
    <w:p w14:paraId="67649CBB" w14:textId="77777777"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There are clear patient-level effects, but at the hospital level, accounting for patient social risk factors has minimal to no impact on model performance or hospital performance ranking for both the admission or ED measure, indicating that the added risk of being high social risk is captured within current risk variables and arguing against inclusion of patient social risk factors in the chemotherapy measure. Given these findings, we did not include social risk factors in the initial risk-adjustment model for this measure.</w:t>
      </w:r>
    </w:p>
    <w:p w14:paraId="19DD918B" w14:textId="77777777" w:rsidR="00BB5EC8" w:rsidRPr="00CA1D21" w:rsidRDefault="00BB5EC8" w:rsidP="00BB5EC8">
      <w:pPr>
        <w:autoSpaceDE w:val="0"/>
        <w:autoSpaceDN w:val="0"/>
        <w:adjustRightInd w:val="0"/>
        <w:spacing w:after="0" w:line="240" w:lineRule="auto"/>
        <w:rPr>
          <w:rFonts w:cstheme="minorHAnsi"/>
          <w:bCs/>
          <w:u w:val="single"/>
        </w:rPr>
      </w:pPr>
    </w:p>
    <w:p w14:paraId="642552A4" w14:textId="77777777" w:rsidR="00BB5EC8" w:rsidRPr="00CA1D21" w:rsidRDefault="00BB5EC8" w:rsidP="00BB5EC8">
      <w:pPr>
        <w:autoSpaceDE w:val="0"/>
        <w:autoSpaceDN w:val="0"/>
        <w:adjustRightInd w:val="0"/>
        <w:spacing w:after="0" w:line="240" w:lineRule="auto"/>
        <w:rPr>
          <w:rFonts w:cstheme="minorHAnsi"/>
          <w:bCs/>
        </w:rPr>
      </w:pPr>
      <w:r w:rsidRPr="00CA1D21">
        <w:rPr>
          <w:rFonts w:cstheme="minorHAnsi"/>
          <w:b/>
          <w:bCs/>
        </w:rPr>
        <w:t>2018 Reevaluation</w:t>
      </w:r>
      <w:r w:rsidRPr="00CA1D21">
        <w:rPr>
          <w:rFonts w:cstheme="minorHAnsi"/>
          <w:bCs/>
        </w:rPr>
        <w:t xml:space="preserve">. As part of our 2018 reevaluation, we updated our analysis examining the impact of social risk factors on the measure calculation. We evaluated two indicators of social risk: 1) race, specifically African-American or not and 2) the AHRQ SES index. Dual status was not examined due to lack of availability in our re-evaluation data. </w:t>
      </w:r>
    </w:p>
    <w:p w14:paraId="06E052EB" w14:textId="77777777" w:rsidR="00BB5EC8" w:rsidRPr="00CA1D21" w:rsidRDefault="00BB5EC8" w:rsidP="00BB5EC8">
      <w:pPr>
        <w:autoSpaceDE w:val="0"/>
        <w:autoSpaceDN w:val="0"/>
        <w:adjustRightInd w:val="0"/>
        <w:spacing w:after="0" w:line="240" w:lineRule="auto"/>
        <w:rPr>
          <w:rFonts w:cstheme="minorHAnsi"/>
          <w:bCs/>
        </w:rPr>
      </w:pPr>
    </w:p>
    <w:p w14:paraId="66D9C614" w14:textId="4E02B3D9"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For these </w:t>
      </w:r>
      <w:r w:rsidR="000D2707" w:rsidRPr="00CA1D21">
        <w:rPr>
          <w:rFonts w:cstheme="minorHAnsi"/>
          <w:bCs/>
        </w:rPr>
        <w:t>analyses,</w:t>
      </w:r>
      <w:r w:rsidRPr="00CA1D21">
        <w:rPr>
          <w:rFonts w:cstheme="minorHAnsi"/>
          <w:bCs/>
        </w:rPr>
        <w:t xml:space="preserve"> we used the Medicare </w:t>
      </w:r>
      <w:proofErr w:type="spellStart"/>
      <w:r w:rsidRPr="00CA1D21">
        <w:rPr>
          <w:rFonts w:cstheme="minorHAnsi"/>
          <w:bCs/>
        </w:rPr>
        <w:t>FFS</w:t>
      </w:r>
      <w:proofErr w:type="spellEnd"/>
      <w:r w:rsidRPr="00CA1D21">
        <w:rPr>
          <w:rFonts w:cstheme="minorHAnsi"/>
          <w:bCs/>
        </w:rPr>
        <w:t xml:space="preserve"> FY 2016 Dataset and 2009–2013 data from the Census Bureau’s American Community Survey. These data included 3,562 </w:t>
      </w:r>
      <w:proofErr w:type="spellStart"/>
      <w:r w:rsidRPr="00CA1D21">
        <w:rPr>
          <w:rFonts w:cstheme="minorHAnsi"/>
          <w:bCs/>
        </w:rPr>
        <w:t>OPD</w:t>
      </w:r>
      <w:proofErr w:type="spellEnd"/>
      <w:r w:rsidRPr="00CA1D21">
        <w:rPr>
          <w:rFonts w:cstheme="minorHAnsi"/>
          <w:bCs/>
        </w:rPr>
        <w:t xml:space="preserve"> facilities, 11 </w:t>
      </w:r>
      <w:proofErr w:type="spellStart"/>
      <w:r w:rsidRPr="00CA1D21">
        <w:rPr>
          <w:rFonts w:cstheme="minorHAnsi"/>
          <w:bCs/>
        </w:rPr>
        <w:t>PCH</w:t>
      </w:r>
      <w:proofErr w:type="spellEnd"/>
      <w:r w:rsidRPr="00CA1D21">
        <w:rPr>
          <w:rFonts w:cstheme="minorHAnsi"/>
          <w:bCs/>
        </w:rPr>
        <w:t xml:space="preserve"> facilities, and 289,543 unique patients. Our goal for these analyses were twofold: 1) to examine whether these factors were associated with increased risk in inpatient admissions and ED visits after adjusting for other risk factors and 2) to evaluate the impact of social risk factors on facility-level measure scores.   Key findings are detailed below.</w:t>
      </w:r>
    </w:p>
    <w:p w14:paraId="4B90DCC2" w14:textId="77777777" w:rsidR="00BB5EC8" w:rsidRPr="00CA1D21" w:rsidRDefault="00BB5EC8" w:rsidP="00BB5EC8">
      <w:pPr>
        <w:autoSpaceDE w:val="0"/>
        <w:autoSpaceDN w:val="0"/>
        <w:adjustRightInd w:val="0"/>
        <w:spacing w:after="0" w:line="240" w:lineRule="auto"/>
        <w:rPr>
          <w:rFonts w:cstheme="minorHAnsi"/>
          <w:bCs/>
        </w:rPr>
      </w:pPr>
    </w:p>
    <w:p w14:paraId="0F71E31C"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 xml:space="preserve">Variation in Prevalence of </w:t>
      </w:r>
      <w:proofErr w:type="spellStart"/>
      <w:r w:rsidRPr="00CA1D21">
        <w:rPr>
          <w:rFonts w:cstheme="minorHAnsi"/>
          <w:bCs/>
          <w:u w:val="single"/>
        </w:rPr>
        <w:t>SDS</w:t>
      </w:r>
      <w:proofErr w:type="spellEnd"/>
      <w:r w:rsidRPr="00CA1D21">
        <w:rPr>
          <w:rFonts w:cstheme="minorHAnsi"/>
          <w:bCs/>
          <w:u w:val="single"/>
        </w:rPr>
        <w:t xml:space="preserve"> Risk Factors across Hospitals</w:t>
      </w:r>
    </w:p>
    <w:p w14:paraId="1F225A7A" w14:textId="050BA46E"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There is substantial variation in the prevalence of African-American patients and </w:t>
      </w:r>
      <w:r w:rsidR="0096181A">
        <w:rPr>
          <w:rFonts w:cstheme="minorHAnsi"/>
          <w:bCs/>
        </w:rPr>
        <w:t>patients with low SES (</w:t>
      </w:r>
      <w:r w:rsidRPr="00CA1D21">
        <w:rPr>
          <w:rFonts w:cstheme="minorHAnsi"/>
          <w:bCs/>
        </w:rPr>
        <w:t xml:space="preserve">AHRQ SES Composite Index values </w:t>
      </w:r>
      <w:r w:rsidR="0096181A">
        <w:rPr>
          <w:rFonts w:cstheme="minorHAnsi"/>
          <w:bCs/>
        </w:rPr>
        <w:t xml:space="preserve">below 42.7) </w:t>
      </w:r>
      <w:r w:rsidRPr="00CA1D21">
        <w:rPr>
          <w:rFonts w:cstheme="minorHAnsi"/>
          <w:bCs/>
        </w:rPr>
        <w:t>across patients in the measure cohort across hospitals in the FY 2016 dataset. For the measure cohort, the facility-level percentage of patients who are African-American ranges from 0% to 100%, with a median of 0% (interquartile range [</w:t>
      </w:r>
      <w:proofErr w:type="spellStart"/>
      <w:r w:rsidRPr="00CA1D21">
        <w:rPr>
          <w:rFonts w:cstheme="minorHAnsi"/>
          <w:bCs/>
        </w:rPr>
        <w:t>IQR</w:t>
      </w:r>
      <w:proofErr w:type="spellEnd"/>
      <w:r w:rsidRPr="00CA1D21">
        <w:rPr>
          <w:rFonts w:cstheme="minorHAnsi"/>
          <w:bCs/>
        </w:rPr>
        <w:t>] 0%-8.1%). The facility-level percentage of patients with low SES ranges from 0% to 100%, with a median of 23.8% (</w:t>
      </w:r>
      <w:proofErr w:type="spellStart"/>
      <w:r w:rsidRPr="00CA1D21">
        <w:rPr>
          <w:rFonts w:cstheme="minorHAnsi"/>
          <w:bCs/>
        </w:rPr>
        <w:t>IQR</w:t>
      </w:r>
      <w:proofErr w:type="spellEnd"/>
      <w:r w:rsidRPr="00CA1D21">
        <w:rPr>
          <w:rFonts w:cstheme="minorHAnsi"/>
          <w:bCs/>
        </w:rPr>
        <w:t xml:space="preserve"> 7.5% - 47.4%). </w:t>
      </w:r>
    </w:p>
    <w:p w14:paraId="03F5C1BB" w14:textId="77777777" w:rsidR="00BB5EC8" w:rsidRPr="00CA1D21" w:rsidRDefault="00BB5EC8" w:rsidP="00BB5EC8">
      <w:pPr>
        <w:autoSpaceDE w:val="0"/>
        <w:autoSpaceDN w:val="0"/>
        <w:adjustRightInd w:val="0"/>
        <w:spacing w:after="0" w:line="240" w:lineRule="auto"/>
        <w:rPr>
          <w:rFonts w:cstheme="minorHAnsi"/>
          <w:bCs/>
        </w:rPr>
      </w:pPr>
    </w:p>
    <w:p w14:paraId="0615DA62"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National Observed Rates</w:t>
      </w:r>
    </w:p>
    <w:p w14:paraId="0F67A4F7" w14:textId="15C4820C"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To evaluate the patient-level association of these risk factors with the outcomes, we first quantified the observed rate by each group. We found that African-American patients had higher rates of inpatient admissions, with an observed inpatient admission rate of 14.2% relative to 12.6% for all other patients, as shown in Table </w:t>
      </w:r>
      <w:r w:rsidR="00AA633C">
        <w:rPr>
          <w:rFonts w:cstheme="minorHAnsi"/>
          <w:bCs/>
        </w:rPr>
        <w:t>7</w:t>
      </w:r>
      <w:r w:rsidRPr="00CA1D21">
        <w:rPr>
          <w:rFonts w:cstheme="minorHAnsi"/>
          <w:bCs/>
        </w:rPr>
        <w:t xml:space="preserve">. This same pattern was true for observed rates of ED visits; the observed rate for African-Americans was 7.6%, whereas it was 5.8% for all others. </w:t>
      </w:r>
      <w:r w:rsidR="0096181A">
        <w:rPr>
          <w:rFonts w:cstheme="minorHAnsi"/>
          <w:bCs/>
        </w:rPr>
        <w:t>Patients</w:t>
      </w:r>
      <w:r w:rsidRPr="00CA1D21">
        <w:rPr>
          <w:rFonts w:cstheme="minorHAnsi"/>
          <w:bCs/>
        </w:rPr>
        <w:t xml:space="preserve"> with low SES also had higher rates of inpatient admissions, with the observed rate of 14.4% relative to 12.4% for </w:t>
      </w:r>
      <w:r w:rsidR="00786CEC">
        <w:rPr>
          <w:rFonts w:cstheme="minorHAnsi"/>
          <w:bCs/>
        </w:rPr>
        <w:t>patients without low SES</w:t>
      </w:r>
      <w:r w:rsidRPr="00CA1D21">
        <w:rPr>
          <w:rFonts w:cstheme="minorHAnsi"/>
          <w:bCs/>
        </w:rPr>
        <w:t xml:space="preserve">, as shown in Table </w:t>
      </w:r>
      <w:r w:rsidR="00AA633C">
        <w:rPr>
          <w:rFonts w:cstheme="minorHAnsi"/>
          <w:bCs/>
        </w:rPr>
        <w:t>8</w:t>
      </w:r>
      <w:r w:rsidRPr="00CA1D21">
        <w:rPr>
          <w:rFonts w:cstheme="minorHAnsi"/>
          <w:bCs/>
        </w:rPr>
        <w:t xml:space="preserve">. Similarly, patients with a low SES Index value had an observed rate of 7.1% of ED visits relative to 5.7% for non-low SES Index patients. The same pattern held true when results were examined separately for African-American or low SES Index values at </w:t>
      </w:r>
      <w:proofErr w:type="spellStart"/>
      <w:r w:rsidRPr="00CA1D21">
        <w:rPr>
          <w:rFonts w:cstheme="minorHAnsi"/>
          <w:bCs/>
        </w:rPr>
        <w:t>PCHs</w:t>
      </w:r>
      <w:proofErr w:type="spellEnd"/>
      <w:r w:rsidRPr="00CA1D21">
        <w:rPr>
          <w:rFonts w:cstheme="minorHAnsi"/>
          <w:bCs/>
        </w:rPr>
        <w:t xml:space="preserve"> versus non-cancer hospitals (Tables </w:t>
      </w:r>
      <w:r w:rsidR="001438B4">
        <w:rPr>
          <w:rFonts w:cstheme="minorHAnsi"/>
          <w:bCs/>
        </w:rPr>
        <w:t>7</w:t>
      </w:r>
      <w:r w:rsidR="001438B4" w:rsidRPr="00CA1D21">
        <w:rPr>
          <w:rFonts w:cstheme="minorHAnsi"/>
          <w:bCs/>
        </w:rPr>
        <w:t xml:space="preserve"> </w:t>
      </w:r>
      <w:r w:rsidRPr="00CA1D21">
        <w:rPr>
          <w:rFonts w:cstheme="minorHAnsi"/>
          <w:bCs/>
        </w:rPr>
        <w:t xml:space="preserve">and </w:t>
      </w:r>
      <w:r w:rsidR="001438B4">
        <w:rPr>
          <w:rFonts w:cstheme="minorHAnsi"/>
          <w:bCs/>
        </w:rPr>
        <w:t>8</w:t>
      </w:r>
      <w:r w:rsidRPr="00CA1D21">
        <w:rPr>
          <w:rFonts w:cstheme="minorHAnsi"/>
          <w:bCs/>
        </w:rPr>
        <w:t>).</w:t>
      </w:r>
    </w:p>
    <w:p w14:paraId="16305686" w14:textId="77777777" w:rsidR="00BB5EC8" w:rsidRPr="00CA1D21" w:rsidRDefault="00BB5EC8" w:rsidP="00BB5EC8">
      <w:pPr>
        <w:autoSpaceDE w:val="0"/>
        <w:autoSpaceDN w:val="0"/>
        <w:adjustRightInd w:val="0"/>
        <w:spacing w:after="0" w:line="240" w:lineRule="auto"/>
        <w:rPr>
          <w:rFonts w:cstheme="minorHAnsi"/>
          <w:bCs/>
        </w:rPr>
      </w:pPr>
    </w:p>
    <w:p w14:paraId="57740E65" w14:textId="2EBDCF7E" w:rsidR="00BB5EC8" w:rsidRPr="00CA1D21" w:rsidRDefault="00BB5EC8" w:rsidP="00BB5EC8">
      <w:pPr>
        <w:autoSpaceDE w:val="0"/>
        <w:autoSpaceDN w:val="0"/>
        <w:adjustRightInd w:val="0"/>
        <w:spacing w:after="0" w:line="240" w:lineRule="auto"/>
        <w:rPr>
          <w:rFonts w:cstheme="minorHAnsi"/>
          <w:b/>
          <w:bCs/>
        </w:rPr>
      </w:pPr>
      <w:r w:rsidRPr="00CA1D21">
        <w:rPr>
          <w:rFonts w:cstheme="minorHAnsi"/>
          <w:b/>
          <w:bCs/>
        </w:rPr>
        <w:t xml:space="preserve">Table </w:t>
      </w:r>
      <w:r w:rsidR="000F0700">
        <w:rPr>
          <w:rFonts w:cstheme="minorHAnsi"/>
          <w:b/>
          <w:bCs/>
        </w:rPr>
        <w:t>7</w:t>
      </w:r>
      <w:r w:rsidRPr="00CA1D21">
        <w:rPr>
          <w:rFonts w:cstheme="minorHAnsi"/>
          <w:b/>
          <w:bCs/>
        </w:rPr>
        <w:t>. National Observed Rates for African-American Patients vs. All Others</w:t>
      </w:r>
    </w:p>
    <w:tbl>
      <w:tblPr>
        <w:tblStyle w:val="TableGrid"/>
        <w:tblW w:w="0" w:type="auto"/>
        <w:tblLook w:val="04A0" w:firstRow="1" w:lastRow="0" w:firstColumn="1" w:lastColumn="0" w:noHBand="0" w:noVBand="1"/>
      </w:tblPr>
      <w:tblGrid>
        <w:gridCol w:w="1870"/>
        <w:gridCol w:w="1870"/>
        <w:gridCol w:w="1870"/>
        <w:gridCol w:w="1870"/>
        <w:gridCol w:w="1870"/>
      </w:tblGrid>
      <w:tr w:rsidR="00BB5EC8" w:rsidRPr="00CA1D21" w14:paraId="26A3F7F2" w14:textId="77777777" w:rsidTr="006E3142">
        <w:tc>
          <w:tcPr>
            <w:tcW w:w="1870" w:type="dxa"/>
            <w:shd w:val="clear" w:color="auto" w:fill="D9D9D9" w:themeFill="background1" w:themeFillShade="D9"/>
          </w:tcPr>
          <w:p w14:paraId="1A592FFB" w14:textId="77777777" w:rsidR="00BB5EC8" w:rsidRPr="00CA1D21" w:rsidRDefault="00BB5EC8" w:rsidP="006E3142">
            <w:pPr>
              <w:autoSpaceDE w:val="0"/>
              <w:autoSpaceDN w:val="0"/>
              <w:adjustRightInd w:val="0"/>
              <w:rPr>
                <w:rFonts w:cstheme="minorHAnsi"/>
                <w:b/>
                <w:bCs/>
              </w:rPr>
            </w:pPr>
            <w:r w:rsidRPr="00CA1D21">
              <w:rPr>
                <w:rFonts w:cstheme="minorHAnsi"/>
                <w:b/>
                <w:bCs/>
              </w:rPr>
              <w:t>Hospital Type</w:t>
            </w:r>
          </w:p>
        </w:tc>
        <w:tc>
          <w:tcPr>
            <w:tcW w:w="3740" w:type="dxa"/>
            <w:gridSpan w:val="2"/>
            <w:shd w:val="clear" w:color="auto" w:fill="D9D9D9" w:themeFill="background1" w:themeFillShade="D9"/>
          </w:tcPr>
          <w:p w14:paraId="6A926A40" w14:textId="77777777" w:rsidR="00BB5EC8" w:rsidRPr="00CA1D21" w:rsidRDefault="00BB5EC8" w:rsidP="006E3142">
            <w:pPr>
              <w:autoSpaceDE w:val="0"/>
              <w:autoSpaceDN w:val="0"/>
              <w:adjustRightInd w:val="0"/>
              <w:jc w:val="center"/>
              <w:rPr>
                <w:rFonts w:cstheme="minorHAnsi"/>
                <w:b/>
                <w:bCs/>
              </w:rPr>
            </w:pPr>
            <w:r w:rsidRPr="00CA1D21">
              <w:rPr>
                <w:rFonts w:cstheme="minorHAnsi"/>
                <w:b/>
                <w:bCs/>
              </w:rPr>
              <w:t>Inpatient Admission Observed Rate</w:t>
            </w:r>
          </w:p>
        </w:tc>
        <w:tc>
          <w:tcPr>
            <w:tcW w:w="3740" w:type="dxa"/>
            <w:gridSpan w:val="2"/>
            <w:shd w:val="clear" w:color="auto" w:fill="D9D9D9" w:themeFill="background1" w:themeFillShade="D9"/>
          </w:tcPr>
          <w:p w14:paraId="0E0310B0" w14:textId="77777777" w:rsidR="00BB5EC8" w:rsidRPr="00CA1D21" w:rsidRDefault="00BB5EC8" w:rsidP="006E3142">
            <w:pPr>
              <w:autoSpaceDE w:val="0"/>
              <w:autoSpaceDN w:val="0"/>
              <w:adjustRightInd w:val="0"/>
              <w:jc w:val="center"/>
              <w:rPr>
                <w:rFonts w:cstheme="minorHAnsi"/>
                <w:b/>
                <w:bCs/>
              </w:rPr>
            </w:pPr>
            <w:r w:rsidRPr="00CA1D21">
              <w:rPr>
                <w:rFonts w:cstheme="minorHAnsi"/>
                <w:b/>
                <w:bCs/>
              </w:rPr>
              <w:t>ED Visit Observed Rate</w:t>
            </w:r>
          </w:p>
        </w:tc>
      </w:tr>
      <w:tr w:rsidR="00BB5EC8" w:rsidRPr="00CA1D21" w14:paraId="6674C203" w14:textId="77777777" w:rsidTr="006E3142">
        <w:tc>
          <w:tcPr>
            <w:tcW w:w="1870" w:type="dxa"/>
          </w:tcPr>
          <w:p w14:paraId="7B6BC7BE" w14:textId="77777777" w:rsidR="00BB5EC8" w:rsidRPr="00CA1D21" w:rsidRDefault="00BB5EC8" w:rsidP="006E3142">
            <w:pPr>
              <w:autoSpaceDE w:val="0"/>
              <w:autoSpaceDN w:val="0"/>
              <w:adjustRightInd w:val="0"/>
              <w:rPr>
                <w:rFonts w:cstheme="minorHAnsi"/>
                <w:bCs/>
              </w:rPr>
            </w:pPr>
          </w:p>
        </w:tc>
        <w:tc>
          <w:tcPr>
            <w:tcW w:w="1870" w:type="dxa"/>
          </w:tcPr>
          <w:p w14:paraId="70DAB324" w14:textId="77777777" w:rsidR="00BB5EC8" w:rsidRPr="00CA1D21" w:rsidRDefault="00BB5EC8" w:rsidP="006E3142">
            <w:pPr>
              <w:autoSpaceDE w:val="0"/>
              <w:autoSpaceDN w:val="0"/>
              <w:adjustRightInd w:val="0"/>
              <w:jc w:val="center"/>
              <w:rPr>
                <w:rFonts w:cstheme="minorHAnsi"/>
                <w:bCs/>
              </w:rPr>
            </w:pPr>
            <w:r w:rsidRPr="00CA1D21">
              <w:rPr>
                <w:rFonts w:cstheme="minorHAnsi"/>
                <w:bCs/>
              </w:rPr>
              <w:t>African-American</w:t>
            </w:r>
          </w:p>
        </w:tc>
        <w:tc>
          <w:tcPr>
            <w:tcW w:w="1870" w:type="dxa"/>
          </w:tcPr>
          <w:p w14:paraId="1117544E" w14:textId="77777777" w:rsidR="00BB5EC8" w:rsidRPr="00CA1D21" w:rsidRDefault="00BB5EC8" w:rsidP="006E3142">
            <w:pPr>
              <w:autoSpaceDE w:val="0"/>
              <w:autoSpaceDN w:val="0"/>
              <w:adjustRightInd w:val="0"/>
              <w:jc w:val="center"/>
              <w:rPr>
                <w:rFonts w:cstheme="minorHAnsi"/>
                <w:bCs/>
              </w:rPr>
            </w:pPr>
            <w:r w:rsidRPr="00CA1D21">
              <w:rPr>
                <w:rFonts w:cstheme="minorHAnsi"/>
                <w:bCs/>
              </w:rPr>
              <w:t>All Others</w:t>
            </w:r>
          </w:p>
        </w:tc>
        <w:tc>
          <w:tcPr>
            <w:tcW w:w="1870" w:type="dxa"/>
          </w:tcPr>
          <w:p w14:paraId="470A014A" w14:textId="77777777" w:rsidR="00BB5EC8" w:rsidRPr="00CA1D21" w:rsidRDefault="00BB5EC8" w:rsidP="006E3142">
            <w:pPr>
              <w:autoSpaceDE w:val="0"/>
              <w:autoSpaceDN w:val="0"/>
              <w:adjustRightInd w:val="0"/>
              <w:jc w:val="center"/>
              <w:rPr>
                <w:rFonts w:cstheme="minorHAnsi"/>
                <w:bCs/>
              </w:rPr>
            </w:pPr>
            <w:r w:rsidRPr="00CA1D21">
              <w:rPr>
                <w:rFonts w:cstheme="minorHAnsi"/>
                <w:bCs/>
              </w:rPr>
              <w:t>African-American</w:t>
            </w:r>
          </w:p>
        </w:tc>
        <w:tc>
          <w:tcPr>
            <w:tcW w:w="1870" w:type="dxa"/>
          </w:tcPr>
          <w:p w14:paraId="65E03C43" w14:textId="77777777" w:rsidR="00BB5EC8" w:rsidRPr="00CA1D21" w:rsidRDefault="00BB5EC8" w:rsidP="006E3142">
            <w:pPr>
              <w:autoSpaceDE w:val="0"/>
              <w:autoSpaceDN w:val="0"/>
              <w:adjustRightInd w:val="0"/>
              <w:jc w:val="center"/>
              <w:rPr>
                <w:rFonts w:cstheme="minorHAnsi"/>
                <w:bCs/>
              </w:rPr>
            </w:pPr>
            <w:r w:rsidRPr="00CA1D21">
              <w:rPr>
                <w:rFonts w:cstheme="minorHAnsi"/>
                <w:bCs/>
              </w:rPr>
              <w:t>All Others</w:t>
            </w:r>
          </w:p>
        </w:tc>
      </w:tr>
      <w:tr w:rsidR="00BB5EC8" w:rsidRPr="00CA1D21" w14:paraId="1991215F" w14:textId="77777777" w:rsidTr="006E3142">
        <w:tc>
          <w:tcPr>
            <w:tcW w:w="1870" w:type="dxa"/>
          </w:tcPr>
          <w:p w14:paraId="2843C79B" w14:textId="77777777" w:rsidR="00BB5EC8" w:rsidRPr="00CA1D21" w:rsidRDefault="00BB5EC8" w:rsidP="006E3142">
            <w:pPr>
              <w:autoSpaceDE w:val="0"/>
              <w:autoSpaceDN w:val="0"/>
              <w:adjustRightInd w:val="0"/>
              <w:rPr>
                <w:rFonts w:cstheme="minorHAnsi"/>
                <w:bCs/>
              </w:rPr>
            </w:pPr>
            <w:r w:rsidRPr="00CA1D21">
              <w:rPr>
                <w:rFonts w:cstheme="minorHAnsi"/>
                <w:bCs/>
              </w:rPr>
              <w:t>All Hospitals</w:t>
            </w:r>
          </w:p>
        </w:tc>
        <w:tc>
          <w:tcPr>
            <w:tcW w:w="1870" w:type="dxa"/>
          </w:tcPr>
          <w:p w14:paraId="4B4D48F8"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14.2</w:t>
            </w:r>
          </w:p>
        </w:tc>
        <w:tc>
          <w:tcPr>
            <w:tcW w:w="1870" w:type="dxa"/>
          </w:tcPr>
          <w:p w14:paraId="6EF52CC1"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12.6</w:t>
            </w:r>
          </w:p>
        </w:tc>
        <w:tc>
          <w:tcPr>
            <w:tcW w:w="1870" w:type="dxa"/>
          </w:tcPr>
          <w:p w14:paraId="4EC2E013" w14:textId="77777777" w:rsidR="00BB5EC8" w:rsidRPr="00CA1D21" w:rsidRDefault="00BB5EC8" w:rsidP="006E3142">
            <w:pPr>
              <w:autoSpaceDE w:val="0"/>
              <w:autoSpaceDN w:val="0"/>
              <w:adjustRightInd w:val="0"/>
              <w:jc w:val="center"/>
              <w:rPr>
                <w:rFonts w:cstheme="minorHAnsi"/>
                <w:bCs/>
              </w:rPr>
            </w:pPr>
            <w:r w:rsidRPr="00CA1D21">
              <w:rPr>
                <w:rFonts w:cstheme="minorHAnsi"/>
                <w:bCs/>
              </w:rPr>
              <w:t>7.6</w:t>
            </w:r>
          </w:p>
        </w:tc>
        <w:tc>
          <w:tcPr>
            <w:tcW w:w="1870" w:type="dxa"/>
          </w:tcPr>
          <w:p w14:paraId="251B0B66" w14:textId="77777777" w:rsidR="00BB5EC8" w:rsidRPr="00CA1D21" w:rsidRDefault="00BB5EC8" w:rsidP="006E3142">
            <w:pPr>
              <w:autoSpaceDE w:val="0"/>
              <w:autoSpaceDN w:val="0"/>
              <w:adjustRightInd w:val="0"/>
              <w:jc w:val="center"/>
              <w:rPr>
                <w:rFonts w:cstheme="minorHAnsi"/>
                <w:bCs/>
              </w:rPr>
            </w:pPr>
            <w:r w:rsidRPr="00CA1D21">
              <w:rPr>
                <w:rFonts w:cstheme="minorHAnsi"/>
                <w:bCs/>
              </w:rPr>
              <w:t>5.8</w:t>
            </w:r>
          </w:p>
        </w:tc>
      </w:tr>
      <w:tr w:rsidR="00BB5EC8" w:rsidRPr="00CA1D21" w14:paraId="5789C6EF" w14:textId="77777777" w:rsidTr="006E3142">
        <w:tc>
          <w:tcPr>
            <w:tcW w:w="1870" w:type="dxa"/>
            <w:tcBorders>
              <w:bottom w:val="single" w:sz="4" w:space="0" w:color="auto"/>
            </w:tcBorders>
          </w:tcPr>
          <w:p w14:paraId="6FBA00C4" w14:textId="77777777" w:rsidR="00BB5EC8" w:rsidRPr="00CA1D21" w:rsidRDefault="00BB5EC8" w:rsidP="006E3142">
            <w:pPr>
              <w:autoSpaceDE w:val="0"/>
              <w:autoSpaceDN w:val="0"/>
              <w:adjustRightInd w:val="0"/>
              <w:rPr>
                <w:rFonts w:cstheme="minorHAnsi"/>
                <w:bCs/>
              </w:rPr>
            </w:pPr>
            <w:r w:rsidRPr="00CA1D21">
              <w:rPr>
                <w:rFonts w:cstheme="minorHAnsi"/>
                <w:bCs/>
              </w:rPr>
              <w:t>Cancer Hospitals</w:t>
            </w:r>
          </w:p>
        </w:tc>
        <w:tc>
          <w:tcPr>
            <w:tcW w:w="1870" w:type="dxa"/>
            <w:tcBorders>
              <w:bottom w:val="single" w:sz="4" w:space="0" w:color="auto"/>
            </w:tcBorders>
          </w:tcPr>
          <w:p w14:paraId="4DBC5571"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14.8</w:t>
            </w:r>
          </w:p>
        </w:tc>
        <w:tc>
          <w:tcPr>
            <w:tcW w:w="1870" w:type="dxa"/>
            <w:tcBorders>
              <w:bottom w:val="single" w:sz="4" w:space="0" w:color="auto"/>
            </w:tcBorders>
          </w:tcPr>
          <w:p w14:paraId="4D269BCE"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13.9</w:t>
            </w:r>
          </w:p>
        </w:tc>
        <w:tc>
          <w:tcPr>
            <w:tcW w:w="1870" w:type="dxa"/>
            <w:tcBorders>
              <w:bottom w:val="single" w:sz="4" w:space="0" w:color="auto"/>
            </w:tcBorders>
          </w:tcPr>
          <w:p w14:paraId="5D33F9D0" w14:textId="77777777" w:rsidR="00BB5EC8" w:rsidRPr="00CA1D21" w:rsidRDefault="00BB5EC8" w:rsidP="006E3142">
            <w:pPr>
              <w:autoSpaceDE w:val="0"/>
              <w:autoSpaceDN w:val="0"/>
              <w:adjustRightInd w:val="0"/>
              <w:jc w:val="center"/>
              <w:rPr>
                <w:rFonts w:cstheme="minorHAnsi"/>
                <w:bCs/>
              </w:rPr>
            </w:pPr>
            <w:r w:rsidRPr="00CA1D21">
              <w:rPr>
                <w:rFonts w:cstheme="minorHAnsi"/>
                <w:bCs/>
              </w:rPr>
              <w:t>6.9</w:t>
            </w:r>
          </w:p>
        </w:tc>
        <w:tc>
          <w:tcPr>
            <w:tcW w:w="1870" w:type="dxa"/>
            <w:tcBorders>
              <w:bottom w:val="single" w:sz="4" w:space="0" w:color="auto"/>
            </w:tcBorders>
          </w:tcPr>
          <w:p w14:paraId="2E038172" w14:textId="77777777" w:rsidR="00BB5EC8" w:rsidRPr="00CA1D21" w:rsidRDefault="00BB5EC8" w:rsidP="006E3142">
            <w:pPr>
              <w:autoSpaceDE w:val="0"/>
              <w:autoSpaceDN w:val="0"/>
              <w:adjustRightInd w:val="0"/>
              <w:jc w:val="center"/>
              <w:rPr>
                <w:rFonts w:cstheme="minorHAnsi"/>
                <w:bCs/>
              </w:rPr>
            </w:pPr>
            <w:r w:rsidRPr="00CA1D21">
              <w:rPr>
                <w:rFonts w:cstheme="minorHAnsi"/>
                <w:bCs/>
              </w:rPr>
              <w:t>6.3</w:t>
            </w:r>
          </w:p>
        </w:tc>
      </w:tr>
      <w:tr w:rsidR="00BB5EC8" w:rsidRPr="00CA1D21" w14:paraId="75407FB3" w14:textId="77777777" w:rsidTr="006E3142">
        <w:tc>
          <w:tcPr>
            <w:tcW w:w="1870" w:type="dxa"/>
            <w:tcBorders>
              <w:bottom w:val="single" w:sz="4" w:space="0" w:color="auto"/>
            </w:tcBorders>
          </w:tcPr>
          <w:p w14:paraId="5BA19477" w14:textId="77777777" w:rsidR="00BB5EC8" w:rsidRPr="00CA1D21" w:rsidRDefault="00BB5EC8" w:rsidP="006E3142">
            <w:pPr>
              <w:autoSpaceDE w:val="0"/>
              <w:autoSpaceDN w:val="0"/>
              <w:adjustRightInd w:val="0"/>
              <w:rPr>
                <w:rFonts w:cstheme="minorHAnsi"/>
                <w:bCs/>
              </w:rPr>
            </w:pPr>
            <w:r w:rsidRPr="00CA1D21">
              <w:rPr>
                <w:rFonts w:cstheme="minorHAnsi"/>
                <w:bCs/>
              </w:rPr>
              <w:t>Non-Cancer Hospitals</w:t>
            </w:r>
          </w:p>
        </w:tc>
        <w:tc>
          <w:tcPr>
            <w:tcW w:w="1870" w:type="dxa"/>
            <w:tcBorders>
              <w:bottom w:val="single" w:sz="4" w:space="0" w:color="auto"/>
            </w:tcBorders>
          </w:tcPr>
          <w:p w14:paraId="60C98AAC"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14.1</w:t>
            </w:r>
          </w:p>
        </w:tc>
        <w:tc>
          <w:tcPr>
            <w:tcW w:w="1870" w:type="dxa"/>
            <w:tcBorders>
              <w:bottom w:val="single" w:sz="4" w:space="0" w:color="auto"/>
            </w:tcBorders>
          </w:tcPr>
          <w:p w14:paraId="2ED9C27A"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12.5</w:t>
            </w:r>
          </w:p>
        </w:tc>
        <w:tc>
          <w:tcPr>
            <w:tcW w:w="1870" w:type="dxa"/>
            <w:tcBorders>
              <w:bottom w:val="single" w:sz="4" w:space="0" w:color="auto"/>
            </w:tcBorders>
          </w:tcPr>
          <w:p w14:paraId="73067B90" w14:textId="77777777" w:rsidR="00BB5EC8" w:rsidRPr="00CA1D21" w:rsidRDefault="00BB5EC8" w:rsidP="006E3142">
            <w:pPr>
              <w:autoSpaceDE w:val="0"/>
              <w:autoSpaceDN w:val="0"/>
              <w:adjustRightInd w:val="0"/>
              <w:jc w:val="center"/>
              <w:rPr>
                <w:rFonts w:cstheme="minorHAnsi"/>
                <w:bCs/>
              </w:rPr>
            </w:pPr>
            <w:r w:rsidRPr="00CA1D21">
              <w:rPr>
                <w:rFonts w:cstheme="minorHAnsi"/>
                <w:bCs/>
              </w:rPr>
              <w:t>7.7</w:t>
            </w:r>
          </w:p>
        </w:tc>
        <w:tc>
          <w:tcPr>
            <w:tcW w:w="1870" w:type="dxa"/>
            <w:tcBorders>
              <w:bottom w:val="single" w:sz="4" w:space="0" w:color="auto"/>
            </w:tcBorders>
          </w:tcPr>
          <w:p w14:paraId="5ABF3AD2" w14:textId="77777777" w:rsidR="00BB5EC8" w:rsidRPr="00CA1D21" w:rsidRDefault="00BB5EC8" w:rsidP="006E3142">
            <w:pPr>
              <w:autoSpaceDE w:val="0"/>
              <w:autoSpaceDN w:val="0"/>
              <w:adjustRightInd w:val="0"/>
              <w:jc w:val="center"/>
              <w:rPr>
                <w:rFonts w:cstheme="minorHAnsi"/>
                <w:bCs/>
              </w:rPr>
            </w:pPr>
            <w:r w:rsidRPr="00CA1D21">
              <w:rPr>
                <w:rFonts w:cstheme="minorHAnsi"/>
                <w:bCs/>
              </w:rPr>
              <w:t>5.7</w:t>
            </w:r>
          </w:p>
        </w:tc>
      </w:tr>
    </w:tbl>
    <w:p w14:paraId="466FE811" w14:textId="77777777" w:rsidR="00BB5EC8" w:rsidRPr="00CA1D21" w:rsidRDefault="00BB5EC8" w:rsidP="00BB5EC8">
      <w:pPr>
        <w:autoSpaceDE w:val="0"/>
        <w:autoSpaceDN w:val="0"/>
        <w:adjustRightInd w:val="0"/>
        <w:spacing w:after="0" w:line="240" w:lineRule="auto"/>
        <w:rPr>
          <w:rFonts w:cstheme="minorHAnsi"/>
          <w:bCs/>
        </w:rPr>
      </w:pPr>
    </w:p>
    <w:p w14:paraId="3F95029B" w14:textId="42CDD30A" w:rsidR="00BB5EC8" w:rsidRPr="00CA1D21" w:rsidRDefault="00BB5EC8" w:rsidP="009315F0">
      <w:pPr>
        <w:spacing w:after="0" w:line="240" w:lineRule="auto"/>
        <w:rPr>
          <w:rFonts w:cstheme="minorHAnsi"/>
          <w:b/>
          <w:bCs/>
        </w:rPr>
      </w:pPr>
      <w:r w:rsidRPr="00CA1D21">
        <w:rPr>
          <w:rFonts w:cstheme="minorHAnsi"/>
          <w:b/>
          <w:bCs/>
        </w:rPr>
        <w:t xml:space="preserve">Table </w:t>
      </w:r>
      <w:r w:rsidR="001438B4">
        <w:rPr>
          <w:rFonts w:cstheme="minorHAnsi"/>
          <w:b/>
          <w:bCs/>
        </w:rPr>
        <w:t>8</w:t>
      </w:r>
      <w:r w:rsidRPr="00CA1D21">
        <w:rPr>
          <w:rFonts w:cstheme="minorHAnsi"/>
          <w:b/>
          <w:bCs/>
        </w:rPr>
        <w:t xml:space="preserve">. National Observed Rates for </w:t>
      </w:r>
      <w:r w:rsidR="00786CEC">
        <w:rPr>
          <w:rFonts w:cstheme="minorHAnsi"/>
          <w:b/>
          <w:bCs/>
        </w:rPr>
        <w:t xml:space="preserve">Patients with </w:t>
      </w:r>
      <w:r w:rsidRPr="00CA1D21">
        <w:rPr>
          <w:rFonts w:cstheme="minorHAnsi"/>
          <w:b/>
          <w:bCs/>
        </w:rPr>
        <w:t>Low SES</w:t>
      </w:r>
      <w:r w:rsidR="00786CEC">
        <w:rPr>
          <w:rFonts w:cstheme="minorHAnsi"/>
          <w:b/>
          <w:bCs/>
        </w:rPr>
        <w:t xml:space="preserve"> (&lt;42.7 AHRQ SES Composite Index values)</w:t>
      </w:r>
      <w:r w:rsidRPr="00CA1D21">
        <w:rPr>
          <w:rFonts w:cstheme="minorHAnsi"/>
          <w:b/>
          <w:bCs/>
        </w:rPr>
        <w:t xml:space="preserve"> vs. All Others</w:t>
      </w:r>
    </w:p>
    <w:tbl>
      <w:tblPr>
        <w:tblStyle w:val="TableGrid"/>
        <w:tblW w:w="0" w:type="auto"/>
        <w:tblLook w:val="04A0" w:firstRow="1" w:lastRow="0" w:firstColumn="1" w:lastColumn="0" w:noHBand="0" w:noVBand="1"/>
      </w:tblPr>
      <w:tblGrid>
        <w:gridCol w:w="1870"/>
        <w:gridCol w:w="1870"/>
        <w:gridCol w:w="1870"/>
        <w:gridCol w:w="1870"/>
        <w:gridCol w:w="1870"/>
      </w:tblGrid>
      <w:tr w:rsidR="00BB5EC8" w:rsidRPr="00CA1D21" w14:paraId="27F3ACA1" w14:textId="77777777" w:rsidTr="006E3142">
        <w:tc>
          <w:tcPr>
            <w:tcW w:w="1870" w:type="dxa"/>
            <w:shd w:val="clear" w:color="auto" w:fill="D9D9D9" w:themeFill="background1" w:themeFillShade="D9"/>
          </w:tcPr>
          <w:p w14:paraId="5291C036" w14:textId="77777777" w:rsidR="00BB5EC8" w:rsidRPr="00CA1D21" w:rsidRDefault="00BB5EC8" w:rsidP="006E3142">
            <w:pPr>
              <w:autoSpaceDE w:val="0"/>
              <w:autoSpaceDN w:val="0"/>
              <w:adjustRightInd w:val="0"/>
              <w:rPr>
                <w:rFonts w:cstheme="minorHAnsi"/>
                <w:b/>
                <w:bCs/>
              </w:rPr>
            </w:pPr>
            <w:r w:rsidRPr="00CA1D21">
              <w:rPr>
                <w:rFonts w:cstheme="minorHAnsi"/>
                <w:b/>
                <w:bCs/>
              </w:rPr>
              <w:t>Hospital Type</w:t>
            </w:r>
          </w:p>
        </w:tc>
        <w:tc>
          <w:tcPr>
            <w:tcW w:w="3740" w:type="dxa"/>
            <w:gridSpan w:val="2"/>
            <w:shd w:val="clear" w:color="auto" w:fill="D9D9D9" w:themeFill="background1" w:themeFillShade="D9"/>
          </w:tcPr>
          <w:p w14:paraId="3C87B188" w14:textId="77777777" w:rsidR="00BB5EC8" w:rsidRPr="00CA1D21" w:rsidRDefault="00BB5EC8" w:rsidP="006E3142">
            <w:pPr>
              <w:autoSpaceDE w:val="0"/>
              <w:autoSpaceDN w:val="0"/>
              <w:adjustRightInd w:val="0"/>
              <w:jc w:val="center"/>
              <w:rPr>
                <w:rFonts w:cstheme="minorHAnsi"/>
                <w:b/>
                <w:bCs/>
              </w:rPr>
            </w:pPr>
            <w:r w:rsidRPr="00CA1D21">
              <w:rPr>
                <w:rFonts w:cstheme="minorHAnsi"/>
                <w:b/>
                <w:bCs/>
              </w:rPr>
              <w:t>Inpatient Admission Observed Rate</w:t>
            </w:r>
          </w:p>
        </w:tc>
        <w:tc>
          <w:tcPr>
            <w:tcW w:w="3740" w:type="dxa"/>
            <w:gridSpan w:val="2"/>
            <w:shd w:val="clear" w:color="auto" w:fill="D9D9D9" w:themeFill="background1" w:themeFillShade="D9"/>
          </w:tcPr>
          <w:p w14:paraId="3CB2870C" w14:textId="77777777" w:rsidR="00BB5EC8" w:rsidRPr="00CA1D21" w:rsidRDefault="00BB5EC8" w:rsidP="006E3142">
            <w:pPr>
              <w:autoSpaceDE w:val="0"/>
              <w:autoSpaceDN w:val="0"/>
              <w:adjustRightInd w:val="0"/>
              <w:jc w:val="center"/>
              <w:rPr>
                <w:rFonts w:cstheme="minorHAnsi"/>
                <w:b/>
                <w:bCs/>
              </w:rPr>
            </w:pPr>
            <w:r w:rsidRPr="00CA1D21">
              <w:rPr>
                <w:rFonts w:cstheme="minorHAnsi"/>
                <w:b/>
                <w:bCs/>
              </w:rPr>
              <w:t>ED Visit Observed Rate</w:t>
            </w:r>
          </w:p>
        </w:tc>
      </w:tr>
      <w:tr w:rsidR="00BB5EC8" w:rsidRPr="00CA1D21" w14:paraId="7225FCCD" w14:textId="77777777" w:rsidTr="006E3142">
        <w:tc>
          <w:tcPr>
            <w:tcW w:w="1870" w:type="dxa"/>
          </w:tcPr>
          <w:p w14:paraId="4A326B16" w14:textId="77777777" w:rsidR="00BB5EC8" w:rsidRPr="00CA1D21" w:rsidRDefault="00BB5EC8" w:rsidP="006E3142">
            <w:pPr>
              <w:autoSpaceDE w:val="0"/>
              <w:autoSpaceDN w:val="0"/>
              <w:adjustRightInd w:val="0"/>
              <w:rPr>
                <w:rFonts w:cstheme="minorHAnsi"/>
                <w:bCs/>
              </w:rPr>
            </w:pPr>
          </w:p>
        </w:tc>
        <w:tc>
          <w:tcPr>
            <w:tcW w:w="1870" w:type="dxa"/>
          </w:tcPr>
          <w:p w14:paraId="0B431997" w14:textId="47A296AF" w:rsidR="00BB5EC8" w:rsidRPr="00CA1D21" w:rsidRDefault="00BB5EC8" w:rsidP="006E3142">
            <w:pPr>
              <w:autoSpaceDE w:val="0"/>
              <w:autoSpaceDN w:val="0"/>
              <w:adjustRightInd w:val="0"/>
              <w:jc w:val="center"/>
              <w:rPr>
                <w:rFonts w:cstheme="minorHAnsi"/>
                <w:bCs/>
              </w:rPr>
            </w:pPr>
            <w:r w:rsidRPr="00CA1D21">
              <w:rPr>
                <w:rFonts w:cstheme="minorHAnsi"/>
                <w:bCs/>
              </w:rPr>
              <w:t xml:space="preserve">Low SES </w:t>
            </w:r>
            <w:r w:rsidR="00C8158A">
              <w:rPr>
                <w:rFonts w:cstheme="minorHAnsi"/>
                <w:bCs/>
              </w:rPr>
              <w:t>Index</w:t>
            </w:r>
          </w:p>
        </w:tc>
        <w:tc>
          <w:tcPr>
            <w:tcW w:w="1870" w:type="dxa"/>
          </w:tcPr>
          <w:p w14:paraId="28396D3B" w14:textId="77777777" w:rsidR="00BB5EC8" w:rsidRPr="00CA1D21" w:rsidRDefault="00BB5EC8" w:rsidP="006E3142">
            <w:pPr>
              <w:autoSpaceDE w:val="0"/>
              <w:autoSpaceDN w:val="0"/>
              <w:adjustRightInd w:val="0"/>
              <w:jc w:val="center"/>
              <w:rPr>
                <w:rFonts w:cstheme="minorHAnsi"/>
                <w:bCs/>
              </w:rPr>
            </w:pPr>
            <w:r w:rsidRPr="00CA1D21">
              <w:rPr>
                <w:rFonts w:cstheme="minorHAnsi"/>
                <w:bCs/>
              </w:rPr>
              <w:t>All Others</w:t>
            </w:r>
          </w:p>
        </w:tc>
        <w:tc>
          <w:tcPr>
            <w:tcW w:w="1870" w:type="dxa"/>
          </w:tcPr>
          <w:p w14:paraId="3E202CD4" w14:textId="197A8D7E" w:rsidR="00BB5EC8" w:rsidRPr="00CA1D21" w:rsidRDefault="00BB5EC8" w:rsidP="006E3142">
            <w:pPr>
              <w:autoSpaceDE w:val="0"/>
              <w:autoSpaceDN w:val="0"/>
              <w:adjustRightInd w:val="0"/>
              <w:jc w:val="center"/>
              <w:rPr>
                <w:rFonts w:cstheme="minorHAnsi"/>
                <w:bCs/>
              </w:rPr>
            </w:pPr>
            <w:r w:rsidRPr="00CA1D21">
              <w:rPr>
                <w:rFonts w:cstheme="minorHAnsi"/>
                <w:bCs/>
              </w:rPr>
              <w:t xml:space="preserve">Low SES </w:t>
            </w:r>
          </w:p>
        </w:tc>
        <w:tc>
          <w:tcPr>
            <w:tcW w:w="1870" w:type="dxa"/>
          </w:tcPr>
          <w:p w14:paraId="736483EC" w14:textId="77777777" w:rsidR="00BB5EC8" w:rsidRPr="00CA1D21" w:rsidRDefault="00BB5EC8" w:rsidP="006E3142">
            <w:pPr>
              <w:autoSpaceDE w:val="0"/>
              <w:autoSpaceDN w:val="0"/>
              <w:adjustRightInd w:val="0"/>
              <w:jc w:val="center"/>
              <w:rPr>
                <w:rFonts w:cstheme="minorHAnsi"/>
                <w:bCs/>
              </w:rPr>
            </w:pPr>
            <w:r w:rsidRPr="00CA1D21">
              <w:rPr>
                <w:rFonts w:cstheme="minorHAnsi"/>
                <w:bCs/>
              </w:rPr>
              <w:t>All Others</w:t>
            </w:r>
          </w:p>
        </w:tc>
      </w:tr>
      <w:tr w:rsidR="00BB5EC8" w:rsidRPr="00CA1D21" w14:paraId="2B5E9B46" w14:textId="77777777" w:rsidTr="006E3142">
        <w:tc>
          <w:tcPr>
            <w:tcW w:w="1870" w:type="dxa"/>
          </w:tcPr>
          <w:p w14:paraId="36603F48" w14:textId="77777777" w:rsidR="00BB5EC8" w:rsidRPr="00CA1D21" w:rsidRDefault="00BB5EC8" w:rsidP="006E3142">
            <w:pPr>
              <w:autoSpaceDE w:val="0"/>
              <w:autoSpaceDN w:val="0"/>
              <w:adjustRightInd w:val="0"/>
              <w:rPr>
                <w:rFonts w:cstheme="minorHAnsi"/>
                <w:bCs/>
              </w:rPr>
            </w:pPr>
            <w:r w:rsidRPr="00CA1D21">
              <w:rPr>
                <w:rFonts w:cstheme="minorHAnsi"/>
                <w:bCs/>
              </w:rPr>
              <w:t>All Hospitals</w:t>
            </w:r>
          </w:p>
        </w:tc>
        <w:tc>
          <w:tcPr>
            <w:tcW w:w="1870" w:type="dxa"/>
          </w:tcPr>
          <w:p w14:paraId="25687BE8"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14.4</w:t>
            </w:r>
          </w:p>
        </w:tc>
        <w:tc>
          <w:tcPr>
            <w:tcW w:w="1870" w:type="dxa"/>
          </w:tcPr>
          <w:p w14:paraId="34664973"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12.4</w:t>
            </w:r>
          </w:p>
        </w:tc>
        <w:tc>
          <w:tcPr>
            <w:tcW w:w="1870" w:type="dxa"/>
          </w:tcPr>
          <w:p w14:paraId="531C9645" w14:textId="77777777" w:rsidR="00BB5EC8" w:rsidRPr="00CA1D21" w:rsidRDefault="00BB5EC8" w:rsidP="006E3142">
            <w:pPr>
              <w:autoSpaceDE w:val="0"/>
              <w:autoSpaceDN w:val="0"/>
              <w:adjustRightInd w:val="0"/>
              <w:jc w:val="center"/>
              <w:rPr>
                <w:rFonts w:cstheme="minorHAnsi"/>
                <w:bCs/>
              </w:rPr>
            </w:pPr>
            <w:r w:rsidRPr="00CA1D21">
              <w:rPr>
                <w:rFonts w:cstheme="minorHAnsi"/>
                <w:bCs/>
              </w:rPr>
              <w:t>7.1</w:t>
            </w:r>
          </w:p>
        </w:tc>
        <w:tc>
          <w:tcPr>
            <w:tcW w:w="1870" w:type="dxa"/>
          </w:tcPr>
          <w:p w14:paraId="0ABDB893" w14:textId="77777777" w:rsidR="00BB5EC8" w:rsidRPr="00CA1D21" w:rsidRDefault="00BB5EC8" w:rsidP="006E3142">
            <w:pPr>
              <w:autoSpaceDE w:val="0"/>
              <w:autoSpaceDN w:val="0"/>
              <w:adjustRightInd w:val="0"/>
              <w:jc w:val="center"/>
              <w:rPr>
                <w:rFonts w:cstheme="minorHAnsi"/>
                <w:bCs/>
              </w:rPr>
            </w:pPr>
            <w:r w:rsidRPr="00CA1D21">
              <w:rPr>
                <w:rFonts w:cstheme="minorHAnsi"/>
                <w:bCs/>
              </w:rPr>
              <w:t>5.7</w:t>
            </w:r>
          </w:p>
        </w:tc>
      </w:tr>
      <w:tr w:rsidR="00BB5EC8" w:rsidRPr="00CA1D21" w14:paraId="335F4185" w14:textId="77777777" w:rsidTr="006E3142">
        <w:tc>
          <w:tcPr>
            <w:tcW w:w="1870" w:type="dxa"/>
            <w:tcBorders>
              <w:bottom w:val="single" w:sz="4" w:space="0" w:color="auto"/>
            </w:tcBorders>
          </w:tcPr>
          <w:p w14:paraId="677784EC" w14:textId="77777777" w:rsidR="00BB5EC8" w:rsidRPr="00CA1D21" w:rsidRDefault="00BB5EC8" w:rsidP="006E3142">
            <w:pPr>
              <w:autoSpaceDE w:val="0"/>
              <w:autoSpaceDN w:val="0"/>
              <w:adjustRightInd w:val="0"/>
              <w:rPr>
                <w:rFonts w:cstheme="minorHAnsi"/>
                <w:bCs/>
              </w:rPr>
            </w:pPr>
            <w:r w:rsidRPr="00CA1D21">
              <w:rPr>
                <w:rFonts w:cstheme="minorHAnsi"/>
                <w:bCs/>
              </w:rPr>
              <w:t>Cancer Hospitals</w:t>
            </w:r>
          </w:p>
        </w:tc>
        <w:tc>
          <w:tcPr>
            <w:tcW w:w="1870" w:type="dxa"/>
            <w:tcBorders>
              <w:bottom w:val="single" w:sz="4" w:space="0" w:color="auto"/>
            </w:tcBorders>
          </w:tcPr>
          <w:p w14:paraId="6F335049"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15.9</w:t>
            </w:r>
          </w:p>
        </w:tc>
        <w:tc>
          <w:tcPr>
            <w:tcW w:w="1870" w:type="dxa"/>
            <w:tcBorders>
              <w:bottom w:val="single" w:sz="4" w:space="0" w:color="auto"/>
            </w:tcBorders>
          </w:tcPr>
          <w:p w14:paraId="1E9BF8B5"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13.8</w:t>
            </w:r>
          </w:p>
        </w:tc>
        <w:tc>
          <w:tcPr>
            <w:tcW w:w="1870" w:type="dxa"/>
            <w:tcBorders>
              <w:bottom w:val="single" w:sz="4" w:space="0" w:color="auto"/>
            </w:tcBorders>
          </w:tcPr>
          <w:p w14:paraId="60A0F8B7" w14:textId="77777777" w:rsidR="00BB5EC8" w:rsidRPr="00CA1D21" w:rsidRDefault="00BB5EC8" w:rsidP="006E3142">
            <w:pPr>
              <w:autoSpaceDE w:val="0"/>
              <w:autoSpaceDN w:val="0"/>
              <w:adjustRightInd w:val="0"/>
              <w:jc w:val="center"/>
              <w:rPr>
                <w:rFonts w:cstheme="minorHAnsi"/>
                <w:bCs/>
              </w:rPr>
            </w:pPr>
            <w:r w:rsidRPr="00CA1D21">
              <w:rPr>
                <w:rFonts w:cstheme="minorHAnsi"/>
                <w:bCs/>
              </w:rPr>
              <w:t>6.7</w:t>
            </w:r>
          </w:p>
        </w:tc>
        <w:tc>
          <w:tcPr>
            <w:tcW w:w="1870" w:type="dxa"/>
            <w:tcBorders>
              <w:bottom w:val="single" w:sz="4" w:space="0" w:color="auto"/>
            </w:tcBorders>
          </w:tcPr>
          <w:p w14:paraId="1A7270D4" w14:textId="77777777" w:rsidR="00BB5EC8" w:rsidRPr="00CA1D21" w:rsidRDefault="00BB5EC8" w:rsidP="006E3142">
            <w:pPr>
              <w:autoSpaceDE w:val="0"/>
              <w:autoSpaceDN w:val="0"/>
              <w:adjustRightInd w:val="0"/>
              <w:jc w:val="center"/>
              <w:rPr>
                <w:rFonts w:cstheme="minorHAnsi"/>
                <w:bCs/>
              </w:rPr>
            </w:pPr>
            <w:r w:rsidRPr="00CA1D21">
              <w:rPr>
                <w:rFonts w:cstheme="minorHAnsi"/>
                <w:bCs/>
              </w:rPr>
              <w:t>6.3</w:t>
            </w:r>
          </w:p>
        </w:tc>
      </w:tr>
      <w:tr w:rsidR="00BB5EC8" w:rsidRPr="00CA1D21" w14:paraId="6419E3EB" w14:textId="77777777" w:rsidTr="006E3142">
        <w:tc>
          <w:tcPr>
            <w:tcW w:w="1870" w:type="dxa"/>
            <w:tcBorders>
              <w:bottom w:val="single" w:sz="4" w:space="0" w:color="auto"/>
            </w:tcBorders>
          </w:tcPr>
          <w:p w14:paraId="68615040" w14:textId="77777777" w:rsidR="00BB5EC8" w:rsidRPr="00CA1D21" w:rsidRDefault="00BB5EC8" w:rsidP="006E3142">
            <w:pPr>
              <w:autoSpaceDE w:val="0"/>
              <w:autoSpaceDN w:val="0"/>
              <w:adjustRightInd w:val="0"/>
              <w:rPr>
                <w:rFonts w:cstheme="minorHAnsi"/>
                <w:bCs/>
              </w:rPr>
            </w:pPr>
            <w:r w:rsidRPr="00CA1D21">
              <w:rPr>
                <w:rFonts w:cstheme="minorHAnsi"/>
                <w:bCs/>
              </w:rPr>
              <w:t>Non-Cancer Hospitals</w:t>
            </w:r>
          </w:p>
        </w:tc>
        <w:tc>
          <w:tcPr>
            <w:tcW w:w="1870" w:type="dxa"/>
            <w:tcBorders>
              <w:bottom w:val="single" w:sz="4" w:space="0" w:color="auto"/>
            </w:tcBorders>
          </w:tcPr>
          <w:p w14:paraId="78508548"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14.3</w:t>
            </w:r>
          </w:p>
        </w:tc>
        <w:tc>
          <w:tcPr>
            <w:tcW w:w="1870" w:type="dxa"/>
            <w:tcBorders>
              <w:bottom w:val="single" w:sz="4" w:space="0" w:color="auto"/>
            </w:tcBorders>
          </w:tcPr>
          <w:p w14:paraId="441619C9" w14:textId="77777777" w:rsidR="00BB5EC8" w:rsidRPr="00CA1D21" w:rsidRDefault="00BB5EC8" w:rsidP="006E3142">
            <w:pPr>
              <w:autoSpaceDE w:val="0"/>
              <w:autoSpaceDN w:val="0"/>
              <w:adjustRightInd w:val="0"/>
              <w:jc w:val="center"/>
              <w:rPr>
                <w:rFonts w:cstheme="minorHAnsi"/>
                <w:bCs/>
              </w:rPr>
            </w:pPr>
            <w:r w:rsidRPr="00CA1D21">
              <w:rPr>
                <w:rFonts w:cstheme="minorHAnsi"/>
                <w:bCs/>
              </w:rPr>
              <w:t>12.3</w:t>
            </w:r>
          </w:p>
        </w:tc>
        <w:tc>
          <w:tcPr>
            <w:tcW w:w="1870" w:type="dxa"/>
            <w:tcBorders>
              <w:bottom w:val="single" w:sz="4" w:space="0" w:color="auto"/>
            </w:tcBorders>
          </w:tcPr>
          <w:p w14:paraId="1EE80CF6" w14:textId="77777777" w:rsidR="00BB5EC8" w:rsidRPr="00CA1D21" w:rsidRDefault="00BB5EC8" w:rsidP="006E3142">
            <w:pPr>
              <w:autoSpaceDE w:val="0"/>
              <w:autoSpaceDN w:val="0"/>
              <w:adjustRightInd w:val="0"/>
              <w:jc w:val="center"/>
              <w:rPr>
                <w:rFonts w:cstheme="minorHAnsi"/>
                <w:bCs/>
              </w:rPr>
            </w:pPr>
            <w:r w:rsidRPr="00CA1D21">
              <w:rPr>
                <w:rFonts w:cstheme="minorHAnsi"/>
                <w:bCs/>
              </w:rPr>
              <w:t>7.1</w:t>
            </w:r>
          </w:p>
        </w:tc>
        <w:tc>
          <w:tcPr>
            <w:tcW w:w="1870" w:type="dxa"/>
            <w:tcBorders>
              <w:bottom w:val="single" w:sz="4" w:space="0" w:color="auto"/>
            </w:tcBorders>
          </w:tcPr>
          <w:p w14:paraId="47460425" w14:textId="77777777" w:rsidR="00BB5EC8" w:rsidRPr="00CA1D21" w:rsidRDefault="00BB5EC8" w:rsidP="006E3142">
            <w:pPr>
              <w:autoSpaceDE w:val="0"/>
              <w:autoSpaceDN w:val="0"/>
              <w:adjustRightInd w:val="0"/>
              <w:jc w:val="center"/>
              <w:rPr>
                <w:rFonts w:cstheme="minorHAnsi"/>
                <w:bCs/>
              </w:rPr>
            </w:pPr>
            <w:r w:rsidRPr="00CA1D21">
              <w:rPr>
                <w:rFonts w:cstheme="minorHAnsi"/>
                <w:bCs/>
              </w:rPr>
              <w:t>5.7</w:t>
            </w:r>
          </w:p>
        </w:tc>
      </w:tr>
    </w:tbl>
    <w:p w14:paraId="50499E77" w14:textId="77777777" w:rsidR="00BB5EC8" w:rsidRPr="00CA1D21" w:rsidRDefault="00BB5EC8" w:rsidP="00BB5EC8">
      <w:pPr>
        <w:autoSpaceDE w:val="0"/>
        <w:autoSpaceDN w:val="0"/>
        <w:adjustRightInd w:val="0"/>
        <w:spacing w:after="0" w:line="240" w:lineRule="auto"/>
        <w:rPr>
          <w:rFonts w:cstheme="minorHAnsi"/>
          <w:bCs/>
        </w:rPr>
      </w:pPr>
    </w:p>
    <w:p w14:paraId="33510AE1"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Association between social risk variables and the outcomes</w:t>
      </w:r>
    </w:p>
    <w:p w14:paraId="471B36CD" w14:textId="0D92DF56"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We </w:t>
      </w:r>
      <w:r w:rsidR="00E80254">
        <w:rPr>
          <w:rFonts w:cstheme="minorHAnsi"/>
          <w:bCs/>
        </w:rPr>
        <w:t>then</w:t>
      </w:r>
      <w:r w:rsidRPr="00CA1D21">
        <w:rPr>
          <w:rFonts w:cstheme="minorHAnsi"/>
          <w:bCs/>
        </w:rPr>
        <w:t xml:space="preserve"> evaluated the patient-level association of these social risk factors with the outcome after adjustment for the age, sex, chemotherapy exposure, concurrent radiotherapy, clinical comorbidities and cancer type variables currently in the inpatient admission and ED visit models. Each factor’s effect was quantified using odds ratios (</w:t>
      </w:r>
      <w:proofErr w:type="spellStart"/>
      <w:r w:rsidRPr="00CA1D21">
        <w:rPr>
          <w:rFonts w:cstheme="minorHAnsi"/>
          <w:bCs/>
        </w:rPr>
        <w:t>ORs</w:t>
      </w:r>
      <w:proofErr w:type="spellEnd"/>
      <w:r w:rsidRPr="00CA1D21">
        <w:rPr>
          <w:rFonts w:cstheme="minorHAnsi"/>
          <w:bCs/>
        </w:rPr>
        <w:t xml:space="preserve">) and testing for significance. In addition, we evaluated the change in the models’ predictive ability (c-statistic and range of predictability) when adding </w:t>
      </w:r>
      <w:proofErr w:type="spellStart"/>
      <w:r w:rsidRPr="00CA1D21">
        <w:rPr>
          <w:rFonts w:cstheme="minorHAnsi"/>
          <w:bCs/>
        </w:rPr>
        <w:t>SDS</w:t>
      </w:r>
      <w:proofErr w:type="spellEnd"/>
      <w:r w:rsidRPr="00CA1D21">
        <w:rPr>
          <w:rFonts w:cstheme="minorHAnsi"/>
          <w:bCs/>
        </w:rPr>
        <w:t xml:space="preserve"> factors to the model. </w:t>
      </w:r>
    </w:p>
    <w:p w14:paraId="7A1220E0" w14:textId="77777777" w:rsidR="00BB5EC8" w:rsidRPr="00CA1D21" w:rsidRDefault="00BB5EC8" w:rsidP="00BB5EC8">
      <w:pPr>
        <w:autoSpaceDE w:val="0"/>
        <w:autoSpaceDN w:val="0"/>
        <w:adjustRightInd w:val="0"/>
        <w:spacing w:after="0" w:line="240" w:lineRule="auto"/>
        <w:rPr>
          <w:rFonts w:cstheme="minorHAnsi"/>
          <w:bCs/>
        </w:rPr>
      </w:pPr>
    </w:p>
    <w:p w14:paraId="24841961" w14:textId="78DC10C1" w:rsidR="00BB5EC8" w:rsidRPr="00CA1D21" w:rsidRDefault="00BB5EC8" w:rsidP="00BB5EC8">
      <w:pPr>
        <w:autoSpaceDE w:val="0"/>
        <w:autoSpaceDN w:val="0"/>
        <w:adjustRightInd w:val="0"/>
        <w:spacing w:after="0" w:line="240" w:lineRule="auto"/>
        <w:rPr>
          <w:rFonts w:cstheme="minorHAnsi"/>
          <w:b/>
          <w:bCs/>
        </w:rPr>
      </w:pPr>
      <w:r w:rsidRPr="00CA1D21">
        <w:rPr>
          <w:rFonts w:cstheme="minorHAnsi"/>
          <w:b/>
          <w:bCs/>
        </w:rPr>
        <w:t xml:space="preserve">Table </w:t>
      </w:r>
      <w:r w:rsidR="001438B4">
        <w:rPr>
          <w:rFonts w:cstheme="minorHAnsi"/>
          <w:b/>
          <w:bCs/>
        </w:rPr>
        <w:t>9</w:t>
      </w:r>
      <w:r w:rsidRPr="00CA1D21">
        <w:rPr>
          <w:rFonts w:cstheme="minorHAnsi"/>
          <w:b/>
          <w:bCs/>
        </w:rPr>
        <w:t xml:space="preserve">.   Patient-level relationship between </w:t>
      </w:r>
      <w:r w:rsidR="00E80254">
        <w:rPr>
          <w:rFonts w:cstheme="minorHAnsi"/>
          <w:b/>
          <w:bCs/>
        </w:rPr>
        <w:t>social risk factors and the measure outcome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0"/>
        <w:gridCol w:w="1870"/>
        <w:gridCol w:w="1870"/>
        <w:gridCol w:w="1132"/>
        <w:gridCol w:w="2070"/>
      </w:tblGrid>
      <w:tr w:rsidR="00BB5EC8" w:rsidRPr="000D4924" w14:paraId="571C3EE7" w14:textId="77777777" w:rsidTr="00901F92">
        <w:tc>
          <w:tcPr>
            <w:tcW w:w="1870" w:type="dxa"/>
            <w:shd w:val="clear" w:color="auto" w:fill="BFBFBF" w:themeFill="background1" w:themeFillShade="BF"/>
            <w:tcMar>
              <w:top w:w="0" w:type="dxa"/>
              <w:left w:w="108" w:type="dxa"/>
              <w:bottom w:w="0" w:type="dxa"/>
              <w:right w:w="108" w:type="dxa"/>
            </w:tcMar>
            <w:hideMark/>
          </w:tcPr>
          <w:p w14:paraId="58CE2364" w14:textId="77777777" w:rsidR="00BB5EC8" w:rsidRPr="000D4924" w:rsidRDefault="00BB5EC8" w:rsidP="000D4924">
            <w:pPr>
              <w:autoSpaceDE w:val="0"/>
              <w:autoSpaceDN w:val="0"/>
              <w:adjustRightInd w:val="0"/>
              <w:spacing w:after="0" w:line="240" w:lineRule="auto"/>
              <w:jc w:val="center"/>
              <w:rPr>
                <w:rFonts w:cstheme="minorHAnsi"/>
                <w:b/>
                <w:bCs/>
              </w:rPr>
            </w:pPr>
            <w:r w:rsidRPr="000D4924">
              <w:rPr>
                <w:rFonts w:cstheme="minorHAnsi"/>
                <w:b/>
                <w:bCs/>
              </w:rPr>
              <w:t>Outcome</w:t>
            </w:r>
          </w:p>
        </w:tc>
        <w:tc>
          <w:tcPr>
            <w:tcW w:w="1870" w:type="dxa"/>
            <w:shd w:val="clear" w:color="auto" w:fill="BFBFBF" w:themeFill="background1" w:themeFillShade="BF"/>
            <w:tcMar>
              <w:top w:w="0" w:type="dxa"/>
              <w:left w:w="108" w:type="dxa"/>
              <w:bottom w:w="0" w:type="dxa"/>
              <w:right w:w="108" w:type="dxa"/>
            </w:tcMar>
            <w:hideMark/>
          </w:tcPr>
          <w:p w14:paraId="7730A225" w14:textId="77777777" w:rsidR="00BB5EC8" w:rsidRPr="000D4924" w:rsidRDefault="00BB5EC8" w:rsidP="000D4924">
            <w:pPr>
              <w:autoSpaceDE w:val="0"/>
              <w:autoSpaceDN w:val="0"/>
              <w:adjustRightInd w:val="0"/>
              <w:spacing w:after="0" w:line="240" w:lineRule="auto"/>
              <w:jc w:val="center"/>
              <w:rPr>
                <w:rFonts w:cstheme="minorHAnsi"/>
                <w:b/>
                <w:bCs/>
              </w:rPr>
            </w:pPr>
            <w:r w:rsidRPr="000D4924">
              <w:rPr>
                <w:rFonts w:cstheme="minorHAnsi"/>
                <w:b/>
                <w:bCs/>
              </w:rPr>
              <w:t>Facility Type</w:t>
            </w:r>
          </w:p>
        </w:tc>
        <w:tc>
          <w:tcPr>
            <w:tcW w:w="1870" w:type="dxa"/>
            <w:shd w:val="clear" w:color="auto" w:fill="BFBFBF" w:themeFill="background1" w:themeFillShade="BF"/>
            <w:tcMar>
              <w:top w:w="0" w:type="dxa"/>
              <w:left w:w="108" w:type="dxa"/>
              <w:bottom w:w="0" w:type="dxa"/>
              <w:right w:w="108" w:type="dxa"/>
            </w:tcMar>
            <w:hideMark/>
          </w:tcPr>
          <w:p w14:paraId="1FC95816" w14:textId="77777777" w:rsidR="00BB5EC8" w:rsidRPr="000D4924" w:rsidRDefault="00BB5EC8" w:rsidP="000D4924">
            <w:pPr>
              <w:autoSpaceDE w:val="0"/>
              <w:autoSpaceDN w:val="0"/>
              <w:adjustRightInd w:val="0"/>
              <w:spacing w:after="0" w:line="240" w:lineRule="auto"/>
              <w:jc w:val="center"/>
              <w:rPr>
                <w:rFonts w:cstheme="minorHAnsi"/>
                <w:b/>
                <w:bCs/>
              </w:rPr>
            </w:pPr>
            <w:r w:rsidRPr="000D4924">
              <w:rPr>
                <w:rFonts w:cstheme="minorHAnsi"/>
                <w:b/>
                <w:bCs/>
              </w:rPr>
              <w:t>Social Risk Factor</w:t>
            </w:r>
          </w:p>
        </w:tc>
        <w:tc>
          <w:tcPr>
            <w:tcW w:w="1132" w:type="dxa"/>
            <w:shd w:val="clear" w:color="auto" w:fill="BFBFBF" w:themeFill="background1" w:themeFillShade="BF"/>
            <w:tcMar>
              <w:top w:w="0" w:type="dxa"/>
              <w:left w:w="108" w:type="dxa"/>
              <w:bottom w:w="0" w:type="dxa"/>
              <w:right w:w="108" w:type="dxa"/>
            </w:tcMar>
            <w:hideMark/>
          </w:tcPr>
          <w:p w14:paraId="0A44F42D" w14:textId="77777777" w:rsidR="00BB5EC8" w:rsidRPr="000D4924" w:rsidRDefault="00BB5EC8" w:rsidP="000D4924">
            <w:pPr>
              <w:autoSpaceDE w:val="0"/>
              <w:autoSpaceDN w:val="0"/>
              <w:adjustRightInd w:val="0"/>
              <w:spacing w:after="0" w:line="240" w:lineRule="auto"/>
              <w:jc w:val="center"/>
              <w:rPr>
                <w:rFonts w:cstheme="minorHAnsi"/>
                <w:b/>
                <w:bCs/>
              </w:rPr>
            </w:pPr>
            <w:r w:rsidRPr="000D4924">
              <w:rPr>
                <w:rFonts w:cstheme="minorHAnsi"/>
                <w:b/>
                <w:bCs/>
              </w:rPr>
              <w:t>p-value</w:t>
            </w:r>
          </w:p>
        </w:tc>
        <w:tc>
          <w:tcPr>
            <w:tcW w:w="2070" w:type="dxa"/>
            <w:shd w:val="clear" w:color="auto" w:fill="BFBFBF" w:themeFill="background1" w:themeFillShade="BF"/>
            <w:tcMar>
              <w:top w:w="0" w:type="dxa"/>
              <w:left w:w="108" w:type="dxa"/>
              <w:bottom w:w="0" w:type="dxa"/>
              <w:right w:w="108" w:type="dxa"/>
            </w:tcMar>
            <w:hideMark/>
          </w:tcPr>
          <w:p w14:paraId="12580DF6" w14:textId="77777777" w:rsidR="00BB5EC8" w:rsidRPr="000D4924" w:rsidRDefault="00BB5EC8" w:rsidP="000D4924">
            <w:pPr>
              <w:autoSpaceDE w:val="0"/>
              <w:autoSpaceDN w:val="0"/>
              <w:adjustRightInd w:val="0"/>
              <w:spacing w:after="0" w:line="240" w:lineRule="auto"/>
              <w:jc w:val="center"/>
              <w:rPr>
                <w:rFonts w:cstheme="minorHAnsi"/>
                <w:b/>
                <w:bCs/>
              </w:rPr>
            </w:pPr>
            <w:r w:rsidRPr="000D4924">
              <w:rPr>
                <w:rFonts w:cstheme="minorHAnsi"/>
                <w:b/>
                <w:bCs/>
              </w:rPr>
              <w:t>OR (</w:t>
            </w:r>
            <w:proofErr w:type="spellStart"/>
            <w:r w:rsidRPr="000D4924">
              <w:rPr>
                <w:rFonts w:cstheme="minorHAnsi"/>
                <w:b/>
                <w:bCs/>
              </w:rPr>
              <w:t>LB</w:t>
            </w:r>
            <w:proofErr w:type="spellEnd"/>
            <w:r w:rsidRPr="000D4924">
              <w:rPr>
                <w:rFonts w:cstheme="minorHAnsi"/>
                <w:b/>
                <w:bCs/>
              </w:rPr>
              <w:t xml:space="preserve">, </w:t>
            </w:r>
            <w:proofErr w:type="spellStart"/>
            <w:r w:rsidRPr="000D4924">
              <w:rPr>
                <w:rFonts w:cstheme="minorHAnsi"/>
                <w:b/>
                <w:bCs/>
              </w:rPr>
              <w:t>UB</w:t>
            </w:r>
            <w:proofErr w:type="spellEnd"/>
            <w:r w:rsidRPr="000D4924">
              <w:rPr>
                <w:rFonts w:cstheme="minorHAnsi"/>
                <w:b/>
                <w:bCs/>
              </w:rPr>
              <w:t>)</w:t>
            </w:r>
          </w:p>
        </w:tc>
      </w:tr>
      <w:tr w:rsidR="00BB5EC8" w:rsidRPr="00CA1D21" w14:paraId="784477FD" w14:textId="77777777" w:rsidTr="00901F92">
        <w:tc>
          <w:tcPr>
            <w:tcW w:w="1870" w:type="dxa"/>
            <w:tcMar>
              <w:top w:w="0" w:type="dxa"/>
              <w:left w:w="108" w:type="dxa"/>
              <w:bottom w:w="0" w:type="dxa"/>
              <w:right w:w="108" w:type="dxa"/>
            </w:tcMar>
            <w:hideMark/>
          </w:tcPr>
          <w:p w14:paraId="71A60805"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RSAR</w:t>
            </w:r>
            <w:proofErr w:type="spellEnd"/>
          </w:p>
        </w:tc>
        <w:tc>
          <w:tcPr>
            <w:tcW w:w="1870" w:type="dxa"/>
            <w:tcMar>
              <w:top w:w="0" w:type="dxa"/>
              <w:left w:w="108" w:type="dxa"/>
              <w:bottom w:w="0" w:type="dxa"/>
              <w:right w:w="108" w:type="dxa"/>
            </w:tcMar>
            <w:hideMark/>
          </w:tcPr>
          <w:p w14:paraId="098E9B6F"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Non-Cancer</w:t>
            </w:r>
          </w:p>
        </w:tc>
        <w:tc>
          <w:tcPr>
            <w:tcW w:w="1870" w:type="dxa"/>
            <w:tcMar>
              <w:top w:w="0" w:type="dxa"/>
              <w:left w:w="108" w:type="dxa"/>
              <w:bottom w:w="0" w:type="dxa"/>
              <w:right w:w="108" w:type="dxa"/>
            </w:tcMar>
            <w:hideMark/>
          </w:tcPr>
          <w:p w14:paraId="3EEDAF4A"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African-American</w:t>
            </w:r>
          </w:p>
        </w:tc>
        <w:tc>
          <w:tcPr>
            <w:tcW w:w="1132" w:type="dxa"/>
            <w:tcMar>
              <w:top w:w="0" w:type="dxa"/>
              <w:left w:w="108" w:type="dxa"/>
              <w:bottom w:w="0" w:type="dxa"/>
              <w:right w:w="108" w:type="dxa"/>
            </w:tcMar>
            <w:hideMark/>
          </w:tcPr>
          <w:p w14:paraId="3F6A8C0A"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0.412</w:t>
            </w:r>
          </w:p>
        </w:tc>
        <w:tc>
          <w:tcPr>
            <w:tcW w:w="2070" w:type="dxa"/>
            <w:tcMar>
              <w:top w:w="0" w:type="dxa"/>
              <w:left w:w="108" w:type="dxa"/>
              <w:bottom w:w="0" w:type="dxa"/>
              <w:right w:w="108" w:type="dxa"/>
            </w:tcMar>
            <w:hideMark/>
          </w:tcPr>
          <w:p w14:paraId="758B3385"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1.06 (0.92 – 1.23)</w:t>
            </w:r>
          </w:p>
        </w:tc>
      </w:tr>
      <w:tr w:rsidR="00BB5EC8" w:rsidRPr="00CA1D21" w14:paraId="7BB17EE6" w14:textId="77777777" w:rsidTr="00901F92">
        <w:tc>
          <w:tcPr>
            <w:tcW w:w="1870" w:type="dxa"/>
            <w:tcMar>
              <w:top w:w="0" w:type="dxa"/>
              <w:left w:w="108" w:type="dxa"/>
              <w:bottom w:w="0" w:type="dxa"/>
              <w:right w:w="108" w:type="dxa"/>
            </w:tcMar>
            <w:hideMark/>
          </w:tcPr>
          <w:p w14:paraId="75BC1CB8"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RSEDR</w:t>
            </w:r>
            <w:proofErr w:type="spellEnd"/>
          </w:p>
        </w:tc>
        <w:tc>
          <w:tcPr>
            <w:tcW w:w="1870" w:type="dxa"/>
            <w:tcMar>
              <w:top w:w="0" w:type="dxa"/>
              <w:left w:w="108" w:type="dxa"/>
              <w:bottom w:w="0" w:type="dxa"/>
              <w:right w:w="108" w:type="dxa"/>
            </w:tcMar>
            <w:hideMark/>
          </w:tcPr>
          <w:p w14:paraId="4CA6A9C4"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Non-Cancer</w:t>
            </w:r>
          </w:p>
        </w:tc>
        <w:tc>
          <w:tcPr>
            <w:tcW w:w="1870" w:type="dxa"/>
            <w:tcMar>
              <w:top w:w="0" w:type="dxa"/>
              <w:left w:w="108" w:type="dxa"/>
              <w:bottom w:w="0" w:type="dxa"/>
              <w:right w:w="108" w:type="dxa"/>
            </w:tcMar>
            <w:hideMark/>
          </w:tcPr>
          <w:p w14:paraId="30CBA5D6"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African-American</w:t>
            </w:r>
          </w:p>
        </w:tc>
        <w:tc>
          <w:tcPr>
            <w:tcW w:w="1132" w:type="dxa"/>
            <w:tcMar>
              <w:top w:w="0" w:type="dxa"/>
              <w:left w:w="108" w:type="dxa"/>
              <w:bottom w:w="0" w:type="dxa"/>
              <w:right w:w="108" w:type="dxa"/>
            </w:tcMar>
            <w:hideMark/>
          </w:tcPr>
          <w:p w14:paraId="0FA5D039"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0.580</w:t>
            </w:r>
          </w:p>
        </w:tc>
        <w:tc>
          <w:tcPr>
            <w:tcW w:w="2070" w:type="dxa"/>
            <w:tcMar>
              <w:top w:w="0" w:type="dxa"/>
              <w:left w:w="108" w:type="dxa"/>
              <w:bottom w:w="0" w:type="dxa"/>
              <w:right w:w="108" w:type="dxa"/>
            </w:tcMar>
            <w:hideMark/>
          </w:tcPr>
          <w:p w14:paraId="6731C723"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1.06 (0.86 – 1.30)</w:t>
            </w:r>
          </w:p>
        </w:tc>
      </w:tr>
      <w:tr w:rsidR="00BB5EC8" w:rsidRPr="00CA1D21" w14:paraId="4505F0DC" w14:textId="77777777" w:rsidTr="00901F92">
        <w:tc>
          <w:tcPr>
            <w:tcW w:w="1870" w:type="dxa"/>
            <w:tcMar>
              <w:top w:w="0" w:type="dxa"/>
              <w:left w:w="108" w:type="dxa"/>
              <w:bottom w:w="0" w:type="dxa"/>
              <w:right w:w="108" w:type="dxa"/>
            </w:tcMar>
            <w:hideMark/>
          </w:tcPr>
          <w:p w14:paraId="635E410D"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RSAR</w:t>
            </w:r>
            <w:proofErr w:type="spellEnd"/>
          </w:p>
        </w:tc>
        <w:tc>
          <w:tcPr>
            <w:tcW w:w="1870" w:type="dxa"/>
            <w:tcMar>
              <w:top w:w="0" w:type="dxa"/>
              <w:left w:w="108" w:type="dxa"/>
              <w:bottom w:w="0" w:type="dxa"/>
              <w:right w:w="108" w:type="dxa"/>
            </w:tcMar>
            <w:hideMark/>
          </w:tcPr>
          <w:p w14:paraId="31F28789"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Cancer</w:t>
            </w:r>
          </w:p>
        </w:tc>
        <w:tc>
          <w:tcPr>
            <w:tcW w:w="1870" w:type="dxa"/>
            <w:tcMar>
              <w:top w:w="0" w:type="dxa"/>
              <w:left w:w="108" w:type="dxa"/>
              <w:bottom w:w="0" w:type="dxa"/>
              <w:right w:w="108" w:type="dxa"/>
            </w:tcMar>
            <w:hideMark/>
          </w:tcPr>
          <w:p w14:paraId="40465741"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African-American</w:t>
            </w:r>
          </w:p>
        </w:tc>
        <w:tc>
          <w:tcPr>
            <w:tcW w:w="1132" w:type="dxa"/>
            <w:tcMar>
              <w:top w:w="0" w:type="dxa"/>
              <w:left w:w="108" w:type="dxa"/>
              <w:bottom w:w="0" w:type="dxa"/>
              <w:right w:w="108" w:type="dxa"/>
            </w:tcMar>
            <w:hideMark/>
          </w:tcPr>
          <w:p w14:paraId="658E3333"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&lt;.0001</w:t>
            </w:r>
          </w:p>
        </w:tc>
        <w:tc>
          <w:tcPr>
            <w:tcW w:w="2070" w:type="dxa"/>
            <w:tcMar>
              <w:top w:w="0" w:type="dxa"/>
              <w:left w:w="108" w:type="dxa"/>
              <w:bottom w:w="0" w:type="dxa"/>
              <w:right w:w="108" w:type="dxa"/>
            </w:tcMar>
            <w:hideMark/>
          </w:tcPr>
          <w:p w14:paraId="1B4F1C86"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1.08 (1.04 – 1.13)</w:t>
            </w:r>
          </w:p>
        </w:tc>
      </w:tr>
      <w:tr w:rsidR="00BB5EC8" w:rsidRPr="00CA1D21" w14:paraId="50FF595B" w14:textId="77777777" w:rsidTr="00901F92">
        <w:tc>
          <w:tcPr>
            <w:tcW w:w="1870" w:type="dxa"/>
            <w:tcMar>
              <w:top w:w="0" w:type="dxa"/>
              <w:left w:w="108" w:type="dxa"/>
              <w:bottom w:w="0" w:type="dxa"/>
              <w:right w:w="108" w:type="dxa"/>
            </w:tcMar>
            <w:hideMark/>
          </w:tcPr>
          <w:p w14:paraId="0FF5F9E6"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RSEDR</w:t>
            </w:r>
            <w:proofErr w:type="spellEnd"/>
          </w:p>
        </w:tc>
        <w:tc>
          <w:tcPr>
            <w:tcW w:w="1870" w:type="dxa"/>
            <w:tcMar>
              <w:top w:w="0" w:type="dxa"/>
              <w:left w:w="108" w:type="dxa"/>
              <w:bottom w:w="0" w:type="dxa"/>
              <w:right w:w="108" w:type="dxa"/>
            </w:tcMar>
            <w:hideMark/>
          </w:tcPr>
          <w:p w14:paraId="6A809517"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Cancer</w:t>
            </w:r>
          </w:p>
        </w:tc>
        <w:tc>
          <w:tcPr>
            <w:tcW w:w="1870" w:type="dxa"/>
            <w:tcMar>
              <w:top w:w="0" w:type="dxa"/>
              <w:left w:w="108" w:type="dxa"/>
              <w:bottom w:w="0" w:type="dxa"/>
              <w:right w:w="108" w:type="dxa"/>
            </w:tcMar>
            <w:hideMark/>
          </w:tcPr>
          <w:p w14:paraId="61E47775"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African-American</w:t>
            </w:r>
          </w:p>
        </w:tc>
        <w:tc>
          <w:tcPr>
            <w:tcW w:w="1132" w:type="dxa"/>
            <w:tcMar>
              <w:top w:w="0" w:type="dxa"/>
              <w:left w:w="108" w:type="dxa"/>
              <w:bottom w:w="0" w:type="dxa"/>
              <w:right w:w="108" w:type="dxa"/>
            </w:tcMar>
            <w:hideMark/>
          </w:tcPr>
          <w:p w14:paraId="14C7B71F"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&lt;.0001</w:t>
            </w:r>
          </w:p>
        </w:tc>
        <w:tc>
          <w:tcPr>
            <w:tcW w:w="2070" w:type="dxa"/>
            <w:tcMar>
              <w:top w:w="0" w:type="dxa"/>
              <w:left w:w="108" w:type="dxa"/>
              <w:bottom w:w="0" w:type="dxa"/>
              <w:right w:w="108" w:type="dxa"/>
            </w:tcMar>
            <w:hideMark/>
          </w:tcPr>
          <w:p w14:paraId="4CC8DE27"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1.30 (1.24 – 1.36)</w:t>
            </w:r>
          </w:p>
        </w:tc>
      </w:tr>
      <w:tr w:rsidR="00BB5EC8" w:rsidRPr="00CA1D21" w14:paraId="0810136D" w14:textId="77777777" w:rsidTr="00901F92">
        <w:tc>
          <w:tcPr>
            <w:tcW w:w="1870" w:type="dxa"/>
            <w:tcMar>
              <w:top w:w="0" w:type="dxa"/>
              <w:left w:w="108" w:type="dxa"/>
              <w:bottom w:w="0" w:type="dxa"/>
              <w:right w:w="108" w:type="dxa"/>
            </w:tcMar>
            <w:hideMark/>
          </w:tcPr>
          <w:p w14:paraId="6F13D411"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RSAR</w:t>
            </w:r>
            <w:proofErr w:type="spellEnd"/>
          </w:p>
        </w:tc>
        <w:tc>
          <w:tcPr>
            <w:tcW w:w="1870" w:type="dxa"/>
            <w:tcMar>
              <w:top w:w="0" w:type="dxa"/>
              <w:left w:w="108" w:type="dxa"/>
              <w:bottom w:w="0" w:type="dxa"/>
              <w:right w:w="108" w:type="dxa"/>
            </w:tcMar>
            <w:hideMark/>
          </w:tcPr>
          <w:p w14:paraId="66BB9279"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Non-Cancer</w:t>
            </w:r>
          </w:p>
        </w:tc>
        <w:tc>
          <w:tcPr>
            <w:tcW w:w="1870" w:type="dxa"/>
            <w:tcMar>
              <w:top w:w="0" w:type="dxa"/>
              <w:left w:w="108" w:type="dxa"/>
              <w:bottom w:w="0" w:type="dxa"/>
              <w:right w:w="108" w:type="dxa"/>
            </w:tcMar>
            <w:hideMark/>
          </w:tcPr>
          <w:p w14:paraId="44EF275D"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Low SES Index</w:t>
            </w:r>
          </w:p>
        </w:tc>
        <w:tc>
          <w:tcPr>
            <w:tcW w:w="1132" w:type="dxa"/>
            <w:tcMar>
              <w:top w:w="0" w:type="dxa"/>
              <w:left w:w="108" w:type="dxa"/>
              <w:bottom w:w="0" w:type="dxa"/>
              <w:right w:w="108" w:type="dxa"/>
            </w:tcMar>
            <w:hideMark/>
          </w:tcPr>
          <w:p w14:paraId="25C5FAD8"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0.248</w:t>
            </w:r>
          </w:p>
        </w:tc>
        <w:tc>
          <w:tcPr>
            <w:tcW w:w="2070" w:type="dxa"/>
            <w:tcMar>
              <w:top w:w="0" w:type="dxa"/>
              <w:left w:w="108" w:type="dxa"/>
              <w:bottom w:w="0" w:type="dxa"/>
              <w:right w:w="108" w:type="dxa"/>
            </w:tcMar>
            <w:hideMark/>
          </w:tcPr>
          <w:p w14:paraId="37350510"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1.07 (0.95 – 1.20)</w:t>
            </w:r>
          </w:p>
        </w:tc>
      </w:tr>
      <w:tr w:rsidR="00BB5EC8" w:rsidRPr="00CA1D21" w14:paraId="0E47BEAE" w14:textId="77777777" w:rsidTr="00901F92">
        <w:tc>
          <w:tcPr>
            <w:tcW w:w="1870" w:type="dxa"/>
            <w:tcMar>
              <w:top w:w="0" w:type="dxa"/>
              <w:left w:w="108" w:type="dxa"/>
              <w:bottom w:w="0" w:type="dxa"/>
              <w:right w:w="108" w:type="dxa"/>
            </w:tcMar>
            <w:hideMark/>
          </w:tcPr>
          <w:p w14:paraId="6BC6038D"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RSEDR</w:t>
            </w:r>
            <w:proofErr w:type="spellEnd"/>
          </w:p>
        </w:tc>
        <w:tc>
          <w:tcPr>
            <w:tcW w:w="1870" w:type="dxa"/>
            <w:tcMar>
              <w:top w:w="0" w:type="dxa"/>
              <w:left w:w="108" w:type="dxa"/>
              <w:bottom w:w="0" w:type="dxa"/>
              <w:right w:w="108" w:type="dxa"/>
            </w:tcMar>
            <w:hideMark/>
          </w:tcPr>
          <w:p w14:paraId="268338F4"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Non-Cancer</w:t>
            </w:r>
          </w:p>
        </w:tc>
        <w:tc>
          <w:tcPr>
            <w:tcW w:w="1870" w:type="dxa"/>
            <w:tcMar>
              <w:top w:w="0" w:type="dxa"/>
              <w:left w:w="108" w:type="dxa"/>
              <w:bottom w:w="0" w:type="dxa"/>
              <w:right w:w="108" w:type="dxa"/>
            </w:tcMar>
            <w:hideMark/>
          </w:tcPr>
          <w:p w14:paraId="132C9E84"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Low SES Index</w:t>
            </w:r>
          </w:p>
        </w:tc>
        <w:tc>
          <w:tcPr>
            <w:tcW w:w="1132" w:type="dxa"/>
            <w:tcMar>
              <w:top w:w="0" w:type="dxa"/>
              <w:left w:w="108" w:type="dxa"/>
              <w:bottom w:w="0" w:type="dxa"/>
              <w:right w:w="108" w:type="dxa"/>
            </w:tcMar>
            <w:hideMark/>
          </w:tcPr>
          <w:p w14:paraId="31C9F86F"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0.942</w:t>
            </w:r>
          </w:p>
        </w:tc>
        <w:tc>
          <w:tcPr>
            <w:tcW w:w="2070" w:type="dxa"/>
            <w:tcMar>
              <w:top w:w="0" w:type="dxa"/>
              <w:left w:w="108" w:type="dxa"/>
              <w:bottom w:w="0" w:type="dxa"/>
              <w:right w:w="108" w:type="dxa"/>
            </w:tcMar>
            <w:hideMark/>
          </w:tcPr>
          <w:p w14:paraId="2C4C82EE"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0.99 (0.84 – 1.17)</w:t>
            </w:r>
          </w:p>
        </w:tc>
      </w:tr>
      <w:tr w:rsidR="00BB5EC8" w:rsidRPr="00CA1D21" w14:paraId="03748F06" w14:textId="77777777" w:rsidTr="00901F92">
        <w:tc>
          <w:tcPr>
            <w:tcW w:w="1870" w:type="dxa"/>
            <w:tcMar>
              <w:top w:w="0" w:type="dxa"/>
              <w:left w:w="108" w:type="dxa"/>
              <w:bottom w:w="0" w:type="dxa"/>
              <w:right w:w="108" w:type="dxa"/>
            </w:tcMar>
            <w:hideMark/>
          </w:tcPr>
          <w:p w14:paraId="716AC0FF"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RSAR</w:t>
            </w:r>
            <w:proofErr w:type="spellEnd"/>
          </w:p>
        </w:tc>
        <w:tc>
          <w:tcPr>
            <w:tcW w:w="1870" w:type="dxa"/>
            <w:tcMar>
              <w:top w:w="0" w:type="dxa"/>
              <w:left w:w="108" w:type="dxa"/>
              <w:bottom w:w="0" w:type="dxa"/>
              <w:right w:w="108" w:type="dxa"/>
            </w:tcMar>
            <w:hideMark/>
          </w:tcPr>
          <w:p w14:paraId="277AE1C9"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Cancer</w:t>
            </w:r>
          </w:p>
        </w:tc>
        <w:tc>
          <w:tcPr>
            <w:tcW w:w="1870" w:type="dxa"/>
            <w:tcMar>
              <w:top w:w="0" w:type="dxa"/>
              <w:left w:w="108" w:type="dxa"/>
              <w:bottom w:w="0" w:type="dxa"/>
              <w:right w:w="108" w:type="dxa"/>
            </w:tcMar>
            <w:hideMark/>
          </w:tcPr>
          <w:p w14:paraId="3034AC45"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Low SES Index</w:t>
            </w:r>
          </w:p>
        </w:tc>
        <w:tc>
          <w:tcPr>
            <w:tcW w:w="1132" w:type="dxa"/>
            <w:tcMar>
              <w:top w:w="0" w:type="dxa"/>
              <w:left w:w="108" w:type="dxa"/>
              <w:bottom w:w="0" w:type="dxa"/>
              <w:right w:w="108" w:type="dxa"/>
            </w:tcMar>
            <w:hideMark/>
          </w:tcPr>
          <w:p w14:paraId="6FC19B25"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0.0003</w:t>
            </w:r>
          </w:p>
        </w:tc>
        <w:tc>
          <w:tcPr>
            <w:tcW w:w="2070" w:type="dxa"/>
            <w:tcMar>
              <w:top w:w="0" w:type="dxa"/>
              <w:left w:w="108" w:type="dxa"/>
              <w:bottom w:w="0" w:type="dxa"/>
              <w:right w:w="108" w:type="dxa"/>
            </w:tcMar>
            <w:hideMark/>
          </w:tcPr>
          <w:p w14:paraId="7169D09A"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1.06 (1.03, 1.10)</w:t>
            </w:r>
          </w:p>
        </w:tc>
      </w:tr>
      <w:tr w:rsidR="00BB5EC8" w:rsidRPr="00CA1D21" w14:paraId="0ADE874F" w14:textId="77777777" w:rsidTr="00901F92">
        <w:tc>
          <w:tcPr>
            <w:tcW w:w="1870" w:type="dxa"/>
            <w:tcMar>
              <w:top w:w="0" w:type="dxa"/>
              <w:left w:w="108" w:type="dxa"/>
              <w:bottom w:w="0" w:type="dxa"/>
              <w:right w:w="108" w:type="dxa"/>
            </w:tcMar>
            <w:hideMark/>
          </w:tcPr>
          <w:p w14:paraId="299F7C06" w14:textId="77777777" w:rsidR="00BB5EC8" w:rsidRPr="000D4924" w:rsidRDefault="00BB5EC8" w:rsidP="000D4924">
            <w:pPr>
              <w:autoSpaceDE w:val="0"/>
              <w:autoSpaceDN w:val="0"/>
              <w:adjustRightInd w:val="0"/>
              <w:spacing w:after="0" w:line="240" w:lineRule="auto"/>
              <w:rPr>
                <w:rFonts w:cstheme="minorHAnsi"/>
                <w:bCs/>
              </w:rPr>
            </w:pPr>
            <w:proofErr w:type="spellStart"/>
            <w:r w:rsidRPr="000D4924">
              <w:rPr>
                <w:rFonts w:cstheme="minorHAnsi"/>
                <w:bCs/>
              </w:rPr>
              <w:t>RSEDR</w:t>
            </w:r>
            <w:proofErr w:type="spellEnd"/>
          </w:p>
        </w:tc>
        <w:tc>
          <w:tcPr>
            <w:tcW w:w="1870" w:type="dxa"/>
            <w:tcMar>
              <w:top w:w="0" w:type="dxa"/>
              <w:left w:w="108" w:type="dxa"/>
              <w:bottom w:w="0" w:type="dxa"/>
              <w:right w:w="108" w:type="dxa"/>
            </w:tcMar>
            <w:hideMark/>
          </w:tcPr>
          <w:p w14:paraId="6665B769"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Cancer</w:t>
            </w:r>
          </w:p>
        </w:tc>
        <w:tc>
          <w:tcPr>
            <w:tcW w:w="1870" w:type="dxa"/>
            <w:tcMar>
              <w:top w:w="0" w:type="dxa"/>
              <w:left w:w="108" w:type="dxa"/>
              <w:bottom w:w="0" w:type="dxa"/>
              <w:right w:w="108" w:type="dxa"/>
            </w:tcMar>
            <w:hideMark/>
          </w:tcPr>
          <w:p w14:paraId="673A310D"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Low SES Index</w:t>
            </w:r>
          </w:p>
        </w:tc>
        <w:tc>
          <w:tcPr>
            <w:tcW w:w="1132" w:type="dxa"/>
            <w:tcMar>
              <w:top w:w="0" w:type="dxa"/>
              <w:left w:w="108" w:type="dxa"/>
              <w:bottom w:w="0" w:type="dxa"/>
              <w:right w:w="108" w:type="dxa"/>
            </w:tcMar>
            <w:hideMark/>
          </w:tcPr>
          <w:p w14:paraId="3E78ADDE"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&lt;.0001</w:t>
            </w:r>
          </w:p>
        </w:tc>
        <w:tc>
          <w:tcPr>
            <w:tcW w:w="2070" w:type="dxa"/>
            <w:tcMar>
              <w:top w:w="0" w:type="dxa"/>
              <w:left w:w="108" w:type="dxa"/>
              <w:bottom w:w="0" w:type="dxa"/>
              <w:right w:w="108" w:type="dxa"/>
            </w:tcMar>
            <w:hideMark/>
          </w:tcPr>
          <w:p w14:paraId="36B2F7F0" w14:textId="77777777" w:rsidR="00BB5EC8" w:rsidRPr="000D4924" w:rsidRDefault="00BB5EC8" w:rsidP="000D4924">
            <w:pPr>
              <w:autoSpaceDE w:val="0"/>
              <w:autoSpaceDN w:val="0"/>
              <w:adjustRightInd w:val="0"/>
              <w:spacing w:after="0" w:line="240" w:lineRule="auto"/>
              <w:rPr>
                <w:rFonts w:cstheme="minorHAnsi"/>
                <w:bCs/>
              </w:rPr>
            </w:pPr>
            <w:r w:rsidRPr="000D4924">
              <w:rPr>
                <w:rFonts w:cstheme="minorHAnsi"/>
                <w:bCs/>
              </w:rPr>
              <w:t>1.16 (1.11 – 1.21)</w:t>
            </w:r>
          </w:p>
        </w:tc>
      </w:tr>
    </w:tbl>
    <w:p w14:paraId="15F9A25D" w14:textId="77777777" w:rsidR="00BB5EC8" w:rsidRPr="00CA1D21" w:rsidRDefault="00BB5EC8" w:rsidP="00BB5EC8">
      <w:pPr>
        <w:autoSpaceDE w:val="0"/>
        <w:autoSpaceDN w:val="0"/>
        <w:adjustRightInd w:val="0"/>
        <w:spacing w:after="0" w:line="240" w:lineRule="auto"/>
        <w:rPr>
          <w:rFonts w:cstheme="minorHAnsi"/>
          <w:bCs/>
        </w:rPr>
      </w:pPr>
    </w:p>
    <w:p w14:paraId="1526712B" w14:textId="5B19A529" w:rsidR="00BB5EC8" w:rsidRPr="00CA1D21" w:rsidRDefault="00BB5EC8" w:rsidP="000D4924">
      <w:pPr>
        <w:autoSpaceDE w:val="0"/>
        <w:autoSpaceDN w:val="0"/>
        <w:spacing w:line="240" w:lineRule="auto"/>
      </w:pPr>
      <w:r w:rsidRPr="00CA1D21">
        <w:t xml:space="preserve">As shown in Table </w:t>
      </w:r>
      <w:r w:rsidR="001438B4">
        <w:t>9</w:t>
      </w:r>
      <w:r w:rsidRPr="00CA1D21">
        <w:t xml:space="preserve">, for </w:t>
      </w:r>
      <w:r w:rsidRPr="00CA1D21">
        <w:rPr>
          <w:b/>
        </w:rPr>
        <w:t>non-cancer hospitals</w:t>
      </w:r>
      <w:r w:rsidRPr="00CA1D21">
        <w:t xml:space="preserve">, African-American race was not statistically significant for either the </w:t>
      </w:r>
      <w:proofErr w:type="spellStart"/>
      <w:r w:rsidRPr="00CA1D21">
        <w:t>RSAR</w:t>
      </w:r>
      <w:proofErr w:type="spellEnd"/>
      <w:r w:rsidRPr="00CA1D21">
        <w:t xml:space="preserve"> and </w:t>
      </w:r>
      <w:proofErr w:type="spellStart"/>
      <w:r w:rsidRPr="00CA1D21">
        <w:t>RSEDR</w:t>
      </w:r>
      <w:proofErr w:type="spellEnd"/>
      <w:r w:rsidRPr="00CA1D21">
        <w:t xml:space="preserve"> models. In the </w:t>
      </w:r>
      <w:proofErr w:type="spellStart"/>
      <w:r w:rsidRPr="00CA1D21">
        <w:t>RSAR</w:t>
      </w:r>
      <w:proofErr w:type="spellEnd"/>
      <w:r w:rsidRPr="00CA1D21">
        <w:t xml:space="preserve"> model, African-American race had a p-value of 0.412, and OR of 1.06, with the 95% confidence interval (CI) for the OR of 0.92 – 1.23. In the </w:t>
      </w:r>
      <w:proofErr w:type="spellStart"/>
      <w:r w:rsidRPr="00CA1D21">
        <w:t>RSEDR</w:t>
      </w:r>
      <w:proofErr w:type="spellEnd"/>
      <w:r w:rsidRPr="00CA1D21">
        <w:t xml:space="preserve"> model, African-American race had a p-value of 0.580, with an OR of 1.06 (95% CI: 0.86, 1.30).  The association between Low SES Index and the </w:t>
      </w:r>
      <w:proofErr w:type="spellStart"/>
      <w:r w:rsidRPr="00CA1D21">
        <w:t>RSAR</w:t>
      </w:r>
      <w:proofErr w:type="spellEnd"/>
      <w:r w:rsidRPr="00CA1D21">
        <w:t xml:space="preserve"> and </w:t>
      </w:r>
      <w:proofErr w:type="spellStart"/>
      <w:r w:rsidRPr="00CA1D21">
        <w:t>RSDER</w:t>
      </w:r>
      <w:proofErr w:type="spellEnd"/>
      <w:r w:rsidRPr="00CA1D21">
        <w:t xml:space="preserve"> were similarly non-significant for non-cancer hospitals. In the </w:t>
      </w:r>
      <w:proofErr w:type="spellStart"/>
      <w:r w:rsidRPr="00CA1D21">
        <w:t>RSAR</w:t>
      </w:r>
      <w:proofErr w:type="spellEnd"/>
      <w:r w:rsidRPr="00CA1D21">
        <w:t xml:space="preserve"> model, Low SES Index had a p-value of 0.248, and an OR of 1.07 (95% CI: 0.95, 1.20), while in the </w:t>
      </w:r>
      <w:proofErr w:type="spellStart"/>
      <w:r w:rsidRPr="00CA1D21">
        <w:t>RSDER</w:t>
      </w:r>
      <w:proofErr w:type="spellEnd"/>
      <w:r w:rsidRPr="00CA1D21">
        <w:t xml:space="preserve"> model Low SES Index had a p-value of 0.942, with an OR of 0.99 (95% CI: 0.84, 1.17).</w:t>
      </w:r>
    </w:p>
    <w:p w14:paraId="7ED04460" w14:textId="77777777" w:rsidR="00BB5EC8" w:rsidRPr="00CA1D21" w:rsidRDefault="00BB5EC8" w:rsidP="000D4924">
      <w:pPr>
        <w:autoSpaceDE w:val="0"/>
        <w:autoSpaceDN w:val="0"/>
        <w:spacing w:line="240" w:lineRule="auto"/>
      </w:pPr>
      <w:r w:rsidRPr="00CA1D21">
        <w:t xml:space="preserve">Among the 11 </w:t>
      </w:r>
      <w:r w:rsidRPr="00CA1D21">
        <w:rPr>
          <w:b/>
        </w:rPr>
        <w:t>cancer hospitals</w:t>
      </w:r>
      <w:r w:rsidRPr="00CA1D21">
        <w:t xml:space="preserve">, both African-American and Low SES Index status had a significant association (at p &lt; 0.001) with the outcome in the </w:t>
      </w:r>
      <w:proofErr w:type="spellStart"/>
      <w:r w:rsidRPr="00CA1D21">
        <w:t>RSAR</w:t>
      </w:r>
      <w:proofErr w:type="spellEnd"/>
      <w:r w:rsidRPr="00CA1D21">
        <w:t xml:space="preserve"> and </w:t>
      </w:r>
      <w:proofErr w:type="spellStart"/>
      <w:r w:rsidRPr="00CA1D21">
        <w:t>RSEDR</w:t>
      </w:r>
      <w:proofErr w:type="spellEnd"/>
      <w:r w:rsidRPr="00CA1D21">
        <w:t xml:space="preserve"> models.  For African American race, the OR was 1.08 (95% CI: 1.04, 1.13) in the </w:t>
      </w:r>
      <w:proofErr w:type="spellStart"/>
      <w:r w:rsidRPr="00CA1D21">
        <w:t>RSAR</w:t>
      </w:r>
      <w:proofErr w:type="spellEnd"/>
      <w:r w:rsidRPr="00CA1D21">
        <w:t xml:space="preserve"> model, and 1.30 (95% CI: 1.24, 1.36) in the </w:t>
      </w:r>
      <w:proofErr w:type="spellStart"/>
      <w:r w:rsidRPr="00CA1D21">
        <w:t>RSEDR</w:t>
      </w:r>
      <w:proofErr w:type="spellEnd"/>
      <w:r w:rsidRPr="00CA1D21">
        <w:t xml:space="preserve"> model.  For low SES Index status, the OR was 1.06 (95% CI: 1.03, 1.10) for the </w:t>
      </w:r>
      <w:proofErr w:type="spellStart"/>
      <w:r w:rsidRPr="00CA1D21">
        <w:t>RSAR</w:t>
      </w:r>
      <w:proofErr w:type="spellEnd"/>
      <w:r w:rsidRPr="00CA1D21">
        <w:t xml:space="preserve"> model, and 1.16 (95% CI: 1.11, 1.21) for the </w:t>
      </w:r>
      <w:proofErr w:type="spellStart"/>
      <w:r w:rsidRPr="00CA1D21">
        <w:t>RSEDR</w:t>
      </w:r>
      <w:proofErr w:type="spellEnd"/>
      <w:r w:rsidRPr="00CA1D21">
        <w:t xml:space="preserve"> model.</w:t>
      </w:r>
    </w:p>
    <w:p w14:paraId="16DC1B34" w14:textId="55887C04" w:rsidR="00BB5EC8" w:rsidRPr="00CA1D21" w:rsidRDefault="00BB5EC8" w:rsidP="00A63EC5">
      <w:pPr>
        <w:autoSpaceDE w:val="0"/>
        <w:autoSpaceDN w:val="0"/>
        <w:adjustRightInd w:val="0"/>
        <w:spacing w:after="0" w:line="240" w:lineRule="auto"/>
        <w:rPr>
          <w:rFonts w:cstheme="minorHAnsi"/>
          <w:bCs/>
        </w:rPr>
      </w:pPr>
      <w:r w:rsidRPr="00CA1D21">
        <w:rPr>
          <w:rFonts w:cstheme="minorHAnsi"/>
          <w:bCs/>
        </w:rPr>
        <w:t xml:space="preserve">For </w:t>
      </w:r>
      <w:r w:rsidRPr="00CA1D21">
        <w:rPr>
          <w:rFonts w:cstheme="minorHAnsi"/>
          <w:b/>
          <w:bCs/>
        </w:rPr>
        <w:t>both non-cancer and cancer hospitals</w:t>
      </w:r>
      <w:r w:rsidRPr="00CA1D21">
        <w:rPr>
          <w:rFonts w:cstheme="minorHAnsi"/>
          <w:bCs/>
        </w:rPr>
        <w:t xml:space="preserve">, the addition of either the African-American race or the low SES Index social risk factor had little effect on model c-statistics or predictive ability, as shown in Tables </w:t>
      </w:r>
      <w:r w:rsidR="001438B4" w:rsidRPr="00CA1D21">
        <w:rPr>
          <w:rFonts w:cstheme="minorHAnsi"/>
          <w:bCs/>
        </w:rPr>
        <w:t>1</w:t>
      </w:r>
      <w:r w:rsidR="001438B4">
        <w:rPr>
          <w:rFonts w:cstheme="minorHAnsi"/>
          <w:bCs/>
        </w:rPr>
        <w:t>0</w:t>
      </w:r>
      <w:r w:rsidR="001438B4" w:rsidRPr="00CA1D21">
        <w:rPr>
          <w:rFonts w:cstheme="minorHAnsi"/>
          <w:bCs/>
        </w:rPr>
        <w:t xml:space="preserve"> </w:t>
      </w:r>
      <w:r w:rsidRPr="00CA1D21">
        <w:rPr>
          <w:rFonts w:cstheme="minorHAnsi"/>
          <w:bCs/>
        </w:rPr>
        <w:t xml:space="preserve">and </w:t>
      </w:r>
      <w:r w:rsidR="001438B4" w:rsidRPr="00CA1D21">
        <w:rPr>
          <w:rFonts w:cstheme="minorHAnsi"/>
          <w:bCs/>
        </w:rPr>
        <w:t>1</w:t>
      </w:r>
      <w:r w:rsidR="001438B4">
        <w:rPr>
          <w:rFonts w:cstheme="minorHAnsi"/>
          <w:bCs/>
        </w:rPr>
        <w:t>1</w:t>
      </w:r>
      <w:r w:rsidRPr="00CA1D21">
        <w:rPr>
          <w:rFonts w:cstheme="minorHAnsi"/>
          <w:bCs/>
        </w:rPr>
        <w:t xml:space="preserve">. </w:t>
      </w:r>
    </w:p>
    <w:p w14:paraId="150C44FA" w14:textId="77777777" w:rsidR="00BB5EC8" w:rsidRPr="00CA1D21" w:rsidRDefault="00BB5EC8" w:rsidP="00BB5EC8">
      <w:pPr>
        <w:autoSpaceDE w:val="0"/>
        <w:autoSpaceDN w:val="0"/>
        <w:adjustRightInd w:val="0"/>
        <w:spacing w:after="0" w:line="240" w:lineRule="auto"/>
        <w:rPr>
          <w:rFonts w:cstheme="minorHAnsi"/>
          <w:bCs/>
        </w:rPr>
      </w:pPr>
    </w:p>
    <w:p w14:paraId="685E09A9" w14:textId="77777777" w:rsidR="00901F92" w:rsidRDefault="00901F92">
      <w:pPr>
        <w:rPr>
          <w:rFonts w:cstheme="minorHAnsi"/>
          <w:b/>
          <w:bCs/>
        </w:rPr>
      </w:pPr>
      <w:r>
        <w:rPr>
          <w:rFonts w:cstheme="minorHAnsi"/>
          <w:b/>
          <w:bCs/>
        </w:rPr>
        <w:br w:type="page"/>
      </w:r>
    </w:p>
    <w:p w14:paraId="12BEEF4F" w14:textId="75CD846C" w:rsidR="00BB5EC8" w:rsidRPr="00CA1D21" w:rsidRDefault="00BB5EC8" w:rsidP="00BB5EC8">
      <w:pPr>
        <w:autoSpaceDE w:val="0"/>
        <w:autoSpaceDN w:val="0"/>
        <w:adjustRightInd w:val="0"/>
        <w:spacing w:after="0" w:line="240" w:lineRule="auto"/>
        <w:rPr>
          <w:rFonts w:cstheme="minorHAnsi"/>
          <w:b/>
          <w:bCs/>
        </w:rPr>
      </w:pPr>
      <w:r w:rsidRPr="00CA1D21">
        <w:rPr>
          <w:rFonts w:cstheme="minorHAnsi"/>
          <w:b/>
          <w:bCs/>
        </w:rPr>
        <w:t xml:space="preserve">Table </w:t>
      </w:r>
      <w:r w:rsidR="001438B4">
        <w:rPr>
          <w:rFonts w:cstheme="minorHAnsi"/>
          <w:b/>
          <w:bCs/>
        </w:rPr>
        <w:t>10</w:t>
      </w:r>
      <w:r w:rsidRPr="00CA1D21">
        <w:rPr>
          <w:rFonts w:cstheme="minorHAnsi"/>
          <w:b/>
          <w:bCs/>
        </w:rPr>
        <w:t>. Comparison of Risk Model Discrimination Statistics with and Without African-American Risk Factor</w:t>
      </w:r>
    </w:p>
    <w:tbl>
      <w:tblPr>
        <w:tblStyle w:val="TableGrid"/>
        <w:tblW w:w="0" w:type="auto"/>
        <w:tblLook w:val="04A0" w:firstRow="1" w:lastRow="0" w:firstColumn="1" w:lastColumn="0" w:noHBand="0" w:noVBand="1"/>
      </w:tblPr>
      <w:tblGrid>
        <w:gridCol w:w="1870"/>
        <w:gridCol w:w="1870"/>
        <w:gridCol w:w="1870"/>
        <w:gridCol w:w="1870"/>
        <w:gridCol w:w="1870"/>
      </w:tblGrid>
      <w:tr w:rsidR="00BB5EC8" w:rsidRPr="00CA1D21" w14:paraId="45F6E0BB" w14:textId="77777777" w:rsidTr="006E3142">
        <w:tc>
          <w:tcPr>
            <w:tcW w:w="1870" w:type="dxa"/>
            <w:shd w:val="clear" w:color="auto" w:fill="D9D9D9" w:themeFill="background1" w:themeFillShade="D9"/>
          </w:tcPr>
          <w:p w14:paraId="41EF5DED" w14:textId="77777777" w:rsidR="00BB5EC8" w:rsidRPr="00CA1D21" w:rsidRDefault="00BB5EC8" w:rsidP="006E3142">
            <w:pPr>
              <w:autoSpaceDE w:val="0"/>
              <w:autoSpaceDN w:val="0"/>
              <w:adjustRightInd w:val="0"/>
              <w:rPr>
                <w:rFonts w:cstheme="minorHAnsi"/>
                <w:b/>
                <w:bCs/>
              </w:rPr>
            </w:pPr>
            <w:r w:rsidRPr="00CA1D21">
              <w:rPr>
                <w:rFonts w:cstheme="minorHAnsi"/>
                <w:b/>
                <w:bCs/>
              </w:rPr>
              <w:t>Model</w:t>
            </w:r>
          </w:p>
        </w:tc>
        <w:tc>
          <w:tcPr>
            <w:tcW w:w="1870" w:type="dxa"/>
            <w:shd w:val="clear" w:color="auto" w:fill="D9D9D9" w:themeFill="background1" w:themeFillShade="D9"/>
          </w:tcPr>
          <w:p w14:paraId="16F317BB" w14:textId="77777777" w:rsidR="00BB5EC8" w:rsidRPr="00CA1D21" w:rsidRDefault="00BB5EC8" w:rsidP="006E3142">
            <w:pPr>
              <w:autoSpaceDE w:val="0"/>
              <w:autoSpaceDN w:val="0"/>
              <w:adjustRightInd w:val="0"/>
              <w:rPr>
                <w:rFonts w:cstheme="minorHAnsi"/>
                <w:b/>
                <w:bCs/>
              </w:rPr>
            </w:pPr>
            <w:r w:rsidRPr="00CA1D21">
              <w:rPr>
                <w:rFonts w:cstheme="minorHAnsi"/>
                <w:b/>
                <w:bCs/>
              </w:rPr>
              <w:t>c-statistic without African-American Risk Factor</w:t>
            </w:r>
          </w:p>
        </w:tc>
        <w:tc>
          <w:tcPr>
            <w:tcW w:w="1870" w:type="dxa"/>
            <w:shd w:val="clear" w:color="auto" w:fill="D9D9D9" w:themeFill="background1" w:themeFillShade="D9"/>
          </w:tcPr>
          <w:p w14:paraId="06E2111E" w14:textId="77777777" w:rsidR="00BB5EC8" w:rsidRPr="00CA1D21" w:rsidRDefault="00BB5EC8" w:rsidP="006E3142">
            <w:pPr>
              <w:autoSpaceDE w:val="0"/>
              <w:autoSpaceDN w:val="0"/>
              <w:adjustRightInd w:val="0"/>
              <w:rPr>
                <w:rFonts w:cstheme="minorHAnsi"/>
                <w:b/>
                <w:bCs/>
              </w:rPr>
            </w:pPr>
            <w:r w:rsidRPr="00CA1D21">
              <w:rPr>
                <w:rFonts w:cstheme="minorHAnsi"/>
                <w:b/>
                <w:bCs/>
              </w:rPr>
              <w:t>c-statistic with African-American Risk Factors</w:t>
            </w:r>
          </w:p>
        </w:tc>
        <w:tc>
          <w:tcPr>
            <w:tcW w:w="1870" w:type="dxa"/>
            <w:shd w:val="clear" w:color="auto" w:fill="D9D9D9" w:themeFill="background1" w:themeFillShade="D9"/>
          </w:tcPr>
          <w:p w14:paraId="29B75782" w14:textId="77777777" w:rsidR="00BB5EC8" w:rsidRPr="00CA1D21" w:rsidRDefault="00BB5EC8" w:rsidP="006E3142">
            <w:pPr>
              <w:autoSpaceDE w:val="0"/>
              <w:autoSpaceDN w:val="0"/>
              <w:adjustRightInd w:val="0"/>
              <w:rPr>
                <w:rFonts w:cstheme="minorHAnsi"/>
                <w:b/>
                <w:bCs/>
              </w:rPr>
            </w:pPr>
            <w:r w:rsidRPr="00CA1D21">
              <w:rPr>
                <w:rFonts w:cstheme="minorHAnsi"/>
                <w:b/>
                <w:bCs/>
              </w:rPr>
              <w:t>Predictive Ability without African-American Risk Factor</w:t>
            </w:r>
          </w:p>
        </w:tc>
        <w:tc>
          <w:tcPr>
            <w:tcW w:w="1870" w:type="dxa"/>
            <w:shd w:val="clear" w:color="auto" w:fill="D9D9D9" w:themeFill="background1" w:themeFillShade="D9"/>
          </w:tcPr>
          <w:p w14:paraId="79A4E51F" w14:textId="77777777" w:rsidR="00BB5EC8" w:rsidRPr="00CA1D21" w:rsidRDefault="00BB5EC8" w:rsidP="006E3142">
            <w:pPr>
              <w:autoSpaceDE w:val="0"/>
              <w:autoSpaceDN w:val="0"/>
              <w:adjustRightInd w:val="0"/>
              <w:rPr>
                <w:rFonts w:cstheme="minorHAnsi"/>
                <w:b/>
                <w:bCs/>
              </w:rPr>
            </w:pPr>
            <w:r w:rsidRPr="00CA1D21">
              <w:rPr>
                <w:rFonts w:cstheme="minorHAnsi"/>
                <w:b/>
                <w:bCs/>
              </w:rPr>
              <w:t>Predictive Ability with African-American Risk Factor</w:t>
            </w:r>
          </w:p>
        </w:tc>
      </w:tr>
      <w:tr w:rsidR="00BB5EC8" w:rsidRPr="00CA1D21" w14:paraId="2D1C7F07" w14:textId="77777777" w:rsidTr="006E3142">
        <w:tc>
          <w:tcPr>
            <w:tcW w:w="1870" w:type="dxa"/>
          </w:tcPr>
          <w:p w14:paraId="2B183330"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Cancer Hospitals: </w:t>
            </w:r>
            <w:proofErr w:type="spellStart"/>
            <w:r w:rsidRPr="00CA1D21">
              <w:rPr>
                <w:rFonts w:cstheme="minorHAnsi"/>
                <w:bCs/>
              </w:rPr>
              <w:t>RSAR</w:t>
            </w:r>
            <w:proofErr w:type="spellEnd"/>
          </w:p>
        </w:tc>
        <w:tc>
          <w:tcPr>
            <w:tcW w:w="1870" w:type="dxa"/>
          </w:tcPr>
          <w:p w14:paraId="5A707654"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0.711</w:t>
            </w:r>
          </w:p>
        </w:tc>
        <w:tc>
          <w:tcPr>
            <w:tcW w:w="1870" w:type="dxa"/>
          </w:tcPr>
          <w:p w14:paraId="27784FB5"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0.711</w:t>
            </w:r>
          </w:p>
        </w:tc>
        <w:tc>
          <w:tcPr>
            <w:tcW w:w="1870" w:type="dxa"/>
          </w:tcPr>
          <w:p w14:paraId="4D968867" w14:textId="77777777" w:rsidR="00BB5EC8" w:rsidRPr="00CA1D21" w:rsidRDefault="00BB5EC8" w:rsidP="006E3142">
            <w:pPr>
              <w:autoSpaceDE w:val="0"/>
              <w:autoSpaceDN w:val="0"/>
              <w:adjustRightInd w:val="0"/>
              <w:jc w:val="center"/>
              <w:rPr>
                <w:rFonts w:cstheme="minorHAnsi"/>
                <w:bCs/>
              </w:rPr>
            </w:pPr>
            <w:r w:rsidRPr="00CA1D21">
              <w:rPr>
                <w:rFonts w:cstheme="minorHAnsi"/>
                <w:bCs/>
              </w:rPr>
              <w:t>3.0 – 31.4%</w:t>
            </w:r>
          </w:p>
        </w:tc>
        <w:tc>
          <w:tcPr>
            <w:tcW w:w="1870" w:type="dxa"/>
          </w:tcPr>
          <w:p w14:paraId="22FBB35B" w14:textId="77777777" w:rsidR="00BB5EC8" w:rsidRPr="00CA1D21" w:rsidRDefault="00BB5EC8" w:rsidP="006E3142">
            <w:pPr>
              <w:autoSpaceDE w:val="0"/>
              <w:autoSpaceDN w:val="0"/>
              <w:adjustRightInd w:val="0"/>
              <w:jc w:val="center"/>
              <w:rPr>
                <w:rFonts w:cstheme="minorHAnsi"/>
                <w:bCs/>
              </w:rPr>
            </w:pPr>
            <w:r w:rsidRPr="00CA1D21">
              <w:rPr>
                <w:rFonts w:cstheme="minorHAnsi"/>
                <w:bCs/>
              </w:rPr>
              <w:t>3.0 – 31.4%</w:t>
            </w:r>
          </w:p>
        </w:tc>
      </w:tr>
      <w:tr w:rsidR="00BB5EC8" w:rsidRPr="00CA1D21" w14:paraId="4CFFFFAB" w14:textId="77777777" w:rsidTr="006E3142">
        <w:tc>
          <w:tcPr>
            <w:tcW w:w="1870" w:type="dxa"/>
          </w:tcPr>
          <w:p w14:paraId="394208A2"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Cancer Hospitals: </w:t>
            </w:r>
            <w:proofErr w:type="spellStart"/>
            <w:r w:rsidRPr="00CA1D21">
              <w:rPr>
                <w:rFonts w:cstheme="minorHAnsi"/>
                <w:bCs/>
              </w:rPr>
              <w:t>RSEDR</w:t>
            </w:r>
            <w:proofErr w:type="spellEnd"/>
          </w:p>
        </w:tc>
        <w:tc>
          <w:tcPr>
            <w:tcW w:w="1870" w:type="dxa"/>
          </w:tcPr>
          <w:p w14:paraId="35520791"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0.650</w:t>
            </w:r>
          </w:p>
        </w:tc>
        <w:tc>
          <w:tcPr>
            <w:tcW w:w="1870" w:type="dxa"/>
          </w:tcPr>
          <w:p w14:paraId="26F921EA"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0.652</w:t>
            </w:r>
          </w:p>
        </w:tc>
        <w:tc>
          <w:tcPr>
            <w:tcW w:w="1870" w:type="dxa"/>
          </w:tcPr>
          <w:p w14:paraId="3E96D87D" w14:textId="77777777" w:rsidR="00BB5EC8" w:rsidRPr="00CA1D21" w:rsidRDefault="00BB5EC8" w:rsidP="006E3142">
            <w:pPr>
              <w:autoSpaceDE w:val="0"/>
              <w:autoSpaceDN w:val="0"/>
              <w:adjustRightInd w:val="0"/>
              <w:jc w:val="center"/>
              <w:rPr>
                <w:rFonts w:cstheme="minorHAnsi"/>
                <w:bCs/>
              </w:rPr>
            </w:pPr>
            <w:r w:rsidRPr="00CA1D21">
              <w:rPr>
                <w:rFonts w:cstheme="minorHAnsi"/>
                <w:bCs/>
              </w:rPr>
              <w:t>2.5 – 12.5%</w:t>
            </w:r>
          </w:p>
        </w:tc>
        <w:tc>
          <w:tcPr>
            <w:tcW w:w="1870" w:type="dxa"/>
          </w:tcPr>
          <w:p w14:paraId="3BFBFC04" w14:textId="77777777" w:rsidR="00BB5EC8" w:rsidRPr="00CA1D21" w:rsidRDefault="00BB5EC8" w:rsidP="006E3142">
            <w:pPr>
              <w:autoSpaceDE w:val="0"/>
              <w:autoSpaceDN w:val="0"/>
              <w:adjustRightInd w:val="0"/>
              <w:jc w:val="center"/>
              <w:rPr>
                <w:rFonts w:cstheme="minorHAnsi"/>
                <w:bCs/>
              </w:rPr>
            </w:pPr>
            <w:r w:rsidRPr="00CA1D21">
              <w:rPr>
                <w:rFonts w:cstheme="minorHAnsi"/>
                <w:bCs/>
              </w:rPr>
              <w:t>2.4 – 12.6%</w:t>
            </w:r>
          </w:p>
        </w:tc>
      </w:tr>
      <w:tr w:rsidR="00BB5EC8" w:rsidRPr="00CA1D21" w14:paraId="7D9EA757" w14:textId="77777777" w:rsidTr="006E3142">
        <w:tc>
          <w:tcPr>
            <w:tcW w:w="1870" w:type="dxa"/>
            <w:tcBorders>
              <w:bottom w:val="single" w:sz="4" w:space="0" w:color="auto"/>
            </w:tcBorders>
          </w:tcPr>
          <w:p w14:paraId="14001146"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Non-Cancer Hospitals: </w:t>
            </w:r>
            <w:proofErr w:type="spellStart"/>
            <w:r w:rsidRPr="00CA1D21">
              <w:rPr>
                <w:rFonts w:cstheme="minorHAnsi"/>
                <w:bCs/>
              </w:rPr>
              <w:t>RSAR</w:t>
            </w:r>
            <w:proofErr w:type="spellEnd"/>
          </w:p>
        </w:tc>
        <w:tc>
          <w:tcPr>
            <w:tcW w:w="1870" w:type="dxa"/>
            <w:tcBorders>
              <w:bottom w:val="single" w:sz="4" w:space="0" w:color="auto"/>
            </w:tcBorders>
          </w:tcPr>
          <w:p w14:paraId="61A36F36"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0.693</w:t>
            </w:r>
          </w:p>
        </w:tc>
        <w:tc>
          <w:tcPr>
            <w:tcW w:w="1870" w:type="dxa"/>
            <w:tcBorders>
              <w:bottom w:val="single" w:sz="4" w:space="0" w:color="auto"/>
            </w:tcBorders>
          </w:tcPr>
          <w:p w14:paraId="55EE6114"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0.693</w:t>
            </w:r>
          </w:p>
        </w:tc>
        <w:tc>
          <w:tcPr>
            <w:tcW w:w="1870" w:type="dxa"/>
            <w:tcBorders>
              <w:bottom w:val="single" w:sz="4" w:space="0" w:color="auto"/>
            </w:tcBorders>
          </w:tcPr>
          <w:p w14:paraId="350F1CC6" w14:textId="77777777" w:rsidR="00BB5EC8" w:rsidRPr="00CA1D21" w:rsidRDefault="00BB5EC8" w:rsidP="006E3142">
            <w:pPr>
              <w:autoSpaceDE w:val="0"/>
              <w:autoSpaceDN w:val="0"/>
              <w:adjustRightInd w:val="0"/>
              <w:jc w:val="center"/>
              <w:rPr>
                <w:rFonts w:cstheme="minorHAnsi"/>
                <w:bCs/>
              </w:rPr>
            </w:pPr>
            <w:r w:rsidRPr="00CA1D21">
              <w:rPr>
                <w:rFonts w:cstheme="minorHAnsi"/>
                <w:bCs/>
              </w:rPr>
              <w:t>3.2 – 31.4%</w:t>
            </w:r>
          </w:p>
        </w:tc>
        <w:tc>
          <w:tcPr>
            <w:tcW w:w="1870" w:type="dxa"/>
            <w:tcBorders>
              <w:bottom w:val="single" w:sz="4" w:space="0" w:color="auto"/>
            </w:tcBorders>
          </w:tcPr>
          <w:p w14:paraId="1FCFAFF9" w14:textId="77777777" w:rsidR="00BB5EC8" w:rsidRPr="00CA1D21" w:rsidRDefault="00BB5EC8" w:rsidP="006E3142">
            <w:pPr>
              <w:autoSpaceDE w:val="0"/>
              <w:autoSpaceDN w:val="0"/>
              <w:adjustRightInd w:val="0"/>
              <w:jc w:val="center"/>
              <w:rPr>
                <w:rFonts w:cstheme="minorHAnsi"/>
                <w:bCs/>
              </w:rPr>
            </w:pPr>
            <w:r w:rsidRPr="00CA1D21">
              <w:rPr>
                <w:rFonts w:cstheme="minorHAnsi"/>
                <w:bCs/>
              </w:rPr>
              <w:t>3.2 – 31.4%</w:t>
            </w:r>
          </w:p>
        </w:tc>
      </w:tr>
      <w:tr w:rsidR="00BB5EC8" w:rsidRPr="00CA1D21" w14:paraId="7A7E2EC7" w14:textId="77777777" w:rsidTr="006E3142">
        <w:tc>
          <w:tcPr>
            <w:tcW w:w="1870" w:type="dxa"/>
            <w:tcBorders>
              <w:bottom w:val="single" w:sz="4" w:space="0" w:color="auto"/>
            </w:tcBorders>
          </w:tcPr>
          <w:p w14:paraId="4A86A42C"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Non-Cancer Hospitals: </w:t>
            </w:r>
            <w:proofErr w:type="spellStart"/>
            <w:r w:rsidRPr="00CA1D21">
              <w:rPr>
                <w:rFonts w:cstheme="minorHAnsi"/>
                <w:bCs/>
              </w:rPr>
              <w:t>RSEDR</w:t>
            </w:r>
            <w:proofErr w:type="spellEnd"/>
          </w:p>
        </w:tc>
        <w:tc>
          <w:tcPr>
            <w:tcW w:w="1870" w:type="dxa"/>
            <w:tcBorders>
              <w:bottom w:val="single" w:sz="4" w:space="0" w:color="auto"/>
            </w:tcBorders>
          </w:tcPr>
          <w:p w14:paraId="2A5517A8"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0.647</w:t>
            </w:r>
          </w:p>
        </w:tc>
        <w:tc>
          <w:tcPr>
            <w:tcW w:w="1870" w:type="dxa"/>
            <w:tcBorders>
              <w:bottom w:val="single" w:sz="4" w:space="0" w:color="auto"/>
            </w:tcBorders>
          </w:tcPr>
          <w:p w14:paraId="1D79628C"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0.647</w:t>
            </w:r>
          </w:p>
        </w:tc>
        <w:tc>
          <w:tcPr>
            <w:tcW w:w="1870" w:type="dxa"/>
            <w:tcBorders>
              <w:bottom w:val="single" w:sz="4" w:space="0" w:color="auto"/>
            </w:tcBorders>
          </w:tcPr>
          <w:p w14:paraId="54C65885" w14:textId="77777777" w:rsidR="00BB5EC8" w:rsidRPr="00CA1D21" w:rsidRDefault="00BB5EC8" w:rsidP="006E3142">
            <w:pPr>
              <w:autoSpaceDE w:val="0"/>
              <w:autoSpaceDN w:val="0"/>
              <w:adjustRightInd w:val="0"/>
              <w:jc w:val="center"/>
              <w:rPr>
                <w:rFonts w:cstheme="minorHAnsi"/>
                <w:bCs/>
              </w:rPr>
            </w:pPr>
            <w:r w:rsidRPr="00CA1D21">
              <w:rPr>
                <w:rFonts w:cstheme="minorHAnsi"/>
                <w:bCs/>
              </w:rPr>
              <w:t>2.4 – 13.1%</w:t>
            </w:r>
          </w:p>
        </w:tc>
        <w:tc>
          <w:tcPr>
            <w:tcW w:w="1870" w:type="dxa"/>
            <w:tcBorders>
              <w:bottom w:val="single" w:sz="4" w:space="0" w:color="auto"/>
            </w:tcBorders>
          </w:tcPr>
          <w:p w14:paraId="583EC0FA" w14:textId="77777777" w:rsidR="00BB5EC8" w:rsidRPr="00CA1D21" w:rsidRDefault="00BB5EC8" w:rsidP="006E3142">
            <w:pPr>
              <w:autoSpaceDE w:val="0"/>
              <w:autoSpaceDN w:val="0"/>
              <w:adjustRightInd w:val="0"/>
              <w:jc w:val="center"/>
              <w:rPr>
                <w:rFonts w:cstheme="minorHAnsi"/>
                <w:bCs/>
              </w:rPr>
            </w:pPr>
            <w:r w:rsidRPr="00CA1D21">
              <w:rPr>
                <w:rFonts w:cstheme="minorHAnsi"/>
                <w:bCs/>
              </w:rPr>
              <w:t>2.4 – 13.1%</w:t>
            </w:r>
          </w:p>
        </w:tc>
      </w:tr>
    </w:tbl>
    <w:p w14:paraId="55D58114" w14:textId="77777777" w:rsidR="00BB5EC8" w:rsidRPr="00CA1D21" w:rsidRDefault="00BB5EC8" w:rsidP="00BB5EC8">
      <w:pPr>
        <w:autoSpaceDE w:val="0"/>
        <w:autoSpaceDN w:val="0"/>
        <w:adjustRightInd w:val="0"/>
        <w:spacing w:after="0" w:line="240" w:lineRule="auto"/>
        <w:rPr>
          <w:rFonts w:cstheme="minorHAnsi"/>
          <w:bCs/>
        </w:rPr>
      </w:pPr>
    </w:p>
    <w:p w14:paraId="0CC8886B" w14:textId="4D5AC6BD" w:rsidR="00BB5EC8" w:rsidRPr="00CA1D21" w:rsidRDefault="00BB5EC8" w:rsidP="004E4B47">
      <w:pPr>
        <w:spacing w:after="0" w:line="240" w:lineRule="auto"/>
        <w:rPr>
          <w:rFonts w:cstheme="minorHAnsi"/>
          <w:b/>
          <w:bCs/>
        </w:rPr>
      </w:pPr>
      <w:r w:rsidRPr="00CA1D21">
        <w:rPr>
          <w:rFonts w:cstheme="minorHAnsi"/>
          <w:b/>
          <w:bCs/>
        </w:rPr>
        <w:t xml:space="preserve">Table </w:t>
      </w:r>
      <w:r w:rsidR="001438B4" w:rsidRPr="00CA1D21">
        <w:rPr>
          <w:rFonts w:cstheme="minorHAnsi"/>
          <w:b/>
          <w:bCs/>
        </w:rPr>
        <w:t>1</w:t>
      </w:r>
      <w:r w:rsidR="001438B4">
        <w:rPr>
          <w:rFonts w:cstheme="minorHAnsi"/>
          <w:b/>
          <w:bCs/>
        </w:rPr>
        <w:t>1</w:t>
      </w:r>
      <w:r w:rsidRPr="00CA1D21">
        <w:rPr>
          <w:rFonts w:cstheme="minorHAnsi"/>
          <w:b/>
          <w:bCs/>
        </w:rPr>
        <w:t>. Comparison of Risk Model Discrimination Statistics with and Without Low SES Index Risk Factor</w:t>
      </w:r>
    </w:p>
    <w:tbl>
      <w:tblPr>
        <w:tblStyle w:val="TableGrid"/>
        <w:tblW w:w="0" w:type="auto"/>
        <w:tblLook w:val="04A0" w:firstRow="1" w:lastRow="0" w:firstColumn="1" w:lastColumn="0" w:noHBand="0" w:noVBand="1"/>
      </w:tblPr>
      <w:tblGrid>
        <w:gridCol w:w="1870"/>
        <w:gridCol w:w="1870"/>
        <w:gridCol w:w="1870"/>
        <w:gridCol w:w="1870"/>
        <w:gridCol w:w="1870"/>
      </w:tblGrid>
      <w:tr w:rsidR="00BB5EC8" w:rsidRPr="00CA1D21" w14:paraId="0E876C20" w14:textId="77777777" w:rsidTr="006E3142">
        <w:tc>
          <w:tcPr>
            <w:tcW w:w="1870" w:type="dxa"/>
            <w:shd w:val="clear" w:color="auto" w:fill="D9D9D9" w:themeFill="background1" w:themeFillShade="D9"/>
          </w:tcPr>
          <w:p w14:paraId="04261A29" w14:textId="77777777" w:rsidR="00BB5EC8" w:rsidRPr="00CA1D21" w:rsidRDefault="00BB5EC8" w:rsidP="006E3142">
            <w:pPr>
              <w:autoSpaceDE w:val="0"/>
              <w:autoSpaceDN w:val="0"/>
              <w:adjustRightInd w:val="0"/>
              <w:rPr>
                <w:rFonts w:cstheme="minorHAnsi"/>
                <w:b/>
                <w:bCs/>
              </w:rPr>
            </w:pPr>
            <w:r w:rsidRPr="00CA1D21">
              <w:rPr>
                <w:rFonts w:cstheme="minorHAnsi"/>
                <w:b/>
                <w:bCs/>
              </w:rPr>
              <w:t>Model</w:t>
            </w:r>
          </w:p>
        </w:tc>
        <w:tc>
          <w:tcPr>
            <w:tcW w:w="1870" w:type="dxa"/>
            <w:shd w:val="clear" w:color="auto" w:fill="D9D9D9" w:themeFill="background1" w:themeFillShade="D9"/>
          </w:tcPr>
          <w:p w14:paraId="44C64D98" w14:textId="77777777" w:rsidR="00BB5EC8" w:rsidRPr="00CA1D21" w:rsidRDefault="00BB5EC8" w:rsidP="006E3142">
            <w:pPr>
              <w:autoSpaceDE w:val="0"/>
              <w:autoSpaceDN w:val="0"/>
              <w:adjustRightInd w:val="0"/>
              <w:rPr>
                <w:rFonts w:cstheme="minorHAnsi"/>
                <w:b/>
                <w:bCs/>
              </w:rPr>
            </w:pPr>
            <w:r w:rsidRPr="00CA1D21">
              <w:rPr>
                <w:rFonts w:cstheme="minorHAnsi"/>
                <w:b/>
                <w:bCs/>
              </w:rPr>
              <w:t>c-statistic without Low SES Index Risk Factor</w:t>
            </w:r>
          </w:p>
        </w:tc>
        <w:tc>
          <w:tcPr>
            <w:tcW w:w="1870" w:type="dxa"/>
            <w:shd w:val="clear" w:color="auto" w:fill="D9D9D9" w:themeFill="background1" w:themeFillShade="D9"/>
          </w:tcPr>
          <w:p w14:paraId="069B8AA0" w14:textId="77777777" w:rsidR="00BB5EC8" w:rsidRPr="00CA1D21" w:rsidRDefault="00BB5EC8" w:rsidP="006E3142">
            <w:pPr>
              <w:autoSpaceDE w:val="0"/>
              <w:autoSpaceDN w:val="0"/>
              <w:adjustRightInd w:val="0"/>
              <w:rPr>
                <w:rFonts w:cstheme="minorHAnsi"/>
                <w:b/>
                <w:bCs/>
              </w:rPr>
            </w:pPr>
            <w:r w:rsidRPr="00CA1D21">
              <w:rPr>
                <w:rFonts w:cstheme="minorHAnsi"/>
                <w:b/>
                <w:bCs/>
              </w:rPr>
              <w:t>c-statistic with Low SES Index Risk Factors</w:t>
            </w:r>
          </w:p>
        </w:tc>
        <w:tc>
          <w:tcPr>
            <w:tcW w:w="1870" w:type="dxa"/>
            <w:shd w:val="clear" w:color="auto" w:fill="D9D9D9" w:themeFill="background1" w:themeFillShade="D9"/>
          </w:tcPr>
          <w:p w14:paraId="1821DDC4" w14:textId="77777777" w:rsidR="00BB5EC8" w:rsidRPr="00CA1D21" w:rsidRDefault="00BB5EC8" w:rsidP="006E3142">
            <w:pPr>
              <w:autoSpaceDE w:val="0"/>
              <w:autoSpaceDN w:val="0"/>
              <w:adjustRightInd w:val="0"/>
              <w:rPr>
                <w:rFonts w:cstheme="minorHAnsi"/>
                <w:b/>
                <w:bCs/>
              </w:rPr>
            </w:pPr>
            <w:r w:rsidRPr="00CA1D21">
              <w:rPr>
                <w:rFonts w:cstheme="minorHAnsi"/>
                <w:b/>
                <w:bCs/>
              </w:rPr>
              <w:t>Predictive Ability without Low SES Index Risk Factor</w:t>
            </w:r>
          </w:p>
        </w:tc>
        <w:tc>
          <w:tcPr>
            <w:tcW w:w="1870" w:type="dxa"/>
            <w:shd w:val="clear" w:color="auto" w:fill="D9D9D9" w:themeFill="background1" w:themeFillShade="D9"/>
          </w:tcPr>
          <w:p w14:paraId="6645602C" w14:textId="77777777" w:rsidR="00BB5EC8" w:rsidRPr="00CA1D21" w:rsidRDefault="00BB5EC8" w:rsidP="006E3142">
            <w:pPr>
              <w:autoSpaceDE w:val="0"/>
              <w:autoSpaceDN w:val="0"/>
              <w:adjustRightInd w:val="0"/>
              <w:rPr>
                <w:rFonts w:cstheme="minorHAnsi"/>
                <w:b/>
                <w:bCs/>
              </w:rPr>
            </w:pPr>
            <w:r w:rsidRPr="00CA1D21">
              <w:rPr>
                <w:rFonts w:cstheme="minorHAnsi"/>
                <w:b/>
                <w:bCs/>
              </w:rPr>
              <w:t>Predictive Ability with Low SES Index Risk Factor</w:t>
            </w:r>
          </w:p>
        </w:tc>
      </w:tr>
      <w:tr w:rsidR="00BB5EC8" w:rsidRPr="00CA1D21" w14:paraId="7197EC23" w14:textId="77777777" w:rsidTr="006E3142">
        <w:tc>
          <w:tcPr>
            <w:tcW w:w="1870" w:type="dxa"/>
          </w:tcPr>
          <w:p w14:paraId="7C4BCFED"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Cancer Hospitals: </w:t>
            </w:r>
            <w:proofErr w:type="spellStart"/>
            <w:r w:rsidRPr="00CA1D21">
              <w:rPr>
                <w:rFonts w:cstheme="minorHAnsi"/>
                <w:bCs/>
              </w:rPr>
              <w:t>RSAR</w:t>
            </w:r>
            <w:proofErr w:type="spellEnd"/>
          </w:p>
        </w:tc>
        <w:tc>
          <w:tcPr>
            <w:tcW w:w="1870" w:type="dxa"/>
          </w:tcPr>
          <w:p w14:paraId="0374C22B"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0.711</w:t>
            </w:r>
          </w:p>
        </w:tc>
        <w:tc>
          <w:tcPr>
            <w:tcW w:w="1870" w:type="dxa"/>
          </w:tcPr>
          <w:p w14:paraId="3149A3E5"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0.711</w:t>
            </w:r>
          </w:p>
        </w:tc>
        <w:tc>
          <w:tcPr>
            <w:tcW w:w="1870" w:type="dxa"/>
          </w:tcPr>
          <w:p w14:paraId="71214B79" w14:textId="77777777" w:rsidR="00BB5EC8" w:rsidRPr="00CA1D21" w:rsidRDefault="00BB5EC8" w:rsidP="006E3142">
            <w:pPr>
              <w:autoSpaceDE w:val="0"/>
              <w:autoSpaceDN w:val="0"/>
              <w:adjustRightInd w:val="0"/>
              <w:jc w:val="center"/>
              <w:rPr>
                <w:rFonts w:cstheme="minorHAnsi"/>
                <w:bCs/>
              </w:rPr>
            </w:pPr>
            <w:r w:rsidRPr="00CA1D21">
              <w:rPr>
                <w:rFonts w:cstheme="minorHAnsi"/>
                <w:bCs/>
              </w:rPr>
              <w:t>3.0 – 31.4%</w:t>
            </w:r>
          </w:p>
        </w:tc>
        <w:tc>
          <w:tcPr>
            <w:tcW w:w="1870" w:type="dxa"/>
          </w:tcPr>
          <w:p w14:paraId="25596582" w14:textId="77777777" w:rsidR="00BB5EC8" w:rsidRPr="00CA1D21" w:rsidRDefault="00BB5EC8" w:rsidP="006E3142">
            <w:pPr>
              <w:autoSpaceDE w:val="0"/>
              <w:autoSpaceDN w:val="0"/>
              <w:adjustRightInd w:val="0"/>
              <w:rPr>
                <w:rFonts w:cstheme="minorHAnsi"/>
                <w:bCs/>
              </w:rPr>
            </w:pPr>
            <w:r w:rsidRPr="00CA1D21">
              <w:rPr>
                <w:rFonts w:cstheme="minorHAnsi"/>
                <w:bCs/>
              </w:rPr>
              <w:t>3.0 – 31.4%</w:t>
            </w:r>
          </w:p>
        </w:tc>
      </w:tr>
      <w:tr w:rsidR="00BB5EC8" w:rsidRPr="00CA1D21" w14:paraId="24AF0ABE" w14:textId="77777777" w:rsidTr="006E3142">
        <w:tc>
          <w:tcPr>
            <w:tcW w:w="1870" w:type="dxa"/>
          </w:tcPr>
          <w:p w14:paraId="6C4AF898"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Cancer Hospitals: </w:t>
            </w:r>
            <w:proofErr w:type="spellStart"/>
            <w:r w:rsidRPr="00CA1D21">
              <w:rPr>
                <w:rFonts w:cstheme="minorHAnsi"/>
                <w:bCs/>
              </w:rPr>
              <w:t>RSEDR</w:t>
            </w:r>
            <w:proofErr w:type="spellEnd"/>
          </w:p>
        </w:tc>
        <w:tc>
          <w:tcPr>
            <w:tcW w:w="1870" w:type="dxa"/>
          </w:tcPr>
          <w:p w14:paraId="132FBF0E"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0.650</w:t>
            </w:r>
          </w:p>
        </w:tc>
        <w:tc>
          <w:tcPr>
            <w:tcW w:w="1870" w:type="dxa"/>
          </w:tcPr>
          <w:p w14:paraId="29C13BDA"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0.651</w:t>
            </w:r>
          </w:p>
        </w:tc>
        <w:tc>
          <w:tcPr>
            <w:tcW w:w="1870" w:type="dxa"/>
          </w:tcPr>
          <w:p w14:paraId="7521E3C6" w14:textId="77777777" w:rsidR="00BB5EC8" w:rsidRPr="00CA1D21" w:rsidRDefault="00BB5EC8" w:rsidP="006E3142">
            <w:pPr>
              <w:autoSpaceDE w:val="0"/>
              <w:autoSpaceDN w:val="0"/>
              <w:adjustRightInd w:val="0"/>
              <w:jc w:val="center"/>
              <w:rPr>
                <w:rFonts w:cstheme="minorHAnsi"/>
                <w:bCs/>
              </w:rPr>
            </w:pPr>
            <w:r w:rsidRPr="00CA1D21">
              <w:rPr>
                <w:rFonts w:cstheme="minorHAnsi"/>
                <w:bCs/>
              </w:rPr>
              <w:t>2.5 – 12.5%</w:t>
            </w:r>
          </w:p>
        </w:tc>
        <w:tc>
          <w:tcPr>
            <w:tcW w:w="1870" w:type="dxa"/>
          </w:tcPr>
          <w:p w14:paraId="302C0B02" w14:textId="77777777" w:rsidR="00BB5EC8" w:rsidRPr="00CA1D21" w:rsidRDefault="00BB5EC8" w:rsidP="006E3142">
            <w:pPr>
              <w:autoSpaceDE w:val="0"/>
              <w:autoSpaceDN w:val="0"/>
              <w:adjustRightInd w:val="0"/>
              <w:rPr>
                <w:rFonts w:cstheme="minorHAnsi"/>
                <w:bCs/>
              </w:rPr>
            </w:pPr>
            <w:r w:rsidRPr="00CA1D21">
              <w:rPr>
                <w:rFonts w:cstheme="minorHAnsi"/>
                <w:bCs/>
              </w:rPr>
              <w:t>2.5 – 12.5%</w:t>
            </w:r>
          </w:p>
        </w:tc>
      </w:tr>
      <w:tr w:rsidR="00BB5EC8" w:rsidRPr="00CA1D21" w14:paraId="00C3CC1D" w14:textId="77777777" w:rsidTr="006E3142">
        <w:tc>
          <w:tcPr>
            <w:tcW w:w="1870" w:type="dxa"/>
            <w:tcBorders>
              <w:bottom w:val="single" w:sz="4" w:space="0" w:color="auto"/>
            </w:tcBorders>
          </w:tcPr>
          <w:p w14:paraId="6A3BEBA5"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Non-Cancer Hospitals: </w:t>
            </w:r>
            <w:proofErr w:type="spellStart"/>
            <w:r w:rsidRPr="00CA1D21">
              <w:rPr>
                <w:rFonts w:cstheme="minorHAnsi"/>
                <w:bCs/>
              </w:rPr>
              <w:t>RSAR</w:t>
            </w:r>
            <w:proofErr w:type="spellEnd"/>
          </w:p>
        </w:tc>
        <w:tc>
          <w:tcPr>
            <w:tcW w:w="1870" w:type="dxa"/>
            <w:tcBorders>
              <w:bottom w:val="single" w:sz="4" w:space="0" w:color="auto"/>
            </w:tcBorders>
          </w:tcPr>
          <w:p w14:paraId="17CC03DE"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0.693</w:t>
            </w:r>
          </w:p>
        </w:tc>
        <w:tc>
          <w:tcPr>
            <w:tcW w:w="1870" w:type="dxa"/>
            <w:tcBorders>
              <w:bottom w:val="single" w:sz="4" w:space="0" w:color="auto"/>
            </w:tcBorders>
          </w:tcPr>
          <w:p w14:paraId="08BD16D8"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0.693</w:t>
            </w:r>
          </w:p>
        </w:tc>
        <w:tc>
          <w:tcPr>
            <w:tcW w:w="1870" w:type="dxa"/>
            <w:tcBorders>
              <w:bottom w:val="single" w:sz="4" w:space="0" w:color="auto"/>
            </w:tcBorders>
          </w:tcPr>
          <w:p w14:paraId="592222FA" w14:textId="77777777" w:rsidR="00BB5EC8" w:rsidRPr="00CA1D21" w:rsidRDefault="00BB5EC8" w:rsidP="006E3142">
            <w:pPr>
              <w:autoSpaceDE w:val="0"/>
              <w:autoSpaceDN w:val="0"/>
              <w:adjustRightInd w:val="0"/>
              <w:jc w:val="center"/>
              <w:rPr>
                <w:rFonts w:cstheme="minorHAnsi"/>
                <w:bCs/>
              </w:rPr>
            </w:pPr>
            <w:r w:rsidRPr="00CA1D21">
              <w:rPr>
                <w:rFonts w:cstheme="minorHAnsi"/>
                <w:bCs/>
              </w:rPr>
              <w:t>3.2 – 31.4%</w:t>
            </w:r>
          </w:p>
        </w:tc>
        <w:tc>
          <w:tcPr>
            <w:tcW w:w="1870" w:type="dxa"/>
            <w:tcBorders>
              <w:bottom w:val="single" w:sz="4" w:space="0" w:color="auto"/>
            </w:tcBorders>
          </w:tcPr>
          <w:p w14:paraId="0DA4A7BE" w14:textId="77777777" w:rsidR="00BB5EC8" w:rsidRPr="00CA1D21" w:rsidRDefault="00BB5EC8" w:rsidP="006E3142">
            <w:pPr>
              <w:autoSpaceDE w:val="0"/>
              <w:autoSpaceDN w:val="0"/>
              <w:adjustRightInd w:val="0"/>
              <w:rPr>
                <w:rFonts w:cstheme="minorHAnsi"/>
                <w:bCs/>
              </w:rPr>
            </w:pPr>
            <w:r w:rsidRPr="00CA1D21">
              <w:rPr>
                <w:rFonts w:cstheme="minorHAnsi"/>
                <w:bCs/>
              </w:rPr>
              <w:t>3.2 – 31.4%</w:t>
            </w:r>
          </w:p>
        </w:tc>
      </w:tr>
      <w:tr w:rsidR="00BB5EC8" w:rsidRPr="00CA1D21" w14:paraId="3E6D8BB3" w14:textId="77777777" w:rsidTr="006E3142">
        <w:tc>
          <w:tcPr>
            <w:tcW w:w="1870" w:type="dxa"/>
            <w:tcBorders>
              <w:bottom w:val="single" w:sz="4" w:space="0" w:color="auto"/>
            </w:tcBorders>
          </w:tcPr>
          <w:p w14:paraId="727A2ED4" w14:textId="77777777" w:rsidR="00BB5EC8" w:rsidRPr="00CA1D21" w:rsidRDefault="00BB5EC8" w:rsidP="006E3142">
            <w:pPr>
              <w:autoSpaceDE w:val="0"/>
              <w:autoSpaceDN w:val="0"/>
              <w:adjustRightInd w:val="0"/>
              <w:rPr>
                <w:rFonts w:cstheme="minorHAnsi"/>
                <w:bCs/>
              </w:rPr>
            </w:pPr>
            <w:r w:rsidRPr="00CA1D21">
              <w:rPr>
                <w:rFonts w:cstheme="minorHAnsi"/>
                <w:bCs/>
              </w:rPr>
              <w:t xml:space="preserve">Non-Cancer Hospitals: </w:t>
            </w:r>
            <w:proofErr w:type="spellStart"/>
            <w:r w:rsidRPr="00CA1D21">
              <w:rPr>
                <w:rFonts w:cstheme="minorHAnsi"/>
                <w:bCs/>
              </w:rPr>
              <w:t>RSEDR</w:t>
            </w:r>
            <w:proofErr w:type="spellEnd"/>
          </w:p>
        </w:tc>
        <w:tc>
          <w:tcPr>
            <w:tcW w:w="1870" w:type="dxa"/>
            <w:tcBorders>
              <w:bottom w:val="single" w:sz="4" w:space="0" w:color="auto"/>
            </w:tcBorders>
          </w:tcPr>
          <w:p w14:paraId="546360FE"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0.647</w:t>
            </w:r>
          </w:p>
        </w:tc>
        <w:tc>
          <w:tcPr>
            <w:tcW w:w="1870" w:type="dxa"/>
            <w:tcBorders>
              <w:bottom w:val="single" w:sz="4" w:space="0" w:color="auto"/>
            </w:tcBorders>
          </w:tcPr>
          <w:p w14:paraId="038CDDE6" w14:textId="77777777" w:rsidR="00BB5EC8" w:rsidRPr="00CA1D21" w:rsidRDefault="00BB5EC8" w:rsidP="006E3142">
            <w:pPr>
              <w:autoSpaceDE w:val="0"/>
              <w:autoSpaceDN w:val="0"/>
              <w:adjustRightInd w:val="0"/>
              <w:jc w:val="center"/>
              <w:rPr>
                <w:rFonts w:cstheme="minorHAnsi"/>
                <w:bCs/>
              </w:rPr>
            </w:pPr>
            <w:r w:rsidRPr="00CA1D21">
              <w:rPr>
                <w:rFonts w:cstheme="minorHAnsi"/>
                <w:bCs/>
              </w:rPr>
              <w:t>0.647</w:t>
            </w:r>
          </w:p>
        </w:tc>
        <w:tc>
          <w:tcPr>
            <w:tcW w:w="1870" w:type="dxa"/>
            <w:tcBorders>
              <w:bottom w:val="single" w:sz="4" w:space="0" w:color="auto"/>
            </w:tcBorders>
          </w:tcPr>
          <w:p w14:paraId="4E296A10" w14:textId="77777777" w:rsidR="00BB5EC8" w:rsidRPr="00CA1D21" w:rsidRDefault="00BB5EC8" w:rsidP="006E3142">
            <w:pPr>
              <w:autoSpaceDE w:val="0"/>
              <w:autoSpaceDN w:val="0"/>
              <w:adjustRightInd w:val="0"/>
              <w:jc w:val="center"/>
              <w:rPr>
                <w:rFonts w:cstheme="minorHAnsi"/>
                <w:bCs/>
              </w:rPr>
            </w:pPr>
            <w:r w:rsidRPr="00CA1D21">
              <w:rPr>
                <w:rFonts w:cstheme="minorHAnsi"/>
                <w:bCs/>
              </w:rPr>
              <w:t>2.4 – 13.1%</w:t>
            </w:r>
          </w:p>
        </w:tc>
        <w:tc>
          <w:tcPr>
            <w:tcW w:w="1870" w:type="dxa"/>
            <w:tcBorders>
              <w:bottom w:val="single" w:sz="4" w:space="0" w:color="auto"/>
            </w:tcBorders>
          </w:tcPr>
          <w:p w14:paraId="25D6D9C8" w14:textId="77777777" w:rsidR="00BB5EC8" w:rsidRPr="00CA1D21" w:rsidRDefault="00BB5EC8" w:rsidP="006E3142">
            <w:pPr>
              <w:autoSpaceDE w:val="0"/>
              <w:autoSpaceDN w:val="0"/>
              <w:adjustRightInd w:val="0"/>
              <w:rPr>
                <w:rFonts w:cstheme="minorHAnsi"/>
                <w:bCs/>
              </w:rPr>
            </w:pPr>
            <w:r w:rsidRPr="00CA1D21">
              <w:rPr>
                <w:rFonts w:cstheme="minorHAnsi"/>
                <w:bCs/>
              </w:rPr>
              <w:t>2.4 – 13.1%</w:t>
            </w:r>
          </w:p>
        </w:tc>
      </w:tr>
    </w:tbl>
    <w:p w14:paraId="714B5D26" w14:textId="77777777" w:rsidR="00BB5EC8" w:rsidRPr="00CA1D21" w:rsidRDefault="00BB5EC8" w:rsidP="00BB5EC8">
      <w:pPr>
        <w:autoSpaceDE w:val="0"/>
        <w:autoSpaceDN w:val="0"/>
        <w:adjustRightInd w:val="0"/>
        <w:spacing w:after="0" w:line="240" w:lineRule="auto"/>
        <w:rPr>
          <w:rFonts w:cstheme="minorHAnsi"/>
          <w:bCs/>
          <w:u w:val="single"/>
        </w:rPr>
      </w:pPr>
    </w:p>
    <w:p w14:paraId="73417DDA"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 xml:space="preserve">Distribution of </w:t>
      </w:r>
      <w:proofErr w:type="spellStart"/>
      <w:r w:rsidRPr="00CA1D21">
        <w:rPr>
          <w:rFonts w:cstheme="minorHAnsi"/>
          <w:bCs/>
          <w:u w:val="single"/>
        </w:rPr>
        <w:t>RSARs</w:t>
      </w:r>
      <w:proofErr w:type="spellEnd"/>
      <w:r w:rsidRPr="00CA1D21">
        <w:rPr>
          <w:rFonts w:cstheme="minorHAnsi"/>
          <w:bCs/>
          <w:u w:val="single"/>
        </w:rPr>
        <w:t xml:space="preserve"> and </w:t>
      </w:r>
      <w:proofErr w:type="spellStart"/>
      <w:r w:rsidRPr="00CA1D21">
        <w:rPr>
          <w:rFonts w:cstheme="minorHAnsi"/>
          <w:bCs/>
          <w:u w:val="single"/>
        </w:rPr>
        <w:t>RSEDRs</w:t>
      </w:r>
      <w:proofErr w:type="spellEnd"/>
    </w:p>
    <w:p w14:paraId="3286088F" w14:textId="77777777"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We further examined the potential impact of these social risk factors on measure scores by comparing </w:t>
      </w:r>
      <w:proofErr w:type="spellStart"/>
      <w:r w:rsidRPr="00CA1D21">
        <w:rPr>
          <w:rFonts w:cstheme="minorHAnsi"/>
          <w:bCs/>
        </w:rPr>
        <w:t>RSAR</w:t>
      </w:r>
      <w:proofErr w:type="spellEnd"/>
      <w:r w:rsidRPr="00CA1D21">
        <w:rPr>
          <w:rFonts w:cstheme="minorHAnsi"/>
          <w:bCs/>
        </w:rPr>
        <w:t xml:space="preserve"> and </w:t>
      </w:r>
      <w:proofErr w:type="spellStart"/>
      <w:r w:rsidRPr="00CA1D21">
        <w:rPr>
          <w:rFonts w:cstheme="minorHAnsi"/>
          <w:bCs/>
        </w:rPr>
        <w:t>RSEDR</w:t>
      </w:r>
      <w:proofErr w:type="spellEnd"/>
      <w:r w:rsidRPr="00CA1D21">
        <w:rPr>
          <w:rFonts w:cstheme="minorHAnsi"/>
          <w:bCs/>
        </w:rPr>
        <w:t xml:space="preserve"> distributions at facilities by proportion of patients with social risk factors (i.e., percent African-American or percent with low SES Index value). Facilities were stratified by the proportion of patients at the facility with each factor, and placed into quartiles based on these proportions. For example, facilities with few African-American patients in their sample would be in the first quartile while facilities seeing high numbers of African-American patients would be in the fourth quartile. We performed a similar analysis for quartiles of the SES Index. These stratified distributions were examined for systematic differences in </w:t>
      </w:r>
      <w:proofErr w:type="spellStart"/>
      <w:r w:rsidRPr="00CA1D21">
        <w:rPr>
          <w:rFonts w:cstheme="minorHAnsi"/>
          <w:bCs/>
        </w:rPr>
        <w:t>RSARs</w:t>
      </w:r>
      <w:proofErr w:type="spellEnd"/>
      <w:r w:rsidRPr="00CA1D21">
        <w:rPr>
          <w:rFonts w:cstheme="minorHAnsi"/>
          <w:bCs/>
        </w:rPr>
        <w:t xml:space="preserve"> and </w:t>
      </w:r>
      <w:proofErr w:type="spellStart"/>
      <w:r w:rsidRPr="00CA1D21">
        <w:rPr>
          <w:rFonts w:cstheme="minorHAnsi"/>
          <w:bCs/>
        </w:rPr>
        <w:t>RSEDRs</w:t>
      </w:r>
      <w:proofErr w:type="spellEnd"/>
      <w:r w:rsidRPr="00CA1D21">
        <w:rPr>
          <w:rFonts w:cstheme="minorHAnsi"/>
          <w:bCs/>
        </w:rPr>
        <w:t xml:space="preserve"> across quartiles. Because a large portion of hospitals with very few (&lt; 25 patients) had no African-American patients, we restricted both the analysis of results for African-American and SES Index quartiles to the 1,535 hospitals with at least 25 patients, which is consistent with public reporting of the measure. In addition, we focus on results for non-cancer hospitals, since there are only 11 cancer hospitals and stratifying by quartile would be comparing only a few hospitals. There are 1,524 non-cancer hospitals with at least 25 patients in the FY 2016 dataset. </w:t>
      </w:r>
    </w:p>
    <w:p w14:paraId="5B03333C" w14:textId="77777777" w:rsidR="00BB5EC8" w:rsidRPr="00CA1D21" w:rsidRDefault="00BB5EC8" w:rsidP="00BB5EC8">
      <w:pPr>
        <w:autoSpaceDE w:val="0"/>
        <w:autoSpaceDN w:val="0"/>
        <w:adjustRightInd w:val="0"/>
        <w:spacing w:after="0" w:line="240" w:lineRule="auto"/>
        <w:rPr>
          <w:rFonts w:cstheme="minorHAnsi"/>
          <w:bCs/>
        </w:rPr>
      </w:pPr>
    </w:p>
    <w:p w14:paraId="24D1641C" w14:textId="2A8DDFDB"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As shown in Table </w:t>
      </w:r>
      <w:r w:rsidR="001438B4" w:rsidRPr="00CA1D21">
        <w:rPr>
          <w:rFonts w:cstheme="minorHAnsi"/>
          <w:bCs/>
        </w:rPr>
        <w:t>1</w:t>
      </w:r>
      <w:r w:rsidR="001438B4">
        <w:rPr>
          <w:rFonts w:cstheme="minorHAnsi"/>
          <w:bCs/>
        </w:rPr>
        <w:t>2</w:t>
      </w:r>
      <w:r w:rsidRPr="00CA1D21">
        <w:rPr>
          <w:rFonts w:cstheme="minorHAnsi"/>
          <w:bCs/>
        </w:rPr>
        <w:t xml:space="preserve">, facilities with the highest proportion of African-American patients (Q4) had slightly higher </w:t>
      </w:r>
      <w:proofErr w:type="spellStart"/>
      <w:r w:rsidRPr="00CA1D21">
        <w:rPr>
          <w:rFonts w:cstheme="minorHAnsi"/>
          <w:bCs/>
        </w:rPr>
        <w:t>RSARs</w:t>
      </w:r>
      <w:proofErr w:type="spellEnd"/>
      <w:r w:rsidRPr="00CA1D21">
        <w:rPr>
          <w:rFonts w:cstheme="minorHAnsi"/>
          <w:bCs/>
        </w:rPr>
        <w:t xml:space="preserve"> throughout the distribution relative to facilities with the lowest proportion of these patients (Q1). However, the opposite was true for the </w:t>
      </w:r>
      <w:proofErr w:type="spellStart"/>
      <w:r w:rsidRPr="00CA1D21">
        <w:rPr>
          <w:rFonts w:cstheme="minorHAnsi"/>
          <w:bCs/>
        </w:rPr>
        <w:t>RSEDRs</w:t>
      </w:r>
      <w:proofErr w:type="spellEnd"/>
      <w:r w:rsidRPr="00CA1D21">
        <w:rPr>
          <w:rFonts w:cstheme="minorHAnsi"/>
          <w:bCs/>
        </w:rPr>
        <w:t xml:space="preserve">, with facilities with the highest proportion of African-American patients experiencing slightly lower rates throughout the distribution, as found in Table </w:t>
      </w:r>
      <w:r w:rsidR="00FD3CD3">
        <w:rPr>
          <w:rFonts w:cstheme="minorHAnsi"/>
          <w:bCs/>
        </w:rPr>
        <w:t>12</w:t>
      </w:r>
      <w:r w:rsidRPr="00CA1D21">
        <w:rPr>
          <w:rFonts w:cstheme="minorHAnsi"/>
          <w:bCs/>
        </w:rPr>
        <w:t xml:space="preserve">. With regard to facilities with the highest proportion of low SES Index patients (Q4), both </w:t>
      </w:r>
      <w:proofErr w:type="spellStart"/>
      <w:r w:rsidRPr="00CA1D21">
        <w:rPr>
          <w:rFonts w:cstheme="minorHAnsi"/>
          <w:bCs/>
        </w:rPr>
        <w:t>RSAR</w:t>
      </w:r>
      <w:proofErr w:type="spellEnd"/>
      <w:r w:rsidRPr="00CA1D21">
        <w:rPr>
          <w:rFonts w:cstheme="minorHAnsi"/>
          <w:bCs/>
        </w:rPr>
        <w:t xml:space="preserve"> and </w:t>
      </w:r>
      <w:proofErr w:type="spellStart"/>
      <w:r w:rsidRPr="00CA1D21">
        <w:rPr>
          <w:rFonts w:cstheme="minorHAnsi"/>
          <w:bCs/>
        </w:rPr>
        <w:t>RSEDR</w:t>
      </w:r>
      <w:proofErr w:type="spellEnd"/>
      <w:r w:rsidRPr="00CA1D21">
        <w:rPr>
          <w:rFonts w:cstheme="minorHAnsi"/>
          <w:bCs/>
        </w:rPr>
        <w:t xml:space="preserve"> values were slightly higher relative to facilities with the lowest proportion of low SES Index patients (Q1) (see Tables </w:t>
      </w:r>
      <w:r w:rsidR="001438B4" w:rsidRPr="00CA1D21">
        <w:rPr>
          <w:rFonts w:cstheme="minorHAnsi"/>
          <w:bCs/>
        </w:rPr>
        <w:t>1</w:t>
      </w:r>
      <w:r w:rsidR="001438B4">
        <w:rPr>
          <w:rFonts w:cstheme="minorHAnsi"/>
          <w:bCs/>
        </w:rPr>
        <w:t>2</w:t>
      </w:r>
      <w:r w:rsidR="001438B4" w:rsidRPr="00CA1D21">
        <w:rPr>
          <w:rFonts w:cstheme="minorHAnsi"/>
          <w:bCs/>
        </w:rPr>
        <w:t xml:space="preserve"> </w:t>
      </w:r>
      <w:r w:rsidRPr="00CA1D21">
        <w:rPr>
          <w:rFonts w:cstheme="minorHAnsi"/>
          <w:bCs/>
        </w:rPr>
        <w:t xml:space="preserve">and </w:t>
      </w:r>
      <w:r w:rsidR="001438B4" w:rsidRPr="00CA1D21">
        <w:rPr>
          <w:rFonts w:cstheme="minorHAnsi"/>
          <w:bCs/>
        </w:rPr>
        <w:t>1</w:t>
      </w:r>
      <w:r w:rsidR="001438B4">
        <w:rPr>
          <w:rFonts w:cstheme="minorHAnsi"/>
          <w:bCs/>
        </w:rPr>
        <w:t>3</w:t>
      </w:r>
      <w:r w:rsidRPr="00CA1D21">
        <w:rPr>
          <w:rFonts w:cstheme="minorHAnsi"/>
          <w:bCs/>
        </w:rPr>
        <w:t xml:space="preserve">). </w:t>
      </w:r>
    </w:p>
    <w:p w14:paraId="0DC763E0" w14:textId="77777777" w:rsidR="00BB5EC8" w:rsidRPr="00CA1D21" w:rsidRDefault="00BB5EC8" w:rsidP="00BB5EC8">
      <w:pPr>
        <w:autoSpaceDE w:val="0"/>
        <w:autoSpaceDN w:val="0"/>
        <w:adjustRightInd w:val="0"/>
        <w:spacing w:after="0" w:line="240" w:lineRule="auto"/>
        <w:rPr>
          <w:rFonts w:cstheme="minorHAnsi"/>
          <w:bCs/>
        </w:rPr>
      </w:pPr>
    </w:p>
    <w:p w14:paraId="3E1390B6" w14:textId="1FD1A88E" w:rsidR="00BB5EC8" w:rsidRDefault="00BB5EC8" w:rsidP="00BB5EC8">
      <w:pPr>
        <w:autoSpaceDE w:val="0"/>
        <w:autoSpaceDN w:val="0"/>
        <w:adjustRightInd w:val="0"/>
        <w:spacing w:after="0" w:line="240" w:lineRule="auto"/>
        <w:rPr>
          <w:rFonts w:eastAsiaTheme="minorHAnsi" w:cstheme="minorHAnsi"/>
          <w:b/>
          <w:bCs/>
          <w:color w:val="000000"/>
        </w:rPr>
      </w:pPr>
      <w:bookmarkStart w:id="12" w:name="Table2"/>
      <w:r w:rsidRPr="00CA1D21">
        <w:rPr>
          <w:rFonts w:cstheme="minorHAnsi"/>
          <w:b/>
          <w:bCs/>
        </w:rPr>
        <w:t xml:space="preserve">Table </w:t>
      </w:r>
      <w:r w:rsidR="001438B4" w:rsidRPr="00CA1D21">
        <w:rPr>
          <w:rFonts w:cstheme="minorHAnsi"/>
          <w:b/>
          <w:bCs/>
        </w:rPr>
        <w:t>1</w:t>
      </w:r>
      <w:r w:rsidR="001438B4">
        <w:rPr>
          <w:rFonts w:cstheme="minorHAnsi"/>
          <w:b/>
          <w:bCs/>
        </w:rPr>
        <w:t>2</w:t>
      </w:r>
      <w:r w:rsidRPr="00CA1D21">
        <w:rPr>
          <w:rFonts w:cstheme="minorHAnsi"/>
          <w:b/>
          <w:bCs/>
        </w:rPr>
        <w:t>.</w:t>
      </w:r>
      <w:bookmarkEnd w:id="12"/>
      <w:r w:rsidRPr="00CA1D21">
        <w:rPr>
          <w:rFonts w:cstheme="minorHAnsi"/>
          <w:b/>
          <w:bCs/>
        </w:rPr>
        <w:t xml:space="preserve"> Variation in </w:t>
      </w:r>
      <w:proofErr w:type="spellStart"/>
      <w:r w:rsidRPr="00CA1D21">
        <w:rPr>
          <w:rFonts w:cstheme="minorHAnsi"/>
          <w:b/>
          <w:bCs/>
        </w:rPr>
        <w:t>RSARs</w:t>
      </w:r>
      <w:proofErr w:type="spellEnd"/>
      <w:r w:rsidRPr="00CA1D21">
        <w:rPr>
          <w:rFonts w:cstheme="minorHAnsi"/>
          <w:b/>
          <w:bCs/>
        </w:rPr>
        <w:t xml:space="preserve"> across Non-Cancer Hospitals by proportion of African-American race and Low SES patients</w:t>
      </w:r>
      <w:r w:rsidR="00E80254">
        <w:rPr>
          <w:rFonts w:cstheme="minorHAnsi"/>
          <w:b/>
          <w:bCs/>
        </w:rPr>
        <w:t xml:space="preserve"> (hospitals with </w:t>
      </w:r>
      <w:r w:rsidR="00E80254" w:rsidRPr="000D4924">
        <w:rPr>
          <w:rFonts w:eastAsiaTheme="minorHAnsi" w:cstheme="minorHAnsi"/>
          <w:b/>
          <w:bCs/>
          <w:color w:val="000000"/>
        </w:rPr>
        <w:t>&gt;25 patients; n=1524 hospitals)</w:t>
      </w:r>
    </w:p>
    <w:tbl>
      <w:tblPr>
        <w:tblW w:w="8662"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348"/>
        <w:gridCol w:w="1461"/>
        <w:gridCol w:w="1461"/>
        <w:gridCol w:w="1461"/>
      </w:tblGrid>
      <w:tr w:rsidR="00BB5EC8" w:rsidRPr="00CA1D21" w14:paraId="53B9582D" w14:textId="77777777" w:rsidTr="006E3142">
        <w:trPr>
          <w:trHeight w:val="230"/>
          <w:tblHeader/>
        </w:trPr>
        <w:tc>
          <w:tcPr>
            <w:tcW w:w="2931" w:type="dxa"/>
            <w:vMerge w:val="restart"/>
            <w:shd w:val="clear" w:color="auto" w:fill="D9D9D9" w:themeFill="background1" w:themeFillShade="D9"/>
          </w:tcPr>
          <w:p w14:paraId="0FA35A15" w14:textId="77777777" w:rsidR="00BB5EC8" w:rsidRPr="00CA1D21" w:rsidRDefault="00BB5EC8" w:rsidP="006E3142">
            <w:pPr>
              <w:autoSpaceDE w:val="0"/>
              <w:autoSpaceDN w:val="0"/>
              <w:adjustRightInd w:val="0"/>
              <w:spacing w:after="0" w:line="240" w:lineRule="auto"/>
              <w:jc w:val="right"/>
              <w:rPr>
                <w:rFonts w:eastAsiaTheme="minorHAnsi" w:cstheme="minorHAnsi"/>
                <w:color w:val="000000"/>
              </w:rPr>
            </w:pPr>
          </w:p>
        </w:tc>
        <w:tc>
          <w:tcPr>
            <w:tcW w:w="2809" w:type="dxa"/>
            <w:gridSpan w:val="2"/>
            <w:shd w:val="clear" w:color="auto" w:fill="D9D9D9" w:themeFill="background1" w:themeFillShade="D9"/>
          </w:tcPr>
          <w:p w14:paraId="08C38171"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 xml:space="preserve">Percent African-American </w:t>
            </w:r>
          </w:p>
        </w:tc>
        <w:tc>
          <w:tcPr>
            <w:tcW w:w="2922" w:type="dxa"/>
            <w:gridSpan w:val="2"/>
            <w:shd w:val="clear" w:color="auto" w:fill="D9D9D9" w:themeFill="background1" w:themeFillShade="D9"/>
          </w:tcPr>
          <w:p w14:paraId="4F498D2A"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Percent Low SES Index</w:t>
            </w:r>
          </w:p>
        </w:tc>
      </w:tr>
      <w:tr w:rsidR="00BB5EC8" w:rsidRPr="00CA1D21" w14:paraId="6ADF4ADD" w14:textId="77777777" w:rsidTr="006E3142">
        <w:trPr>
          <w:trHeight w:val="230"/>
          <w:tblHeader/>
        </w:trPr>
        <w:tc>
          <w:tcPr>
            <w:tcW w:w="2931" w:type="dxa"/>
            <w:vMerge/>
            <w:shd w:val="clear" w:color="auto" w:fill="D9D9D9" w:themeFill="background1" w:themeFillShade="D9"/>
          </w:tcPr>
          <w:p w14:paraId="0878A0F9" w14:textId="77777777" w:rsidR="00BB5EC8" w:rsidRPr="00CA1D21" w:rsidRDefault="00BB5EC8" w:rsidP="006E3142">
            <w:pPr>
              <w:autoSpaceDE w:val="0"/>
              <w:autoSpaceDN w:val="0"/>
              <w:adjustRightInd w:val="0"/>
              <w:spacing w:after="0" w:line="240" w:lineRule="auto"/>
              <w:jc w:val="right"/>
              <w:rPr>
                <w:rFonts w:eastAsiaTheme="minorHAnsi" w:cstheme="minorHAnsi"/>
                <w:color w:val="000000"/>
              </w:rPr>
            </w:pPr>
          </w:p>
        </w:tc>
        <w:tc>
          <w:tcPr>
            <w:tcW w:w="1348" w:type="dxa"/>
            <w:shd w:val="clear" w:color="auto" w:fill="D9D9D9" w:themeFill="background1" w:themeFillShade="D9"/>
          </w:tcPr>
          <w:p w14:paraId="16C43625"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1</w:t>
            </w:r>
            <w:r w:rsidRPr="00CA1D21">
              <w:rPr>
                <w:rFonts w:eastAsiaTheme="minorHAnsi" w:cstheme="minorHAnsi"/>
                <w:b/>
                <w:bCs/>
                <w:color w:val="000000"/>
                <w:vertAlign w:val="superscript"/>
              </w:rPr>
              <w:t>st</w:t>
            </w:r>
            <w:r w:rsidRPr="00CA1D21">
              <w:rPr>
                <w:rFonts w:eastAsiaTheme="minorHAnsi" w:cstheme="minorHAnsi"/>
                <w:b/>
                <w:bCs/>
                <w:color w:val="000000"/>
              </w:rPr>
              <w:t xml:space="preserve"> Quartile (0.00%)</w:t>
            </w:r>
          </w:p>
        </w:tc>
        <w:tc>
          <w:tcPr>
            <w:tcW w:w="1461" w:type="dxa"/>
            <w:shd w:val="clear" w:color="auto" w:fill="D9D9D9" w:themeFill="background1" w:themeFillShade="D9"/>
          </w:tcPr>
          <w:p w14:paraId="005DDA13" w14:textId="7C612493"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4</w:t>
            </w:r>
            <w:r w:rsidRPr="00CA1D21">
              <w:rPr>
                <w:rFonts w:eastAsiaTheme="minorHAnsi" w:cstheme="minorHAnsi"/>
                <w:b/>
                <w:bCs/>
                <w:color w:val="000000"/>
                <w:vertAlign w:val="superscript"/>
              </w:rPr>
              <w:t>th</w:t>
            </w:r>
            <w:r w:rsidRPr="00CA1D21">
              <w:rPr>
                <w:rFonts w:eastAsiaTheme="minorHAnsi" w:cstheme="minorHAnsi"/>
                <w:b/>
                <w:bCs/>
                <w:color w:val="000000"/>
              </w:rPr>
              <w:t xml:space="preserve"> Quartile (</w:t>
            </w:r>
            <w:r w:rsidRPr="00CA1D21">
              <w:rPr>
                <w:rFonts w:eastAsiaTheme="minorHAnsi" w:cstheme="minorHAnsi"/>
                <w:b/>
                <w:bCs/>
                <w:color w:val="000000"/>
                <w:u w:val="single"/>
              </w:rPr>
              <w:t>&gt;</w:t>
            </w:r>
            <w:r w:rsidR="005F48A6">
              <w:rPr>
                <w:rFonts w:eastAsiaTheme="minorHAnsi" w:cstheme="minorHAnsi"/>
                <w:b/>
                <w:bCs/>
                <w:color w:val="000000"/>
              </w:rPr>
              <w:t>12.2</w:t>
            </w:r>
            <w:r w:rsidRPr="00CA1D21">
              <w:rPr>
                <w:rFonts w:eastAsiaTheme="minorHAnsi" w:cstheme="minorHAnsi"/>
                <w:b/>
                <w:bCs/>
                <w:color w:val="000000"/>
              </w:rPr>
              <w:t>%)</w:t>
            </w:r>
          </w:p>
        </w:tc>
        <w:tc>
          <w:tcPr>
            <w:tcW w:w="1461" w:type="dxa"/>
            <w:shd w:val="clear" w:color="auto" w:fill="D9D9D9" w:themeFill="background1" w:themeFillShade="D9"/>
          </w:tcPr>
          <w:p w14:paraId="2B83B9F5"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1</w:t>
            </w:r>
            <w:r w:rsidRPr="00CA1D21">
              <w:rPr>
                <w:rFonts w:eastAsiaTheme="minorHAnsi" w:cstheme="minorHAnsi"/>
                <w:b/>
                <w:bCs/>
                <w:color w:val="000000"/>
                <w:vertAlign w:val="superscript"/>
              </w:rPr>
              <w:t>st</w:t>
            </w:r>
            <w:r w:rsidRPr="00CA1D21">
              <w:rPr>
                <w:rFonts w:eastAsiaTheme="minorHAnsi" w:cstheme="minorHAnsi"/>
                <w:b/>
                <w:bCs/>
                <w:color w:val="000000"/>
              </w:rPr>
              <w:t xml:space="preserve"> Quartile</w:t>
            </w:r>
          </w:p>
          <w:p w14:paraId="7781C88A" w14:textId="3A3C18B3"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w:t>
            </w:r>
            <w:r w:rsidRPr="00CA1D21">
              <w:rPr>
                <w:rFonts w:eastAsiaTheme="minorHAnsi" w:cstheme="minorHAnsi"/>
                <w:b/>
                <w:bCs/>
                <w:color w:val="000000"/>
                <w:u w:val="single"/>
              </w:rPr>
              <w:t>&lt;</w:t>
            </w:r>
            <w:r w:rsidR="005F48A6">
              <w:rPr>
                <w:rFonts w:eastAsiaTheme="minorHAnsi" w:cstheme="minorHAnsi"/>
                <w:b/>
                <w:bCs/>
                <w:color w:val="000000"/>
              </w:rPr>
              <w:t>47.8</w:t>
            </w:r>
            <w:r w:rsidRPr="00CA1D21">
              <w:rPr>
                <w:rFonts w:eastAsiaTheme="minorHAnsi" w:cstheme="minorHAnsi"/>
                <w:b/>
                <w:bCs/>
                <w:color w:val="000000"/>
              </w:rPr>
              <w:t>%)</w:t>
            </w:r>
          </w:p>
        </w:tc>
        <w:tc>
          <w:tcPr>
            <w:tcW w:w="1461" w:type="dxa"/>
            <w:shd w:val="clear" w:color="auto" w:fill="D9D9D9" w:themeFill="background1" w:themeFillShade="D9"/>
          </w:tcPr>
          <w:p w14:paraId="48F74ADF"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4</w:t>
            </w:r>
            <w:r w:rsidRPr="00CA1D21">
              <w:rPr>
                <w:rFonts w:eastAsiaTheme="minorHAnsi" w:cstheme="minorHAnsi"/>
                <w:b/>
                <w:bCs/>
                <w:color w:val="000000"/>
                <w:vertAlign w:val="superscript"/>
              </w:rPr>
              <w:t>th</w:t>
            </w:r>
            <w:r w:rsidRPr="00CA1D21">
              <w:rPr>
                <w:rFonts w:eastAsiaTheme="minorHAnsi" w:cstheme="minorHAnsi"/>
                <w:b/>
                <w:bCs/>
                <w:color w:val="000000"/>
              </w:rPr>
              <w:t xml:space="preserve"> Quartile</w:t>
            </w:r>
          </w:p>
          <w:p w14:paraId="520026DA" w14:textId="721A038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w:t>
            </w:r>
            <w:r w:rsidRPr="00CA1D21">
              <w:rPr>
                <w:rFonts w:eastAsiaTheme="minorHAnsi" w:cstheme="minorHAnsi"/>
                <w:b/>
                <w:bCs/>
                <w:color w:val="000000"/>
                <w:u w:val="single"/>
              </w:rPr>
              <w:t>&gt;</w:t>
            </w:r>
            <w:r w:rsidR="005F48A6">
              <w:rPr>
                <w:rFonts w:eastAsiaTheme="minorHAnsi" w:cstheme="minorHAnsi"/>
                <w:b/>
                <w:bCs/>
                <w:color w:val="000000"/>
              </w:rPr>
              <w:t>54.3</w:t>
            </w:r>
            <w:r w:rsidRPr="00CA1D21">
              <w:rPr>
                <w:rFonts w:eastAsiaTheme="minorHAnsi" w:cstheme="minorHAnsi"/>
                <w:b/>
                <w:bCs/>
                <w:color w:val="000000"/>
              </w:rPr>
              <w:t>%)</w:t>
            </w:r>
          </w:p>
        </w:tc>
      </w:tr>
      <w:tr w:rsidR="00BB5EC8" w:rsidRPr="00CA1D21" w14:paraId="7D917AA7" w14:textId="77777777" w:rsidTr="006E3142">
        <w:trPr>
          <w:trHeight w:val="230"/>
        </w:trPr>
        <w:tc>
          <w:tcPr>
            <w:tcW w:w="2931" w:type="dxa"/>
          </w:tcPr>
          <w:p w14:paraId="1348000A"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Number of Facilities</w:t>
            </w:r>
          </w:p>
        </w:tc>
        <w:tc>
          <w:tcPr>
            <w:tcW w:w="1348" w:type="dxa"/>
          </w:tcPr>
          <w:p w14:paraId="4C364DEF"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383</w:t>
            </w:r>
          </w:p>
        </w:tc>
        <w:tc>
          <w:tcPr>
            <w:tcW w:w="1461" w:type="dxa"/>
          </w:tcPr>
          <w:p w14:paraId="5A589C8B"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383</w:t>
            </w:r>
          </w:p>
        </w:tc>
        <w:tc>
          <w:tcPr>
            <w:tcW w:w="1461" w:type="dxa"/>
          </w:tcPr>
          <w:p w14:paraId="147A6EB8"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379</w:t>
            </w:r>
          </w:p>
        </w:tc>
        <w:tc>
          <w:tcPr>
            <w:tcW w:w="1461" w:type="dxa"/>
          </w:tcPr>
          <w:p w14:paraId="37F643BD"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383</w:t>
            </w:r>
          </w:p>
        </w:tc>
      </w:tr>
      <w:tr w:rsidR="00BB5EC8" w:rsidRPr="00CA1D21" w14:paraId="3FD04D85" w14:textId="77777777" w:rsidTr="006E3142">
        <w:trPr>
          <w:trHeight w:val="230"/>
        </w:trPr>
        <w:tc>
          <w:tcPr>
            <w:tcW w:w="2931" w:type="dxa"/>
          </w:tcPr>
          <w:p w14:paraId="511B666E"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Number of patients</w:t>
            </w:r>
          </w:p>
        </w:tc>
        <w:tc>
          <w:tcPr>
            <w:tcW w:w="1348" w:type="dxa"/>
          </w:tcPr>
          <w:p w14:paraId="23357D47"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30,750</w:t>
            </w:r>
          </w:p>
        </w:tc>
        <w:tc>
          <w:tcPr>
            <w:tcW w:w="1461" w:type="dxa"/>
          </w:tcPr>
          <w:p w14:paraId="5613D52C"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74,409</w:t>
            </w:r>
          </w:p>
        </w:tc>
        <w:tc>
          <w:tcPr>
            <w:tcW w:w="1461" w:type="dxa"/>
          </w:tcPr>
          <w:p w14:paraId="51E5E4A8"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84,698</w:t>
            </w:r>
          </w:p>
        </w:tc>
        <w:tc>
          <w:tcPr>
            <w:tcW w:w="1461" w:type="dxa"/>
          </w:tcPr>
          <w:p w14:paraId="7B81DB8B"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41,269</w:t>
            </w:r>
          </w:p>
        </w:tc>
      </w:tr>
      <w:tr w:rsidR="00BB5EC8" w:rsidRPr="00CA1D21" w14:paraId="209549EB" w14:textId="77777777" w:rsidTr="006E3142">
        <w:trPr>
          <w:trHeight w:val="230"/>
        </w:trPr>
        <w:tc>
          <w:tcPr>
            <w:tcW w:w="2931" w:type="dxa"/>
          </w:tcPr>
          <w:p w14:paraId="353AC20E"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 xml:space="preserve">Maximum </w:t>
            </w:r>
            <w:proofErr w:type="spellStart"/>
            <w:r w:rsidRPr="00CA1D21">
              <w:rPr>
                <w:rFonts w:eastAsiaTheme="minorHAnsi" w:cstheme="minorHAnsi"/>
                <w:bCs/>
                <w:color w:val="000000"/>
              </w:rPr>
              <w:t>RSAR</w:t>
            </w:r>
            <w:proofErr w:type="spellEnd"/>
          </w:p>
        </w:tc>
        <w:tc>
          <w:tcPr>
            <w:tcW w:w="1348" w:type="dxa"/>
          </w:tcPr>
          <w:p w14:paraId="2A336BA7"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17.4</w:t>
            </w:r>
          </w:p>
        </w:tc>
        <w:tc>
          <w:tcPr>
            <w:tcW w:w="1461" w:type="dxa"/>
          </w:tcPr>
          <w:p w14:paraId="11B5B3F9"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18.5</w:t>
            </w:r>
          </w:p>
        </w:tc>
        <w:tc>
          <w:tcPr>
            <w:tcW w:w="1461" w:type="dxa"/>
          </w:tcPr>
          <w:p w14:paraId="02C603D2"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18.4</w:t>
            </w:r>
          </w:p>
        </w:tc>
        <w:tc>
          <w:tcPr>
            <w:tcW w:w="1461" w:type="dxa"/>
          </w:tcPr>
          <w:p w14:paraId="018D30C9"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18.4</w:t>
            </w:r>
          </w:p>
        </w:tc>
      </w:tr>
      <w:tr w:rsidR="00BB5EC8" w:rsidRPr="00CA1D21" w14:paraId="23FEC776" w14:textId="77777777" w:rsidTr="006E3142">
        <w:trPr>
          <w:trHeight w:val="230"/>
        </w:trPr>
        <w:tc>
          <w:tcPr>
            <w:tcW w:w="2931" w:type="dxa"/>
          </w:tcPr>
          <w:p w14:paraId="1A417E01"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90</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5D8BB78D"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14.2</w:t>
            </w:r>
          </w:p>
        </w:tc>
        <w:tc>
          <w:tcPr>
            <w:tcW w:w="1461" w:type="dxa"/>
          </w:tcPr>
          <w:p w14:paraId="540D93D8"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15.1</w:t>
            </w:r>
          </w:p>
        </w:tc>
        <w:tc>
          <w:tcPr>
            <w:tcW w:w="1461" w:type="dxa"/>
          </w:tcPr>
          <w:p w14:paraId="27EDB21E"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14.7</w:t>
            </w:r>
          </w:p>
        </w:tc>
        <w:tc>
          <w:tcPr>
            <w:tcW w:w="1461" w:type="dxa"/>
          </w:tcPr>
          <w:p w14:paraId="64D6EAE9"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15.1</w:t>
            </w:r>
          </w:p>
        </w:tc>
      </w:tr>
      <w:tr w:rsidR="00BB5EC8" w:rsidRPr="00CA1D21" w14:paraId="14425760" w14:textId="77777777" w:rsidTr="006E3142">
        <w:trPr>
          <w:trHeight w:val="230"/>
        </w:trPr>
        <w:tc>
          <w:tcPr>
            <w:tcW w:w="2931" w:type="dxa"/>
          </w:tcPr>
          <w:p w14:paraId="0036B30B"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75</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4D7F50D0"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13.2</w:t>
            </w:r>
          </w:p>
        </w:tc>
        <w:tc>
          <w:tcPr>
            <w:tcW w:w="1461" w:type="dxa"/>
          </w:tcPr>
          <w:p w14:paraId="284C0EA9"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13.9</w:t>
            </w:r>
          </w:p>
        </w:tc>
        <w:tc>
          <w:tcPr>
            <w:tcW w:w="1461" w:type="dxa"/>
          </w:tcPr>
          <w:p w14:paraId="08DB3C1E"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13.5</w:t>
            </w:r>
          </w:p>
        </w:tc>
        <w:tc>
          <w:tcPr>
            <w:tcW w:w="1461" w:type="dxa"/>
          </w:tcPr>
          <w:p w14:paraId="5D9E12C1"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13.9</w:t>
            </w:r>
          </w:p>
        </w:tc>
      </w:tr>
      <w:tr w:rsidR="00BB5EC8" w:rsidRPr="00CA1D21" w14:paraId="1A0D665E" w14:textId="77777777" w:rsidTr="006E3142">
        <w:trPr>
          <w:trHeight w:val="230"/>
        </w:trPr>
        <w:tc>
          <w:tcPr>
            <w:tcW w:w="2931" w:type="dxa"/>
          </w:tcPr>
          <w:p w14:paraId="501EA882"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Median</w:t>
            </w:r>
          </w:p>
        </w:tc>
        <w:tc>
          <w:tcPr>
            <w:tcW w:w="1348" w:type="dxa"/>
          </w:tcPr>
          <w:p w14:paraId="43336AA1"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12.3</w:t>
            </w:r>
          </w:p>
        </w:tc>
        <w:tc>
          <w:tcPr>
            <w:tcW w:w="1461" w:type="dxa"/>
          </w:tcPr>
          <w:p w14:paraId="268E6F71"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12.8</w:t>
            </w:r>
          </w:p>
        </w:tc>
        <w:tc>
          <w:tcPr>
            <w:tcW w:w="1461" w:type="dxa"/>
          </w:tcPr>
          <w:p w14:paraId="41560A6F"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12.5</w:t>
            </w:r>
          </w:p>
        </w:tc>
        <w:tc>
          <w:tcPr>
            <w:tcW w:w="1461" w:type="dxa"/>
          </w:tcPr>
          <w:p w14:paraId="1CDB09A3"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12.7</w:t>
            </w:r>
          </w:p>
        </w:tc>
      </w:tr>
      <w:tr w:rsidR="00BB5EC8" w:rsidRPr="00CA1D21" w14:paraId="4E7187EC" w14:textId="77777777" w:rsidTr="006E3142">
        <w:trPr>
          <w:trHeight w:val="230"/>
        </w:trPr>
        <w:tc>
          <w:tcPr>
            <w:tcW w:w="2931" w:type="dxa"/>
          </w:tcPr>
          <w:p w14:paraId="0F1CE7D0"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25</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62F5CADC"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11.6</w:t>
            </w:r>
          </w:p>
        </w:tc>
        <w:tc>
          <w:tcPr>
            <w:tcW w:w="1461" w:type="dxa"/>
          </w:tcPr>
          <w:p w14:paraId="0A7451E3"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11.8</w:t>
            </w:r>
          </w:p>
        </w:tc>
        <w:tc>
          <w:tcPr>
            <w:tcW w:w="1461" w:type="dxa"/>
          </w:tcPr>
          <w:p w14:paraId="2B761D86"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11.6</w:t>
            </w:r>
          </w:p>
        </w:tc>
        <w:tc>
          <w:tcPr>
            <w:tcW w:w="1461" w:type="dxa"/>
          </w:tcPr>
          <w:p w14:paraId="6D577006"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11.8</w:t>
            </w:r>
          </w:p>
        </w:tc>
      </w:tr>
      <w:tr w:rsidR="00BB5EC8" w:rsidRPr="00CA1D21" w14:paraId="24C4A03A" w14:textId="77777777" w:rsidTr="006E3142">
        <w:trPr>
          <w:trHeight w:val="230"/>
        </w:trPr>
        <w:tc>
          <w:tcPr>
            <w:tcW w:w="2931" w:type="dxa"/>
          </w:tcPr>
          <w:p w14:paraId="74783861"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10</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4317E4AA"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11.0</w:t>
            </w:r>
          </w:p>
        </w:tc>
        <w:tc>
          <w:tcPr>
            <w:tcW w:w="1461" w:type="dxa"/>
          </w:tcPr>
          <w:p w14:paraId="06AC1851"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11.2</w:t>
            </w:r>
          </w:p>
        </w:tc>
        <w:tc>
          <w:tcPr>
            <w:tcW w:w="1461" w:type="dxa"/>
          </w:tcPr>
          <w:p w14:paraId="132D84A4"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11.0</w:t>
            </w:r>
          </w:p>
        </w:tc>
        <w:tc>
          <w:tcPr>
            <w:tcW w:w="1461" w:type="dxa"/>
          </w:tcPr>
          <w:p w14:paraId="5446374E"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11.0</w:t>
            </w:r>
          </w:p>
        </w:tc>
      </w:tr>
      <w:tr w:rsidR="00BB5EC8" w:rsidRPr="00CA1D21" w14:paraId="0BDC9168" w14:textId="77777777" w:rsidTr="006E3142">
        <w:trPr>
          <w:trHeight w:val="230"/>
        </w:trPr>
        <w:tc>
          <w:tcPr>
            <w:tcW w:w="2931" w:type="dxa"/>
          </w:tcPr>
          <w:p w14:paraId="26439256"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 xml:space="preserve">Minimum </w:t>
            </w:r>
            <w:proofErr w:type="spellStart"/>
            <w:r w:rsidRPr="00CA1D21">
              <w:rPr>
                <w:rFonts w:eastAsiaTheme="minorHAnsi" w:cstheme="minorHAnsi"/>
                <w:bCs/>
                <w:color w:val="000000"/>
              </w:rPr>
              <w:t>RSAR</w:t>
            </w:r>
            <w:proofErr w:type="spellEnd"/>
          </w:p>
        </w:tc>
        <w:tc>
          <w:tcPr>
            <w:tcW w:w="1348" w:type="dxa"/>
          </w:tcPr>
          <w:p w14:paraId="0951A8BD"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9.3</w:t>
            </w:r>
          </w:p>
        </w:tc>
        <w:tc>
          <w:tcPr>
            <w:tcW w:w="1461" w:type="dxa"/>
          </w:tcPr>
          <w:p w14:paraId="1CC316AE"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9.1</w:t>
            </w:r>
          </w:p>
        </w:tc>
        <w:tc>
          <w:tcPr>
            <w:tcW w:w="1461" w:type="dxa"/>
          </w:tcPr>
          <w:p w14:paraId="0349D7A6"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8.9</w:t>
            </w:r>
          </w:p>
        </w:tc>
        <w:tc>
          <w:tcPr>
            <w:tcW w:w="1461" w:type="dxa"/>
          </w:tcPr>
          <w:p w14:paraId="42E2A4E4"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9.1</w:t>
            </w:r>
          </w:p>
        </w:tc>
      </w:tr>
    </w:tbl>
    <w:p w14:paraId="27C2ED58" w14:textId="77777777" w:rsidR="00BB5EC8" w:rsidRPr="00CA1D21" w:rsidRDefault="00BB5EC8" w:rsidP="00BB5EC8">
      <w:pPr>
        <w:autoSpaceDE w:val="0"/>
        <w:autoSpaceDN w:val="0"/>
        <w:adjustRightInd w:val="0"/>
        <w:spacing w:after="0" w:line="240" w:lineRule="auto"/>
        <w:rPr>
          <w:rFonts w:cstheme="minorHAnsi"/>
          <w:bCs/>
        </w:rPr>
      </w:pPr>
    </w:p>
    <w:p w14:paraId="7C180309" w14:textId="2EB8EEBC" w:rsidR="00BB5EC8" w:rsidRDefault="00BB5EC8" w:rsidP="00BB5EC8">
      <w:pPr>
        <w:autoSpaceDE w:val="0"/>
        <w:autoSpaceDN w:val="0"/>
        <w:adjustRightInd w:val="0"/>
        <w:spacing w:after="0" w:line="240" w:lineRule="auto"/>
        <w:rPr>
          <w:rFonts w:eastAsiaTheme="minorHAnsi" w:cstheme="minorHAnsi"/>
          <w:b/>
          <w:bCs/>
          <w:color w:val="000000"/>
        </w:rPr>
      </w:pPr>
      <w:r w:rsidRPr="00CA1D21">
        <w:rPr>
          <w:rFonts w:cstheme="minorHAnsi"/>
          <w:b/>
          <w:bCs/>
        </w:rPr>
        <w:t xml:space="preserve">Table </w:t>
      </w:r>
      <w:r w:rsidR="001438B4" w:rsidRPr="00CA1D21">
        <w:rPr>
          <w:rFonts w:cstheme="minorHAnsi"/>
          <w:b/>
          <w:bCs/>
        </w:rPr>
        <w:t>1</w:t>
      </w:r>
      <w:r w:rsidR="001438B4">
        <w:rPr>
          <w:rFonts w:cstheme="minorHAnsi"/>
          <w:b/>
          <w:bCs/>
        </w:rPr>
        <w:t>3</w:t>
      </w:r>
      <w:r w:rsidRPr="00CA1D21">
        <w:rPr>
          <w:rFonts w:cstheme="minorHAnsi"/>
          <w:b/>
          <w:bCs/>
        </w:rPr>
        <w:t xml:space="preserve">. Variation in </w:t>
      </w:r>
      <w:proofErr w:type="spellStart"/>
      <w:r w:rsidRPr="00CA1D21">
        <w:rPr>
          <w:rFonts w:cstheme="minorHAnsi"/>
          <w:b/>
          <w:bCs/>
        </w:rPr>
        <w:t>RSEDRs</w:t>
      </w:r>
      <w:proofErr w:type="spellEnd"/>
      <w:r w:rsidRPr="00CA1D21">
        <w:rPr>
          <w:rFonts w:cstheme="minorHAnsi"/>
          <w:b/>
          <w:bCs/>
        </w:rPr>
        <w:t xml:space="preserve"> across Non-Cancer Hospitals by proportion of African-American race and Low SES patients</w:t>
      </w:r>
      <w:r w:rsidR="00E80254">
        <w:rPr>
          <w:rFonts w:cstheme="minorHAnsi"/>
          <w:b/>
          <w:bCs/>
        </w:rPr>
        <w:t xml:space="preserve"> (hospitals with </w:t>
      </w:r>
      <w:r w:rsidR="00E80254" w:rsidRPr="00493F10">
        <w:rPr>
          <w:rFonts w:eastAsiaTheme="minorHAnsi" w:cstheme="minorHAnsi"/>
          <w:b/>
          <w:bCs/>
          <w:color w:val="000000"/>
        </w:rPr>
        <w:t>&gt;25 patients; n=1524 hospitals)</w:t>
      </w:r>
    </w:p>
    <w:tbl>
      <w:tblPr>
        <w:tblW w:w="8662"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348"/>
        <w:gridCol w:w="1461"/>
        <w:gridCol w:w="1461"/>
        <w:gridCol w:w="1461"/>
      </w:tblGrid>
      <w:tr w:rsidR="00BB5EC8" w:rsidRPr="00CA1D21" w14:paraId="3192222C" w14:textId="77777777" w:rsidTr="006E3142">
        <w:trPr>
          <w:trHeight w:val="230"/>
        </w:trPr>
        <w:tc>
          <w:tcPr>
            <w:tcW w:w="2931" w:type="dxa"/>
            <w:vMerge w:val="restart"/>
            <w:shd w:val="clear" w:color="auto" w:fill="D9D9D9" w:themeFill="background1" w:themeFillShade="D9"/>
          </w:tcPr>
          <w:p w14:paraId="403967B5" w14:textId="77777777" w:rsidR="00BB5EC8" w:rsidRPr="00CA1D21" w:rsidRDefault="00BB5EC8" w:rsidP="006E3142">
            <w:pPr>
              <w:autoSpaceDE w:val="0"/>
              <w:autoSpaceDN w:val="0"/>
              <w:adjustRightInd w:val="0"/>
              <w:spacing w:after="0" w:line="240" w:lineRule="auto"/>
              <w:jc w:val="right"/>
              <w:rPr>
                <w:rFonts w:eastAsiaTheme="minorHAnsi" w:cstheme="minorHAnsi"/>
                <w:color w:val="000000"/>
              </w:rPr>
            </w:pPr>
          </w:p>
        </w:tc>
        <w:tc>
          <w:tcPr>
            <w:tcW w:w="2809" w:type="dxa"/>
            <w:gridSpan w:val="2"/>
            <w:shd w:val="clear" w:color="auto" w:fill="D9D9D9" w:themeFill="background1" w:themeFillShade="D9"/>
          </w:tcPr>
          <w:p w14:paraId="754C52E8"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 xml:space="preserve">Percent African-American </w:t>
            </w:r>
          </w:p>
        </w:tc>
        <w:tc>
          <w:tcPr>
            <w:tcW w:w="2922" w:type="dxa"/>
            <w:gridSpan w:val="2"/>
            <w:shd w:val="clear" w:color="auto" w:fill="D9D9D9" w:themeFill="background1" w:themeFillShade="D9"/>
          </w:tcPr>
          <w:p w14:paraId="0C158B6A"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Percent Low SES Index</w:t>
            </w:r>
          </w:p>
        </w:tc>
      </w:tr>
      <w:tr w:rsidR="00BB5EC8" w:rsidRPr="00CA1D21" w14:paraId="6C189353" w14:textId="77777777" w:rsidTr="006E3142">
        <w:trPr>
          <w:trHeight w:val="230"/>
        </w:trPr>
        <w:tc>
          <w:tcPr>
            <w:tcW w:w="2931" w:type="dxa"/>
            <w:vMerge/>
            <w:shd w:val="clear" w:color="auto" w:fill="D9D9D9" w:themeFill="background1" w:themeFillShade="D9"/>
          </w:tcPr>
          <w:p w14:paraId="4E35C275" w14:textId="77777777" w:rsidR="00BB5EC8" w:rsidRPr="00CA1D21" w:rsidRDefault="00BB5EC8" w:rsidP="006E3142">
            <w:pPr>
              <w:autoSpaceDE w:val="0"/>
              <w:autoSpaceDN w:val="0"/>
              <w:adjustRightInd w:val="0"/>
              <w:spacing w:after="0" w:line="240" w:lineRule="auto"/>
              <w:jc w:val="right"/>
              <w:rPr>
                <w:rFonts w:eastAsiaTheme="minorHAnsi" w:cstheme="minorHAnsi"/>
                <w:color w:val="000000"/>
              </w:rPr>
            </w:pPr>
          </w:p>
        </w:tc>
        <w:tc>
          <w:tcPr>
            <w:tcW w:w="1348" w:type="dxa"/>
            <w:shd w:val="clear" w:color="auto" w:fill="D9D9D9" w:themeFill="background1" w:themeFillShade="D9"/>
          </w:tcPr>
          <w:p w14:paraId="7F71DF7D"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1</w:t>
            </w:r>
            <w:r w:rsidRPr="00CA1D21">
              <w:rPr>
                <w:rFonts w:eastAsiaTheme="minorHAnsi" w:cstheme="minorHAnsi"/>
                <w:b/>
                <w:bCs/>
                <w:color w:val="000000"/>
                <w:vertAlign w:val="superscript"/>
              </w:rPr>
              <w:t>st</w:t>
            </w:r>
            <w:r w:rsidRPr="00CA1D21">
              <w:rPr>
                <w:rFonts w:eastAsiaTheme="minorHAnsi" w:cstheme="minorHAnsi"/>
                <w:b/>
                <w:bCs/>
                <w:color w:val="000000"/>
              </w:rPr>
              <w:t xml:space="preserve"> Quartile (0.00%)</w:t>
            </w:r>
          </w:p>
        </w:tc>
        <w:tc>
          <w:tcPr>
            <w:tcW w:w="1461" w:type="dxa"/>
            <w:shd w:val="clear" w:color="auto" w:fill="D9D9D9" w:themeFill="background1" w:themeFillShade="D9"/>
          </w:tcPr>
          <w:p w14:paraId="4E97A835" w14:textId="22ACA190"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4</w:t>
            </w:r>
            <w:r w:rsidRPr="00CA1D21">
              <w:rPr>
                <w:rFonts w:eastAsiaTheme="minorHAnsi" w:cstheme="minorHAnsi"/>
                <w:b/>
                <w:bCs/>
                <w:color w:val="000000"/>
                <w:vertAlign w:val="superscript"/>
              </w:rPr>
              <w:t>th</w:t>
            </w:r>
            <w:r w:rsidRPr="00CA1D21">
              <w:rPr>
                <w:rFonts w:eastAsiaTheme="minorHAnsi" w:cstheme="minorHAnsi"/>
                <w:b/>
                <w:bCs/>
                <w:color w:val="000000"/>
              </w:rPr>
              <w:t xml:space="preserve"> Quartile (</w:t>
            </w:r>
            <w:r w:rsidRPr="00CA1D21">
              <w:rPr>
                <w:rFonts w:eastAsiaTheme="minorHAnsi" w:cstheme="minorHAnsi"/>
                <w:b/>
                <w:bCs/>
                <w:color w:val="000000"/>
                <w:u w:val="single"/>
              </w:rPr>
              <w:t>&gt;</w:t>
            </w:r>
            <w:r w:rsidR="005F48A6">
              <w:rPr>
                <w:rFonts w:eastAsiaTheme="minorHAnsi" w:cstheme="minorHAnsi"/>
                <w:b/>
                <w:bCs/>
                <w:color w:val="000000"/>
              </w:rPr>
              <w:t>12.2</w:t>
            </w:r>
            <w:r w:rsidRPr="00CA1D21">
              <w:rPr>
                <w:rFonts w:eastAsiaTheme="minorHAnsi" w:cstheme="minorHAnsi"/>
                <w:b/>
                <w:bCs/>
                <w:color w:val="000000"/>
              </w:rPr>
              <w:t>%)</w:t>
            </w:r>
          </w:p>
        </w:tc>
        <w:tc>
          <w:tcPr>
            <w:tcW w:w="1461" w:type="dxa"/>
            <w:shd w:val="clear" w:color="auto" w:fill="D9D9D9" w:themeFill="background1" w:themeFillShade="D9"/>
          </w:tcPr>
          <w:p w14:paraId="2B1CE561"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1</w:t>
            </w:r>
            <w:r w:rsidRPr="00CA1D21">
              <w:rPr>
                <w:rFonts w:eastAsiaTheme="minorHAnsi" w:cstheme="minorHAnsi"/>
                <w:b/>
                <w:bCs/>
                <w:color w:val="000000"/>
                <w:vertAlign w:val="superscript"/>
              </w:rPr>
              <w:t>st</w:t>
            </w:r>
            <w:r w:rsidRPr="00CA1D21">
              <w:rPr>
                <w:rFonts w:eastAsiaTheme="minorHAnsi" w:cstheme="minorHAnsi"/>
                <w:b/>
                <w:bCs/>
                <w:color w:val="000000"/>
              </w:rPr>
              <w:t xml:space="preserve"> Quartile</w:t>
            </w:r>
          </w:p>
          <w:p w14:paraId="0E9871D7" w14:textId="5F155D96"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w:t>
            </w:r>
            <w:r w:rsidRPr="00CA1D21">
              <w:rPr>
                <w:rFonts w:eastAsiaTheme="minorHAnsi" w:cstheme="minorHAnsi"/>
                <w:b/>
                <w:bCs/>
                <w:color w:val="000000"/>
                <w:u w:val="single"/>
              </w:rPr>
              <w:t>&lt;</w:t>
            </w:r>
            <w:r w:rsidR="005F48A6">
              <w:rPr>
                <w:rFonts w:eastAsiaTheme="minorHAnsi" w:cstheme="minorHAnsi"/>
                <w:b/>
                <w:bCs/>
                <w:color w:val="000000"/>
              </w:rPr>
              <w:t>47.8</w:t>
            </w:r>
            <w:r w:rsidRPr="00CA1D21">
              <w:rPr>
                <w:rFonts w:eastAsiaTheme="minorHAnsi" w:cstheme="minorHAnsi"/>
                <w:b/>
                <w:bCs/>
                <w:color w:val="000000"/>
              </w:rPr>
              <w:t>%)</w:t>
            </w:r>
          </w:p>
        </w:tc>
        <w:tc>
          <w:tcPr>
            <w:tcW w:w="1461" w:type="dxa"/>
            <w:shd w:val="clear" w:color="auto" w:fill="D9D9D9" w:themeFill="background1" w:themeFillShade="D9"/>
          </w:tcPr>
          <w:p w14:paraId="0953F00B" w14:textId="77777777"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4</w:t>
            </w:r>
            <w:r w:rsidRPr="00CA1D21">
              <w:rPr>
                <w:rFonts w:eastAsiaTheme="minorHAnsi" w:cstheme="minorHAnsi"/>
                <w:b/>
                <w:bCs/>
                <w:color w:val="000000"/>
                <w:vertAlign w:val="superscript"/>
              </w:rPr>
              <w:t>th</w:t>
            </w:r>
            <w:r w:rsidRPr="00CA1D21">
              <w:rPr>
                <w:rFonts w:eastAsiaTheme="minorHAnsi" w:cstheme="minorHAnsi"/>
                <w:b/>
                <w:bCs/>
                <w:color w:val="000000"/>
              </w:rPr>
              <w:t xml:space="preserve"> Quartile</w:t>
            </w:r>
          </w:p>
          <w:p w14:paraId="742C8C8B" w14:textId="23CB23A0" w:rsidR="00BB5EC8" w:rsidRPr="00CA1D21" w:rsidRDefault="00BB5EC8" w:rsidP="006E3142">
            <w:pPr>
              <w:autoSpaceDE w:val="0"/>
              <w:autoSpaceDN w:val="0"/>
              <w:adjustRightInd w:val="0"/>
              <w:spacing w:after="0" w:line="240" w:lineRule="auto"/>
              <w:jc w:val="center"/>
              <w:rPr>
                <w:rFonts w:eastAsiaTheme="minorHAnsi" w:cstheme="minorHAnsi"/>
                <w:b/>
                <w:bCs/>
                <w:color w:val="000000"/>
              </w:rPr>
            </w:pPr>
            <w:r w:rsidRPr="00CA1D21">
              <w:rPr>
                <w:rFonts w:eastAsiaTheme="minorHAnsi" w:cstheme="minorHAnsi"/>
                <w:b/>
                <w:bCs/>
                <w:color w:val="000000"/>
              </w:rPr>
              <w:t>(</w:t>
            </w:r>
            <w:r w:rsidRPr="00CA1D21">
              <w:rPr>
                <w:rFonts w:eastAsiaTheme="minorHAnsi" w:cstheme="minorHAnsi"/>
                <w:b/>
                <w:bCs/>
                <w:color w:val="000000"/>
                <w:u w:val="single"/>
              </w:rPr>
              <w:t>&gt;</w:t>
            </w:r>
            <w:r w:rsidR="005F48A6">
              <w:rPr>
                <w:rFonts w:eastAsiaTheme="minorHAnsi" w:cstheme="minorHAnsi"/>
                <w:b/>
                <w:bCs/>
                <w:color w:val="000000"/>
              </w:rPr>
              <w:t>54.3</w:t>
            </w:r>
            <w:r w:rsidRPr="00CA1D21">
              <w:rPr>
                <w:rFonts w:eastAsiaTheme="minorHAnsi" w:cstheme="minorHAnsi"/>
                <w:b/>
                <w:bCs/>
                <w:color w:val="000000"/>
              </w:rPr>
              <w:t>%)</w:t>
            </w:r>
          </w:p>
        </w:tc>
      </w:tr>
      <w:tr w:rsidR="00BB5EC8" w:rsidRPr="00CA1D21" w14:paraId="120D9775" w14:textId="77777777" w:rsidTr="006E3142">
        <w:trPr>
          <w:trHeight w:val="230"/>
        </w:trPr>
        <w:tc>
          <w:tcPr>
            <w:tcW w:w="2931" w:type="dxa"/>
          </w:tcPr>
          <w:p w14:paraId="05D8C779"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Number of Facilities</w:t>
            </w:r>
          </w:p>
        </w:tc>
        <w:tc>
          <w:tcPr>
            <w:tcW w:w="1348" w:type="dxa"/>
          </w:tcPr>
          <w:p w14:paraId="68692B38"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383</w:t>
            </w:r>
          </w:p>
        </w:tc>
        <w:tc>
          <w:tcPr>
            <w:tcW w:w="1461" w:type="dxa"/>
          </w:tcPr>
          <w:p w14:paraId="25AC0160"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383</w:t>
            </w:r>
          </w:p>
        </w:tc>
        <w:tc>
          <w:tcPr>
            <w:tcW w:w="1461" w:type="dxa"/>
          </w:tcPr>
          <w:p w14:paraId="52BD8748"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379</w:t>
            </w:r>
          </w:p>
        </w:tc>
        <w:tc>
          <w:tcPr>
            <w:tcW w:w="1461" w:type="dxa"/>
          </w:tcPr>
          <w:p w14:paraId="4BFBB2F7"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383</w:t>
            </w:r>
          </w:p>
        </w:tc>
      </w:tr>
      <w:tr w:rsidR="00BB5EC8" w:rsidRPr="00CA1D21" w14:paraId="21550640" w14:textId="77777777" w:rsidTr="006E3142">
        <w:trPr>
          <w:trHeight w:val="230"/>
        </w:trPr>
        <w:tc>
          <w:tcPr>
            <w:tcW w:w="2931" w:type="dxa"/>
          </w:tcPr>
          <w:p w14:paraId="2E78224C"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Number of patients</w:t>
            </w:r>
          </w:p>
        </w:tc>
        <w:tc>
          <w:tcPr>
            <w:tcW w:w="1348" w:type="dxa"/>
          </w:tcPr>
          <w:p w14:paraId="51C87954"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30,750</w:t>
            </w:r>
          </w:p>
        </w:tc>
        <w:tc>
          <w:tcPr>
            <w:tcW w:w="1461" w:type="dxa"/>
          </w:tcPr>
          <w:p w14:paraId="12E35C71"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74,409</w:t>
            </w:r>
          </w:p>
        </w:tc>
        <w:tc>
          <w:tcPr>
            <w:tcW w:w="1461" w:type="dxa"/>
          </w:tcPr>
          <w:p w14:paraId="375E151F"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84,698</w:t>
            </w:r>
          </w:p>
        </w:tc>
        <w:tc>
          <w:tcPr>
            <w:tcW w:w="1461" w:type="dxa"/>
          </w:tcPr>
          <w:p w14:paraId="2F5D1756"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41,269</w:t>
            </w:r>
          </w:p>
        </w:tc>
      </w:tr>
      <w:tr w:rsidR="00BB5EC8" w:rsidRPr="00CA1D21" w14:paraId="6251CD89" w14:textId="77777777" w:rsidTr="006E3142">
        <w:trPr>
          <w:trHeight w:val="230"/>
        </w:trPr>
        <w:tc>
          <w:tcPr>
            <w:tcW w:w="2931" w:type="dxa"/>
          </w:tcPr>
          <w:p w14:paraId="55DD8E14"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 xml:space="preserve">Maximum </w:t>
            </w:r>
            <w:proofErr w:type="spellStart"/>
            <w:r w:rsidRPr="00CA1D21">
              <w:rPr>
                <w:rFonts w:eastAsiaTheme="minorHAnsi" w:cstheme="minorHAnsi"/>
                <w:bCs/>
                <w:color w:val="000000"/>
              </w:rPr>
              <w:t>RSEDR</w:t>
            </w:r>
            <w:proofErr w:type="spellEnd"/>
          </w:p>
        </w:tc>
        <w:tc>
          <w:tcPr>
            <w:tcW w:w="1348" w:type="dxa"/>
          </w:tcPr>
          <w:p w14:paraId="2FA08463"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9.4</w:t>
            </w:r>
          </w:p>
        </w:tc>
        <w:tc>
          <w:tcPr>
            <w:tcW w:w="1461" w:type="dxa"/>
          </w:tcPr>
          <w:p w14:paraId="3C038BC1"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15.2</w:t>
            </w:r>
          </w:p>
        </w:tc>
        <w:tc>
          <w:tcPr>
            <w:tcW w:w="1461" w:type="dxa"/>
          </w:tcPr>
          <w:p w14:paraId="6F153105"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9.1</w:t>
            </w:r>
          </w:p>
        </w:tc>
        <w:tc>
          <w:tcPr>
            <w:tcW w:w="1461" w:type="dxa"/>
          </w:tcPr>
          <w:p w14:paraId="1B0678B7"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11.5</w:t>
            </w:r>
          </w:p>
        </w:tc>
      </w:tr>
      <w:tr w:rsidR="00BB5EC8" w:rsidRPr="00CA1D21" w14:paraId="6278F5BF" w14:textId="77777777" w:rsidTr="006E3142">
        <w:trPr>
          <w:trHeight w:val="230"/>
        </w:trPr>
        <w:tc>
          <w:tcPr>
            <w:tcW w:w="2931" w:type="dxa"/>
          </w:tcPr>
          <w:p w14:paraId="7746DE6D"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90</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74CFFDBF"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7.6</w:t>
            </w:r>
          </w:p>
        </w:tc>
        <w:tc>
          <w:tcPr>
            <w:tcW w:w="1461" w:type="dxa"/>
          </w:tcPr>
          <w:p w14:paraId="6A4675DB"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7.4</w:t>
            </w:r>
          </w:p>
        </w:tc>
        <w:tc>
          <w:tcPr>
            <w:tcW w:w="1461" w:type="dxa"/>
          </w:tcPr>
          <w:p w14:paraId="2C243AEF"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7.0</w:t>
            </w:r>
          </w:p>
        </w:tc>
        <w:tc>
          <w:tcPr>
            <w:tcW w:w="1461" w:type="dxa"/>
          </w:tcPr>
          <w:p w14:paraId="04F5BDA4"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7.8</w:t>
            </w:r>
          </w:p>
        </w:tc>
      </w:tr>
      <w:tr w:rsidR="00BB5EC8" w:rsidRPr="00CA1D21" w14:paraId="761CE580" w14:textId="77777777" w:rsidTr="006E3142">
        <w:trPr>
          <w:trHeight w:val="230"/>
        </w:trPr>
        <w:tc>
          <w:tcPr>
            <w:tcW w:w="2931" w:type="dxa"/>
          </w:tcPr>
          <w:p w14:paraId="557890EE"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75</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0D5CCD8F"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6.8</w:t>
            </w:r>
          </w:p>
        </w:tc>
        <w:tc>
          <w:tcPr>
            <w:tcW w:w="1461" w:type="dxa"/>
          </w:tcPr>
          <w:p w14:paraId="3C46AB49"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6.5</w:t>
            </w:r>
          </w:p>
        </w:tc>
        <w:tc>
          <w:tcPr>
            <w:tcW w:w="1461" w:type="dxa"/>
          </w:tcPr>
          <w:p w14:paraId="7E25DC2B"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6.1</w:t>
            </w:r>
          </w:p>
        </w:tc>
        <w:tc>
          <w:tcPr>
            <w:tcW w:w="1461" w:type="dxa"/>
          </w:tcPr>
          <w:p w14:paraId="0D7C56DC"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6.8</w:t>
            </w:r>
          </w:p>
        </w:tc>
      </w:tr>
      <w:tr w:rsidR="00BB5EC8" w:rsidRPr="00CA1D21" w14:paraId="495159EA" w14:textId="77777777" w:rsidTr="006E3142">
        <w:trPr>
          <w:trHeight w:val="230"/>
        </w:trPr>
        <w:tc>
          <w:tcPr>
            <w:tcW w:w="2931" w:type="dxa"/>
          </w:tcPr>
          <w:p w14:paraId="4D9D4673"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Median</w:t>
            </w:r>
          </w:p>
        </w:tc>
        <w:tc>
          <w:tcPr>
            <w:tcW w:w="1348" w:type="dxa"/>
          </w:tcPr>
          <w:p w14:paraId="25A499CC"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6.0</w:t>
            </w:r>
          </w:p>
        </w:tc>
        <w:tc>
          <w:tcPr>
            <w:tcW w:w="1461" w:type="dxa"/>
          </w:tcPr>
          <w:p w14:paraId="36ACEFCA"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5.8</w:t>
            </w:r>
          </w:p>
        </w:tc>
        <w:tc>
          <w:tcPr>
            <w:tcW w:w="1461" w:type="dxa"/>
          </w:tcPr>
          <w:p w14:paraId="2377F991"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5.6</w:t>
            </w:r>
          </w:p>
        </w:tc>
        <w:tc>
          <w:tcPr>
            <w:tcW w:w="1461" w:type="dxa"/>
          </w:tcPr>
          <w:p w14:paraId="4CADF9B4"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6.1</w:t>
            </w:r>
          </w:p>
        </w:tc>
      </w:tr>
      <w:tr w:rsidR="00BB5EC8" w:rsidRPr="00CA1D21" w14:paraId="613B2A9B" w14:textId="77777777" w:rsidTr="006E3142">
        <w:trPr>
          <w:trHeight w:val="230"/>
        </w:trPr>
        <w:tc>
          <w:tcPr>
            <w:tcW w:w="2931" w:type="dxa"/>
          </w:tcPr>
          <w:p w14:paraId="50F33295"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25</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1CE87066"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5.5</w:t>
            </w:r>
          </w:p>
        </w:tc>
        <w:tc>
          <w:tcPr>
            <w:tcW w:w="1461" w:type="dxa"/>
          </w:tcPr>
          <w:p w14:paraId="1C2CAC9C"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5.2</w:t>
            </w:r>
          </w:p>
        </w:tc>
        <w:tc>
          <w:tcPr>
            <w:tcW w:w="1461" w:type="dxa"/>
          </w:tcPr>
          <w:p w14:paraId="78E68EF2"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5.1</w:t>
            </w:r>
          </w:p>
        </w:tc>
        <w:tc>
          <w:tcPr>
            <w:tcW w:w="1461" w:type="dxa"/>
          </w:tcPr>
          <w:p w14:paraId="4006D58C"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5.4</w:t>
            </w:r>
          </w:p>
        </w:tc>
      </w:tr>
      <w:tr w:rsidR="00BB5EC8" w:rsidRPr="00CA1D21" w14:paraId="283C9FDE" w14:textId="77777777" w:rsidTr="006E3142">
        <w:trPr>
          <w:trHeight w:val="230"/>
        </w:trPr>
        <w:tc>
          <w:tcPr>
            <w:tcW w:w="2931" w:type="dxa"/>
          </w:tcPr>
          <w:p w14:paraId="35DE78D7"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10</w:t>
            </w:r>
            <w:r w:rsidRPr="00CA1D21">
              <w:rPr>
                <w:rFonts w:eastAsiaTheme="minorHAnsi" w:cstheme="minorHAnsi"/>
                <w:bCs/>
                <w:color w:val="000000"/>
                <w:vertAlign w:val="superscript"/>
              </w:rPr>
              <w:t>th</w:t>
            </w:r>
            <w:r w:rsidRPr="00CA1D21">
              <w:rPr>
                <w:rFonts w:eastAsiaTheme="minorHAnsi" w:cstheme="minorHAnsi"/>
                <w:bCs/>
                <w:color w:val="000000"/>
              </w:rPr>
              <w:t xml:space="preserve"> </w:t>
            </w:r>
          </w:p>
        </w:tc>
        <w:tc>
          <w:tcPr>
            <w:tcW w:w="1348" w:type="dxa"/>
          </w:tcPr>
          <w:p w14:paraId="32CEA59A"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5.1</w:t>
            </w:r>
          </w:p>
        </w:tc>
        <w:tc>
          <w:tcPr>
            <w:tcW w:w="1461" w:type="dxa"/>
          </w:tcPr>
          <w:p w14:paraId="3CB3C216"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4.8</w:t>
            </w:r>
          </w:p>
        </w:tc>
        <w:tc>
          <w:tcPr>
            <w:tcW w:w="1461" w:type="dxa"/>
          </w:tcPr>
          <w:p w14:paraId="5729A839"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4.5</w:t>
            </w:r>
          </w:p>
        </w:tc>
        <w:tc>
          <w:tcPr>
            <w:tcW w:w="1461" w:type="dxa"/>
          </w:tcPr>
          <w:p w14:paraId="74277190"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4.9</w:t>
            </w:r>
          </w:p>
        </w:tc>
      </w:tr>
      <w:tr w:rsidR="00BB5EC8" w:rsidRPr="00CA1D21" w14:paraId="2B318D63" w14:textId="77777777" w:rsidTr="006E3142">
        <w:trPr>
          <w:trHeight w:val="230"/>
        </w:trPr>
        <w:tc>
          <w:tcPr>
            <w:tcW w:w="2931" w:type="dxa"/>
          </w:tcPr>
          <w:p w14:paraId="38CDD98C" w14:textId="77777777" w:rsidR="00BB5EC8" w:rsidRPr="00CA1D21" w:rsidRDefault="00BB5EC8" w:rsidP="006E3142">
            <w:pPr>
              <w:autoSpaceDE w:val="0"/>
              <w:autoSpaceDN w:val="0"/>
              <w:adjustRightInd w:val="0"/>
              <w:spacing w:after="0" w:line="240" w:lineRule="auto"/>
              <w:rPr>
                <w:rFonts w:eastAsiaTheme="minorHAnsi" w:cstheme="minorHAnsi"/>
                <w:bCs/>
                <w:color w:val="000000"/>
              </w:rPr>
            </w:pPr>
            <w:r w:rsidRPr="00CA1D21">
              <w:rPr>
                <w:rFonts w:eastAsiaTheme="minorHAnsi" w:cstheme="minorHAnsi"/>
                <w:bCs/>
                <w:color w:val="000000"/>
              </w:rPr>
              <w:t xml:space="preserve">Minimum </w:t>
            </w:r>
            <w:proofErr w:type="spellStart"/>
            <w:r w:rsidRPr="00CA1D21">
              <w:rPr>
                <w:rFonts w:eastAsiaTheme="minorHAnsi" w:cstheme="minorHAnsi"/>
                <w:bCs/>
                <w:color w:val="000000"/>
              </w:rPr>
              <w:t>RSEDR</w:t>
            </w:r>
            <w:proofErr w:type="spellEnd"/>
          </w:p>
        </w:tc>
        <w:tc>
          <w:tcPr>
            <w:tcW w:w="1348" w:type="dxa"/>
          </w:tcPr>
          <w:p w14:paraId="4C1F97CA"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3.6</w:t>
            </w:r>
          </w:p>
        </w:tc>
        <w:tc>
          <w:tcPr>
            <w:tcW w:w="1461" w:type="dxa"/>
          </w:tcPr>
          <w:p w14:paraId="730F089B"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3.3</w:t>
            </w:r>
          </w:p>
        </w:tc>
        <w:tc>
          <w:tcPr>
            <w:tcW w:w="1461" w:type="dxa"/>
          </w:tcPr>
          <w:p w14:paraId="22CA158D"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2.9</w:t>
            </w:r>
          </w:p>
        </w:tc>
        <w:tc>
          <w:tcPr>
            <w:tcW w:w="1461" w:type="dxa"/>
          </w:tcPr>
          <w:p w14:paraId="3DA983C9" w14:textId="77777777" w:rsidR="00BB5EC8" w:rsidRPr="00CA1D21" w:rsidRDefault="00BB5EC8" w:rsidP="006E3142">
            <w:pPr>
              <w:autoSpaceDE w:val="0"/>
              <w:autoSpaceDN w:val="0"/>
              <w:adjustRightInd w:val="0"/>
              <w:spacing w:after="0" w:line="240" w:lineRule="auto"/>
              <w:jc w:val="center"/>
              <w:rPr>
                <w:rFonts w:eastAsiaTheme="minorHAnsi" w:cstheme="minorHAnsi"/>
                <w:color w:val="000000"/>
              </w:rPr>
            </w:pPr>
            <w:r w:rsidRPr="00CA1D21">
              <w:rPr>
                <w:rFonts w:eastAsiaTheme="minorHAnsi" w:cstheme="minorHAnsi"/>
                <w:color w:val="000000"/>
              </w:rPr>
              <w:t>3.3</w:t>
            </w:r>
          </w:p>
        </w:tc>
      </w:tr>
    </w:tbl>
    <w:p w14:paraId="2709E0DD" w14:textId="77777777" w:rsidR="00BB5EC8" w:rsidRPr="00CA1D21" w:rsidRDefault="00BB5EC8" w:rsidP="004E4B47">
      <w:pPr>
        <w:spacing w:after="0" w:line="240" w:lineRule="auto"/>
      </w:pPr>
    </w:p>
    <w:p w14:paraId="41044637" w14:textId="77777777" w:rsidR="00BB5EC8" w:rsidRPr="00CA1D21" w:rsidRDefault="00BB5EC8" w:rsidP="00BB5EC8">
      <w:pPr>
        <w:spacing w:after="0" w:line="240" w:lineRule="auto"/>
        <w:rPr>
          <w:bCs/>
          <w:u w:val="single"/>
        </w:rPr>
      </w:pPr>
      <w:r w:rsidRPr="00CA1D21">
        <w:rPr>
          <w:bCs/>
          <w:u w:val="single"/>
        </w:rPr>
        <w:t xml:space="preserve">Correlation of </w:t>
      </w:r>
      <w:proofErr w:type="spellStart"/>
      <w:r w:rsidRPr="00CA1D21">
        <w:rPr>
          <w:bCs/>
          <w:u w:val="single"/>
        </w:rPr>
        <w:t>RSARs</w:t>
      </w:r>
      <w:proofErr w:type="spellEnd"/>
      <w:r w:rsidRPr="00CA1D21">
        <w:rPr>
          <w:bCs/>
          <w:u w:val="single"/>
        </w:rPr>
        <w:t xml:space="preserve"> and </w:t>
      </w:r>
      <w:proofErr w:type="spellStart"/>
      <w:r w:rsidRPr="00CA1D21">
        <w:rPr>
          <w:bCs/>
          <w:u w:val="single"/>
        </w:rPr>
        <w:t>RSEDRs</w:t>
      </w:r>
      <w:proofErr w:type="spellEnd"/>
      <w:r w:rsidRPr="00CA1D21">
        <w:rPr>
          <w:bCs/>
          <w:u w:val="single"/>
        </w:rPr>
        <w:t xml:space="preserve"> with Social Risk</w:t>
      </w:r>
    </w:p>
    <w:p w14:paraId="5C069434" w14:textId="77777777" w:rsidR="00BB5EC8" w:rsidRPr="00CA1D21" w:rsidRDefault="00BB5EC8" w:rsidP="00BB5EC8">
      <w:pPr>
        <w:spacing w:after="0" w:line="240" w:lineRule="auto"/>
        <w:rPr>
          <w:bCs/>
        </w:rPr>
      </w:pPr>
      <w:r w:rsidRPr="00CA1D21">
        <w:rPr>
          <w:bCs/>
        </w:rPr>
        <w:t xml:space="preserve">Finally, to further understand the relationship between the </w:t>
      </w:r>
      <w:proofErr w:type="spellStart"/>
      <w:r w:rsidRPr="00CA1D21">
        <w:rPr>
          <w:bCs/>
        </w:rPr>
        <w:t>RSAR</w:t>
      </w:r>
      <w:proofErr w:type="spellEnd"/>
      <w:r w:rsidRPr="00CA1D21">
        <w:rPr>
          <w:bCs/>
        </w:rPr>
        <w:t xml:space="preserve"> and </w:t>
      </w:r>
      <w:proofErr w:type="spellStart"/>
      <w:r w:rsidRPr="00CA1D21">
        <w:rPr>
          <w:bCs/>
        </w:rPr>
        <w:t>RSEDRs</w:t>
      </w:r>
      <w:proofErr w:type="spellEnd"/>
      <w:r w:rsidRPr="00CA1D21">
        <w:rPr>
          <w:bCs/>
        </w:rPr>
        <w:t xml:space="preserve"> and escalating proportions of patients with high social risk (i.e., higher percentage African-American patients and higher percentage of low SES Index patients), we plotted </w:t>
      </w:r>
      <w:proofErr w:type="spellStart"/>
      <w:r w:rsidRPr="00CA1D21">
        <w:rPr>
          <w:bCs/>
        </w:rPr>
        <w:t>RSARs</w:t>
      </w:r>
      <w:proofErr w:type="spellEnd"/>
      <w:r w:rsidRPr="00CA1D21">
        <w:rPr>
          <w:bCs/>
        </w:rPr>
        <w:t xml:space="preserve"> and </w:t>
      </w:r>
      <w:proofErr w:type="spellStart"/>
      <w:r w:rsidRPr="00CA1D21">
        <w:rPr>
          <w:bCs/>
        </w:rPr>
        <w:t>RSEDRs</w:t>
      </w:r>
      <w:proofErr w:type="spellEnd"/>
      <w:r w:rsidRPr="00CA1D21">
        <w:rPr>
          <w:bCs/>
        </w:rPr>
        <w:t xml:space="preserve"> versus the hospital-level proportion of percent African-American and low SES Index patients. We restricted this analysis to non-cancer hospitals with at least 25 patients that were in the highest quartiles for both social risk factors. We then calculated a Pearson correlation statistic to evaluate the relationship at the hospital-level between the risk-adjusted rates and these social risk factors. </w:t>
      </w:r>
    </w:p>
    <w:p w14:paraId="03708222" w14:textId="77777777" w:rsidR="00BB5EC8" w:rsidRPr="00CA1D21" w:rsidRDefault="00BB5EC8" w:rsidP="00BB5EC8">
      <w:pPr>
        <w:spacing w:after="0" w:line="240" w:lineRule="auto"/>
        <w:rPr>
          <w:bCs/>
        </w:rPr>
      </w:pPr>
    </w:p>
    <w:p w14:paraId="11888C4B" w14:textId="378BEA40" w:rsidR="006E3142" w:rsidRDefault="006E3142" w:rsidP="000D4924">
      <w:pPr>
        <w:spacing w:line="240" w:lineRule="auto"/>
      </w:pPr>
      <w:r>
        <w:t xml:space="preserve">As </w:t>
      </w:r>
      <w:r w:rsidRPr="00357176">
        <w:t xml:space="preserve">shown in Figures 1 and 2, there was no association between </w:t>
      </w:r>
      <w:proofErr w:type="spellStart"/>
      <w:r w:rsidRPr="00357176">
        <w:t>RSAR</w:t>
      </w:r>
      <w:proofErr w:type="spellEnd"/>
      <w:r w:rsidRPr="00357176">
        <w:t xml:space="preserve"> or </w:t>
      </w:r>
      <w:proofErr w:type="spellStart"/>
      <w:r w:rsidRPr="00357176">
        <w:t>RSEDR</w:t>
      </w:r>
      <w:proofErr w:type="spellEnd"/>
      <w:r w:rsidRPr="00357176">
        <w:t xml:space="preserve"> values and the facility-level percentage of African-American patients. This was confirmed by the Pearson Correlation coefficient, which was 0.047 for the </w:t>
      </w:r>
      <w:proofErr w:type="spellStart"/>
      <w:r w:rsidRPr="00357176">
        <w:t>RSAR</w:t>
      </w:r>
      <w:proofErr w:type="spellEnd"/>
      <w:r w:rsidRPr="00357176">
        <w:t xml:space="preserve"> (p-value = 0.361) and 0.096 for the </w:t>
      </w:r>
      <w:proofErr w:type="spellStart"/>
      <w:r w:rsidRPr="00357176">
        <w:t>RSEDR</w:t>
      </w:r>
      <w:proofErr w:type="spellEnd"/>
      <w:r w:rsidRPr="00357176">
        <w:t xml:space="preserve"> (p-value = 0.061). Similarly for the facility-level percentage of low SES Index patients, there was no significant association with the </w:t>
      </w:r>
      <w:proofErr w:type="spellStart"/>
      <w:r w:rsidRPr="00357176">
        <w:t>RSAR</w:t>
      </w:r>
      <w:proofErr w:type="spellEnd"/>
      <w:r w:rsidRPr="00357176">
        <w:t xml:space="preserve"> or </w:t>
      </w:r>
      <w:proofErr w:type="spellStart"/>
      <w:r w:rsidRPr="00357176">
        <w:t>RSEDR</w:t>
      </w:r>
      <w:proofErr w:type="spellEnd"/>
      <w:r w:rsidRPr="00357176">
        <w:t xml:space="preserve">, as shown in Figures 3 and 4. This was supported by the Pearson Correlation coefficient, which was -0.022 for the </w:t>
      </w:r>
      <w:proofErr w:type="spellStart"/>
      <w:r w:rsidRPr="00357176">
        <w:t>RSAR</w:t>
      </w:r>
      <w:proofErr w:type="spellEnd"/>
      <w:r w:rsidRPr="00357176">
        <w:t xml:space="preserve"> (p-value = 0.661) and 0.004 for the </w:t>
      </w:r>
      <w:proofErr w:type="spellStart"/>
      <w:r w:rsidRPr="00357176">
        <w:t>RSEDR</w:t>
      </w:r>
      <w:proofErr w:type="spellEnd"/>
      <w:r w:rsidRPr="00357176">
        <w:t xml:space="preserve"> (p-value = 0.945).</w:t>
      </w:r>
    </w:p>
    <w:p w14:paraId="72C691E9" w14:textId="2A0E0B8F" w:rsidR="005C305E" w:rsidRDefault="00BB5EC8" w:rsidP="00BB5EC8">
      <w:pPr>
        <w:rPr>
          <w:b/>
          <w:bCs/>
          <w:iCs/>
        </w:rPr>
      </w:pPr>
      <w:r w:rsidRPr="00CA1D21">
        <w:rPr>
          <w:b/>
          <w:bCs/>
          <w:iCs/>
        </w:rPr>
        <w:t xml:space="preserve">Figure 1. </w:t>
      </w:r>
      <w:proofErr w:type="spellStart"/>
      <w:r w:rsidRPr="00CA1D21">
        <w:rPr>
          <w:b/>
          <w:bCs/>
          <w:iCs/>
        </w:rPr>
        <w:t>RSAR</w:t>
      </w:r>
      <w:proofErr w:type="spellEnd"/>
      <w:r w:rsidRPr="00CA1D21">
        <w:rPr>
          <w:b/>
          <w:bCs/>
          <w:iCs/>
        </w:rPr>
        <w:t xml:space="preserve"> vs. Percent African American, among Non-Cancer Hospitals with Highest Proportion of African-American Patients (Q4)</w:t>
      </w:r>
      <w:r w:rsidR="005C305E">
        <w:rPr>
          <w:b/>
          <w:bCs/>
          <w:iCs/>
        </w:rPr>
        <w:t xml:space="preserve"> </w:t>
      </w:r>
      <w:r w:rsidR="005C305E">
        <w:rPr>
          <w:rFonts w:cstheme="minorHAnsi"/>
          <w:b/>
          <w:bCs/>
        </w:rPr>
        <w:t xml:space="preserve">(hospitals with </w:t>
      </w:r>
      <w:r w:rsidR="005C305E" w:rsidRPr="00493F10">
        <w:rPr>
          <w:rFonts w:eastAsiaTheme="minorHAnsi" w:cstheme="minorHAnsi"/>
          <w:b/>
          <w:bCs/>
          <w:color w:val="000000"/>
        </w:rPr>
        <w:t>&gt;25 patients; n=1524 hospitals)</w:t>
      </w:r>
    </w:p>
    <w:p w14:paraId="003652FD" w14:textId="5B432D1F" w:rsidR="00357176" w:rsidRPr="00357176" w:rsidRDefault="00357176" w:rsidP="00BB5EC8">
      <w:pPr>
        <w:rPr>
          <w:bCs/>
          <w:iCs/>
        </w:rPr>
      </w:pPr>
      <w:r w:rsidRPr="00357176">
        <w:rPr>
          <w:bCs/>
          <w:iCs/>
        </w:rPr>
        <w:t xml:space="preserve">Pearson correlation coefficient:  </w:t>
      </w:r>
      <w:r w:rsidRPr="00357176">
        <w:t>0.047</w:t>
      </w:r>
    </w:p>
    <w:p w14:paraId="2D6093FE" w14:textId="77777777" w:rsidR="00BB5EC8" w:rsidRPr="00CA1D21" w:rsidRDefault="00BB5EC8" w:rsidP="00BB5EC8">
      <w:pPr>
        <w:spacing w:after="0" w:line="240" w:lineRule="auto"/>
        <w:rPr>
          <w:b/>
          <w:bCs/>
          <w:iCs/>
        </w:rPr>
      </w:pPr>
      <w:r w:rsidRPr="00CA1D21">
        <w:rPr>
          <w:b/>
          <w:bCs/>
          <w:iCs/>
          <w:noProof/>
        </w:rPr>
        <w:drawing>
          <wp:inline distT="0" distB="0" distL="0" distR="0" wp14:anchorId="78E842B2" wp14:editId="01539497">
            <wp:extent cx="3903935" cy="2651760"/>
            <wp:effectExtent l="0" t="0" r="1905" b="0"/>
            <wp:docPr id="4" name="Picture 4" descr="N:\Project\50513_DRIOOEM_OY3\Restricted\SASGRID\DATA\CHEMO\SAS_Pack\PROG\Re_Eval\Dev\SESGRAPHS\SGPlot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roject\50513_DRIOOEM_OY3\Restricted\SASGRID\DATA\CHEMO\SAS_Pack\PROG\Re_Eval\Dev\SESGRAPHS\SGPlot23.png"/>
                    <pic:cNvPicPr>
                      <a:picLocks noChangeAspect="1" noChangeArrowheads="1"/>
                    </pic:cNvPicPr>
                  </pic:nvPicPr>
                  <pic:blipFill rotWithShape="1">
                    <a:blip r:embed="rId23">
                      <a:extLst>
                        <a:ext uri="{28A0092B-C50C-407E-A947-70E740481C1C}">
                          <a14:useLocalDpi xmlns:a14="http://schemas.microsoft.com/office/drawing/2010/main" val="0"/>
                        </a:ext>
                      </a:extLst>
                    </a:blip>
                    <a:srcRect l="928" t="6540" r="1529" b="5080"/>
                    <a:stretch/>
                  </pic:blipFill>
                  <pic:spPr bwMode="auto">
                    <a:xfrm>
                      <a:off x="0" y="0"/>
                      <a:ext cx="3903935" cy="2651760"/>
                    </a:xfrm>
                    <a:prstGeom prst="rect">
                      <a:avLst/>
                    </a:prstGeom>
                    <a:noFill/>
                    <a:ln>
                      <a:noFill/>
                    </a:ln>
                    <a:extLst>
                      <a:ext uri="{53640926-AAD7-44D8-BBD7-CCE9431645EC}">
                        <a14:shadowObscured xmlns:a14="http://schemas.microsoft.com/office/drawing/2010/main"/>
                      </a:ext>
                    </a:extLst>
                  </pic:spPr>
                </pic:pic>
              </a:graphicData>
            </a:graphic>
          </wp:inline>
        </w:drawing>
      </w:r>
    </w:p>
    <w:p w14:paraId="6D1A3E74" w14:textId="77777777" w:rsidR="00BB5EC8" w:rsidRPr="00CA1D21" w:rsidRDefault="00BB5EC8" w:rsidP="00BB5EC8">
      <w:pPr>
        <w:spacing w:after="0" w:line="240" w:lineRule="auto"/>
        <w:rPr>
          <w:bCs/>
        </w:rPr>
      </w:pPr>
    </w:p>
    <w:p w14:paraId="22DAD769" w14:textId="05EBCE7B" w:rsidR="00BB5EC8" w:rsidRDefault="00BB5EC8" w:rsidP="00BB5EC8">
      <w:pPr>
        <w:spacing w:after="0" w:line="240" w:lineRule="auto"/>
        <w:rPr>
          <w:rFonts w:cstheme="minorHAnsi"/>
          <w:b/>
          <w:bCs/>
          <w:iCs/>
        </w:rPr>
      </w:pPr>
      <w:r w:rsidRPr="00CA1D21">
        <w:rPr>
          <w:rFonts w:cstheme="minorHAnsi"/>
          <w:b/>
          <w:bCs/>
          <w:iCs/>
        </w:rPr>
        <w:t xml:space="preserve">Figure 2. </w:t>
      </w:r>
      <w:proofErr w:type="spellStart"/>
      <w:r w:rsidRPr="00CA1D21">
        <w:rPr>
          <w:rFonts w:cstheme="minorHAnsi"/>
          <w:b/>
          <w:bCs/>
          <w:iCs/>
        </w:rPr>
        <w:t>RSEDR</w:t>
      </w:r>
      <w:proofErr w:type="spellEnd"/>
      <w:r w:rsidRPr="00CA1D21">
        <w:rPr>
          <w:rFonts w:cstheme="minorHAnsi"/>
          <w:b/>
          <w:bCs/>
          <w:iCs/>
        </w:rPr>
        <w:t xml:space="preserve"> vs. Percent African American, among Non-Cancer Hospitals with Highest Proportion of African-American Patients (Q4)</w:t>
      </w:r>
      <w:r w:rsidR="005C305E">
        <w:rPr>
          <w:rFonts w:cstheme="minorHAnsi"/>
          <w:b/>
          <w:bCs/>
          <w:iCs/>
        </w:rPr>
        <w:t xml:space="preserve"> </w:t>
      </w:r>
      <w:r w:rsidR="005C305E">
        <w:rPr>
          <w:rFonts w:cstheme="minorHAnsi"/>
          <w:b/>
          <w:bCs/>
        </w:rPr>
        <w:t xml:space="preserve">(hospitals with </w:t>
      </w:r>
      <w:r w:rsidR="005C305E" w:rsidRPr="00493F10">
        <w:rPr>
          <w:rFonts w:eastAsiaTheme="minorHAnsi" w:cstheme="minorHAnsi"/>
          <w:b/>
          <w:bCs/>
          <w:color w:val="000000"/>
        </w:rPr>
        <w:t>&gt;25 patients; n=1524 hospitals)</w:t>
      </w:r>
    </w:p>
    <w:p w14:paraId="67EBC9EC" w14:textId="683BD789" w:rsidR="00357176" w:rsidRDefault="00357176" w:rsidP="00BB5EC8">
      <w:pPr>
        <w:spacing w:after="0" w:line="240" w:lineRule="auto"/>
        <w:rPr>
          <w:rFonts w:cstheme="minorHAnsi"/>
          <w:b/>
          <w:bCs/>
          <w:iCs/>
        </w:rPr>
      </w:pPr>
    </w:p>
    <w:p w14:paraId="721B4A06" w14:textId="1607150C" w:rsidR="00357176" w:rsidRPr="00357176" w:rsidRDefault="00357176" w:rsidP="00357176">
      <w:pPr>
        <w:spacing w:after="0" w:line="240" w:lineRule="auto"/>
        <w:rPr>
          <w:rFonts w:cstheme="minorHAnsi"/>
          <w:b/>
          <w:bCs/>
          <w:iCs/>
        </w:rPr>
      </w:pPr>
      <w:r w:rsidRPr="00357176">
        <w:rPr>
          <w:bCs/>
          <w:iCs/>
        </w:rPr>
        <w:t xml:space="preserve">Pearson correlation coefficient:  </w:t>
      </w:r>
      <w:r w:rsidRPr="00357176">
        <w:t>0.096</w:t>
      </w:r>
    </w:p>
    <w:p w14:paraId="3005E493" w14:textId="77777777" w:rsidR="00357176" w:rsidRPr="00CA1D21" w:rsidRDefault="00357176" w:rsidP="00BB5EC8">
      <w:pPr>
        <w:spacing w:after="0" w:line="240" w:lineRule="auto"/>
        <w:rPr>
          <w:rFonts w:cstheme="minorHAnsi"/>
          <w:b/>
          <w:bCs/>
          <w:iCs/>
        </w:rPr>
      </w:pPr>
    </w:p>
    <w:p w14:paraId="4086A6F2" w14:textId="77777777" w:rsidR="00BB5EC8" w:rsidRPr="00CA1D21" w:rsidRDefault="00BB5EC8" w:rsidP="00BB5EC8">
      <w:pPr>
        <w:rPr>
          <w:rFonts w:cstheme="minorHAnsi"/>
          <w:b/>
          <w:bCs/>
          <w:iCs/>
        </w:rPr>
      </w:pPr>
      <w:r w:rsidRPr="00CA1D21">
        <w:rPr>
          <w:rFonts w:cstheme="minorHAnsi"/>
          <w:b/>
          <w:bCs/>
          <w:iCs/>
          <w:noProof/>
        </w:rPr>
        <w:drawing>
          <wp:inline distT="0" distB="0" distL="0" distR="0" wp14:anchorId="7E7803F2" wp14:editId="5D3C69BA">
            <wp:extent cx="3955840" cy="2651760"/>
            <wp:effectExtent l="0" t="0" r="6985" b="0"/>
            <wp:docPr id="6" name="Picture 6" descr="N:\Project\50513_DRIOOEM_OY3\Restricted\SASGRID\DATA\CHEMO\SAS_Pack\PROG\Re_Eval\Dev\SESGRAPHS\SGPlot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Project\50513_DRIOOEM_OY3\Restricted\SASGRID\DATA\CHEMO\SAS_Pack\PROG\Re_Eval\Dev\SESGRAPHS\SGPlot25.png"/>
                    <pic:cNvPicPr>
                      <a:picLocks noChangeAspect="1" noChangeArrowheads="1"/>
                    </pic:cNvPicPr>
                  </pic:nvPicPr>
                  <pic:blipFill rotWithShape="1">
                    <a:blip r:embed="rId24">
                      <a:extLst>
                        <a:ext uri="{28A0092B-C50C-407E-A947-70E740481C1C}">
                          <a14:useLocalDpi xmlns:a14="http://schemas.microsoft.com/office/drawing/2010/main" val="0"/>
                        </a:ext>
                      </a:extLst>
                    </a:blip>
                    <a:srcRect l="1061" t="6540" r="878" b="5777"/>
                    <a:stretch/>
                  </pic:blipFill>
                  <pic:spPr bwMode="auto">
                    <a:xfrm>
                      <a:off x="0" y="0"/>
                      <a:ext cx="3955840" cy="2651760"/>
                    </a:xfrm>
                    <a:prstGeom prst="rect">
                      <a:avLst/>
                    </a:prstGeom>
                    <a:noFill/>
                    <a:ln>
                      <a:noFill/>
                    </a:ln>
                    <a:extLst>
                      <a:ext uri="{53640926-AAD7-44D8-BBD7-CCE9431645EC}">
                        <a14:shadowObscured xmlns:a14="http://schemas.microsoft.com/office/drawing/2010/main"/>
                      </a:ext>
                    </a:extLst>
                  </pic:spPr>
                </pic:pic>
              </a:graphicData>
            </a:graphic>
          </wp:inline>
        </w:drawing>
      </w:r>
    </w:p>
    <w:p w14:paraId="08BF568D" w14:textId="77777777" w:rsidR="00BB5EC8" w:rsidRPr="00CA1D21" w:rsidRDefault="00BB5EC8" w:rsidP="00BB5EC8">
      <w:pPr>
        <w:rPr>
          <w:rFonts w:cstheme="minorHAnsi"/>
          <w:bCs/>
        </w:rPr>
      </w:pPr>
    </w:p>
    <w:p w14:paraId="007619FF" w14:textId="375A338A" w:rsidR="00357176" w:rsidRPr="00357176" w:rsidRDefault="00BB5EC8" w:rsidP="00357176">
      <w:pPr>
        <w:spacing w:after="0" w:line="240" w:lineRule="auto"/>
        <w:rPr>
          <w:rFonts w:cstheme="minorHAnsi"/>
          <w:b/>
          <w:bCs/>
          <w:iCs/>
        </w:rPr>
      </w:pPr>
      <w:r w:rsidRPr="00CA1D21">
        <w:rPr>
          <w:rFonts w:cstheme="minorHAnsi"/>
          <w:b/>
          <w:bCs/>
          <w:iCs/>
        </w:rPr>
        <w:br w:type="page"/>
        <w:t>Fi</w:t>
      </w:r>
      <w:r w:rsidR="00357176">
        <w:rPr>
          <w:rFonts w:cstheme="minorHAnsi"/>
          <w:b/>
          <w:bCs/>
          <w:iCs/>
        </w:rPr>
        <w:t xml:space="preserve">gure 3. </w:t>
      </w:r>
      <w:proofErr w:type="spellStart"/>
      <w:r w:rsidR="00357176">
        <w:rPr>
          <w:rFonts w:cstheme="minorHAnsi"/>
          <w:b/>
          <w:bCs/>
          <w:iCs/>
        </w:rPr>
        <w:t>RSAR</w:t>
      </w:r>
      <w:proofErr w:type="spellEnd"/>
      <w:r w:rsidR="00357176">
        <w:rPr>
          <w:rFonts w:cstheme="minorHAnsi"/>
          <w:b/>
          <w:bCs/>
          <w:iCs/>
        </w:rPr>
        <w:t xml:space="preserve"> vs. Percent Low SES</w:t>
      </w:r>
      <w:r w:rsidRPr="00CA1D21">
        <w:rPr>
          <w:rFonts w:cstheme="minorHAnsi"/>
          <w:b/>
          <w:bCs/>
          <w:iCs/>
        </w:rPr>
        <w:t xml:space="preserve"> Index, among Non-Cancer Hospitals with Highest Proportion of Low SES Index Patients (Q4</w:t>
      </w:r>
      <w:proofErr w:type="gramStart"/>
      <w:r w:rsidRPr="00CA1D21">
        <w:rPr>
          <w:rFonts w:cstheme="minorHAnsi"/>
          <w:b/>
          <w:bCs/>
          <w:iCs/>
        </w:rPr>
        <w:t>)</w:t>
      </w:r>
      <w:r w:rsidR="005C305E">
        <w:rPr>
          <w:rFonts w:cstheme="minorHAnsi"/>
          <w:b/>
          <w:bCs/>
          <w:iCs/>
        </w:rPr>
        <w:t xml:space="preserve">  </w:t>
      </w:r>
      <w:r w:rsidR="005C305E">
        <w:rPr>
          <w:rFonts w:cstheme="minorHAnsi"/>
          <w:b/>
          <w:bCs/>
        </w:rPr>
        <w:t>(</w:t>
      </w:r>
      <w:proofErr w:type="gramEnd"/>
      <w:r w:rsidR="005C305E">
        <w:rPr>
          <w:rFonts w:cstheme="minorHAnsi"/>
          <w:b/>
          <w:bCs/>
        </w:rPr>
        <w:t xml:space="preserve">hospitals with </w:t>
      </w:r>
      <w:r w:rsidR="005C305E" w:rsidRPr="00493F10">
        <w:rPr>
          <w:rFonts w:eastAsiaTheme="minorHAnsi" w:cstheme="minorHAnsi"/>
          <w:b/>
          <w:bCs/>
          <w:color w:val="000000"/>
        </w:rPr>
        <w:t>&gt;</w:t>
      </w:r>
      <w:r w:rsidR="005C305E">
        <w:rPr>
          <w:rFonts w:eastAsiaTheme="minorHAnsi" w:cstheme="minorHAnsi"/>
          <w:b/>
          <w:bCs/>
          <w:color w:val="000000"/>
        </w:rPr>
        <w:t>25 patients; n=1524 hospitals)</w:t>
      </w:r>
      <w:r w:rsidR="00357176" w:rsidRPr="00357176">
        <w:rPr>
          <w:bCs/>
          <w:iCs/>
        </w:rPr>
        <w:t xml:space="preserve">Pearson correlation coefficient: </w:t>
      </w:r>
      <w:r w:rsidR="00357176" w:rsidRPr="00357176">
        <w:t xml:space="preserve"> -0.022</w:t>
      </w:r>
    </w:p>
    <w:p w14:paraId="29D09763" w14:textId="77777777" w:rsidR="00357176" w:rsidRPr="00CA1D21" w:rsidRDefault="00357176" w:rsidP="00BB5EC8">
      <w:pPr>
        <w:spacing w:after="0" w:line="240" w:lineRule="auto"/>
        <w:rPr>
          <w:rFonts w:cstheme="minorHAnsi"/>
          <w:b/>
          <w:bCs/>
          <w:iCs/>
        </w:rPr>
      </w:pPr>
    </w:p>
    <w:p w14:paraId="44CF74FD" w14:textId="77777777" w:rsidR="00BB5EC8" w:rsidRPr="00CA1D21" w:rsidRDefault="00BB5EC8" w:rsidP="00BB5EC8">
      <w:pPr>
        <w:rPr>
          <w:rFonts w:cstheme="minorHAnsi"/>
          <w:bCs/>
        </w:rPr>
      </w:pPr>
      <w:r w:rsidRPr="00CA1D21">
        <w:rPr>
          <w:rFonts w:cstheme="minorHAnsi"/>
          <w:bCs/>
          <w:noProof/>
        </w:rPr>
        <w:drawing>
          <wp:inline distT="0" distB="0" distL="0" distR="0" wp14:anchorId="71B0F1E3" wp14:editId="2C3C9231">
            <wp:extent cx="3982747" cy="2651760"/>
            <wp:effectExtent l="0" t="0" r="0" b="0"/>
            <wp:docPr id="7" name="Picture 7" descr="N:\Project\50513_DRIOOEM_OY3\Restricted\SASGRID\DATA\CHEMO\SAS_Pack\PROG\Re_Eval\Dev\SESGRAPHS\SGPlot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Project\50513_DRIOOEM_OY3\Restricted\SASGRID\DATA\CHEMO\SAS_Pack\PROG\Re_Eval\Dev\SESGRAPHS\SGPlot19.png"/>
                    <pic:cNvPicPr>
                      <a:picLocks noChangeAspect="1" noChangeArrowheads="1"/>
                    </pic:cNvPicPr>
                  </pic:nvPicPr>
                  <pic:blipFill rotWithShape="1">
                    <a:blip r:embed="rId25">
                      <a:extLst>
                        <a:ext uri="{28A0092B-C50C-407E-A947-70E740481C1C}">
                          <a14:useLocalDpi xmlns:a14="http://schemas.microsoft.com/office/drawing/2010/main" val="0"/>
                        </a:ext>
                      </a:extLst>
                    </a:blip>
                    <a:srcRect l="1193" t="6894" r="1266" b="6478"/>
                    <a:stretch/>
                  </pic:blipFill>
                  <pic:spPr bwMode="auto">
                    <a:xfrm>
                      <a:off x="0" y="0"/>
                      <a:ext cx="3982747" cy="2651760"/>
                    </a:xfrm>
                    <a:prstGeom prst="rect">
                      <a:avLst/>
                    </a:prstGeom>
                    <a:noFill/>
                    <a:ln>
                      <a:noFill/>
                    </a:ln>
                    <a:extLst>
                      <a:ext uri="{53640926-AAD7-44D8-BBD7-CCE9431645EC}">
                        <a14:shadowObscured xmlns:a14="http://schemas.microsoft.com/office/drawing/2010/main"/>
                      </a:ext>
                    </a:extLst>
                  </pic:spPr>
                </pic:pic>
              </a:graphicData>
            </a:graphic>
          </wp:inline>
        </w:drawing>
      </w:r>
    </w:p>
    <w:p w14:paraId="65C7D8D6" w14:textId="6826E429" w:rsidR="00BB5EC8" w:rsidRDefault="00BB5EC8" w:rsidP="00BB5EC8">
      <w:pPr>
        <w:rPr>
          <w:rFonts w:cstheme="minorHAnsi"/>
          <w:b/>
          <w:bCs/>
          <w:iCs/>
        </w:rPr>
      </w:pPr>
      <w:r w:rsidRPr="00CA1D21">
        <w:rPr>
          <w:rFonts w:cstheme="minorHAnsi"/>
          <w:b/>
          <w:bCs/>
          <w:iCs/>
        </w:rPr>
        <w:t>Fig</w:t>
      </w:r>
      <w:r w:rsidR="00357176">
        <w:rPr>
          <w:rFonts w:cstheme="minorHAnsi"/>
          <w:b/>
          <w:bCs/>
          <w:iCs/>
        </w:rPr>
        <w:t xml:space="preserve">ure 4. </w:t>
      </w:r>
      <w:proofErr w:type="spellStart"/>
      <w:r w:rsidR="00357176">
        <w:rPr>
          <w:rFonts w:cstheme="minorHAnsi"/>
          <w:b/>
          <w:bCs/>
          <w:iCs/>
        </w:rPr>
        <w:t>RSEDR</w:t>
      </w:r>
      <w:proofErr w:type="spellEnd"/>
      <w:r w:rsidR="00357176">
        <w:rPr>
          <w:rFonts w:cstheme="minorHAnsi"/>
          <w:b/>
          <w:bCs/>
          <w:iCs/>
        </w:rPr>
        <w:t xml:space="preserve"> vs. Percent Low SES</w:t>
      </w:r>
      <w:r w:rsidRPr="00CA1D21">
        <w:rPr>
          <w:rFonts w:cstheme="minorHAnsi"/>
          <w:b/>
          <w:bCs/>
          <w:iCs/>
        </w:rPr>
        <w:t xml:space="preserve"> Index, among Non-Cancer Hospitals with Highest Proportion of Low SES Index Patients (Q4</w:t>
      </w:r>
      <w:proofErr w:type="gramStart"/>
      <w:r w:rsidRPr="00CA1D21">
        <w:rPr>
          <w:rFonts w:cstheme="minorHAnsi"/>
          <w:b/>
          <w:bCs/>
          <w:iCs/>
        </w:rPr>
        <w:t>)</w:t>
      </w:r>
      <w:r w:rsidR="005C305E">
        <w:rPr>
          <w:rFonts w:cstheme="minorHAnsi"/>
          <w:b/>
          <w:bCs/>
          <w:iCs/>
        </w:rPr>
        <w:t xml:space="preserve">  </w:t>
      </w:r>
      <w:r w:rsidR="005C305E">
        <w:rPr>
          <w:rFonts w:cstheme="minorHAnsi"/>
          <w:b/>
          <w:bCs/>
        </w:rPr>
        <w:t>(</w:t>
      </w:r>
      <w:proofErr w:type="gramEnd"/>
      <w:r w:rsidR="005C305E">
        <w:rPr>
          <w:rFonts w:cstheme="minorHAnsi"/>
          <w:b/>
          <w:bCs/>
        </w:rPr>
        <w:t xml:space="preserve">hospitals with </w:t>
      </w:r>
      <w:r w:rsidR="005C305E" w:rsidRPr="00493F10">
        <w:rPr>
          <w:rFonts w:eastAsiaTheme="minorHAnsi" w:cstheme="minorHAnsi"/>
          <w:b/>
          <w:bCs/>
          <w:color w:val="000000"/>
        </w:rPr>
        <w:t>&gt;25 patients; n=1524 hospitals)</w:t>
      </w:r>
    </w:p>
    <w:p w14:paraId="7F3E0A62" w14:textId="2AB19066" w:rsidR="00357176" w:rsidRPr="00357176" w:rsidRDefault="00357176" w:rsidP="00357176">
      <w:pPr>
        <w:spacing w:after="0" w:line="240" w:lineRule="auto"/>
        <w:rPr>
          <w:rFonts w:cstheme="minorHAnsi"/>
          <w:b/>
          <w:bCs/>
          <w:iCs/>
        </w:rPr>
      </w:pPr>
      <w:r w:rsidRPr="00357176">
        <w:rPr>
          <w:bCs/>
          <w:iCs/>
        </w:rPr>
        <w:t xml:space="preserve">Pearson correlation coefficient: </w:t>
      </w:r>
      <w:r w:rsidRPr="00357176">
        <w:t xml:space="preserve"> 0.004</w:t>
      </w:r>
    </w:p>
    <w:p w14:paraId="44F8775E" w14:textId="77777777" w:rsidR="00357176" w:rsidRPr="00357176" w:rsidRDefault="00357176" w:rsidP="00BB5EC8">
      <w:pPr>
        <w:rPr>
          <w:rFonts w:cstheme="minorHAnsi"/>
          <w:b/>
          <w:bCs/>
          <w:iCs/>
        </w:rPr>
      </w:pPr>
    </w:p>
    <w:p w14:paraId="3ED67C28" w14:textId="77777777" w:rsidR="00BB5EC8" w:rsidRPr="00CA1D21" w:rsidRDefault="00BB5EC8" w:rsidP="00BB5EC8">
      <w:pPr>
        <w:rPr>
          <w:rFonts w:cstheme="minorHAnsi"/>
          <w:b/>
          <w:bCs/>
          <w:iCs/>
        </w:rPr>
      </w:pPr>
      <w:r w:rsidRPr="00CA1D21">
        <w:rPr>
          <w:rFonts w:cstheme="minorHAnsi"/>
          <w:b/>
          <w:bCs/>
          <w:iCs/>
          <w:noProof/>
        </w:rPr>
        <w:drawing>
          <wp:inline distT="0" distB="0" distL="0" distR="0" wp14:anchorId="2AC13E0A" wp14:editId="5275D01C">
            <wp:extent cx="3985196" cy="2651760"/>
            <wp:effectExtent l="0" t="0" r="0" b="0"/>
            <wp:docPr id="9" name="Picture 9" descr="N:\Project\50513_DRIOOEM_OY3\Restricted\SASGRID\DATA\CHEMO\SAS_Pack\PROG\Re_Eval\Dev\SESGRAPHS\SGPlot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Project\50513_DRIOOEM_OY3\Restricted\SASGRID\DATA\CHEMO\SAS_Pack\PROG\Re_Eval\Dev\SESGRAPHS\SGPlot21.png"/>
                    <pic:cNvPicPr>
                      <a:picLocks noChangeAspect="1" noChangeArrowheads="1"/>
                    </pic:cNvPicPr>
                  </pic:nvPicPr>
                  <pic:blipFill rotWithShape="1">
                    <a:blip r:embed="rId26">
                      <a:extLst>
                        <a:ext uri="{28A0092B-C50C-407E-A947-70E740481C1C}">
                          <a14:useLocalDpi xmlns:a14="http://schemas.microsoft.com/office/drawing/2010/main" val="0"/>
                        </a:ext>
                      </a:extLst>
                    </a:blip>
                    <a:srcRect l="1193" t="7070" r="1406" b="6479"/>
                    <a:stretch/>
                  </pic:blipFill>
                  <pic:spPr bwMode="auto">
                    <a:xfrm>
                      <a:off x="0" y="0"/>
                      <a:ext cx="3985196" cy="2651760"/>
                    </a:xfrm>
                    <a:prstGeom prst="rect">
                      <a:avLst/>
                    </a:prstGeom>
                    <a:noFill/>
                    <a:ln>
                      <a:noFill/>
                    </a:ln>
                    <a:extLst>
                      <a:ext uri="{53640926-AAD7-44D8-BBD7-CCE9431645EC}">
                        <a14:shadowObscured xmlns:a14="http://schemas.microsoft.com/office/drawing/2010/main"/>
                      </a:ext>
                    </a:extLst>
                  </pic:spPr>
                </pic:pic>
              </a:graphicData>
            </a:graphic>
          </wp:inline>
        </w:drawing>
      </w:r>
    </w:p>
    <w:p w14:paraId="7E97B56F" w14:textId="77777777" w:rsidR="007E5C7D" w:rsidRDefault="007E5C7D" w:rsidP="00BB5EC8">
      <w:pPr>
        <w:autoSpaceDE w:val="0"/>
        <w:autoSpaceDN w:val="0"/>
        <w:adjustRightInd w:val="0"/>
        <w:spacing w:after="0" w:line="240" w:lineRule="auto"/>
        <w:rPr>
          <w:rFonts w:cstheme="minorHAnsi"/>
          <w:bCs/>
          <w:u w:val="single"/>
        </w:rPr>
      </w:pPr>
    </w:p>
    <w:p w14:paraId="0D3C21A6" w14:textId="77777777" w:rsidR="007E5C7D" w:rsidRDefault="007E5C7D" w:rsidP="00BB5EC8">
      <w:pPr>
        <w:autoSpaceDE w:val="0"/>
        <w:autoSpaceDN w:val="0"/>
        <w:adjustRightInd w:val="0"/>
        <w:spacing w:after="0" w:line="240" w:lineRule="auto"/>
        <w:rPr>
          <w:rFonts w:cstheme="minorHAnsi"/>
          <w:bCs/>
          <w:u w:val="single"/>
        </w:rPr>
      </w:pPr>
    </w:p>
    <w:p w14:paraId="401D1B90" w14:textId="77777777" w:rsidR="007E5C7D" w:rsidRDefault="007E5C7D" w:rsidP="00BB5EC8">
      <w:pPr>
        <w:autoSpaceDE w:val="0"/>
        <w:autoSpaceDN w:val="0"/>
        <w:adjustRightInd w:val="0"/>
        <w:spacing w:after="0" w:line="240" w:lineRule="auto"/>
        <w:rPr>
          <w:rFonts w:cstheme="minorHAnsi"/>
          <w:bCs/>
          <w:u w:val="single"/>
        </w:rPr>
      </w:pPr>
    </w:p>
    <w:p w14:paraId="3F7F09E8" w14:textId="77777777" w:rsidR="004E4B47" w:rsidRDefault="004E4B47">
      <w:pPr>
        <w:rPr>
          <w:rFonts w:cstheme="minorHAnsi"/>
          <w:bCs/>
          <w:u w:val="single"/>
        </w:rPr>
      </w:pPr>
      <w:r>
        <w:rPr>
          <w:rFonts w:cstheme="minorHAnsi"/>
          <w:bCs/>
          <w:u w:val="single"/>
        </w:rPr>
        <w:br w:type="page"/>
      </w:r>
    </w:p>
    <w:p w14:paraId="4565F262" w14:textId="67E4618B"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 xml:space="preserve">Impact of </w:t>
      </w:r>
      <w:proofErr w:type="spellStart"/>
      <w:r w:rsidRPr="00CA1D21">
        <w:rPr>
          <w:rFonts w:cstheme="minorHAnsi"/>
          <w:bCs/>
          <w:u w:val="single"/>
        </w:rPr>
        <w:t>SDS</w:t>
      </w:r>
      <w:proofErr w:type="spellEnd"/>
      <w:r w:rsidRPr="00CA1D21">
        <w:rPr>
          <w:rFonts w:cstheme="minorHAnsi"/>
          <w:bCs/>
          <w:u w:val="single"/>
        </w:rPr>
        <w:t xml:space="preserve"> Risk-Adjusters on Measure Scores (among Cancer hospitals only)</w:t>
      </w:r>
    </w:p>
    <w:p w14:paraId="731069FF" w14:textId="6EA9F6A3" w:rsidR="00BB5EC8" w:rsidRPr="00CA1D21" w:rsidRDefault="00BB5EC8" w:rsidP="00BB5EC8">
      <w:pPr>
        <w:autoSpaceDE w:val="0"/>
        <w:autoSpaceDN w:val="0"/>
        <w:adjustRightInd w:val="0"/>
        <w:spacing w:after="0" w:line="240" w:lineRule="auto"/>
        <w:rPr>
          <w:rFonts w:cstheme="minorHAnsi"/>
          <w:bCs/>
        </w:rPr>
      </w:pPr>
      <w:r w:rsidRPr="00CA1D21">
        <w:rPr>
          <w:rFonts w:cstheme="minorHAnsi"/>
          <w:bCs/>
        </w:rPr>
        <w:t xml:space="preserve">Because our analysis showed that in </w:t>
      </w:r>
      <w:r w:rsidRPr="00CA1D21">
        <w:rPr>
          <w:rFonts w:cstheme="minorHAnsi"/>
          <w:b/>
          <w:bCs/>
        </w:rPr>
        <w:t>cancer hospitals</w:t>
      </w:r>
      <w:r w:rsidRPr="00CA1D21">
        <w:rPr>
          <w:rFonts w:cstheme="minorHAnsi"/>
          <w:bCs/>
        </w:rPr>
        <w:t xml:space="preserve">, there was a significant patient-level association of both social risk factors (African-American race and low SES Index) with the outcome, we examined the impact of including these variables as risk-adjusters in our model on the hospital-level measure scores.  We found that entering these variables into the risk-adjustment model did not substantially change measure scores for cancer hospitals.  Correlation coefficients between the measure score with and without adjustment for these factors were 1 or near 1 (see Table </w:t>
      </w:r>
      <w:r w:rsidR="001438B4" w:rsidRPr="00CA1D21">
        <w:rPr>
          <w:rFonts w:cstheme="minorHAnsi"/>
          <w:bCs/>
        </w:rPr>
        <w:t>1</w:t>
      </w:r>
      <w:r w:rsidR="001438B4">
        <w:rPr>
          <w:rFonts w:cstheme="minorHAnsi"/>
          <w:bCs/>
        </w:rPr>
        <w:t>4</w:t>
      </w:r>
      <w:r w:rsidR="001438B4" w:rsidRPr="00CA1D21">
        <w:rPr>
          <w:rFonts w:cstheme="minorHAnsi"/>
          <w:bCs/>
        </w:rPr>
        <w:t xml:space="preserve"> </w:t>
      </w:r>
      <w:r w:rsidRPr="00CA1D21">
        <w:rPr>
          <w:rFonts w:cstheme="minorHAnsi"/>
          <w:bCs/>
        </w:rPr>
        <w:t>below).  This indicates that including these social risk factors in hospital-level measure scores for cancer hospitals will result in virtually no differences in hospital-level results after accounting for other risk factors included in the risk model.</w:t>
      </w:r>
    </w:p>
    <w:p w14:paraId="57BF5804" w14:textId="77777777" w:rsidR="00BB5EC8" w:rsidRPr="00CA1D21" w:rsidRDefault="00BB5EC8" w:rsidP="00BB5EC8">
      <w:pPr>
        <w:autoSpaceDE w:val="0"/>
        <w:autoSpaceDN w:val="0"/>
        <w:adjustRightInd w:val="0"/>
        <w:spacing w:after="0" w:line="240" w:lineRule="auto"/>
        <w:rPr>
          <w:rFonts w:cstheme="minorHAnsi"/>
          <w:bCs/>
        </w:rPr>
      </w:pPr>
    </w:p>
    <w:p w14:paraId="62A07F5F" w14:textId="6B9DB484" w:rsidR="00BB5EC8" w:rsidRPr="00CA1D21" w:rsidRDefault="00BB5EC8" w:rsidP="004E4B47">
      <w:pPr>
        <w:spacing w:after="0" w:line="240" w:lineRule="auto"/>
        <w:rPr>
          <w:rFonts w:ascii="Calibri" w:hAnsi="Calibri" w:cs="Calibri"/>
          <w:color w:val="1F497D"/>
        </w:rPr>
      </w:pPr>
      <w:r w:rsidRPr="00CA1D21">
        <w:rPr>
          <w:rFonts w:cstheme="minorHAnsi"/>
          <w:b/>
          <w:bCs/>
        </w:rPr>
        <w:t xml:space="preserve">Table </w:t>
      </w:r>
      <w:r w:rsidR="001438B4" w:rsidRPr="00CA1D21">
        <w:rPr>
          <w:rFonts w:cstheme="minorHAnsi"/>
          <w:b/>
          <w:bCs/>
        </w:rPr>
        <w:t>1</w:t>
      </w:r>
      <w:r w:rsidR="001438B4">
        <w:rPr>
          <w:rFonts w:cstheme="minorHAnsi"/>
          <w:b/>
          <w:bCs/>
        </w:rPr>
        <w:t>4</w:t>
      </w:r>
      <w:r w:rsidRPr="00CA1D21">
        <w:rPr>
          <w:rFonts w:cstheme="minorHAnsi"/>
          <w:b/>
          <w:bCs/>
        </w:rPr>
        <w:t>:  Correlation between hospital-level measure scores (Pearson Coefficients) with and without social risk factors for cancer hospitals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2"/>
        <w:gridCol w:w="2250"/>
        <w:gridCol w:w="2160"/>
        <w:gridCol w:w="1530"/>
      </w:tblGrid>
      <w:tr w:rsidR="007E5C7D" w:rsidRPr="00A63EC5" w14:paraId="3DB26871" w14:textId="77777777" w:rsidTr="00901F92">
        <w:tc>
          <w:tcPr>
            <w:tcW w:w="1522" w:type="dxa"/>
            <w:shd w:val="clear" w:color="auto" w:fill="BFBFBF" w:themeFill="background1" w:themeFillShade="BF"/>
            <w:tcMar>
              <w:top w:w="0" w:type="dxa"/>
              <w:left w:w="108" w:type="dxa"/>
              <w:bottom w:w="0" w:type="dxa"/>
              <w:right w:w="108" w:type="dxa"/>
            </w:tcMar>
            <w:hideMark/>
          </w:tcPr>
          <w:p w14:paraId="42434B42" w14:textId="77777777" w:rsidR="00BB5EC8" w:rsidRPr="000D4924" w:rsidRDefault="00BB5EC8" w:rsidP="006E3142">
            <w:pPr>
              <w:rPr>
                <w:b/>
              </w:rPr>
            </w:pPr>
            <w:r w:rsidRPr="000D4924">
              <w:rPr>
                <w:b/>
              </w:rPr>
              <w:t>Outcome</w:t>
            </w:r>
          </w:p>
        </w:tc>
        <w:tc>
          <w:tcPr>
            <w:tcW w:w="2250" w:type="dxa"/>
            <w:shd w:val="clear" w:color="auto" w:fill="BFBFBF" w:themeFill="background1" w:themeFillShade="BF"/>
            <w:tcMar>
              <w:top w:w="0" w:type="dxa"/>
              <w:left w:w="108" w:type="dxa"/>
              <w:bottom w:w="0" w:type="dxa"/>
              <w:right w:w="108" w:type="dxa"/>
            </w:tcMar>
            <w:hideMark/>
          </w:tcPr>
          <w:p w14:paraId="2AAB0476" w14:textId="77777777" w:rsidR="00BB5EC8" w:rsidRPr="000D4924" w:rsidRDefault="00BB5EC8" w:rsidP="006E3142">
            <w:pPr>
              <w:rPr>
                <w:b/>
              </w:rPr>
            </w:pPr>
            <w:r w:rsidRPr="000D4924">
              <w:rPr>
                <w:b/>
              </w:rPr>
              <w:t>Social Risk Factor</w:t>
            </w:r>
          </w:p>
        </w:tc>
        <w:tc>
          <w:tcPr>
            <w:tcW w:w="2160" w:type="dxa"/>
            <w:shd w:val="clear" w:color="auto" w:fill="BFBFBF" w:themeFill="background1" w:themeFillShade="BF"/>
            <w:tcMar>
              <w:top w:w="0" w:type="dxa"/>
              <w:left w:w="108" w:type="dxa"/>
              <w:bottom w:w="0" w:type="dxa"/>
              <w:right w:w="108" w:type="dxa"/>
            </w:tcMar>
            <w:hideMark/>
          </w:tcPr>
          <w:p w14:paraId="7DD6E267" w14:textId="77777777" w:rsidR="00BB5EC8" w:rsidRPr="000D4924" w:rsidRDefault="00BB5EC8" w:rsidP="006E3142">
            <w:pPr>
              <w:rPr>
                <w:b/>
              </w:rPr>
            </w:pPr>
            <w:r w:rsidRPr="000D4924">
              <w:rPr>
                <w:b/>
              </w:rPr>
              <w:t xml:space="preserve">Pearson Coefficient </w:t>
            </w:r>
          </w:p>
        </w:tc>
        <w:tc>
          <w:tcPr>
            <w:tcW w:w="1530" w:type="dxa"/>
            <w:shd w:val="clear" w:color="auto" w:fill="BFBFBF" w:themeFill="background1" w:themeFillShade="BF"/>
            <w:tcMar>
              <w:top w:w="0" w:type="dxa"/>
              <w:left w:w="108" w:type="dxa"/>
              <w:bottom w:w="0" w:type="dxa"/>
              <w:right w:w="108" w:type="dxa"/>
            </w:tcMar>
            <w:hideMark/>
          </w:tcPr>
          <w:p w14:paraId="37B88AD2" w14:textId="77777777" w:rsidR="00BB5EC8" w:rsidRPr="000D4924" w:rsidRDefault="00BB5EC8" w:rsidP="006E3142">
            <w:pPr>
              <w:rPr>
                <w:b/>
              </w:rPr>
            </w:pPr>
            <w:r w:rsidRPr="000D4924">
              <w:rPr>
                <w:b/>
              </w:rPr>
              <w:t>p-value</w:t>
            </w:r>
          </w:p>
        </w:tc>
      </w:tr>
      <w:tr w:rsidR="00A63EC5" w:rsidRPr="00A63EC5" w14:paraId="3C1ED552" w14:textId="77777777" w:rsidTr="00901F92">
        <w:tc>
          <w:tcPr>
            <w:tcW w:w="1522" w:type="dxa"/>
            <w:tcMar>
              <w:top w:w="0" w:type="dxa"/>
              <w:left w:w="108" w:type="dxa"/>
              <w:bottom w:w="0" w:type="dxa"/>
              <w:right w:w="108" w:type="dxa"/>
            </w:tcMar>
            <w:hideMark/>
          </w:tcPr>
          <w:p w14:paraId="005D7BD7" w14:textId="77777777" w:rsidR="00BB5EC8" w:rsidRPr="000D4924" w:rsidRDefault="00BB5EC8" w:rsidP="006E3142">
            <w:proofErr w:type="spellStart"/>
            <w:r w:rsidRPr="000D4924">
              <w:t>RSAR</w:t>
            </w:r>
            <w:proofErr w:type="spellEnd"/>
          </w:p>
        </w:tc>
        <w:tc>
          <w:tcPr>
            <w:tcW w:w="2250" w:type="dxa"/>
            <w:tcMar>
              <w:top w:w="0" w:type="dxa"/>
              <w:left w:w="108" w:type="dxa"/>
              <w:bottom w:w="0" w:type="dxa"/>
              <w:right w:w="108" w:type="dxa"/>
            </w:tcMar>
            <w:hideMark/>
          </w:tcPr>
          <w:p w14:paraId="1D6490D8" w14:textId="77777777" w:rsidR="00BB5EC8" w:rsidRPr="000D4924" w:rsidRDefault="00BB5EC8" w:rsidP="006E3142">
            <w:r w:rsidRPr="000D4924">
              <w:t>African-American</w:t>
            </w:r>
          </w:p>
        </w:tc>
        <w:tc>
          <w:tcPr>
            <w:tcW w:w="2160" w:type="dxa"/>
            <w:tcMar>
              <w:top w:w="0" w:type="dxa"/>
              <w:left w:w="108" w:type="dxa"/>
              <w:bottom w:w="0" w:type="dxa"/>
              <w:right w:w="108" w:type="dxa"/>
            </w:tcMar>
            <w:hideMark/>
          </w:tcPr>
          <w:p w14:paraId="3615689E" w14:textId="77777777" w:rsidR="00BB5EC8" w:rsidRPr="000D4924" w:rsidRDefault="00BB5EC8" w:rsidP="006E3142">
            <w:r w:rsidRPr="000D4924">
              <w:t>0.99982</w:t>
            </w:r>
          </w:p>
        </w:tc>
        <w:tc>
          <w:tcPr>
            <w:tcW w:w="1530" w:type="dxa"/>
            <w:tcMar>
              <w:top w:w="0" w:type="dxa"/>
              <w:left w:w="108" w:type="dxa"/>
              <w:bottom w:w="0" w:type="dxa"/>
              <w:right w:w="108" w:type="dxa"/>
            </w:tcMar>
            <w:hideMark/>
          </w:tcPr>
          <w:p w14:paraId="6E5B3576" w14:textId="77777777" w:rsidR="00BB5EC8" w:rsidRPr="000D4924" w:rsidRDefault="00BB5EC8" w:rsidP="006E3142">
            <w:r w:rsidRPr="000D4924">
              <w:t>&lt;.0001</w:t>
            </w:r>
          </w:p>
        </w:tc>
      </w:tr>
      <w:tr w:rsidR="00A63EC5" w:rsidRPr="00A63EC5" w14:paraId="132FCECF" w14:textId="77777777" w:rsidTr="00901F92">
        <w:tc>
          <w:tcPr>
            <w:tcW w:w="1522" w:type="dxa"/>
            <w:tcMar>
              <w:top w:w="0" w:type="dxa"/>
              <w:left w:w="108" w:type="dxa"/>
              <w:bottom w:w="0" w:type="dxa"/>
              <w:right w:w="108" w:type="dxa"/>
            </w:tcMar>
            <w:hideMark/>
          </w:tcPr>
          <w:p w14:paraId="05EA8289" w14:textId="77777777" w:rsidR="00BB5EC8" w:rsidRPr="000D4924" w:rsidRDefault="00BB5EC8" w:rsidP="006E3142">
            <w:proofErr w:type="spellStart"/>
            <w:r w:rsidRPr="000D4924">
              <w:t>RSEDR</w:t>
            </w:r>
            <w:proofErr w:type="spellEnd"/>
          </w:p>
        </w:tc>
        <w:tc>
          <w:tcPr>
            <w:tcW w:w="2250" w:type="dxa"/>
            <w:tcMar>
              <w:top w:w="0" w:type="dxa"/>
              <w:left w:w="108" w:type="dxa"/>
              <w:bottom w:w="0" w:type="dxa"/>
              <w:right w:w="108" w:type="dxa"/>
            </w:tcMar>
            <w:hideMark/>
          </w:tcPr>
          <w:p w14:paraId="109E69C9" w14:textId="77777777" w:rsidR="00BB5EC8" w:rsidRPr="000D4924" w:rsidRDefault="00BB5EC8" w:rsidP="006E3142">
            <w:r w:rsidRPr="000D4924">
              <w:t>African-American</w:t>
            </w:r>
          </w:p>
        </w:tc>
        <w:tc>
          <w:tcPr>
            <w:tcW w:w="2160" w:type="dxa"/>
            <w:tcMar>
              <w:top w:w="0" w:type="dxa"/>
              <w:left w:w="108" w:type="dxa"/>
              <w:bottom w:w="0" w:type="dxa"/>
              <w:right w:w="108" w:type="dxa"/>
            </w:tcMar>
            <w:hideMark/>
          </w:tcPr>
          <w:p w14:paraId="284CF759" w14:textId="77777777" w:rsidR="00BB5EC8" w:rsidRPr="000D4924" w:rsidRDefault="00BB5EC8" w:rsidP="006E3142">
            <w:r w:rsidRPr="000D4924">
              <w:t>1.00000</w:t>
            </w:r>
          </w:p>
        </w:tc>
        <w:tc>
          <w:tcPr>
            <w:tcW w:w="1530" w:type="dxa"/>
            <w:tcMar>
              <w:top w:w="0" w:type="dxa"/>
              <w:left w:w="108" w:type="dxa"/>
              <w:bottom w:w="0" w:type="dxa"/>
              <w:right w:w="108" w:type="dxa"/>
            </w:tcMar>
            <w:hideMark/>
          </w:tcPr>
          <w:p w14:paraId="2BB9D512" w14:textId="77777777" w:rsidR="00BB5EC8" w:rsidRPr="000D4924" w:rsidRDefault="00BB5EC8" w:rsidP="006E3142">
            <w:r w:rsidRPr="000D4924">
              <w:t>&lt;.0001</w:t>
            </w:r>
          </w:p>
        </w:tc>
      </w:tr>
      <w:tr w:rsidR="00A63EC5" w:rsidRPr="00A63EC5" w14:paraId="690151FA" w14:textId="77777777" w:rsidTr="00901F92">
        <w:tc>
          <w:tcPr>
            <w:tcW w:w="1522" w:type="dxa"/>
            <w:tcMar>
              <w:top w:w="0" w:type="dxa"/>
              <w:left w:w="108" w:type="dxa"/>
              <w:bottom w:w="0" w:type="dxa"/>
              <w:right w:w="108" w:type="dxa"/>
            </w:tcMar>
            <w:hideMark/>
          </w:tcPr>
          <w:p w14:paraId="2C1DA8AD" w14:textId="77777777" w:rsidR="00BB5EC8" w:rsidRPr="000D4924" w:rsidRDefault="00BB5EC8" w:rsidP="006E3142">
            <w:proofErr w:type="spellStart"/>
            <w:r w:rsidRPr="000D4924">
              <w:t>RSAR</w:t>
            </w:r>
            <w:proofErr w:type="spellEnd"/>
          </w:p>
        </w:tc>
        <w:tc>
          <w:tcPr>
            <w:tcW w:w="2250" w:type="dxa"/>
            <w:tcMar>
              <w:top w:w="0" w:type="dxa"/>
              <w:left w:w="108" w:type="dxa"/>
              <w:bottom w:w="0" w:type="dxa"/>
              <w:right w:w="108" w:type="dxa"/>
            </w:tcMar>
            <w:hideMark/>
          </w:tcPr>
          <w:p w14:paraId="08DCC7A6" w14:textId="77777777" w:rsidR="00BB5EC8" w:rsidRPr="000D4924" w:rsidRDefault="00BB5EC8" w:rsidP="006E3142">
            <w:r w:rsidRPr="000D4924">
              <w:t>Low SES Index</w:t>
            </w:r>
          </w:p>
        </w:tc>
        <w:tc>
          <w:tcPr>
            <w:tcW w:w="2160" w:type="dxa"/>
            <w:tcMar>
              <w:top w:w="0" w:type="dxa"/>
              <w:left w:w="108" w:type="dxa"/>
              <w:bottom w:w="0" w:type="dxa"/>
              <w:right w:w="108" w:type="dxa"/>
            </w:tcMar>
            <w:hideMark/>
          </w:tcPr>
          <w:p w14:paraId="18E3D3C5" w14:textId="77777777" w:rsidR="00BB5EC8" w:rsidRPr="000D4924" w:rsidRDefault="00BB5EC8" w:rsidP="006E3142">
            <w:r w:rsidRPr="000D4924">
              <w:t>0.99898</w:t>
            </w:r>
          </w:p>
        </w:tc>
        <w:tc>
          <w:tcPr>
            <w:tcW w:w="1530" w:type="dxa"/>
            <w:tcMar>
              <w:top w:w="0" w:type="dxa"/>
              <w:left w:w="108" w:type="dxa"/>
              <w:bottom w:w="0" w:type="dxa"/>
              <w:right w:w="108" w:type="dxa"/>
            </w:tcMar>
            <w:hideMark/>
          </w:tcPr>
          <w:p w14:paraId="773FE356" w14:textId="77777777" w:rsidR="00BB5EC8" w:rsidRPr="000D4924" w:rsidRDefault="00BB5EC8" w:rsidP="006E3142">
            <w:r w:rsidRPr="000D4924">
              <w:t>&lt;.0001</w:t>
            </w:r>
          </w:p>
        </w:tc>
      </w:tr>
      <w:tr w:rsidR="00BB5EC8" w:rsidRPr="00A63EC5" w14:paraId="722F62A2" w14:textId="77777777" w:rsidTr="00901F92">
        <w:tc>
          <w:tcPr>
            <w:tcW w:w="1522" w:type="dxa"/>
            <w:tcMar>
              <w:top w:w="0" w:type="dxa"/>
              <w:left w:w="108" w:type="dxa"/>
              <w:bottom w:w="0" w:type="dxa"/>
              <w:right w:w="108" w:type="dxa"/>
            </w:tcMar>
            <w:hideMark/>
          </w:tcPr>
          <w:p w14:paraId="72B2C7D9" w14:textId="77777777" w:rsidR="00BB5EC8" w:rsidRPr="000D4924" w:rsidRDefault="00BB5EC8" w:rsidP="006E3142">
            <w:proofErr w:type="spellStart"/>
            <w:r w:rsidRPr="000D4924">
              <w:t>RSEDR</w:t>
            </w:r>
            <w:proofErr w:type="spellEnd"/>
          </w:p>
        </w:tc>
        <w:tc>
          <w:tcPr>
            <w:tcW w:w="2250" w:type="dxa"/>
            <w:tcMar>
              <w:top w:w="0" w:type="dxa"/>
              <w:left w:w="108" w:type="dxa"/>
              <w:bottom w:w="0" w:type="dxa"/>
              <w:right w:w="108" w:type="dxa"/>
            </w:tcMar>
            <w:hideMark/>
          </w:tcPr>
          <w:p w14:paraId="4FA9BC7A" w14:textId="77777777" w:rsidR="00BB5EC8" w:rsidRPr="000D4924" w:rsidRDefault="00BB5EC8" w:rsidP="006E3142">
            <w:r w:rsidRPr="000D4924">
              <w:t>Low SES Index</w:t>
            </w:r>
          </w:p>
        </w:tc>
        <w:tc>
          <w:tcPr>
            <w:tcW w:w="2160" w:type="dxa"/>
            <w:tcMar>
              <w:top w:w="0" w:type="dxa"/>
              <w:left w:w="108" w:type="dxa"/>
              <w:bottom w:w="0" w:type="dxa"/>
              <w:right w:w="108" w:type="dxa"/>
            </w:tcMar>
            <w:hideMark/>
          </w:tcPr>
          <w:p w14:paraId="3DB07CD9" w14:textId="77777777" w:rsidR="00BB5EC8" w:rsidRPr="000D4924" w:rsidRDefault="00BB5EC8" w:rsidP="006E3142">
            <w:r w:rsidRPr="000D4924">
              <w:t>0.99999</w:t>
            </w:r>
          </w:p>
        </w:tc>
        <w:tc>
          <w:tcPr>
            <w:tcW w:w="1530" w:type="dxa"/>
            <w:tcMar>
              <w:top w:w="0" w:type="dxa"/>
              <w:left w:w="108" w:type="dxa"/>
              <w:bottom w:w="0" w:type="dxa"/>
              <w:right w:w="108" w:type="dxa"/>
            </w:tcMar>
            <w:hideMark/>
          </w:tcPr>
          <w:p w14:paraId="36B25338" w14:textId="77777777" w:rsidR="00BB5EC8" w:rsidRPr="000D4924" w:rsidRDefault="00BB5EC8" w:rsidP="006E3142">
            <w:r w:rsidRPr="000D4924">
              <w:t>&lt;.0001</w:t>
            </w:r>
          </w:p>
        </w:tc>
      </w:tr>
    </w:tbl>
    <w:p w14:paraId="1EE7D225" w14:textId="77777777" w:rsidR="00BB5EC8" w:rsidRPr="00A63EC5" w:rsidRDefault="00BB5EC8" w:rsidP="00BB5EC8">
      <w:pPr>
        <w:autoSpaceDE w:val="0"/>
        <w:autoSpaceDN w:val="0"/>
        <w:adjustRightInd w:val="0"/>
        <w:spacing w:after="0" w:line="240" w:lineRule="auto"/>
        <w:rPr>
          <w:rFonts w:cstheme="minorHAnsi"/>
          <w:bCs/>
          <w:u w:val="single"/>
        </w:rPr>
      </w:pPr>
    </w:p>
    <w:p w14:paraId="3E75A17E" w14:textId="77777777" w:rsidR="00BB5EC8" w:rsidRPr="00CA1D21" w:rsidRDefault="00BB5EC8" w:rsidP="00BB5EC8">
      <w:pPr>
        <w:autoSpaceDE w:val="0"/>
        <w:autoSpaceDN w:val="0"/>
        <w:adjustRightInd w:val="0"/>
        <w:spacing w:after="0" w:line="240" w:lineRule="auto"/>
        <w:rPr>
          <w:rFonts w:cstheme="minorHAnsi"/>
          <w:bCs/>
          <w:u w:val="single"/>
        </w:rPr>
      </w:pPr>
      <w:r w:rsidRPr="00CA1D21">
        <w:rPr>
          <w:rFonts w:cstheme="minorHAnsi"/>
          <w:bCs/>
          <w:u w:val="single"/>
        </w:rPr>
        <w:t>2018 Reevaluation: Conclusions</w:t>
      </w:r>
    </w:p>
    <w:p w14:paraId="41C146A0" w14:textId="77777777" w:rsidR="00BB5EC8" w:rsidRPr="00337585" w:rsidRDefault="00BB5EC8" w:rsidP="00A63EC5">
      <w:pPr>
        <w:spacing w:after="0" w:line="240" w:lineRule="auto"/>
        <w:rPr>
          <w:bCs/>
        </w:rPr>
      </w:pPr>
      <w:r w:rsidRPr="00CA1D21">
        <w:rPr>
          <w:bCs/>
        </w:rPr>
        <w:t xml:space="preserve">We found that in cancer hospitals, there are clear patient-level effects, as reflected in the significant, relationships between these social risk factors and the two measure outcomes, after adjusting for other risk factors. However, inclusion of social risk factors had no impact on model performance. At the hospital level, the distribution of </w:t>
      </w:r>
      <w:proofErr w:type="spellStart"/>
      <w:r w:rsidRPr="00CA1D21">
        <w:rPr>
          <w:bCs/>
        </w:rPr>
        <w:t>RSARs</w:t>
      </w:r>
      <w:proofErr w:type="spellEnd"/>
      <w:r w:rsidRPr="00CA1D21">
        <w:rPr>
          <w:bCs/>
        </w:rPr>
        <w:t xml:space="preserve"> and </w:t>
      </w:r>
      <w:proofErr w:type="spellStart"/>
      <w:r w:rsidRPr="00CA1D21">
        <w:rPr>
          <w:bCs/>
        </w:rPr>
        <w:t>RSEDRs</w:t>
      </w:r>
      <w:proofErr w:type="spellEnd"/>
      <w:r w:rsidRPr="00CA1D21">
        <w:rPr>
          <w:bCs/>
        </w:rPr>
        <w:t xml:space="preserve"> were not consistently higher or lower for facilities with higher proportions of African-American patients, and facilities with fewer low SES Index values had higher values of </w:t>
      </w:r>
      <w:proofErr w:type="spellStart"/>
      <w:r w:rsidRPr="00CA1D21">
        <w:rPr>
          <w:bCs/>
        </w:rPr>
        <w:t>RSARs</w:t>
      </w:r>
      <w:proofErr w:type="spellEnd"/>
      <w:r w:rsidRPr="00CA1D21">
        <w:rPr>
          <w:bCs/>
        </w:rPr>
        <w:t xml:space="preserve"> and </w:t>
      </w:r>
      <w:proofErr w:type="spellStart"/>
      <w:r w:rsidRPr="00CA1D21">
        <w:rPr>
          <w:bCs/>
        </w:rPr>
        <w:t>RSEDRs</w:t>
      </w:r>
      <w:proofErr w:type="spellEnd"/>
      <w:r w:rsidRPr="00CA1D21">
        <w:rPr>
          <w:bCs/>
        </w:rPr>
        <w:t xml:space="preserve"> throughout the distribution. There was no obvious statistical relationship between these variables and the measure outcome, as demonstrated by the non-linear, non-significant correlation results. Furthermore, at the hospital level, including the variables in the model did not change hospital-level measure </w:t>
      </w:r>
      <w:proofErr w:type="gramStart"/>
      <w:r w:rsidRPr="00CA1D21">
        <w:rPr>
          <w:bCs/>
        </w:rPr>
        <w:t>scores.</w:t>
      </w:r>
      <w:proofErr w:type="gramEnd"/>
      <w:r w:rsidRPr="00CA1D21">
        <w:rPr>
          <w:bCs/>
        </w:rPr>
        <w:t xml:space="preserve">  Given these findings, we did not change our original conclusion that </w:t>
      </w:r>
      <w:proofErr w:type="spellStart"/>
      <w:r w:rsidRPr="00CA1D21">
        <w:rPr>
          <w:bCs/>
        </w:rPr>
        <w:t>SDS</w:t>
      </w:r>
      <w:proofErr w:type="spellEnd"/>
      <w:r w:rsidRPr="00CA1D21">
        <w:rPr>
          <w:bCs/>
        </w:rPr>
        <w:t xml:space="preserve"> factors should not be included in the risk-adjustment models for this measure.</w:t>
      </w:r>
    </w:p>
    <w:p w14:paraId="4A733BC7" w14:textId="77777777" w:rsidR="00DF63B8" w:rsidRDefault="00DF63B8" w:rsidP="000D4924">
      <w:pPr>
        <w:spacing w:after="0" w:line="240" w:lineRule="auto"/>
      </w:pPr>
    </w:p>
    <w:p w14:paraId="7086EADC" w14:textId="77777777" w:rsidR="00857913" w:rsidRPr="00857913" w:rsidRDefault="00857913" w:rsidP="00857913">
      <w:pPr>
        <w:spacing w:after="0" w:line="240" w:lineRule="auto"/>
      </w:pPr>
      <w:bookmarkStart w:id="13" w:name="_Hlk520730220"/>
      <w:r w:rsidRPr="00857913">
        <w:t xml:space="preserve">This is consistent with CMS’s concern that facilities should not be held to different standards for patients with social risk factors.  CMS remains committed to considering options for accounting for social risk factors within individual measures and in the </w:t>
      </w:r>
      <w:proofErr w:type="spellStart"/>
      <w:r w:rsidRPr="00857913">
        <w:t>OQR</w:t>
      </w:r>
      <w:proofErr w:type="spellEnd"/>
      <w:r w:rsidRPr="00857913">
        <w:t xml:space="preserve"> (82 FR 59427) and </w:t>
      </w:r>
      <w:proofErr w:type="spellStart"/>
      <w:r w:rsidRPr="00857913">
        <w:t>PCHQR</w:t>
      </w:r>
      <w:proofErr w:type="spellEnd"/>
      <w:r w:rsidRPr="00857913">
        <w:t xml:space="preserve"> (82 FR 38421) programs.</w:t>
      </w:r>
    </w:p>
    <w:bookmarkEnd w:id="13"/>
    <w:p w14:paraId="159AF528" w14:textId="77777777" w:rsidR="000C39FC" w:rsidRPr="00001D73" w:rsidRDefault="000C39FC" w:rsidP="00001D73">
      <w:pPr>
        <w:autoSpaceDE w:val="0"/>
        <w:autoSpaceDN w:val="0"/>
        <w:adjustRightInd w:val="0"/>
        <w:spacing w:after="0" w:line="240" w:lineRule="auto"/>
        <w:rPr>
          <w:rFonts w:cstheme="minorHAnsi"/>
          <w:b/>
          <w:bCs/>
        </w:rPr>
      </w:pPr>
    </w:p>
    <w:p w14:paraId="74BBB9B6" w14:textId="77777777" w:rsidR="00092566"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60D069D2" w14:textId="772474DC" w:rsidR="003578CB" w:rsidRDefault="003E63E4" w:rsidP="00B07986">
      <w:pPr>
        <w:autoSpaceDE w:val="0"/>
        <w:autoSpaceDN w:val="0"/>
        <w:adjustRightInd w:val="0"/>
        <w:spacing w:after="0" w:line="240" w:lineRule="auto"/>
        <w:rPr>
          <w:rFonts w:cstheme="minorHAnsi"/>
          <w:bCs/>
        </w:rPr>
      </w:pPr>
      <w:r>
        <w:rPr>
          <w:rFonts w:cstheme="minorHAnsi"/>
          <w:bCs/>
        </w:rPr>
        <w:t>We performed a number of tests to evaluate the model performance during init</w:t>
      </w:r>
      <w:r w:rsidR="003578CB">
        <w:rPr>
          <w:rFonts w:cstheme="minorHAnsi"/>
          <w:bCs/>
        </w:rPr>
        <w:t xml:space="preserve">ial development, and then re-examined key statistics during subsequent </w:t>
      </w:r>
      <w:r w:rsidR="00BF7E8E">
        <w:rPr>
          <w:rFonts w:cstheme="minorHAnsi"/>
          <w:bCs/>
        </w:rPr>
        <w:t xml:space="preserve">measure </w:t>
      </w:r>
      <w:r w:rsidR="003578CB">
        <w:rPr>
          <w:rFonts w:cstheme="minorHAnsi"/>
          <w:bCs/>
        </w:rPr>
        <w:t xml:space="preserve">reevaluation. </w:t>
      </w:r>
    </w:p>
    <w:p w14:paraId="367898B2" w14:textId="77777777" w:rsidR="003578CB" w:rsidRDefault="003578CB" w:rsidP="00B07986">
      <w:pPr>
        <w:autoSpaceDE w:val="0"/>
        <w:autoSpaceDN w:val="0"/>
        <w:adjustRightInd w:val="0"/>
        <w:spacing w:after="0" w:line="240" w:lineRule="auto"/>
        <w:rPr>
          <w:rFonts w:cstheme="minorHAnsi"/>
          <w:bCs/>
        </w:rPr>
      </w:pPr>
    </w:p>
    <w:p w14:paraId="4B86C4B9" w14:textId="77777777" w:rsidR="003578CB" w:rsidRPr="003578CB" w:rsidRDefault="0000664C" w:rsidP="003578CB">
      <w:pPr>
        <w:autoSpaceDE w:val="0"/>
        <w:autoSpaceDN w:val="0"/>
        <w:adjustRightInd w:val="0"/>
        <w:spacing w:after="0" w:line="240" w:lineRule="auto"/>
        <w:rPr>
          <w:rFonts w:cstheme="minorHAnsi"/>
          <w:bCs/>
        </w:rPr>
      </w:pPr>
      <w:r>
        <w:rPr>
          <w:rFonts w:cstheme="minorHAnsi"/>
          <w:b/>
          <w:bCs/>
        </w:rPr>
        <w:t xml:space="preserve">Initial </w:t>
      </w:r>
      <w:r w:rsidR="003578CB" w:rsidRPr="003578CB">
        <w:rPr>
          <w:rFonts w:cstheme="minorHAnsi"/>
          <w:b/>
          <w:bCs/>
        </w:rPr>
        <w:t>Model Development</w:t>
      </w:r>
      <w:r w:rsidR="003578CB">
        <w:rPr>
          <w:rFonts w:cstheme="minorHAnsi"/>
          <w:bCs/>
        </w:rPr>
        <w:t xml:space="preserve">. </w:t>
      </w:r>
      <w:r w:rsidR="003578CB" w:rsidRPr="003578CB">
        <w:rPr>
          <w:rFonts w:cstheme="minorHAnsi"/>
          <w:bCs/>
        </w:rPr>
        <w:t xml:space="preserve">We assessed adequacy of the patient-level risk-adjustment models (described above). We evaluated the model performance first in the 2012-2013 Medicare </w:t>
      </w:r>
      <w:proofErr w:type="spellStart"/>
      <w:r w:rsidR="003578CB" w:rsidRPr="003578CB">
        <w:rPr>
          <w:rFonts w:cstheme="minorHAnsi"/>
          <w:bCs/>
        </w:rPr>
        <w:t>FFS</w:t>
      </w:r>
      <w:proofErr w:type="spellEnd"/>
      <w:r w:rsidR="003578CB" w:rsidRPr="003578CB">
        <w:rPr>
          <w:rFonts w:cstheme="minorHAnsi"/>
          <w:bCs/>
        </w:rPr>
        <w:t xml:space="preserve"> Development Split Sample. We then re-tested the model performance in the 2012-2013 Medicare </w:t>
      </w:r>
      <w:proofErr w:type="spellStart"/>
      <w:r w:rsidR="003578CB" w:rsidRPr="003578CB">
        <w:rPr>
          <w:rFonts w:cstheme="minorHAnsi"/>
          <w:bCs/>
        </w:rPr>
        <w:t>FFS</w:t>
      </w:r>
      <w:proofErr w:type="spellEnd"/>
      <w:r w:rsidR="003578CB" w:rsidRPr="003578CB">
        <w:rPr>
          <w:rFonts w:cstheme="minorHAnsi"/>
          <w:bCs/>
        </w:rPr>
        <w:t xml:space="preserve"> Validation Split Sample. We did this separately for both the inpatient admission outcome model and the ED visit outcome model.</w:t>
      </w:r>
    </w:p>
    <w:p w14:paraId="0C35C1CE" w14:textId="77777777" w:rsidR="003578CB" w:rsidRPr="003578CB" w:rsidRDefault="003578CB" w:rsidP="003578CB">
      <w:pPr>
        <w:autoSpaceDE w:val="0"/>
        <w:autoSpaceDN w:val="0"/>
        <w:adjustRightInd w:val="0"/>
        <w:spacing w:after="0" w:line="240" w:lineRule="auto"/>
        <w:rPr>
          <w:rFonts w:cstheme="minorHAnsi"/>
          <w:bCs/>
        </w:rPr>
      </w:pPr>
    </w:p>
    <w:p w14:paraId="0558B217" w14:textId="77777777" w:rsidR="003578CB" w:rsidRPr="003578CB" w:rsidRDefault="003578CB" w:rsidP="003578CB">
      <w:pPr>
        <w:autoSpaceDE w:val="0"/>
        <w:autoSpaceDN w:val="0"/>
        <w:adjustRightInd w:val="0"/>
        <w:spacing w:after="0" w:line="240" w:lineRule="auto"/>
        <w:rPr>
          <w:rFonts w:cstheme="minorHAnsi"/>
          <w:bCs/>
        </w:rPr>
      </w:pPr>
      <w:r w:rsidRPr="003578CB">
        <w:rPr>
          <w:rFonts w:cstheme="minorHAnsi"/>
          <w:bCs/>
        </w:rPr>
        <w:t xml:space="preserve">Using the 2012-2013 Medicare </w:t>
      </w:r>
      <w:proofErr w:type="spellStart"/>
      <w:r w:rsidRPr="003578CB">
        <w:rPr>
          <w:rFonts w:cstheme="minorHAnsi"/>
          <w:bCs/>
        </w:rPr>
        <w:t>FFS</w:t>
      </w:r>
      <w:proofErr w:type="spellEnd"/>
      <w:r w:rsidRPr="003578CB">
        <w:rPr>
          <w:rFonts w:cstheme="minorHAnsi"/>
          <w:bCs/>
        </w:rPr>
        <w:t xml:space="preserve"> Development Split Sample, we computed three summary statistics for assessing the risk-adjustment model performance: area under the receiver operating characteristic (ROC) curve (c-statistic), predictive ability, and over-fitting indices. We then compared the model performance in the development sample with its performance in the validation sample. </w:t>
      </w:r>
    </w:p>
    <w:p w14:paraId="05703011" w14:textId="07377CA0" w:rsidR="00B41F98" w:rsidRPr="00B41F98" w:rsidRDefault="003578CB" w:rsidP="000D4924">
      <w:pPr>
        <w:pStyle w:val="ListParagraph"/>
        <w:numPr>
          <w:ilvl w:val="0"/>
          <w:numId w:val="46"/>
        </w:numPr>
        <w:autoSpaceDE w:val="0"/>
        <w:autoSpaceDN w:val="0"/>
        <w:adjustRightInd w:val="0"/>
        <w:spacing w:after="0" w:line="240" w:lineRule="auto"/>
        <w:rPr>
          <w:rFonts w:cstheme="minorHAnsi"/>
          <w:bCs/>
        </w:rPr>
      </w:pPr>
      <w:r w:rsidRPr="00B41F98">
        <w:rPr>
          <w:rFonts w:cstheme="minorHAnsi"/>
          <w:bCs/>
        </w:rPr>
        <w:t xml:space="preserve">The c-statistic is a measure of how accurately a statistical model is able to distinguish between a patient with and without a hospital visit. For binary outcomes, the c-statistic is identical to the ROC. A c-statistic of 0.50 indicates random prediction, implying that patient risk factors contribute no additional information. A c-statistic of 1.0 indicates perfect prediction, implying that patients’ outcomes can be predicted completely by their risk factors. </w:t>
      </w:r>
    </w:p>
    <w:p w14:paraId="7FEC2F2F" w14:textId="76B4AE82" w:rsidR="00B41F98" w:rsidRPr="003578CB" w:rsidRDefault="003578CB" w:rsidP="000D4924">
      <w:pPr>
        <w:pStyle w:val="ListParagraph"/>
        <w:numPr>
          <w:ilvl w:val="0"/>
          <w:numId w:val="46"/>
        </w:numPr>
        <w:autoSpaceDE w:val="0"/>
        <w:autoSpaceDN w:val="0"/>
        <w:adjustRightInd w:val="0"/>
        <w:spacing w:after="0" w:line="240" w:lineRule="auto"/>
      </w:pPr>
      <w:r w:rsidRPr="003578CB">
        <w:t>Discrimination in predictive ability measures the ability to distinguish high-risk from low-risk subjects. Good model discrimination is indicated by a wide range between the lowest and highest deciles.</w:t>
      </w:r>
    </w:p>
    <w:p w14:paraId="605CAD9B" w14:textId="31F1C11F" w:rsidR="003578CB" w:rsidRDefault="003578CB" w:rsidP="000D4924">
      <w:pPr>
        <w:pStyle w:val="ListParagraph"/>
        <w:numPr>
          <w:ilvl w:val="0"/>
          <w:numId w:val="46"/>
        </w:numPr>
        <w:autoSpaceDE w:val="0"/>
        <w:autoSpaceDN w:val="0"/>
        <w:adjustRightInd w:val="0"/>
        <w:spacing w:after="0" w:line="240" w:lineRule="auto"/>
      </w:pPr>
      <w:r w:rsidRPr="003578CB">
        <w:t>We assess model calibration by calculating over-fitting indices. Over-fitting refers to the phenomenon in which a model describes the relationship between predictive variables and outcome well in one group of patients, but fails to provide valid predictions in another distinct group of patients. Over-Fitting indices (γ0, γ1) provide evidence of over-fitting and require several steps to calculate. Estimated values of γ0 far from 0 and estimated values of γ1 far from 1 provide evidence of over-fitting.</w:t>
      </w:r>
    </w:p>
    <w:p w14:paraId="5E7CECC5" w14:textId="77777777" w:rsidR="003578CB" w:rsidRDefault="003578CB" w:rsidP="003578CB">
      <w:pPr>
        <w:autoSpaceDE w:val="0"/>
        <w:autoSpaceDN w:val="0"/>
        <w:adjustRightInd w:val="0"/>
        <w:spacing w:after="0" w:line="240" w:lineRule="auto"/>
        <w:rPr>
          <w:rFonts w:cstheme="minorHAnsi"/>
          <w:bCs/>
        </w:rPr>
      </w:pPr>
    </w:p>
    <w:p w14:paraId="79943D1F" w14:textId="77777777" w:rsidR="00B07986" w:rsidRDefault="003578CB" w:rsidP="00B07986">
      <w:pPr>
        <w:autoSpaceDE w:val="0"/>
        <w:autoSpaceDN w:val="0"/>
        <w:adjustRightInd w:val="0"/>
        <w:spacing w:after="0" w:line="240" w:lineRule="auto"/>
        <w:rPr>
          <w:rFonts w:cstheme="minorHAnsi"/>
          <w:bCs/>
        </w:rPr>
      </w:pPr>
      <w:r w:rsidRPr="003578CB">
        <w:rPr>
          <w:rFonts w:cstheme="minorHAnsi"/>
          <w:b/>
          <w:bCs/>
        </w:rPr>
        <w:t>Model Reevaluation</w:t>
      </w:r>
      <w:r>
        <w:rPr>
          <w:rFonts w:cstheme="minorHAnsi"/>
          <w:bCs/>
        </w:rPr>
        <w:t xml:space="preserve">. </w:t>
      </w:r>
      <w:r w:rsidR="00B07986" w:rsidRPr="00B07986">
        <w:rPr>
          <w:rFonts w:cstheme="minorHAnsi"/>
          <w:bCs/>
        </w:rPr>
        <w:t xml:space="preserve">To assess performance of the patient-level risk-adjustment model, the area under the receiver operating characteristic curve, as measured by the c-statistic, was calculated. Observed </w:t>
      </w:r>
      <w:r w:rsidR="00B07986">
        <w:rPr>
          <w:rFonts w:cstheme="minorHAnsi"/>
          <w:bCs/>
        </w:rPr>
        <w:t>inpatient admission rates and ED visit rates</w:t>
      </w:r>
      <w:r w:rsidR="00B07986" w:rsidRPr="00B07986">
        <w:rPr>
          <w:rFonts w:cstheme="minorHAnsi"/>
          <w:bCs/>
        </w:rPr>
        <w:t xml:space="preserve"> were compared to predicted </w:t>
      </w:r>
      <w:r w:rsidR="00B07986">
        <w:rPr>
          <w:rFonts w:cstheme="minorHAnsi"/>
          <w:bCs/>
        </w:rPr>
        <w:t>inpatient admission and ED visit</w:t>
      </w:r>
      <w:r w:rsidR="00B07986" w:rsidRPr="00B07986">
        <w:rPr>
          <w:rFonts w:cstheme="minorHAnsi"/>
          <w:bCs/>
        </w:rPr>
        <w:t xml:space="preserve"> probabilities across predicted rate deciles to assess calibration, and the range of observed </w:t>
      </w:r>
      <w:r w:rsidR="00B07986">
        <w:rPr>
          <w:rFonts w:cstheme="minorHAnsi"/>
          <w:bCs/>
        </w:rPr>
        <w:t>inpatient admission</w:t>
      </w:r>
      <w:r w:rsidR="00B07986" w:rsidRPr="00B07986">
        <w:rPr>
          <w:rFonts w:cstheme="minorHAnsi"/>
          <w:bCs/>
        </w:rPr>
        <w:t xml:space="preserve"> rates</w:t>
      </w:r>
      <w:r w:rsidR="00B07986">
        <w:rPr>
          <w:rFonts w:cstheme="minorHAnsi"/>
          <w:bCs/>
        </w:rPr>
        <w:t xml:space="preserve"> and ED visit admission rates</w:t>
      </w:r>
      <w:r w:rsidR="00B07986" w:rsidRPr="00B07986">
        <w:rPr>
          <w:rFonts w:cstheme="minorHAnsi"/>
          <w:bCs/>
        </w:rPr>
        <w:t xml:space="preserve"> between the lowest and highest predicted deciles was also calculated to assess model discrimination.</w:t>
      </w:r>
    </w:p>
    <w:p w14:paraId="46F9BC42" w14:textId="77777777" w:rsidR="00B07986" w:rsidRPr="00B07986" w:rsidRDefault="00B07986" w:rsidP="00B07986">
      <w:pPr>
        <w:autoSpaceDE w:val="0"/>
        <w:autoSpaceDN w:val="0"/>
        <w:adjustRightInd w:val="0"/>
        <w:spacing w:after="0" w:line="240" w:lineRule="auto"/>
        <w:rPr>
          <w:rFonts w:cstheme="minorHAnsi"/>
          <w:bCs/>
        </w:rPr>
      </w:pPr>
    </w:p>
    <w:p w14:paraId="75B7FC53" w14:textId="77777777" w:rsidR="00B07986" w:rsidRDefault="00B07986" w:rsidP="003578CB">
      <w:pPr>
        <w:autoSpaceDE w:val="0"/>
        <w:autoSpaceDN w:val="0"/>
        <w:adjustRightInd w:val="0"/>
        <w:spacing w:after="0" w:line="240" w:lineRule="auto"/>
        <w:rPr>
          <w:rFonts w:cstheme="minorHAnsi"/>
          <w:bCs/>
        </w:rPr>
      </w:pPr>
      <w:r w:rsidRPr="00B07986">
        <w:rPr>
          <w:rFonts w:cstheme="minorHAnsi"/>
          <w:bCs/>
        </w:rPr>
        <w:t xml:space="preserve">Several analyses to validate the patient-level risk-adjustment model were performed. First, we compared model performance </w:t>
      </w:r>
      <w:r w:rsidR="003578CB">
        <w:rPr>
          <w:rFonts w:cstheme="minorHAnsi"/>
          <w:bCs/>
        </w:rPr>
        <w:t>for the updated model with prior years’ models</w:t>
      </w:r>
      <w:r w:rsidRPr="00B07986">
        <w:rPr>
          <w:rFonts w:cstheme="minorHAnsi"/>
          <w:bCs/>
        </w:rPr>
        <w:t xml:space="preserve">. The c-statistic and model discrimination (predictive ability) were compared. Second, we examined the stability of the risk variable frequencies and regression coefficients </w:t>
      </w:r>
      <w:r w:rsidR="003578CB">
        <w:rPr>
          <w:rFonts w:cstheme="minorHAnsi"/>
          <w:bCs/>
        </w:rPr>
        <w:t>between the current</w:t>
      </w:r>
      <w:r w:rsidR="00BC739A">
        <w:rPr>
          <w:rFonts w:cstheme="minorHAnsi"/>
          <w:bCs/>
        </w:rPr>
        <w:t xml:space="preserve"> model and prior years’ models</w:t>
      </w:r>
      <w:r w:rsidRPr="00B07986">
        <w:rPr>
          <w:rFonts w:cstheme="minorHAnsi"/>
          <w:bCs/>
        </w:rPr>
        <w:t xml:space="preserve">. </w:t>
      </w:r>
    </w:p>
    <w:p w14:paraId="2E57FFE1" w14:textId="77777777" w:rsidR="00B07986" w:rsidRPr="00A25024" w:rsidRDefault="00B07986" w:rsidP="00092566">
      <w:pPr>
        <w:autoSpaceDE w:val="0"/>
        <w:autoSpaceDN w:val="0"/>
        <w:adjustRightInd w:val="0"/>
        <w:spacing w:after="0" w:line="240" w:lineRule="auto"/>
        <w:rPr>
          <w:rFonts w:cstheme="minorHAnsi"/>
          <w:bCs/>
        </w:rPr>
      </w:pPr>
    </w:p>
    <w:p w14:paraId="01001ACE"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7C110FEC" w14:textId="77777777" w:rsidR="00743E46" w:rsidRDefault="00743E46" w:rsidP="00092566">
      <w:pPr>
        <w:autoSpaceDE w:val="0"/>
        <w:autoSpaceDN w:val="0"/>
        <w:adjustRightInd w:val="0"/>
        <w:spacing w:after="0" w:line="240" w:lineRule="auto"/>
        <w:rPr>
          <w:rFonts w:cstheme="minorHAnsi"/>
          <w:b/>
          <w:bCs/>
        </w:rPr>
      </w:pPr>
    </w:p>
    <w:p w14:paraId="359CCEB1" w14:textId="77777777" w:rsidR="00713771"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5BB2285A" w14:textId="77777777" w:rsidR="00E94DA1" w:rsidRDefault="00E94DA1" w:rsidP="00092566">
      <w:pPr>
        <w:autoSpaceDE w:val="0"/>
        <w:autoSpaceDN w:val="0"/>
        <w:adjustRightInd w:val="0"/>
        <w:spacing w:after="0" w:line="240" w:lineRule="auto"/>
        <w:rPr>
          <w:rFonts w:cstheme="minorHAnsi"/>
          <w:b/>
          <w:bCs/>
        </w:rPr>
      </w:pPr>
    </w:p>
    <w:p w14:paraId="5CC2EC8B" w14:textId="77777777" w:rsidR="0000664C" w:rsidRDefault="0000664C" w:rsidP="00092566">
      <w:pPr>
        <w:autoSpaceDE w:val="0"/>
        <w:autoSpaceDN w:val="0"/>
        <w:adjustRightInd w:val="0"/>
        <w:spacing w:after="0" w:line="240" w:lineRule="auto"/>
        <w:rPr>
          <w:rFonts w:cstheme="minorHAnsi"/>
          <w:b/>
          <w:bCs/>
        </w:rPr>
      </w:pPr>
      <w:r>
        <w:rPr>
          <w:rFonts w:cstheme="minorHAnsi"/>
          <w:b/>
          <w:bCs/>
        </w:rPr>
        <w:t>Initial Model Development</w:t>
      </w:r>
      <w:r w:rsidR="003F7F51">
        <w:rPr>
          <w:rFonts w:cstheme="minorHAnsi"/>
          <w:b/>
          <w:bCs/>
        </w:rPr>
        <w:t xml:space="preserve"> Results</w:t>
      </w:r>
    </w:p>
    <w:p w14:paraId="3CF98742" w14:textId="77777777" w:rsidR="0000664C" w:rsidRDefault="0000664C" w:rsidP="00092566">
      <w:pPr>
        <w:autoSpaceDE w:val="0"/>
        <w:autoSpaceDN w:val="0"/>
        <w:adjustRightInd w:val="0"/>
        <w:spacing w:after="0" w:line="240" w:lineRule="auto"/>
        <w:rPr>
          <w:rFonts w:cstheme="minorHAnsi"/>
          <w:b/>
          <w:bCs/>
        </w:rPr>
      </w:pPr>
    </w:p>
    <w:p w14:paraId="4BC6C4FE" w14:textId="77777777" w:rsidR="0000664C" w:rsidRPr="002072FA" w:rsidRDefault="0000664C" w:rsidP="0000664C">
      <w:pPr>
        <w:autoSpaceDE w:val="0"/>
        <w:autoSpaceDN w:val="0"/>
        <w:adjustRightInd w:val="0"/>
        <w:spacing w:after="0" w:line="240" w:lineRule="auto"/>
        <w:rPr>
          <w:rFonts w:cstheme="minorHAnsi"/>
          <w:bCs/>
          <w:u w:val="single"/>
        </w:rPr>
      </w:pPr>
      <w:r w:rsidRPr="002072FA">
        <w:rPr>
          <w:rFonts w:cstheme="minorHAnsi"/>
          <w:bCs/>
          <w:u w:val="single"/>
        </w:rPr>
        <w:t>Inpatient admission outcome model</w:t>
      </w:r>
    </w:p>
    <w:p w14:paraId="23803232" w14:textId="77777777" w:rsidR="0000664C" w:rsidRPr="0000664C" w:rsidRDefault="0000664C" w:rsidP="0000664C">
      <w:pPr>
        <w:autoSpaceDE w:val="0"/>
        <w:autoSpaceDN w:val="0"/>
        <w:adjustRightInd w:val="0"/>
        <w:spacing w:after="0" w:line="240" w:lineRule="auto"/>
        <w:rPr>
          <w:rFonts w:cstheme="minorHAnsi"/>
          <w:bCs/>
        </w:rPr>
      </w:pPr>
      <w:r w:rsidRPr="0000664C">
        <w:rPr>
          <w:rFonts w:cstheme="minorHAnsi"/>
          <w:bCs/>
        </w:rPr>
        <w:t xml:space="preserve">2012-2013 Medicare </w:t>
      </w:r>
      <w:proofErr w:type="spellStart"/>
      <w:r w:rsidRPr="0000664C">
        <w:rPr>
          <w:rFonts w:cstheme="minorHAnsi"/>
          <w:bCs/>
        </w:rPr>
        <w:t>FFS</w:t>
      </w:r>
      <w:proofErr w:type="spellEnd"/>
      <w:r w:rsidRPr="0000664C">
        <w:rPr>
          <w:rFonts w:cstheme="minorHAnsi"/>
          <w:bCs/>
        </w:rPr>
        <w:t xml:space="preserve"> Development Split Sample results:</w:t>
      </w:r>
    </w:p>
    <w:p w14:paraId="08126D8D" w14:textId="77777777" w:rsidR="0000664C" w:rsidRPr="0000664C" w:rsidRDefault="0000664C"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c-statistic=0.73</w:t>
      </w:r>
    </w:p>
    <w:p w14:paraId="46017557" w14:textId="77777777" w:rsidR="0000664C" w:rsidRPr="0000664C" w:rsidRDefault="0000664C"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Predictive ability (lowest decile %, highest decile %): 2.09-27.70%</w:t>
      </w:r>
    </w:p>
    <w:p w14:paraId="40FF7082" w14:textId="77777777" w:rsidR="0000664C" w:rsidRDefault="0000664C" w:rsidP="0000664C">
      <w:pPr>
        <w:autoSpaceDE w:val="0"/>
        <w:autoSpaceDN w:val="0"/>
        <w:adjustRightInd w:val="0"/>
        <w:spacing w:after="0" w:line="240" w:lineRule="auto"/>
        <w:rPr>
          <w:rFonts w:cstheme="minorHAnsi"/>
          <w:bCs/>
        </w:rPr>
      </w:pPr>
    </w:p>
    <w:p w14:paraId="228C0644" w14:textId="77777777" w:rsidR="0000664C" w:rsidRPr="0000664C" w:rsidRDefault="0000664C" w:rsidP="0000664C">
      <w:pPr>
        <w:autoSpaceDE w:val="0"/>
        <w:autoSpaceDN w:val="0"/>
        <w:adjustRightInd w:val="0"/>
        <w:spacing w:after="0" w:line="240" w:lineRule="auto"/>
        <w:rPr>
          <w:rFonts w:cstheme="minorHAnsi"/>
          <w:bCs/>
        </w:rPr>
      </w:pPr>
      <w:r w:rsidRPr="0000664C">
        <w:rPr>
          <w:rFonts w:cstheme="minorHAnsi"/>
          <w:bCs/>
        </w:rPr>
        <w:t xml:space="preserve">2012-2013 Medicare </w:t>
      </w:r>
      <w:proofErr w:type="spellStart"/>
      <w:r w:rsidRPr="0000664C">
        <w:rPr>
          <w:rFonts w:cstheme="minorHAnsi"/>
          <w:bCs/>
        </w:rPr>
        <w:t>FFS</w:t>
      </w:r>
      <w:proofErr w:type="spellEnd"/>
      <w:r w:rsidRPr="0000664C">
        <w:rPr>
          <w:rFonts w:cstheme="minorHAnsi"/>
          <w:bCs/>
        </w:rPr>
        <w:t xml:space="preserve"> Validation Split Sample results:</w:t>
      </w:r>
    </w:p>
    <w:p w14:paraId="70D92CC7" w14:textId="77777777" w:rsidR="0000664C" w:rsidRPr="0000664C" w:rsidRDefault="0000664C"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c-statistic=0.72</w:t>
      </w:r>
    </w:p>
    <w:p w14:paraId="5697B279" w14:textId="77777777" w:rsidR="0000664C" w:rsidRPr="0000664C" w:rsidRDefault="0000664C"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Predictive ability (lowest decile %, highest decile %): 2.16-27.98%</w:t>
      </w:r>
    </w:p>
    <w:p w14:paraId="14A6A041" w14:textId="77777777" w:rsidR="0000664C" w:rsidRDefault="0000664C" w:rsidP="00092566">
      <w:pPr>
        <w:autoSpaceDE w:val="0"/>
        <w:autoSpaceDN w:val="0"/>
        <w:adjustRightInd w:val="0"/>
        <w:spacing w:after="0" w:line="240" w:lineRule="auto"/>
        <w:rPr>
          <w:rFonts w:cstheme="minorHAnsi"/>
          <w:b/>
          <w:bCs/>
        </w:rPr>
      </w:pPr>
    </w:p>
    <w:p w14:paraId="575E9E5A" w14:textId="77777777" w:rsidR="0000664C" w:rsidRPr="002072FA" w:rsidRDefault="0000664C" w:rsidP="0000664C">
      <w:pPr>
        <w:autoSpaceDE w:val="0"/>
        <w:autoSpaceDN w:val="0"/>
        <w:adjustRightInd w:val="0"/>
        <w:spacing w:after="0" w:line="240" w:lineRule="auto"/>
        <w:rPr>
          <w:rFonts w:cstheme="minorHAnsi"/>
          <w:bCs/>
          <w:u w:val="single"/>
        </w:rPr>
      </w:pPr>
      <w:r w:rsidRPr="002072FA">
        <w:rPr>
          <w:rFonts w:cstheme="minorHAnsi"/>
          <w:bCs/>
          <w:u w:val="single"/>
        </w:rPr>
        <w:t>ED visit outcome model</w:t>
      </w:r>
    </w:p>
    <w:p w14:paraId="63EDBA22" w14:textId="77777777" w:rsidR="0000664C" w:rsidRPr="0000664C" w:rsidRDefault="0000664C" w:rsidP="0000664C">
      <w:pPr>
        <w:autoSpaceDE w:val="0"/>
        <w:autoSpaceDN w:val="0"/>
        <w:adjustRightInd w:val="0"/>
        <w:spacing w:after="0" w:line="240" w:lineRule="auto"/>
        <w:rPr>
          <w:rFonts w:cstheme="minorHAnsi"/>
          <w:bCs/>
        </w:rPr>
      </w:pPr>
      <w:r w:rsidRPr="0000664C">
        <w:rPr>
          <w:rFonts w:cstheme="minorHAnsi"/>
          <w:bCs/>
        </w:rPr>
        <w:t xml:space="preserve">2012-2013 Medicare </w:t>
      </w:r>
      <w:proofErr w:type="spellStart"/>
      <w:r w:rsidRPr="0000664C">
        <w:rPr>
          <w:rFonts w:cstheme="minorHAnsi"/>
          <w:bCs/>
        </w:rPr>
        <w:t>FFS</w:t>
      </w:r>
      <w:proofErr w:type="spellEnd"/>
      <w:r w:rsidRPr="0000664C">
        <w:rPr>
          <w:rFonts w:cstheme="minorHAnsi"/>
          <w:bCs/>
        </w:rPr>
        <w:t xml:space="preserve"> Development Split Sample results:</w:t>
      </w:r>
    </w:p>
    <w:p w14:paraId="320AA995" w14:textId="77777777" w:rsidR="0000664C" w:rsidRPr="0000664C" w:rsidRDefault="0000664C"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c-statistic=0.63</w:t>
      </w:r>
    </w:p>
    <w:p w14:paraId="5E187CF0" w14:textId="77777777" w:rsidR="0000664C" w:rsidRPr="0000664C" w:rsidRDefault="0000664C"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Predictive ability (lowest decile %, highest decile %): 1.91-8.33%</w:t>
      </w:r>
    </w:p>
    <w:p w14:paraId="6C7DEBC9" w14:textId="77777777" w:rsidR="0000664C" w:rsidRPr="0000664C" w:rsidRDefault="0000664C" w:rsidP="0000664C">
      <w:pPr>
        <w:autoSpaceDE w:val="0"/>
        <w:autoSpaceDN w:val="0"/>
        <w:adjustRightInd w:val="0"/>
        <w:spacing w:after="0" w:line="240" w:lineRule="auto"/>
        <w:rPr>
          <w:rFonts w:cstheme="minorHAnsi"/>
          <w:bCs/>
        </w:rPr>
      </w:pPr>
    </w:p>
    <w:p w14:paraId="35CB6DBD" w14:textId="77777777" w:rsidR="0000664C" w:rsidRPr="0000664C" w:rsidRDefault="0000664C" w:rsidP="0000664C">
      <w:pPr>
        <w:autoSpaceDE w:val="0"/>
        <w:autoSpaceDN w:val="0"/>
        <w:adjustRightInd w:val="0"/>
        <w:spacing w:after="0" w:line="240" w:lineRule="auto"/>
        <w:rPr>
          <w:rFonts w:cstheme="minorHAnsi"/>
          <w:bCs/>
        </w:rPr>
      </w:pPr>
      <w:r w:rsidRPr="0000664C">
        <w:rPr>
          <w:rFonts w:cstheme="minorHAnsi"/>
          <w:bCs/>
        </w:rPr>
        <w:t xml:space="preserve">2012-2013 Medicare </w:t>
      </w:r>
      <w:proofErr w:type="spellStart"/>
      <w:r w:rsidRPr="0000664C">
        <w:rPr>
          <w:rFonts w:cstheme="minorHAnsi"/>
          <w:bCs/>
        </w:rPr>
        <w:t>FFS</w:t>
      </w:r>
      <w:proofErr w:type="spellEnd"/>
      <w:r w:rsidRPr="0000664C">
        <w:rPr>
          <w:rFonts w:cstheme="minorHAnsi"/>
          <w:bCs/>
        </w:rPr>
        <w:t xml:space="preserve"> Validation Split Sample results:</w:t>
      </w:r>
    </w:p>
    <w:p w14:paraId="583DBEE8" w14:textId="77777777" w:rsidR="0000664C" w:rsidRPr="0000664C" w:rsidRDefault="0000664C" w:rsidP="00625C8C">
      <w:pPr>
        <w:pStyle w:val="ListParagraph"/>
        <w:numPr>
          <w:ilvl w:val="0"/>
          <w:numId w:val="15"/>
        </w:numPr>
        <w:autoSpaceDE w:val="0"/>
        <w:autoSpaceDN w:val="0"/>
        <w:adjustRightInd w:val="0"/>
        <w:spacing w:after="0" w:line="240" w:lineRule="auto"/>
        <w:ind w:left="720" w:hanging="360"/>
        <w:rPr>
          <w:rFonts w:cstheme="minorHAnsi"/>
          <w:bCs/>
        </w:rPr>
      </w:pPr>
      <w:r w:rsidRPr="0000664C">
        <w:rPr>
          <w:rFonts w:cstheme="minorHAnsi"/>
          <w:bCs/>
        </w:rPr>
        <w:t>c-statistic=0.64</w:t>
      </w:r>
    </w:p>
    <w:p w14:paraId="53D19C8D" w14:textId="77777777" w:rsidR="0000664C" w:rsidRPr="0000664C" w:rsidRDefault="0000664C" w:rsidP="00625C8C">
      <w:pPr>
        <w:pStyle w:val="ListParagraph"/>
        <w:numPr>
          <w:ilvl w:val="0"/>
          <w:numId w:val="15"/>
        </w:numPr>
        <w:autoSpaceDE w:val="0"/>
        <w:autoSpaceDN w:val="0"/>
        <w:adjustRightInd w:val="0"/>
        <w:spacing w:after="0" w:line="240" w:lineRule="auto"/>
        <w:ind w:left="720" w:hanging="360"/>
        <w:rPr>
          <w:rFonts w:cstheme="minorHAnsi"/>
          <w:bCs/>
        </w:rPr>
      </w:pPr>
      <w:r w:rsidRPr="0000664C">
        <w:rPr>
          <w:rFonts w:cstheme="minorHAnsi"/>
          <w:bCs/>
        </w:rPr>
        <w:t>Predictive ability (lowest decile %, highest decile %): 1.93-8.22%</w:t>
      </w:r>
    </w:p>
    <w:p w14:paraId="2B6FB7FF" w14:textId="77777777" w:rsidR="0000664C" w:rsidRDefault="0000664C" w:rsidP="00092566">
      <w:pPr>
        <w:autoSpaceDE w:val="0"/>
        <w:autoSpaceDN w:val="0"/>
        <w:adjustRightInd w:val="0"/>
        <w:spacing w:after="0" w:line="240" w:lineRule="auto"/>
        <w:rPr>
          <w:rFonts w:cstheme="minorHAnsi"/>
          <w:b/>
          <w:bCs/>
        </w:rPr>
      </w:pPr>
    </w:p>
    <w:p w14:paraId="77F28541" w14:textId="77777777" w:rsidR="0000664C" w:rsidRDefault="0000664C" w:rsidP="00092566">
      <w:pPr>
        <w:autoSpaceDE w:val="0"/>
        <w:autoSpaceDN w:val="0"/>
        <w:adjustRightInd w:val="0"/>
        <w:spacing w:after="0" w:line="240" w:lineRule="auto"/>
        <w:rPr>
          <w:rFonts w:cstheme="minorHAnsi"/>
          <w:b/>
          <w:bCs/>
        </w:rPr>
      </w:pPr>
      <w:r>
        <w:rPr>
          <w:rFonts w:cstheme="minorHAnsi"/>
          <w:b/>
          <w:bCs/>
        </w:rPr>
        <w:t>2018 Model Reevaluation</w:t>
      </w:r>
      <w:r w:rsidR="003F7F51">
        <w:rPr>
          <w:rFonts w:cstheme="minorHAnsi"/>
          <w:b/>
          <w:bCs/>
        </w:rPr>
        <w:t xml:space="preserve"> Results</w:t>
      </w:r>
    </w:p>
    <w:p w14:paraId="2DEF03BA" w14:textId="77777777" w:rsidR="0000664C" w:rsidRDefault="0000664C" w:rsidP="00092566">
      <w:pPr>
        <w:autoSpaceDE w:val="0"/>
        <w:autoSpaceDN w:val="0"/>
        <w:adjustRightInd w:val="0"/>
        <w:spacing w:after="0" w:line="240" w:lineRule="auto"/>
        <w:rPr>
          <w:rFonts w:cstheme="minorHAnsi"/>
          <w:b/>
          <w:bCs/>
        </w:rPr>
      </w:pPr>
    </w:p>
    <w:p w14:paraId="456ECCD0" w14:textId="77777777" w:rsidR="00847033" w:rsidRPr="002072FA" w:rsidRDefault="00847033" w:rsidP="00847033">
      <w:pPr>
        <w:autoSpaceDE w:val="0"/>
        <w:autoSpaceDN w:val="0"/>
        <w:adjustRightInd w:val="0"/>
        <w:spacing w:after="0" w:line="240" w:lineRule="auto"/>
        <w:rPr>
          <w:rFonts w:cstheme="minorHAnsi"/>
          <w:bCs/>
          <w:u w:val="single"/>
        </w:rPr>
      </w:pPr>
      <w:r w:rsidRPr="002072FA">
        <w:rPr>
          <w:rFonts w:cstheme="minorHAnsi"/>
          <w:bCs/>
          <w:u w:val="single"/>
        </w:rPr>
        <w:t>Inpatient admission outcome model</w:t>
      </w:r>
    </w:p>
    <w:p w14:paraId="46B42406" w14:textId="77777777" w:rsidR="00847033" w:rsidRPr="0000664C" w:rsidRDefault="00847033" w:rsidP="00847033">
      <w:pPr>
        <w:autoSpaceDE w:val="0"/>
        <w:autoSpaceDN w:val="0"/>
        <w:adjustRightInd w:val="0"/>
        <w:spacing w:after="0" w:line="240" w:lineRule="auto"/>
        <w:rPr>
          <w:rFonts w:cstheme="minorHAnsi"/>
          <w:bCs/>
        </w:rPr>
      </w:pPr>
      <w:r>
        <w:rPr>
          <w:rFonts w:cstheme="minorHAnsi"/>
          <w:bCs/>
        </w:rPr>
        <w:t xml:space="preserve">2016 Medicare </w:t>
      </w:r>
      <w:proofErr w:type="spellStart"/>
      <w:r>
        <w:rPr>
          <w:rFonts w:cstheme="minorHAnsi"/>
          <w:bCs/>
        </w:rPr>
        <w:t>FFY</w:t>
      </w:r>
      <w:proofErr w:type="spellEnd"/>
      <w:r>
        <w:rPr>
          <w:rFonts w:cstheme="minorHAnsi"/>
          <w:bCs/>
        </w:rPr>
        <w:t xml:space="preserve"> Dataset, </w:t>
      </w:r>
      <w:proofErr w:type="spellStart"/>
      <w:r>
        <w:rPr>
          <w:rFonts w:cstheme="minorHAnsi"/>
          <w:bCs/>
        </w:rPr>
        <w:t>PCHs</w:t>
      </w:r>
      <w:proofErr w:type="spellEnd"/>
      <w:r w:rsidRPr="0000664C">
        <w:rPr>
          <w:rFonts w:cstheme="minorHAnsi"/>
          <w:bCs/>
        </w:rPr>
        <w:t>:</w:t>
      </w:r>
    </w:p>
    <w:p w14:paraId="07D6D991" w14:textId="77777777" w:rsidR="00847033" w:rsidRPr="0000664C" w:rsidRDefault="00847033"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c-statistic=0.</w:t>
      </w:r>
      <w:r>
        <w:rPr>
          <w:rFonts w:cstheme="minorHAnsi"/>
          <w:bCs/>
        </w:rPr>
        <w:t>6933</w:t>
      </w:r>
    </w:p>
    <w:p w14:paraId="58654BEB" w14:textId="77777777" w:rsidR="00847033" w:rsidRPr="0000664C" w:rsidRDefault="00847033"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 xml:space="preserve">Predictive ability (lowest decile %, highest decile %): </w:t>
      </w:r>
      <w:r>
        <w:rPr>
          <w:rFonts w:cstheme="minorHAnsi"/>
          <w:bCs/>
        </w:rPr>
        <w:t>3.21 – 31.40%</w:t>
      </w:r>
    </w:p>
    <w:p w14:paraId="411E51B5" w14:textId="77777777" w:rsidR="00847033" w:rsidRDefault="00847033" w:rsidP="00847033">
      <w:pPr>
        <w:autoSpaceDE w:val="0"/>
        <w:autoSpaceDN w:val="0"/>
        <w:adjustRightInd w:val="0"/>
        <w:spacing w:after="0" w:line="240" w:lineRule="auto"/>
        <w:rPr>
          <w:rFonts w:cstheme="minorHAnsi"/>
          <w:bCs/>
        </w:rPr>
      </w:pPr>
    </w:p>
    <w:p w14:paraId="433176B4" w14:textId="77777777" w:rsidR="00847033" w:rsidRPr="0000664C" w:rsidRDefault="00847033" w:rsidP="00847033">
      <w:pPr>
        <w:autoSpaceDE w:val="0"/>
        <w:autoSpaceDN w:val="0"/>
        <w:adjustRightInd w:val="0"/>
        <w:spacing w:after="0" w:line="240" w:lineRule="auto"/>
        <w:rPr>
          <w:rFonts w:cstheme="minorHAnsi"/>
          <w:bCs/>
        </w:rPr>
      </w:pPr>
      <w:r w:rsidRPr="0000664C">
        <w:rPr>
          <w:rFonts w:cstheme="minorHAnsi"/>
          <w:bCs/>
        </w:rPr>
        <w:t>20</w:t>
      </w:r>
      <w:r>
        <w:rPr>
          <w:rFonts w:cstheme="minorHAnsi"/>
          <w:bCs/>
        </w:rPr>
        <w:t xml:space="preserve">16 Medicare </w:t>
      </w:r>
      <w:proofErr w:type="spellStart"/>
      <w:r>
        <w:rPr>
          <w:rFonts w:cstheme="minorHAnsi"/>
          <w:bCs/>
        </w:rPr>
        <w:t>FFY</w:t>
      </w:r>
      <w:proofErr w:type="spellEnd"/>
      <w:r>
        <w:rPr>
          <w:rFonts w:cstheme="minorHAnsi"/>
          <w:bCs/>
        </w:rPr>
        <w:t xml:space="preserve"> Dataset, Non-Cancer Hospitals</w:t>
      </w:r>
      <w:r w:rsidR="002072FA">
        <w:rPr>
          <w:rFonts w:cstheme="minorHAnsi"/>
          <w:bCs/>
        </w:rPr>
        <w:t>:</w:t>
      </w:r>
    </w:p>
    <w:p w14:paraId="5BA3AB16" w14:textId="77777777" w:rsidR="00847033" w:rsidRPr="0000664C" w:rsidRDefault="00847033"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c-statistic=0.7</w:t>
      </w:r>
      <w:r>
        <w:rPr>
          <w:rFonts w:cstheme="minorHAnsi"/>
          <w:bCs/>
        </w:rPr>
        <w:t>114</w:t>
      </w:r>
    </w:p>
    <w:p w14:paraId="30E740B6" w14:textId="77777777" w:rsidR="00847033" w:rsidRPr="0000664C" w:rsidRDefault="00847033"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 xml:space="preserve">Predictive ability (lowest decile %, highest decile %): </w:t>
      </w:r>
      <w:r>
        <w:rPr>
          <w:rFonts w:cstheme="minorHAnsi"/>
          <w:bCs/>
        </w:rPr>
        <w:t>2.98 – 31.43%</w:t>
      </w:r>
    </w:p>
    <w:p w14:paraId="32AA582A" w14:textId="77777777" w:rsidR="00847033" w:rsidRDefault="00847033" w:rsidP="00847033">
      <w:pPr>
        <w:autoSpaceDE w:val="0"/>
        <w:autoSpaceDN w:val="0"/>
        <w:adjustRightInd w:val="0"/>
        <w:spacing w:after="0" w:line="240" w:lineRule="auto"/>
        <w:rPr>
          <w:rFonts w:cstheme="minorHAnsi"/>
          <w:b/>
          <w:bCs/>
        </w:rPr>
      </w:pPr>
    </w:p>
    <w:p w14:paraId="4C051920" w14:textId="77777777" w:rsidR="00847033" w:rsidRPr="002072FA" w:rsidRDefault="00847033" w:rsidP="00847033">
      <w:pPr>
        <w:autoSpaceDE w:val="0"/>
        <w:autoSpaceDN w:val="0"/>
        <w:adjustRightInd w:val="0"/>
        <w:spacing w:after="0" w:line="240" w:lineRule="auto"/>
        <w:rPr>
          <w:rFonts w:cstheme="minorHAnsi"/>
          <w:bCs/>
          <w:u w:val="single"/>
        </w:rPr>
      </w:pPr>
      <w:r w:rsidRPr="002072FA">
        <w:rPr>
          <w:rFonts w:cstheme="minorHAnsi"/>
          <w:bCs/>
          <w:u w:val="single"/>
        </w:rPr>
        <w:t>ED visit outcome model</w:t>
      </w:r>
    </w:p>
    <w:p w14:paraId="7AA1C09B" w14:textId="77777777" w:rsidR="00847033" w:rsidRPr="0000664C" w:rsidRDefault="00847033" w:rsidP="00847033">
      <w:pPr>
        <w:autoSpaceDE w:val="0"/>
        <w:autoSpaceDN w:val="0"/>
        <w:adjustRightInd w:val="0"/>
        <w:spacing w:after="0" w:line="240" w:lineRule="auto"/>
        <w:rPr>
          <w:rFonts w:cstheme="minorHAnsi"/>
          <w:bCs/>
        </w:rPr>
      </w:pPr>
      <w:r>
        <w:rPr>
          <w:rFonts w:cstheme="minorHAnsi"/>
          <w:bCs/>
        </w:rPr>
        <w:t xml:space="preserve">2016 Medicare </w:t>
      </w:r>
      <w:proofErr w:type="spellStart"/>
      <w:r>
        <w:rPr>
          <w:rFonts w:cstheme="minorHAnsi"/>
          <w:bCs/>
        </w:rPr>
        <w:t>FFY</w:t>
      </w:r>
      <w:proofErr w:type="spellEnd"/>
      <w:r>
        <w:rPr>
          <w:rFonts w:cstheme="minorHAnsi"/>
          <w:bCs/>
        </w:rPr>
        <w:t xml:space="preserve"> Dataset, </w:t>
      </w:r>
      <w:proofErr w:type="spellStart"/>
      <w:r>
        <w:rPr>
          <w:rFonts w:cstheme="minorHAnsi"/>
          <w:bCs/>
        </w:rPr>
        <w:t>PCHs</w:t>
      </w:r>
      <w:proofErr w:type="spellEnd"/>
      <w:r w:rsidR="002072FA">
        <w:rPr>
          <w:rFonts w:cstheme="minorHAnsi"/>
          <w:bCs/>
        </w:rPr>
        <w:t>:</w:t>
      </w:r>
    </w:p>
    <w:p w14:paraId="2A66EE4D" w14:textId="77777777" w:rsidR="00847033" w:rsidRPr="0000664C" w:rsidRDefault="00847033"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c-statistic=0.</w:t>
      </w:r>
      <w:r>
        <w:rPr>
          <w:rFonts w:cstheme="minorHAnsi"/>
          <w:bCs/>
        </w:rPr>
        <w:t>6470</w:t>
      </w:r>
    </w:p>
    <w:p w14:paraId="49D0BA57" w14:textId="77777777" w:rsidR="00847033" w:rsidRPr="0000664C" w:rsidRDefault="00847033" w:rsidP="00625C8C">
      <w:pPr>
        <w:pStyle w:val="ListParagraph"/>
        <w:numPr>
          <w:ilvl w:val="0"/>
          <w:numId w:val="14"/>
        </w:numPr>
        <w:autoSpaceDE w:val="0"/>
        <w:autoSpaceDN w:val="0"/>
        <w:adjustRightInd w:val="0"/>
        <w:spacing w:after="0" w:line="240" w:lineRule="auto"/>
        <w:ind w:left="720" w:hanging="360"/>
        <w:rPr>
          <w:rFonts w:cstheme="minorHAnsi"/>
          <w:bCs/>
        </w:rPr>
      </w:pPr>
      <w:r w:rsidRPr="0000664C">
        <w:rPr>
          <w:rFonts w:cstheme="minorHAnsi"/>
          <w:bCs/>
        </w:rPr>
        <w:t xml:space="preserve">Predictive ability (lowest decile %, highest decile %): </w:t>
      </w:r>
      <w:r>
        <w:rPr>
          <w:rFonts w:cstheme="minorHAnsi"/>
          <w:bCs/>
        </w:rPr>
        <w:t>2.35 – 13.1%</w:t>
      </w:r>
    </w:p>
    <w:p w14:paraId="6789888D" w14:textId="77777777" w:rsidR="00847033" w:rsidRPr="0000664C" w:rsidRDefault="00847033" w:rsidP="00847033">
      <w:pPr>
        <w:autoSpaceDE w:val="0"/>
        <w:autoSpaceDN w:val="0"/>
        <w:adjustRightInd w:val="0"/>
        <w:spacing w:after="0" w:line="240" w:lineRule="auto"/>
        <w:rPr>
          <w:rFonts w:cstheme="minorHAnsi"/>
          <w:bCs/>
        </w:rPr>
      </w:pPr>
    </w:p>
    <w:p w14:paraId="2248671C" w14:textId="77777777" w:rsidR="00847033" w:rsidRPr="0000664C" w:rsidRDefault="00847033" w:rsidP="00847033">
      <w:pPr>
        <w:autoSpaceDE w:val="0"/>
        <w:autoSpaceDN w:val="0"/>
        <w:adjustRightInd w:val="0"/>
        <w:spacing w:after="0" w:line="240" w:lineRule="auto"/>
        <w:rPr>
          <w:rFonts w:cstheme="minorHAnsi"/>
          <w:bCs/>
        </w:rPr>
      </w:pPr>
      <w:r>
        <w:rPr>
          <w:rFonts w:cstheme="minorHAnsi"/>
          <w:bCs/>
        </w:rPr>
        <w:t xml:space="preserve">2016 Medicare </w:t>
      </w:r>
      <w:proofErr w:type="spellStart"/>
      <w:r>
        <w:rPr>
          <w:rFonts w:cstheme="minorHAnsi"/>
          <w:bCs/>
        </w:rPr>
        <w:t>FFY</w:t>
      </w:r>
      <w:proofErr w:type="spellEnd"/>
      <w:r>
        <w:rPr>
          <w:rFonts w:cstheme="minorHAnsi"/>
          <w:bCs/>
        </w:rPr>
        <w:t xml:space="preserve"> Dataset, Non-Cancer Hospitals</w:t>
      </w:r>
      <w:r w:rsidR="002072FA">
        <w:rPr>
          <w:rFonts w:cstheme="minorHAnsi"/>
          <w:bCs/>
        </w:rPr>
        <w:t>:</w:t>
      </w:r>
    </w:p>
    <w:p w14:paraId="4EA86780" w14:textId="77777777" w:rsidR="00847033" w:rsidRPr="0000664C" w:rsidRDefault="00847033" w:rsidP="00625C8C">
      <w:pPr>
        <w:pStyle w:val="ListParagraph"/>
        <w:numPr>
          <w:ilvl w:val="0"/>
          <w:numId w:val="15"/>
        </w:numPr>
        <w:autoSpaceDE w:val="0"/>
        <w:autoSpaceDN w:val="0"/>
        <w:adjustRightInd w:val="0"/>
        <w:spacing w:after="0" w:line="240" w:lineRule="auto"/>
        <w:ind w:left="720" w:hanging="360"/>
        <w:rPr>
          <w:rFonts w:cstheme="minorHAnsi"/>
          <w:bCs/>
        </w:rPr>
      </w:pPr>
      <w:proofErr w:type="gramStart"/>
      <w:r w:rsidRPr="0000664C">
        <w:rPr>
          <w:rFonts w:cstheme="minorHAnsi"/>
          <w:bCs/>
        </w:rPr>
        <w:t>c-statistic=</w:t>
      </w:r>
      <w:proofErr w:type="gramEnd"/>
      <w:r w:rsidRPr="0000664C">
        <w:rPr>
          <w:rFonts w:cstheme="minorHAnsi"/>
          <w:bCs/>
        </w:rPr>
        <w:t>0.</w:t>
      </w:r>
      <w:r w:rsidRPr="00847033">
        <w:rPr>
          <w:rFonts w:cstheme="minorHAnsi"/>
          <w:bCs/>
        </w:rPr>
        <w:t xml:space="preserve"> 6504</w:t>
      </w:r>
    </w:p>
    <w:p w14:paraId="2D977A89" w14:textId="77777777" w:rsidR="00847033" w:rsidRPr="0000664C" w:rsidRDefault="00847033" w:rsidP="00625C8C">
      <w:pPr>
        <w:pStyle w:val="ListParagraph"/>
        <w:numPr>
          <w:ilvl w:val="0"/>
          <w:numId w:val="15"/>
        </w:numPr>
        <w:autoSpaceDE w:val="0"/>
        <w:autoSpaceDN w:val="0"/>
        <w:adjustRightInd w:val="0"/>
        <w:spacing w:after="0" w:line="240" w:lineRule="auto"/>
        <w:ind w:left="720" w:hanging="360"/>
        <w:rPr>
          <w:rFonts w:cstheme="minorHAnsi"/>
          <w:bCs/>
        </w:rPr>
      </w:pPr>
      <w:r w:rsidRPr="0000664C">
        <w:rPr>
          <w:rFonts w:cstheme="minorHAnsi"/>
          <w:bCs/>
        </w:rPr>
        <w:t xml:space="preserve">Predictive ability (lowest decile %, highest decile %): </w:t>
      </w:r>
      <w:r w:rsidRPr="00847033">
        <w:rPr>
          <w:rFonts w:cstheme="minorHAnsi"/>
          <w:bCs/>
        </w:rPr>
        <w:t>2.47 – 12.46%</w:t>
      </w:r>
    </w:p>
    <w:p w14:paraId="274495DD" w14:textId="77777777" w:rsidR="00847033" w:rsidRDefault="00847033" w:rsidP="00092566">
      <w:pPr>
        <w:autoSpaceDE w:val="0"/>
        <w:autoSpaceDN w:val="0"/>
        <w:adjustRightInd w:val="0"/>
        <w:spacing w:after="0" w:line="240" w:lineRule="auto"/>
        <w:rPr>
          <w:rFonts w:cstheme="minorHAnsi"/>
          <w:b/>
          <w:bCs/>
        </w:rPr>
      </w:pPr>
    </w:p>
    <w:p w14:paraId="0D360CB1" w14:textId="77777777"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6D9187C3" w14:textId="77777777" w:rsidR="00C17581" w:rsidRPr="00C17581" w:rsidRDefault="00C17581" w:rsidP="00C17581">
      <w:pPr>
        <w:autoSpaceDE w:val="0"/>
        <w:autoSpaceDN w:val="0"/>
        <w:adjustRightInd w:val="0"/>
        <w:spacing w:after="0" w:line="240" w:lineRule="auto"/>
        <w:rPr>
          <w:rFonts w:cstheme="minorHAnsi"/>
          <w:b/>
          <w:bCs/>
        </w:rPr>
      </w:pPr>
      <w:r w:rsidRPr="00C17581">
        <w:rPr>
          <w:rFonts w:cstheme="minorHAnsi"/>
          <w:b/>
          <w:bCs/>
        </w:rPr>
        <w:t>Initial Model Development Results</w:t>
      </w:r>
    </w:p>
    <w:p w14:paraId="03123D27" w14:textId="77777777" w:rsidR="00C17581" w:rsidRDefault="00C17581" w:rsidP="00092566">
      <w:pPr>
        <w:autoSpaceDE w:val="0"/>
        <w:autoSpaceDN w:val="0"/>
        <w:adjustRightInd w:val="0"/>
        <w:spacing w:after="0" w:line="240" w:lineRule="auto"/>
        <w:rPr>
          <w:rFonts w:cstheme="minorHAnsi"/>
          <w:b/>
          <w:bCs/>
        </w:rPr>
      </w:pPr>
    </w:p>
    <w:p w14:paraId="6DC0B7A3" w14:textId="77777777" w:rsidR="00C17581" w:rsidRPr="002072FA" w:rsidRDefault="00C17581" w:rsidP="00C17581">
      <w:pPr>
        <w:autoSpaceDE w:val="0"/>
        <w:autoSpaceDN w:val="0"/>
        <w:adjustRightInd w:val="0"/>
        <w:spacing w:after="0" w:line="240" w:lineRule="auto"/>
        <w:rPr>
          <w:rFonts w:cstheme="minorHAnsi"/>
          <w:bCs/>
          <w:u w:val="single"/>
        </w:rPr>
      </w:pPr>
      <w:r w:rsidRPr="002072FA">
        <w:rPr>
          <w:rFonts w:cstheme="minorHAnsi"/>
          <w:bCs/>
          <w:u w:val="single"/>
        </w:rPr>
        <w:t>Inpatient admission outcome model</w:t>
      </w:r>
    </w:p>
    <w:p w14:paraId="1551EA72" w14:textId="77777777" w:rsidR="00C17581" w:rsidRPr="00C17581" w:rsidRDefault="00C17581" w:rsidP="00C17581">
      <w:pPr>
        <w:autoSpaceDE w:val="0"/>
        <w:autoSpaceDN w:val="0"/>
        <w:adjustRightInd w:val="0"/>
        <w:spacing w:after="0" w:line="240" w:lineRule="auto"/>
        <w:rPr>
          <w:rFonts w:cstheme="minorHAnsi"/>
          <w:bCs/>
        </w:rPr>
      </w:pPr>
      <w:r w:rsidRPr="00C17581">
        <w:rPr>
          <w:rFonts w:cstheme="minorHAnsi"/>
          <w:bCs/>
        </w:rPr>
        <w:t xml:space="preserve">2012-2013 Medicare </w:t>
      </w:r>
      <w:proofErr w:type="spellStart"/>
      <w:r w:rsidRPr="00C17581">
        <w:rPr>
          <w:rFonts w:cstheme="minorHAnsi"/>
          <w:bCs/>
        </w:rPr>
        <w:t>FFS</w:t>
      </w:r>
      <w:proofErr w:type="spellEnd"/>
      <w:r w:rsidRPr="00C17581">
        <w:rPr>
          <w:rFonts w:cstheme="minorHAnsi"/>
          <w:bCs/>
        </w:rPr>
        <w:t xml:space="preserve"> Development Split Sample results:</w:t>
      </w:r>
    </w:p>
    <w:p w14:paraId="029BD622" w14:textId="77777777" w:rsidR="00C17581" w:rsidRPr="00C17581" w:rsidRDefault="00C17581" w:rsidP="00625C8C">
      <w:pPr>
        <w:pStyle w:val="ListParagraph"/>
        <w:numPr>
          <w:ilvl w:val="0"/>
          <w:numId w:val="14"/>
        </w:numPr>
        <w:autoSpaceDE w:val="0"/>
        <w:autoSpaceDN w:val="0"/>
        <w:adjustRightInd w:val="0"/>
        <w:spacing w:after="0" w:line="240" w:lineRule="auto"/>
        <w:ind w:left="720" w:hanging="360"/>
        <w:rPr>
          <w:rFonts w:cstheme="minorHAnsi"/>
          <w:bCs/>
        </w:rPr>
      </w:pPr>
      <w:r w:rsidRPr="00C17581">
        <w:rPr>
          <w:rFonts w:cstheme="minorHAnsi"/>
          <w:bCs/>
        </w:rPr>
        <w:t>Calibration: (γ0, γ1) = (0,1)</w:t>
      </w:r>
    </w:p>
    <w:p w14:paraId="2F728B1A" w14:textId="77777777" w:rsidR="00C17581" w:rsidRPr="00C17581" w:rsidRDefault="00C17581" w:rsidP="00C17581">
      <w:pPr>
        <w:autoSpaceDE w:val="0"/>
        <w:autoSpaceDN w:val="0"/>
        <w:adjustRightInd w:val="0"/>
        <w:spacing w:after="0" w:line="240" w:lineRule="auto"/>
        <w:rPr>
          <w:rFonts w:cstheme="minorHAnsi"/>
          <w:bCs/>
        </w:rPr>
      </w:pPr>
    </w:p>
    <w:p w14:paraId="584F397D" w14:textId="77777777" w:rsidR="00C17581" w:rsidRPr="00C17581" w:rsidRDefault="00C17581" w:rsidP="00C17581">
      <w:pPr>
        <w:autoSpaceDE w:val="0"/>
        <w:autoSpaceDN w:val="0"/>
        <w:adjustRightInd w:val="0"/>
        <w:spacing w:after="0" w:line="240" w:lineRule="auto"/>
        <w:rPr>
          <w:rFonts w:cstheme="minorHAnsi"/>
          <w:bCs/>
        </w:rPr>
      </w:pPr>
      <w:r w:rsidRPr="00C17581">
        <w:rPr>
          <w:rFonts w:cstheme="minorHAnsi"/>
          <w:bCs/>
        </w:rPr>
        <w:t xml:space="preserve">2012-2013 Medicare </w:t>
      </w:r>
      <w:proofErr w:type="spellStart"/>
      <w:r w:rsidRPr="00C17581">
        <w:rPr>
          <w:rFonts w:cstheme="minorHAnsi"/>
          <w:bCs/>
        </w:rPr>
        <w:t>FFS</w:t>
      </w:r>
      <w:proofErr w:type="spellEnd"/>
      <w:r w:rsidRPr="00C17581">
        <w:rPr>
          <w:rFonts w:cstheme="minorHAnsi"/>
          <w:bCs/>
        </w:rPr>
        <w:t xml:space="preserve"> Validation Split Sample results:</w:t>
      </w:r>
    </w:p>
    <w:p w14:paraId="725D6778" w14:textId="77777777" w:rsidR="00C17581" w:rsidRDefault="00C17581" w:rsidP="00625C8C">
      <w:pPr>
        <w:pStyle w:val="ListParagraph"/>
        <w:numPr>
          <w:ilvl w:val="0"/>
          <w:numId w:val="14"/>
        </w:numPr>
        <w:autoSpaceDE w:val="0"/>
        <w:autoSpaceDN w:val="0"/>
        <w:adjustRightInd w:val="0"/>
        <w:spacing w:after="0" w:line="240" w:lineRule="auto"/>
        <w:ind w:left="720" w:hanging="360"/>
        <w:rPr>
          <w:rFonts w:cstheme="minorHAnsi"/>
          <w:bCs/>
        </w:rPr>
      </w:pPr>
      <w:r w:rsidRPr="00C17581">
        <w:rPr>
          <w:rFonts w:cstheme="minorHAnsi"/>
          <w:bCs/>
        </w:rPr>
        <w:t>Calibration: (γ0, γ1)  = (0.01, 1.00)</w:t>
      </w:r>
    </w:p>
    <w:p w14:paraId="0457587D" w14:textId="77777777" w:rsidR="00C17581" w:rsidRPr="00C17581" w:rsidRDefault="00C17581" w:rsidP="00C17581">
      <w:pPr>
        <w:autoSpaceDE w:val="0"/>
        <w:autoSpaceDN w:val="0"/>
        <w:adjustRightInd w:val="0"/>
        <w:spacing w:after="0" w:line="240" w:lineRule="auto"/>
        <w:rPr>
          <w:rFonts w:cstheme="minorHAnsi"/>
          <w:bCs/>
        </w:rPr>
      </w:pPr>
    </w:p>
    <w:p w14:paraId="25EA6A7C" w14:textId="77777777" w:rsidR="00C17581" w:rsidRPr="002072FA" w:rsidRDefault="00C17581" w:rsidP="00C17581">
      <w:pPr>
        <w:autoSpaceDE w:val="0"/>
        <w:autoSpaceDN w:val="0"/>
        <w:adjustRightInd w:val="0"/>
        <w:spacing w:after="0" w:line="240" w:lineRule="auto"/>
        <w:rPr>
          <w:rFonts w:cstheme="minorHAnsi"/>
          <w:bCs/>
          <w:u w:val="single"/>
        </w:rPr>
      </w:pPr>
      <w:r w:rsidRPr="002072FA">
        <w:rPr>
          <w:rFonts w:cstheme="minorHAnsi"/>
          <w:bCs/>
          <w:u w:val="single"/>
        </w:rPr>
        <w:t>ED visit outcome model</w:t>
      </w:r>
    </w:p>
    <w:p w14:paraId="2D03DDEE" w14:textId="77777777" w:rsidR="00C17581" w:rsidRPr="00C17581" w:rsidRDefault="00C17581" w:rsidP="00C17581">
      <w:pPr>
        <w:autoSpaceDE w:val="0"/>
        <w:autoSpaceDN w:val="0"/>
        <w:adjustRightInd w:val="0"/>
        <w:spacing w:after="0" w:line="240" w:lineRule="auto"/>
        <w:rPr>
          <w:rFonts w:cstheme="minorHAnsi"/>
          <w:bCs/>
        </w:rPr>
      </w:pPr>
      <w:r w:rsidRPr="00C17581">
        <w:rPr>
          <w:rFonts w:cstheme="minorHAnsi"/>
          <w:bCs/>
        </w:rPr>
        <w:t xml:space="preserve">2012-2013 Medicare </w:t>
      </w:r>
      <w:proofErr w:type="spellStart"/>
      <w:r w:rsidRPr="00C17581">
        <w:rPr>
          <w:rFonts w:cstheme="minorHAnsi"/>
          <w:bCs/>
        </w:rPr>
        <w:t>FFS</w:t>
      </w:r>
      <w:proofErr w:type="spellEnd"/>
      <w:r w:rsidRPr="00C17581">
        <w:rPr>
          <w:rFonts w:cstheme="minorHAnsi"/>
          <w:bCs/>
        </w:rPr>
        <w:t xml:space="preserve"> Development Split Sample results:</w:t>
      </w:r>
    </w:p>
    <w:p w14:paraId="0865C6DC" w14:textId="77777777" w:rsidR="00C17581" w:rsidRDefault="00C17581" w:rsidP="00625C8C">
      <w:pPr>
        <w:pStyle w:val="ListParagraph"/>
        <w:numPr>
          <w:ilvl w:val="0"/>
          <w:numId w:val="14"/>
        </w:numPr>
        <w:autoSpaceDE w:val="0"/>
        <w:autoSpaceDN w:val="0"/>
        <w:adjustRightInd w:val="0"/>
        <w:spacing w:after="0" w:line="240" w:lineRule="auto"/>
        <w:ind w:left="720" w:hanging="360"/>
        <w:rPr>
          <w:rFonts w:cstheme="minorHAnsi"/>
          <w:bCs/>
        </w:rPr>
      </w:pPr>
      <w:r w:rsidRPr="00C17581">
        <w:rPr>
          <w:rFonts w:cstheme="minorHAnsi"/>
          <w:bCs/>
        </w:rPr>
        <w:t>Calibration: (γ0, γ1)  = (0,1)</w:t>
      </w:r>
    </w:p>
    <w:p w14:paraId="438A9FC4" w14:textId="77777777" w:rsidR="00C17581" w:rsidRPr="00C17581" w:rsidRDefault="00C17581" w:rsidP="00C17581">
      <w:pPr>
        <w:autoSpaceDE w:val="0"/>
        <w:autoSpaceDN w:val="0"/>
        <w:adjustRightInd w:val="0"/>
        <w:spacing w:after="0" w:line="240" w:lineRule="auto"/>
        <w:rPr>
          <w:rFonts w:cstheme="minorHAnsi"/>
          <w:bCs/>
        </w:rPr>
      </w:pPr>
    </w:p>
    <w:p w14:paraId="382004BC" w14:textId="77777777" w:rsidR="00C17581" w:rsidRPr="00C17581" w:rsidRDefault="00C17581" w:rsidP="00C17581">
      <w:pPr>
        <w:autoSpaceDE w:val="0"/>
        <w:autoSpaceDN w:val="0"/>
        <w:adjustRightInd w:val="0"/>
        <w:spacing w:after="0" w:line="240" w:lineRule="auto"/>
        <w:rPr>
          <w:rFonts w:cstheme="minorHAnsi"/>
          <w:bCs/>
        </w:rPr>
      </w:pPr>
      <w:r w:rsidRPr="00C17581">
        <w:rPr>
          <w:rFonts w:cstheme="minorHAnsi"/>
          <w:bCs/>
        </w:rPr>
        <w:t xml:space="preserve">2012-2013 Medicare </w:t>
      </w:r>
      <w:proofErr w:type="spellStart"/>
      <w:r w:rsidRPr="00C17581">
        <w:rPr>
          <w:rFonts w:cstheme="minorHAnsi"/>
          <w:bCs/>
        </w:rPr>
        <w:t>FFS</w:t>
      </w:r>
      <w:proofErr w:type="spellEnd"/>
      <w:r w:rsidRPr="00C17581">
        <w:rPr>
          <w:rFonts w:cstheme="minorHAnsi"/>
          <w:bCs/>
        </w:rPr>
        <w:t xml:space="preserve"> Validation Split Sample results:</w:t>
      </w:r>
    </w:p>
    <w:p w14:paraId="3F6274AB" w14:textId="77777777" w:rsidR="00C17581" w:rsidRPr="00C17581" w:rsidRDefault="00C17581" w:rsidP="00625C8C">
      <w:pPr>
        <w:pStyle w:val="ListParagraph"/>
        <w:numPr>
          <w:ilvl w:val="0"/>
          <w:numId w:val="14"/>
        </w:numPr>
        <w:autoSpaceDE w:val="0"/>
        <w:autoSpaceDN w:val="0"/>
        <w:adjustRightInd w:val="0"/>
        <w:spacing w:after="0" w:line="240" w:lineRule="auto"/>
        <w:ind w:left="720" w:hanging="360"/>
        <w:rPr>
          <w:rFonts w:cstheme="minorHAnsi"/>
          <w:bCs/>
        </w:rPr>
      </w:pPr>
      <w:r w:rsidRPr="00C17581">
        <w:rPr>
          <w:rFonts w:cstheme="minorHAnsi"/>
          <w:bCs/>
        </w:rPr>
        <w:t>Calibration: (γ0, γ1)  = (-0.04, 0.99)</w:t>
      </w:r>
    </w:p>
    <w:p w14:paraId="3F228BD4" w14:textId="77777777" w:rsidR="00C17581" w:rsidRDefault="00C17581" w:rsidP="00092566">
      <w:pPr>
        <w:autoSpaceDE w:val="0"/>
        <w:autoSpaceDN w:val="0"/>
        <w:adjustRightInd w:val="0"/>
        <w:spacing w:after="0" w:line="240" w:lineRule="auto"/>
        <w:rPr>
          <w:rFonts w:cstheme="minorHAnsi"/>
          <w:b/>
          <w:bCs/>
        </w:rPr>
      </w:pPr>
    </w:p>
    <w:p w14:paraId="609B177B" w14:textId="61B84FA7" w:rsidR="005D3CE3" w:rsidRDefault="009C7513" w:rsidP="00C146F5">
      <w:pPr>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1ED9A73D" w14:textId="77777777" w:rsidR="00C17581" w:rsidRPr="00C17581" w:rsidRDefault="00C17581" w:rsidP="00C17581">
      <w:pPr>
        <w:autoSpaceDE w:val="0"/>
        <w:autoSpaceDN w:val="0"/>
        <w:adjustRightInd w:val="0"/>
        <w:spacing w:after="0" w:line="240" w:lineRule="auto"/>
        <w:rPr>
          <w:rFonts w:cstheme="minorHAnsi"/>
          <w:b/>
          <w:bCs/>
        </w:rPr>
      </w:pPr>
      <w:r w:rsidRPr="00C17581">
        <w:rPr>
          <w:rFonts w:cstheme="minorHAnsi"/>
          <w:b/>
          <w:bCs/>
        </w:rPr>
        <w:t>Initial Model Development Results</w:t>
      </w:r>
    </w:p>
    <w:p w14:paraId="1EF19A64" w14:textId="77777777" w:rsidR="00E94DA1" w:rsidRDefault="00E94DA1" w:rsidP="00092566">
      <w:pPr>
        <w:autoSpaceDE w:val="0"/>
        <w:autoSpaceDN w:val="0"/>
        <w:adjustRightInd w:val="0"/>
        <w:spacing w:after="0" w:line="240" w:lineRule="auto"/>
        <w:rPr>
          <w:rFonts w:cstheme="minorHAnsi"/>
          <w:bCs/>
        </w:rPr>
      </w:pPr>
    </w:p>
    <w:p w14:paraId="35BCAFE4" w14:textId="4E207CEF" w:rsidR="00C17581" w:rsidRPr="00A202D9" w:rsidRDefault="002072FA" w:rsidP="00C17581">
      <w:pPr>
        <w:spacing w:after="0" w:line="240" w:lineRule="auto"/>
        <w:rPr>
          <w:b/>
        </w:rPr>
      </w:pPr>
      <w:r w:rsidRPr="00A202D9">
        <w:rPr>
          <w:b/>
        </w:rPr>
        <w:t xml:space="preserve">Figure </w:t>
      </w:r>
      <w:r w:rsidR="00EF3A7D">
        <w:rPr>
          <w:b/>
        </w:rPr>
        <w:t>5</w:t>
      </w:r>
      <w:r w:rsidRPr="00A202D9">
        <w:rPr>
          <w:b/>
        </w:rPr>
        <w:t xml:space="preserve">. </w:t>
      </w:r>
      <w:r w:rsidR="00C17581" w:rsidRPr="00A202D9">
        <w:rPr>
          <w:b/>
        </w:rPr>
        <w:t xml:space="preserve">Inpatient admission outcome model: Plot of observed vs. predicted values for risk deciles (2012-2013 Medicare </w:t>
      </w:r>
      <w:proofErr w:type="spellStart"/>
      <w:r w:rsidR="00C17581" w:rsidRPr="00A202D9">
        <w:rPr>
          <w:b/>
        </w:rPr>
        <w:t>FFS</w:t>
      </w:r>
      <w:proofErr w:type="spellEnd"/>
      <w:r w:rsidR="00C17581" w:rsidRPr="00A202D9">
        <w:rPr>
          <w:b/>
        </w:rPr>
        <w:t xml:space="preserve"> Development Split Sample)</w:t>
      </w:r>
    </w:p>
    <w:p w14:paraId="22B49532" w14:textId="77777777" w:rsidR="00C17581" w:rsidRPr="00C17581" w:rsidRDefault="00C17581" w:rsidP="00C17581">
      <w:pPr>
        <w:autoSpaceDE w:val="0"/>
        <w:autoSpaceDN w:val="0"/>
        <w:adjustRightInd w:val="0"/>
        <w:spacing w:after="0" w:line="240" w:lineRule="auto"/>
        <w:rPr>
          <w:rFonts w:cstheme="minorHAnsi"/>
          <w:b/>
        </w:rPr>
      </w:pPr>
      <w:r w:rsidRPr="00C17581">
        <w:rPr>
          <w:noProof/>
        </w:rPr>
        <w:drawing>
          <wp:inline distT="0" distB="0" distL="0" distR="0" wp14:anchorId="70142A62" wp14:editId="50AAEFDB">
            <wp:extent cx="3786996" cy="2372264"/>
            <wp:effectExtent l="0" t="0" r="4445"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4CC7111" w14:textId="77777777" w:rsidR="00C17581" w:rsidRPr="00C17581" w:rsidRDefault="00C17581" w:rsidP="00C17581">
      <w:pPr>
        <w:pBdr>
          <w:top w:val="single" w:sz="4" w:space="1" w:color="auto"/>
          <w:left w:val="single" w:sz="4" w:space="4" w:color="auto"/>
          <w:bottom w:val="single" w:sz="4" w:space="1" w:color="auto"/>
          <w:right w:val="single" w:sz="4" w:space="4" w:color="auto"/>
        </w:pBdr>
        <w:spacing w:after="0"/>
      </w:pPr>
      <w:r w:rsidRPr="00C17581">
        <w:t xml:space="preserve">A second plot using 2012-2013 Medicare </w:t>
      </w:r>
      <w:proofErr w:type="spellStart"/>
      <w:r w:rsidRPr="00C17581">
        <w:t>FFS</w:t>
      </w:r>
      <w:proofErr w:type="spellEnd"/>
      <w:r w:rsidRPr="00C17581">
        <w:t xml:space="preserve"> Validation Split Sample showed very similar results. </w:t>
      </w:r>
    </w:p>
    <w:p w14:paraId="321A3ABF" w14:textId="77777777" w:rsidR="00C17581" w:rsidRPr="00C17581" w:rsidRDefault="00C17581" w:rsidP="00C17581">
      <w:pPr>
        <w:autoSpaceDE w:val="0"/>
        <w:autoSpaceDN w:val="0"/>
        <w:adjustRightInd w:val="0"/>
        <w:spacing w:after="0" w:line="240" w:lineRule="auto"/>
        <w:rPr>
          <w:rFonts w:cstheme="minorHAnsi"/>
          <w:b/>
        </w:rPr>
      </w:pPr>
    </w:p>
    <w:p w14:paraId="334C7340" w14:textId="46A6FA6A" w:rsidR="00C17581" w:rsidRPr="00A202D9" w:rsidRDefault="002072FA" w:rsidP="004E4B47">
      <w:pPr>
        <w:rPr>
          <w:b/>
        </w:rPr>
      </w:pPr>
      <w:r w:rsidRPr="00A202D9">
        <w:rPr>
          <w:b/>
        </w:rPr>
        <w:t xml:space="preserve">Figure </w:t>
      </w:r>
      <w:r w:rsidR="00EF3A7D">
        <w:rPr>
          <w:b/>
        </w:rPr>
        <w:t>6</w:t>
      </w:r>
      <w:r w:rsidRPr="00A202D9">
        <w:rPr>
          <w:b/>
        </w:rPr>
        <w:t xml:space="preserve">. </w:t>
      </w:r>
      <w:r w:rsidR="00C17581" w:rsidRPr="00A202D9">
        <w:rPr>
          <w:b/>
        </w:rPr>
        <w:t xml:space="preserve">ED visit outcome model: Plot of observed vs. predicted values for risk deciles (2012-2013 Medicare </w:t>
      </w:r>
      <w:proofErr w:type="spellStart"/>
      <w:r w:rsidR="00C17581" w:rsidRPr="00A202D9">
        <w:rPr>
          <w:b/>
        </w:rPr>
        <w:t>FFS</w:t>
      </w:r>
      <w:proofErr w:type="spellEnd"/>
      <w:r w:rsidR="00C17581" w:rsidRPr="00A202D9">
        <w:rPr>
          <w:b/>
        </w:rPr>
        <w:t xml:space="preserve"> Development Split Sample)</w:t>
      </w:r>
    </w:p>
    <w:p w14:paraId="16EE2B21" w14:textId="77777777" w:rsidR="00C17581" w:rsidRPr="00C17581" w:rsidRDefault="00C17581" w:rsidP="00C17581">
      <w:pPr>
        <w:autoSpaceDE w:val="0"/>
        <w:autoSpaceDN w:val="0"/>
        <w:adjustRightInd w:val="0"/>
        <w:spacing w:after="0" w:line="240" w:lineRule="auto"/>
        <w:rPr>
          <w:rFonts w:cstheme="minorHAnsi"/>
          <w:b/>
        </w:rPr>
      </w:pPr>
      <w:r w:rsidRPr="00C17581">
        <w:rPr>
          <w:noProof/>
        </w:rPr>
        <w:drawing>
          <wp:inline distT="0" distB="0" distL="0" distR="0" wp14:anchorId="48C080F2" wp14:editId="1C1F9C55">
            <wp:extent cx="3812875" cy="2355011"/>
            <wp:effectExtent l="0" t="0" r="1651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9F95267" w14:textId="77777777" w:rsidR="00E94DA1" w:rsidRDefault="00E94DA1" w:rsidP="00092566">
      <w:pPr>
        <w:autoSpaceDE w:val="0"/>
        <w:autoSpaceDN w:val="0"/>
        <w:adjustRightInd w:val="0"/>
        <w:spacing w:after="0" w:line="240" w:lineRule="auto"/>
        <w:rPr>
          <w:rFonts w:cstheme="minorHAnsi"/>
          <w:bCs/>
        </w:rPr>
      </w:pPr>
    </w:p>
    <w:p w14:paraId="7CDB02D8" w14:textId="77777777" w:rsidR="00C17581" w:rsidRDefault="00C17581" w:rsidP="00C17581">
      <w:pPr>
        <w:pBdr>
          <w:top w:val="single" w:sz="4" w:space="1" w:color="auto"/>
          <w:left w:val="single" w:sz="4" w:space="4" w:color="auto"/>
          <w:bottom w:val="single" w:sz="4" w:space="1" w:color="auto"/>
          <w:right w:val="single" w:sz="4" w:space="4" w:color="auto"/>
        </w:pBdr>
        <w:spacing w:after="0"/>
      </w:pPr>
      <w:r>
        <w:t xml:space="preserve">A second plot using 2012-2013 Medicare </w:t>
      </w:r>
      <w:proofErr w:type="spellStart"/>
      <w:r>
        <w:t>FFS</w:t>
      </w:r>
      <w:proofErr w:type="spellEnd"/>
      <w:r>
        <w:t xml:space="preserve"> Validation Split Sample showed very similar results. </w:t>
      </w:r>
    </w:p>
    <w:p w14:paraId="790918F8" w14:textId="77777777" w:rsidR="00E94DA1" w:rsidRDefault="00E94DA1" w:rsidP="00092566">
      <w:pPr>
        <w:autoSpaceDE w:val="0"/>
        <w:autoSpaceDN w:val="0"/>
        <w:adjustRightInd w:val="0"/>
        <w:spacing w:after="0" w:line="240" w:lineRule="auto"/>
        <w:rPr>
          <w:rFonts w:cstheme="minorHAnsi"/>
          <w:bCs/>
        </w:rPr>
      </w:pPr>
    </w:p>
    <w:p w14:paraId="6D0FCFB6" w14:textId="0EE182A9" w:rsidR="004E4B47" w:rsidRDefault="004E4B47">
      <w:pPr>
        <w:rPr>
          <w:rFonts w:cstheme="minorHAnsi"/>
          <w:bCs/>
        </w:rPr>
      </w:pPr>
      <w:r>
        <w:rPr>
          <w:rFonts w:cstheme="minorHAnsi"/>
          <w:bCs/>
        </w:rPr>
        <w:br w:type="page"/>
      </w:r>
    </w:p>
    <w:p w14:paraId="2FDFA19C" w14:textId="77777777" w:rsidR="00F31005" w:rsidRPr="00F31005" w:rsidRDefault="00F31005" w:rsidP="00F31005">
      <w:pPr>
        <w:autoSpaceDE w:val="0"/>
        <w:autoSpaceDN w:val="0"/>
        <w:adjustRightInd w:val="0"/>
        <w:spacing w:after="0" w:line="240" w:lineRule="auto"/>
        <w:rPr>
          <w:rFonts w:cstheme="minorHAnsi"/>
          <w:b/>
          <w:bCs/>
        </w:rPr>
      </w:pPr>
      <w:r w:rsidRPr="00F31005">
        <w:rPr>
          <w:rFonts w:cstheme="minorHAnsi"/>
          <w:b/>
          <w:bCs/>
        </w:rPr>
        <w:t>2018 Model Reevaluation Results</w:t>
      </w:r>
    </w:p>
    <w:p w14:paraId="31479E90" w14:textId="77777777" w:rsidR="00E94DA1" w:rsidRDefault="00E94DA1" w:rsidP="00092566">
      <w:pPr>
        <w:autoSpaceDE w:val="0"/>
        <w:autoSpaceDN w:val="0"/>
        <w:adjustRightInd w:val="0"/>
        <w:spacing w:after="0" w:line="240" w:lineRule="auto"/>
        <w:rPr>
          <w:rFonts w:cstheme="minorHAnsi"/>
          <w:bCs/>
        </w:rPr>
      </w:pPr>
    </w:p>
    <w:p w14:paraId="239AB954" w14:textId="481AFAEE" w:rsidR="0083267A" w:rsidRPr="00A202D9" w:rsidRDefault="002072FA" w:rsidP="002072FA">
      <w:pPr>
        <w:spacing w:after="0" w:line="240" w:lineRule="auto"/>
        <w:rPr>
          <w:b/>
          <w:iCs/>
        </w:rPr>
      </w:pPr>
      <w:r w:rsidRPr="00A202D9">
        <w:rPr>
          <w:b/>
          <w:iCs/>
        </w:rPr>
        <w:t xml:space="preserve">Figure </w:t>
      </w:r>
      <w:r w:rsidR="00EF3A7D">
        <w:rPr>
          <w:b/>
          <w:iCs/>
        </w:rPr>
        <w:t>7</w:t>
      </w:r>
      <w:r w:rsidRPr="00A202D9">
        <w:rPr>
          <w:b/>
          <w:iCs/>
        </w:rPr>
        <w:t xml:space="preserve">. </w:t>
      </w:r>
      <w:r w:rsidR="0083267A" w:rsidRPr="00A202D9">
        <w:rPr>
          <w:b/>
          <w:iCs/>
        </w:rPr>
        <w:t>Inpatient admission outcome model</w:t>
      </w:r>
      <w:r w:rsidR="00AA7343" w:rsidRPr="00A202D9">
        <w:rPr>
          <w:b/>
          <w:iCs/>
        </w:rPr>
        <w:t xml:space="preserve">, </w:t>
      </w:r>
      <w:proofErr w:type="spellStart"/>
      <w:r w:rsidR="00AA7343" w:rsidRPr="00A202D9">
        <w:rPr>
          <w:b/>
          <w:iCs/>
        </w:rPr>
        <w:t>PCHs</w:t>
      </w:r>
      <w:proofErr w:type="spellEnd"/>
      <w:r w:rsidR="0083267A" w:rsidRPr="00A202D9">
        <w:rPr>
          <w:b/>
          <w:iCs/>
        </w:rPr>
        <w:t xml:space="preserve">: Plot of observed vs. predicted values for risk deciles (2016 Medicare </w:t>
      </w:r>
      <w:proofErr w:type="spellStart"/>
      <w:r w:rsidR="0083267A" w:rsidRPr="00A202D9">
        <w:rPr>
          <w:b/>
          <w:iCs/>
        </w:rPr>
        <w:t>FFS</w:t>
      </w:r>
      <w:proofErr w:type="spellEnd"/>
      <w:r w:rsidR="0083267A" w:rsidRPr="00A202D9">
        <w:rPr>
          <w:b/>
          <w:iCs/>
        </w:rPr>
        <w:t xml:space="preserve"> Data)</w:t>
      </w:r>
    </w:p>
    <w:p w14:paraId="01C49C25" w14:textId="77777777" w:rsidR="00E94DA1" w:rsidRPr="0083267A" w:rsidRDefault="0083267A" w:rsidP="0083267A">
      <w:r>
        <w:rPr>
          <w:noProof/>
        </w:rPr>
        <w:drawing>
          <wp:inline distT="0" distB="0" distL="0" distR="0" wp14:anchorId="03BD293F" wp14:editId="0AE40A7D">
            <wp:extent cx="4010025" cy="2609850"/>
            <wp:effectExtent l="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EA6D5A3" w14:textId="77777777" w:rsidR="0040526D" w:rsidRDefault="0040526D" w:rsidP="0083267A">
      <w:pPr>
        <w:autoSpaceDE w:val="0"/>
        <w:autoSpaceDN w:val="0"/>
        <w:adjustRightInd w:val="0"/>
        <w:spacing w:after="0" w:line="240" w:lineRule="auto"/>
        <w:rPr>
          <w:b/>
          <w:iCs/>
          <w:sz w:val="24"/>
          <w:szCs w:val="24"/>
        </w:rPr>
      </w:pPr>
    </w:p>
    <w:p w14:paraId="115EAFC7" w14:textId="63C0E67B" w:rsidR="0083267A" w:rsidRPr="00A202D9" w:rsidRDefault="002072FA" w:rsidP="0083267A">
      <w:pPr>
        <w:autoSpaceDE w:val="0"/>
        <w:autoSpaceDN w:val="0"/>
        <w:adjustRightInd w:val="0"/>
        <w:spacing w:after="0" w:line="240" w:lineRule="auto"/>
        <w:rPr>
          <w:b/>
          <w:iCs/>
        </w:rPr>
      </w:pPr>
      <w:r w:rsidRPr="00A202D9">
        <w:rPr>
          <w:b/>
          <w:iCs/>
        </w:rPr>
        <w:t xml:space="preserve">Figure </w:t>
      </w:r>
      <w:r w:rsidR="00EF3A7D">
        <w:rPr>
          <w:b/>
          <w:iCs/>
        </w:rPr>
        <w:t>8</w:t>
      </w:r>
      <w:r w:rsidRPr="00A202D9">
        <w:rPr>
          <w:b/>
          <w:iCs/>
        </w:rPr>
        <w:t xml:space="preserve">. </w:t>
      </w:r>
      <w:r w:rsidR="0083267A" w:rsidRPr="00A202D9">
        <w:rPr>
          <w:b/>
          <w:iCs/>
        </w:rPr>
        <w:t>Inpatient admission outcome model</w:t>
      </w:r>
      <w:r w:rsidR="00AA7343" w:rsidRPr="00A202D9">
        <w:rPr>
          <w:b/>
          <w:iCs/>
        </w:rPr>
        <w:t>, Non-Cancer Hospitals</w:t>
      </w:r>
      <w:r w:rsidR="0083267A" w:rsidRPr="00A202D9">
        <w:rPr>
          <w:b/>
          <w:iCs/>
        </w:rPr>
        <w:t xml:space="preserve">: Plot of observed vs. predicted values for risk deciles (2016 Medicare </w:t>
      </w:r>
      <w:proofErr w:type="spellStart"/>
      <w:r w:rsidR="0083267A" w:rsidRPr="00A202D9">
        <w:rPr>
          <w:b/>
          <w:iCs/>
        </w:rPr>
        <w:t>FFS</w:t>
      </w:r>
      <w:proofErr w:type="spellEnd"/>
      <w:r w:rsidR="0083267A" w:rsidRPr="00A202D9">
        <w:rPr>
          <w:b/>
          <w:iCs/>
        </w:rPr>
        <w:t xml:space="preserve"> Data)</w:t>
      </w:r>
    </w:p>
    <w:p w14:paraId="788A1C83" w14:textId="77777777" w:rsidR="0021738A" w:rsidRDefault="0083267A" w:rsidP="00092566">
      <w:pPr>
        <w:autoSpaceDE w:val="0"/>
        <w:autoSpaceDN w:val="0"/>
        <w:adjustRightInd w:val="0"/>
        <w:spacing w:after="0" w:line="240" w:lineRule="auto"/>
        <w:rPr>
          <w:rFonts w:cstheme="minorHAnsi"/>
          <w:b/>
        </w:rPr>
      </w:pPr>
      <w:r>
        <w:rPr>
          <w:noProof/>
        </w:rPr>
        <w:drawing>
          <wp:inline distT="0" distB="0" distL="0" distR="0" wp14:anchorId="69732484" wp14:editId="014CC442">
            <wp:extent cx="4010025" cy="2609850"/>
            <wp:effectExtent l="0" t="0" r="9525"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574C8C5" w14:textId="77777777" w:rsidR="00452C44" w:rsidRDefault="00452C44" w:rsidP="00092566">
      <w:pPr>
        <w:autoSpaceDE w:val="0"/>
        <w:autoSpaceDN w:val="0"/>
        <w:adjustRightInd w:val="0"/>
        <w:spacing w:after="0" w:line="240" w:lineRule="auto"/>
        <w:rPr>
          <w:rFonts w:cstheme="minorHAnsi"/>
          <w:b/>
        </w:rPr>
      </w:pPr>
    </w:p>
    <w:p w14:paraId="4C471F15" w14:textId="77777777" w:rsidR="00AA7343" w:rsidRDefault="00AA7343" w:rsidP="00AA7343">
      <w:pPr>
        <w:rPr>
          <w:b/>
          <w:iCs/>
          <w:sz w:val="24"/>
          <w:szCs w:val="24"/>
        </w:rPr>
      </w:pPr>
    </w:p>
    <w:p w14:paraId="4C5EF6AA" w14:textId="77777777" w:rsidR="004E4B47" w:rsidRDefault="004E4B47">
      <w:pPr>
        <w:rPr>
          <w:b/>
          <w:iCs/>
        </w:rPr>
      </w:pPr>
      <w:r>
        <w:rPr>
          <w:b/>
          <w:iCs/>
        </w:rPr>
        <w:br w:type="page"/>
      </w:r>
    </w:p>
    <w:p w14:paraId="5793DAFB" w14:textId="54A4ABC8" w:rsidR="00AA7343" w:rsidRPr="00EF3A7D" w:rsidRDefault="002072FA" w:rsidP="00C146F5">
      <w:pPr>
        <w:rPr>
          <w:b/>
          <w:iCs/>
        </w:rPr>
      </w:pPr>
      <w:r w:rsidRPr="00EF3A7D">
        <w:rPr>
          <w:b/>
          <w:iCs/>
        </w:rPr>
        <w:t xml:space="preserve">Figure </w:t>
      </w:r>
      <w:r w:rsidR="00EF3A7D" w:rsidRPr="00EF3A7D">
        <w:rPr>
          <w:b/>
          <w:iCs/>
        </w:rPr>
        <w:t>9</w:t>
      </w:r>
      <w:r w:rsidRPr="00EF3A7D">
        <w:rPr>
          <w:b/>
          <w:iCs/>
        </w:rPr>
        <w:t xml:space="preserve">. </w:t>
      </w:r>
      <w:r w:rsidR="00AA7343" w:rsidRPr="00EF3A7D">
        <w:rPr>
          <w:b/>
          <w:iCs/>
        </w:rPr>
        <w:t xml:space="preserve">Emergency Department Visits outcome model, </w:t>
      </w:r>
      <w:proofErr w:type="spellStart"/>
      <w:r w:rsidR="00AA7343" w:rsidRPr="00EF3A7D">
        <w:rPr>
          <w:b/>
          <w:iCs/>
        </w:rPr>
        <w:t>PCHs</w:t>
      </w:r>
      <w:proofErr w:type="spellEnd"/>
      <w:r w:rsidR="00AA7343" w:rsidRPr="00EF3A7D">
        <w:rPr>
          <w:b/>
          <w:iCs/>
        </w:rPr>
        <w:t xml:space="preserve">: Plot of observed vs. predicted values for risk deciles (2016 Medicare </w:t>
      </w:r>
      <w:proofErr w:type="spellStart"/>
      <w:r w:rsidR="00AA7343" w:rsidRPr="00EF3A7D">
        <w:rPr>
          <w:b/>
          <w:iCs/>
        </w:rPr>
        <w:t>FFS</w:t>
      </w:r>
      <w:proofErr w:type="spellEnd"/>
      <w:r w:rsidR="00AA7343" w:rsidRPr="00EF3A7D">
        <w:rPr>
          <w:b/>
          <w:iCs/>
        </w:rPr>
        <w:t xml:space="preserve"> Data)</w:t>
      </w:r>
    </w:p>
    <w:p w14:paraId="5E44A0B4" w14:textId="77777777" w:rsidR="00AA7343" w:rsidRPr="0037609C" w:rsidRDefault="00AA7343" w:rsidP="0037609C">
      <w:r>
        <w:rPr>
          <w:noProof/>
        </w:rPr>
        <w:drawing>
          <wp:inline distT="0" distB="0" distL="0" distR="0" wp14:anchorId="7911C574" wp14:editId="261A32A3">
            <wp:extent cx="4143375" cy="2838450"/>
            <wp:effectExtent l="0" t="0" r="952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9D60B36" w14:textId="77777777" w:rsidR="0040526D" w:rsidRDefault="0040526D" w:rsidP="00092566">
      <w:pPr>
        <w:autoSpaceDE w:val="0"/>
        <w:autoSpaceDN w:val="0"/>
        <w:adjustRightInd w:val="0"/>
        <w:spacing w:after="0" w:line="240" w:lineRule="auto"/>
        <w:rPr>
          <w:b/>
          <w:iCs/>
          <w:sz w:val="24"/>
          <w:szCs w:val="24"/>
        </w:rPr>
      </w:pPr>
    </w:p>
    <w:p w14:paraId="7378C6B8" w14:textId="4666770B" w:rsidR="00452C44" w:rsidRPr="00EF3A7D" w:rsidRDefault="002072FA" w:rsidP="004E4B47">
      <w:pPr>
        <w:rPr>
          <w:b/>
          <w:iCs/>
        </w:rPr>
      </w:pPr>
      <w:r w:rsidRPr="00EF3A7D">
        <w:rPr>
          <w:b/>
          <w:iCs/>
        </w:rPr>
        <w:t xml:space="preserve">Figure </w:t>
      </w:r>
      <w:r w:rsidR="00EF3A7D" w:rsidRPr="00EF3A7D">
        <w:rPr>
          <w:b/>
          <w:iCs/>
        </w:rPr>
        <w:t>10</w:t>
      </w:r>
      <w:r w:rsidRPr="00EF3A7D">
        <w:rPr>
          <w:b/>
          <w:iCs/>
        </w:rPr>
        <w:t xml:space="preserve">. </w:t>
      </w:r>
      <w:r w:rsidR="00AA7343" w:rsidRPr="00EF3A7D">
        <w:rPr>
          <w:b/>
          <w:iCs/>
        </w:rPr>
        <w:t xml:space="preserve">Emergency Department Visits outcome model, Non-Cancer Hospitals: Plot of observed vs. predicted values for risk deciles (2016 Medicare </w:t>
      </w:r>
      <w:proofErr w:type="spellStart"/>
      <w:r w:rsidR="00AA7343" w:rsidRPr="00EF3A7D">
        <w:rPr>
          <w:b/>
          <w:iCs/>
        </w:rPr>
        <w:t>FFS</w:t>
      </w:r>
      <w:proofErr w:type="spellEnd"/>
      <w:r w:rsidR="00AA7343" w:rsidRPr="00EF3A7D">
        <w:rPr>
          <w:b/>
          <w:iCs/>
        </w:rPr>
        <w:t xml:space="preserve"> D</w:t>
      </w:r>
      <w:bookmarkStart w:id="14" w:name="_GoBack"/>
      <w:bookmarkEnd w:id="14"/>
      <w:r w:rsidR="00AA7343" w:rsidRPr="00EF3A7D">
        <w:rPr>
          <w:b/>
          <w:iCs/>
        </w:rPr>
        <w:t>ata)</w:t>
      </w:r>
    </w:p>
    <w:p w14:paraId="7B6C7235" w14:textId="1549D51F" w:rsidR="001870D8" w:rsidRDefault="00AA7343" w:rsidP="00092566">
      <w:pPr>
        <w:autoSpaceDE w:val="0"/>
        <w:autoSpaceDN w:val="0"/>
        <w:adjustRightInd w:val="0"/>
        <w:spacing w:after="0" w:line="240" w:lineRule="auto"/>
        <w:rPr>
          <w:rFonts w:cstheme="minorHAnsi"/>
          <w:b/>
        </w:rPr>
      </w:pPr>
      <w:r>
        <w:rPr>
          <w:noProof/>
        </w:rPr>
        <w:drawing>
          <wp:anchor distT="0" distB="0" distL="114300" distR="114300" simplePos="0" relativeHeight="251658240" behindDoc="0" locked="0" layoutInCell="1" allowOverlap="1" wp14:anchorId="247D44CA" wp14:editId="278979FE">
            <wp:simplePos x="914400" y="4772025"/>
            <wp:positionH relativeFrom="column">
              <wp:align>left</wp:align>
            </wp:positionH>
            <wp:positionV relativeFrom="paragraph">
              <wp:align>top</wp:align>
            </wp:positionV>
            <wp:extent cx="4238625" cy="3048000"/>
            <wp:effectExtent l="0" t="0" r="9525" b="0"/>
            <wp:wrapSquare wrapText="bothSides"/>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sidR="00593D81">
        <w:rPr>
          <w:rFonts w:cstheme="minorHAnsi"/>
          <w:b/>
        </w:rPr>
        <w:br w:type="textWrapping" w:clear="all"/>
      </w:r>
    </w:p>
    <w:p w14:paraId="52446273" w14:textId="77777777" w:rsidR="00092566" w:rsidRPr="00A25024" w:rsidRDefault="009C7513" w:rsidP="00092566">
      <w:pPr>
        <w:autoSpaceDE w:val="0"/>
        <w:autoSpaceDN w:val="0"/>
        <w:adjustRightInd w:val="0"/>
        <w:spacing w:after="0" w:line="240" w:lineRule="auto"/>
        <w:rPr>
          <w:rFonts w:cstheme="minorHAnsi"/>
          <w:bCs/>
        </w:rPr>
      </w:pPr>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481A487" w14:textId="77777777" w:rsidR="00F31005" w:rsidRPr="00A25024" w:rsidRDefault="00F31005" w:rsidP="00F31005">
      <w:pPr>
        <w:pStyle w:val="ListParagraph"/>
        <w:ind w:left="0"/>
        <w:rPr>
          <w:rFonts w:cstheme="minorHAnsi"/>
          <w:bCs/>
        </w:rPr>
      </w:pPr>
      <w:r>
        <w:rPr>
          <w:rFonts w:cstheme="minorHAnsi"/>
          <w:bCs/>
        </w:rPr>
        <w:t>Not applicable.</w:t>
      </w:r>
    </w:p>
    <w:p w14:paraId="1C91A537" w14:textId="77777777"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1A7BDE1D" w14:textId="77777777" w:rsidR="00F31005" w:rsidRDefault="00F31005" w:rsidP="00092566">
      <w:pPr>
        <w:autoSpaceDE w:val="0"/>
        <w:autoSpaceDN w:val="0"/>
        <w:adjustRightInd w:val="0"/>
        <w:spacing w:after="0" w:line="240" w:lineRule="auto"/>
        <w:rPr>
          <w:rFonts w:cstheme="minorHAnsi"/>
          <w:bCs/>
        </w:rPr>
      </w:pPr>
      <w:r w:rsidRPr="00F31005">
        <w:rPr>
          <w:rFonts w:cstheme="minorHAnsi"/>
          <w:b/>
          <w:bCs/>
        </w:rPr>
        <w:t>Initial Model Development</w:t>
      </w:r>
      <w:r>
        <w:rPr>
          <w:rFonts w:cstheme="minorHAnsi"/>
          <w:b/>
          <w:bCs/>
        </w:rPr>
        <w:t xml:space="preserve">. </w:t>
      </w:r>
      <w:r w:rsidRPr="00F31005">
        <w:rPr>
          <w:rFonts w:cstheme="minorHAnsi"/>
          <w:bCs/>
        </w:rPr>
        <w:t>For both models, model performance was similar in the development and validation datasets, with strong model discrimination and fit. Predictive ability was also similar across datasets. The c-statistics of 0.73 (inpatient) and 0.63 (ED visit) indicate good model discrimination. The models indicated a wide range in predictive ability between the lowest decile and highest decile, indicating the ability to distinguish high-risk subjects from low-risk subjects. The calibration value of close to 0 and close to 1 indicates good calibration of the model. Additionally, the risk decile plots show that the model performs similarly in each of the risk deciles across a broad range of risk.</w:t>
      </w:r>
    </w:p>
    <w:p w14:paraId="1D04BBAE" w14:textId="77777777" w:rsidR="00F31005" w:rsidRDefault="00F31005" w:rsidP="00092566">
      <w:pPr>
        <w:autoSpaceDE w:val="0"/>
        <w:autoSpaceDN w:val="0"/>
        <w:adjustRightInd w:val="0"/>
        <w:spacing w:after="0" w:line="240" w:lineRule="auto"/>
        <w:rPr>
          <w:rFonts w:cstheme="minorHAnsi"/>
          <w:bCs/>
        </w:rPr>
      </w:pPr>
    </w:p>
    <w:p w14:paraId="59A0BE14" w14:textId="77777777" w:rsidR="00B42C73" w:rsidRPr="00F31005" w:rsidRDefault="00F31005" w:rsidP="00092566">
      <w:pPr>
        <w:autoSpaceDE w:val="0"/>
        <w:autoSpaceDN w:val="0"/>
        <w:adjustRightInd w:val="0"/>
        <w:spacing w:after="0" w:line="240" w:lineRule="auto"/>
        <w:rPr>
          <w:rFonts w:cstheme="minorHAnsi"/>
          <w:bCs/>
        </w:rPr>
      </w:pPr>
      <w:r w:rsidRPr="00F31005">
        <w:rPr>
          <w:rFonts w:cstheme="minorHAnsi"/>
          <w:b/>
          <w:bCs/>
        </w:rPr>
        <w:t>2018 Model Reevaluation</w:t>
      </w:r>
      <w:r>
        <w:rPr>
          <w:rFonts w:cstheme="minorHAnsi"/>
          <w:b/>
          <w:bCs/>
        </w:rPr>
        <w:t xml:space="preserve">. </w:t>
      </w:r>
      <w:r>
        <w:rPr>
          <w:rFonts w:cstheme="minorHAnsi"/>
          <w:bCs/>
        </w:rPr>
        <w:t xml:space="preserve">After updating the models to include concurrent radiotherapy and refitting on the newer dataset, we continued to observe strong model discrimination and fit for both outcomes, in both </w:t>
      </w:r>
      <w:proofErr w:type="spellStart"/>
      <w:r>
        <w:rPr>
          <w:rFonts w:cstheme="minorHAnsi"/>
          <w:bCs/>
        </w:rPr>
        <w:t>PCHs</w:t>
      </w:r>
      <w:proofErr w:type="spellEnd"/>
      <w:r>
        <w:rPr>
          <w:rFonts w:cstheme="minorHAnsi"/>
          <w:bCs/>
        </w:rPr>
        <w:t xml:space="preserve"> and non-cancer hospitals.</w:t>
      </w:r>
      <w:r w:rsidR="00B42C73">
        <w:rPr>
          <w:rFonts w:cstheme="minorHAnsi"/>
          <w:bCs/>
        </w:rPr>
        <w:t xml:space="preserve"> The c-statistics ranged from 0.6470 (</w:t>
      </w:r>
      <w:proofErr w:type="spellStart"/>
      <w:r w:rsidR="00B42C73">
        <w:rPr>
          <w:rFonts w:cstheme="minorHAnsi"/>
          <w:bCs/>
        </w:rPr>
        <w:t>RSAR</w:t>
      </w:r>
      <w:proofErr w:type="spellEnd"/>
      <w:r w:rsidR="00B42C73">
        <w:rPr>
          <w:rFonts w:cstheme="minorHAnsi"/>
          <w:bCs/>
        </w:rPr>
        <w:t xml:space="preserve">, for </w:t>
      </w:r>
      <w:proofErr w:type="spellStart"/>
      <w:r w:rsidR="00B42C73">
        <w:rPr>
          <w:rFonts w:cstheme="minorHAnsi"/>
          <w:bCs/>
        </w:rPr>
        <w:t>PCHs</w:t>
      </w:r>
      <w:proofErr w:type="spellEnd"/>
      <w:r w:rsidR="00B42C73">
        <w:rPr>
          <w:rFonts w:cstheme="minorHAnsi"/>
          <w:bCs/>
        </w:rPr>
        <w:t>) to 0.7114 (</w:t>
      </w:r>
      <w:proofErr w:type="spellStart"/>
      <w:r w:rsidR="00B42C73">
        <w:rPr>
          <w:rFonts w:cstheme="minorHAnsi"/>
          <w:bCs/>
        </w:rPr>
        <w:t>RSEDR</w:t>
      </w:r>
      <w:proofErr w:type="spellEnd"/>
      <w:r w:rsidR="00B42C73">
        <w:rPr>
          <w:rFonts w:cstheme="minorHAnsi"/>
          <w:bCs/>
        </w:rPr>
        <w:t xml:space="preserve">, for non-cancer hospitals), </w:t>
      </w:r>
      <w:r w:rsidR="002B6026">
        <w:rPr>
          <w:rFonts w:cstheme="minorHAnsi"/>
          <w:bCs/>
        </w:rPr>
        <w:t xml:space="preserve">indicate good model </w:t>
      </w:r>
      <w:r w:rsidR="00BC739A">
        <w:rPr>
          <w:rFonts w:cstheme="minorHAnsi"/>
          <w:bCs/>
        </w:rPr>
        <w:t>discrimination</w:t>
      </w:r>
      <w:r w:rsidR="002B6026">
        <w:rPr>
          <w:rFonts w:cstheme="minorHAnsi"/>
          <w:bCs/>
        </w:rPr>
        <w:t xml:space="preserve">. </w:t>
      </w:r>
      <w:r w:rsidR="002B6026" w:rsidRPr="002B6026">
        <w:rPr>
          <w:rFonts w:cstheme="minorHAnsi"/>
          <w:bCs/>
        </w:rPr>
        <w:t xml:space="preserve">The models </w:t>
      </w:r>
      <w:r w:rsidR="0030029B">
        <w:rPr>
          <w:rFonts w:cstheme="minorHAnsi"/>
          <w:bCs/>
        </w:rPr>
        <w:t>continued</w:t>
      </w:r>
      <w:r w:rsidR="002B6026">
        <w:rPr>
          <w:rFonts w:cstheme="minorHAnsi"/>
          <w:bCs/>
        </w:rPr>
        <w:t xml:space="preserve"> to show </w:t>
      </w:r>
      <w:r w:rsidR="002B6026" w:rsidRPr="002B6026">
        <w:rPr>
          <w:rFonts w:cstheme="minorHAnsi"/>
          <w:bCs/>
        </w:rPr>
        <w:t>a wide range in predictive ability between the lowest decile and highest decile, indicating the ability to distinguish high-risk subjects from low-risk subjects.</w:t>
      </w:r>
    </w:p>
    <w:p w14:paraId="06A8E421" w14:textId="77777777" w:rsidR="00092566" w:rsidRPr="00A25024" w:rsidRDefault="00092566" w:rsidP="00092566">
      <w:pPr>
        <w:spacing w:after="0" w:line="240" w:lineRule="auto"/>
        <w:rPr>
          <w:rFonts w:cstheme="minorHAnsi"/>
        </w:rPr>
      </w:pPr>
    </w:p>
    <w:p w14:paraId="184477D1" w14:textId="77777777"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6A00ACB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36EEAE77" w14:textId="77777777"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7DA7D7BB" w14:textId="77777777"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6607C700" w14:textId="0B5FC3D0" w:rsidR="002D7751" w:rsidRDefault="002D7751" w:rsidP="002D7751">
      <w:pPr>
        <w:autoSpaceDE w:val="0"/>
        <w:autoSpaceDN w:val="0"/>
        <w:adjustRightInd w:val="0"/>
        <w:spacing w:after="0" w:line="240" w:lineRule="auto"/>
        <w:rPr>
          <w:rFonts w:cstheme="minorHAnsi"/>
          <w:bCs/>
        </w:rPr>
      </w:pPr>
      <w:r>
        <w:rPr>
          <w:rFonts w:cstheme="minorHAnsi"/>
          <w:bCs/>
        </w:rPr>
        <w:t>The measure scores are hospital</w:t>
      </w:r>
      <w:r w:rsidRPr="002D7751">
        <w:rPr>
          <w:rFonts w:cstheme="minorHAnsi"/>
          <w:bCs/>
        </w:rPr>
        <w:t xml:space="preserve">-level </w:t>
      </w:r>
      <w:proofErr w:type="spellStart"/>
      <w:r w:rsidRPr="002D7751">
        <w:rPr>
          <w:rFonts w:cstheme="minorHAnsi"/>
          <w:bCs/>
        </w:rPr>
        <w:t>R</w:t>
      </w:r>
      <w:r>
        <w:rPr>
          <w:rFonts w:cstheme="minorHAnsi"/>
          <w:bCs/>
        </w:rPr>
        <w:t>SAR</w:t>
      </w:r>
      <w:proofErr w:type="spellEnd"/>
      <w:r>
        <w:rPr>
          <w:rFonts w:cstheme="minorHAnsi"/>
          <w:bCs/>
        </w:rPr>
        <w:t xml:space="preserve"> and </w:t>
      </w:r>
      <w:proofErr w:type="spellStart"/>
      <w:r>
        <w:rPr>
          <w:rFonts w:cstheme="minorHAnsi"/>
          <w:bCs/>
        </w:rPr>
        <w:t>RSEDRs</w:t>
      </w:r>
      <w:proofErr w:type="spellEnd"/>
      <w:r>
        <w:rPr>
          <w:rFonts w:cstheme="minorHAnsi"/>
          <w:bCs/>
        </w:rPr>
        <w:t xml:space="preserve">, produced separately for </w:t>
      </w:r>
      <w:proofErr w:type="spellStart"/>
      <w:r>
        <w:rPr>
          <w:rFonts w:cstheme="minorHAnsi"/>
          <w:bCs/>
        </w:rPr>
        <w:t>PCHs</w:t>
      </w:r>
      <w:proofErr w:type="spellEnd"/>
      <w:r>
        <w:rPr>
          <w:rFonts w:cstheme="minorHAnsi"/>
          <w:bCs/>
        </w:rPr>
        <w:t xml:space="preserve"> and non-cancer hospital </w:t>
      </w:r>
      <w:proofErr w:type="spellStart"/>
      <w:r>
        <w:rPr>
          <w:rFonts w:cstheme="minorHAnsi"/>
          <w:bCs/>
        </w:rPr>
        <w:t>OPDs</w:t>
      </w:r>
      <w:proofErr w:type="spellEnd"/>
      <w:r w:rsidRPr="002D7751">
        <w:rPr>
          <w:rFonts w:cstheme="minorHAnsi"/>
          <w:bCs/>
        </w:rPr>
        <w:t xml:space="preserve">. The </w:t>
      </w:r>
      <w:proofErr w:type="spellStart"/>
      <w:r w:rsidRPr="002D7751">
        <w:rPr>
          <w:rFonts w:cstheme="minorHAnsi"/>
          <w:bCs/>
        </w:rPr>
        <w:t>RSAR</w:t>
      </w:r>
      <w:proofErr w:type="spellEnd"/>
      <w:r w:rsidRPr="002D7751">
        <w:rPr>
          <w:rFonts w:cstheme="minorHAnsi"/>
          <w:bCs/>
        </w:rPr>
        <w:t xml:space="preserve"> is calculated as the ratio o</w:t>
      </w:r>
      <w:r>
        <w:rPr>
          <w:rFonts w:cstheme="minorHAnsi"/>
          <w:bCs/>
        </w:rPr>
        <w:t xml:space="preserve">f the number of predicted </w:t>
      </w:r>
      <w:r w:rsidRPr="002D7751">
        <w:rPr>
          <w:rFonts w:cstheme="minorHAnsi"/>
          <w:bCs/>
        </w:rPr>
        <w:t>qualifying inpatie</w:t>
      </w:r>
      <w:r>
        <w:rPr>
          <w:rFonts w:cstheme="minorHAnsi"/>
          <w:bCs/>
        </w:rPr>
        <w:t>nt admissions to the number of expected</w:t>
      </w:r>
      <w:r w:rsidRPr="002D7751">
        <w:rPr>
          <w:rFonts w:cstheme="minorHAnsi"/>
          <w:bCs/>
        </w:rPr>
        <w:t xml:space="preserve"> qualifying inpatient admissions multiplied by the national observed qualifying inpatient admission rate.  Similarly, the </w:t>
      </w:r>
      <w:proofErr w:type="spellStart"/>
      <w:r w:rsidRPr="002D7751">
        <w:rPr>
          <w:rFonts w:cstheme="minorHAnsi"/>
          <w:bCs/>
        </w:rPr>
        <w:t>RSEDR</w:t>
      </w:r>
      <w:proofErr w:type="spellEnd"/>
      <w:r w:rsidRPr="002D7751">
        <w:rPr>
          <w:rFonts w:cstheme="minorHAnsi"/>
          <w:bCs/>
        </w:rPr>
        <w:t xml:space="preserve"> is calculated as the ratio of the number </w:t>
      </w:r>
      <w:r>
        <w:rPr>
          <w:rFonts w:cstheme="minorHAnsi"/>
          <w:bCs/>
        </w:rPr>
        <w:t>of predicted</w:t>
      </w:r>
      <w:r w:rsidRPr="002D7751">
        <w:rPr>
          <w:rFonts w:cstheme="minorHAnsi"/>
          <w:bCs/>
        </w:rPr>
        <w:t xml:space="preserve"> qualify</w:t>
      </w:r>
      <w:r>
        <w:rPr>
          <w:rFonts w:cstheme="minorHAnsi"/>
          <w:bCs/>
        </w:rPr>
        <w:t>ing ED visits to the number of expected</w:t>
      </w:r>
      <w:r w:rsidRPr="002D7751">
        <w:rPr>
          <w:rFonts w:cstheme="minorHAnsi"/>
          <w:bCs/>
        </w:rPr>
        <w:t xml:space="preserve"> qualifying ED visits multiplied by the national observed qualifying ED visit rate.</w:t>
      </w:r>
    </w:p>
    <w:p w14:paraId="2E416DAB" w14:textId="77777777" w:rsidR="002D7751" w:rsidRDefault="002D7751" w:rsidP="002D7751">
      <w:pPr>
        <w:autoSpaceDE w:val="0"/>
        <w:autoSpaceDN w:val="0"/>
        <w:adjustRightInd w:val="0"/>
        <w:spacing w:after="0" w:line="240" w:lineRule="auto"/>
        <w:rPr>
          <w:rFonts w:cstheme="minorHAnsi"/>
          <w:bCs/>
        </w:rPr>
      </w:pPr>
    </w:p>
    <w:p w14:paraId="0CF61C5C" w14:textId="77777777" w:rsidR="005A08FF" w:rsidRDefault="002D7751" w:rsidP="002D7751">
      <w:pPr>
        <w:autoSpaceDE w:val="0"/>
        <w:autoSpaceDN w:val="0"/>
        <w:adjustRightInd w:val="0"/>
        <w:spacing w:after="0" w:line="240" w:lineRule="auto"/>
        <w:rPr>
          <w:rFonts w:cstheme="minorHAnsi"/>
          <w:bCs/>
        </w:rPr>
      </w:pPr>
      <w:r w:rsidRPr="002D7751">
        <w:rPr>
          <w:rFonts w:cstheme="minorHAnsi"/>
          <w:bCs/>
        </w:rPr>
        <w:t xml:space="preserve">For each </w:t>
      </w:r>
      <w:r>
        <w:rPr>
          <w:rFonts w:cstheme="minorHAnsi"/>
          <w:bCs/>
        </w:rPr>
        <w:t>hospital</w:t>
      </w:r>
      <w:r w:rsidRPr="002D7751">
        <w:rPr>
          <w:rFonts w:cstheme="minorHAnsi"/>
          <w:bCs/>
        </w:rPr>
        <w:t xml:space="preserve">, the numerator of the </w:t>
      </w:r>
      <w:proofErr w:type="spellStart"/>
      <w:r>
        <w:rPr>
          <w:rFonts w:cstheme="minorHAnsi"/>
          <w:bCs/>
        </w:rPr>
        <w:t>RSAR</w:t>
      </w:r>
      <w:proofErr w:type="spellEnd"/>
      <w:r>
        <w:rPr>
          <w:rFonts w:cstheme="minorHAnsi"/>
          <w:bCs/>
        </w:rPr>
        <w:t xml:space="preserve"> or </w:t>
      </w:r>
      <w:proofErr w:type="spellStart"/>
      <w:r>
        <w:rPr>
          <w:rFonts w:cstheme="minorHAnsi"/>
          <w:bCs/>
        </w:rPr>
        <w:t>RSEDR</w:t>
      </w:r>
      <w:proofErr w:type="spellEnd"/>
      <w:r>
        <w:rPr>
          <w:rFonts w:cstheme="minorHAnsi"/>
          <w:bCs/>
        </w:rPr>
        <w:t xml:space="preserve"> </w:t>
      </w:r>
      <w:r w:rsidRPr="002D7751">
        <w:rPr>
          <w:rFonts w:cstheme="minorHAnsi"/>
          <w:bCs/>
        </w:rPr>
        <w:t xml:space="preserve">ratio is the number of hospital </w:t>
      </w:r>
      <w:r>
        <w:rPr>
          <w:rFonts w:cstheme="minorHAnsi"/>
          <w:bCs/>
        </w:rPr>
        <w:t xml:space="preserve">admissions or ED </w:t>
      </w:r>
      <w:r w:rsidRPr="002D7751">
        <w:rPr>
          <w:rFonts w:cstheme="minorHAnsi"/>
          <w:bCs/>
        </w:rPr>
        <w:t xml:space="preserve">visits predicted for the </w:t>
      </w:r>
      <w:r>
        <w:rPr>
          <w:rFonts w:cstheme="minorHAnsi"/>
          <w:bCs/>
        </w:rPr>
        <w:t>hospital</w:t>
      </w:r>
      <w:r w:rsidRPr="002D7751">
        <w:rPr>
          <w:rFonts w:cstheme="minorHAnsi"/>
          <w:bCs/>
        </w:rPr>
        <w:t xml:space="preserve">’s patients, accounting for its observed rate, the </w:t>
      </w:r>
      <w:r>
        <w:rPr>
          <w:rFonts w:cstheme="minorHAnsi"/>
          <w:bCs/>
        </w:rPr>
        <w:t xml:space="preserve">age, sex, chemotherapy exposure, radiotherapy exposure, </w:t>
      </w:r>
      <w:r w:rsidR="005A08FF">
        <w:rPr>
          <w:rFonts w:cstheme="minorHAnsi"/>
          <w:bCs/>
        </w:rPr>
        <w:t>cancer diagnoses and clinical comorbidities</w:t>
      </w:r>
      <w:r w:rsidRPr="002D7751">
        <w:rPr>
          <w:rFonts w:cstheme="minorHAnsi"/>
          <w:bCs/>
        </w:rPr>
        <w:t xml:space="preserve">. The denominator is the number of hospital visits expected nationally for the </w:t>
      </w:r>
      <w:r w:rsidR="005A08FF">
        <w:rPr>
          <w:rFonts w:cstheme="minorHAnsi"/>
          <w:bCs/>
        </w:rPr>
        <w:t>hospital</w:t>
      </w:r>
      <w:r w:rsidRPr="002D7751">
        <w:rPr>
          <w:rFonts w:cstheme="minorHAnsi"/>
          <w:bCs/>
        </w:rPr>
        <w:t xml:space="preserve">’s </w:t>
      </w:r>
      <w:r w:rsidR="005A08FF">
        <w:rPr>
          <w:rFonts w:cstheme="minorHAnsi"/>
          <w:bCs/>
        </w:rPr>
        <w:t>patient population</w:t>
      </w:r>
      <w:r w:rsidRPr="002D7751">
        <w:rPr>
          <w:rFonts w:cstheme="minorHAnsi"/>
          <w:bCs/>
        </w:rPr>
        <w:t xml:space="preserve">. </w:t>
      </w:r>
    </w:p>
    <w:p w14:paraId="249482F2" w14:textId="77777777" w:rsidR="005A08FF" w:rsidRDefault="005A08FF" w:rsidP="002D7751">
      <w:pPr>
        <w:autoSpaceDE w:val="0"/>
        <w:autoSpaceDN w:val="0"/>
        <w:adjustRightInd w:val="0"/>
        <w:spacing w:after="0" w:line="240" w:lineRule="auto"/>
        <w:rPr>
          <w:rFonts w:cstheme="minorHAnsi"/>
          <w:bCs/>
        </w:rPr>
      </w:pPr>
    </w:p>
    <w:p w14:paraId="00AA0AE9" w14:textId="1A66E5A6" w:rsidR="002D7751" w:rsidRPr="002D7751" w:rsidRDefault="002D7751" w:rsidP="002D7751">
      <w:pPr>
        <w:autoSpaceDE w:val="0"/>
        <w:autoSpaceDN w:val="0"/>
        <w:adjustRightInd w:val="0"/>
        <w:spacing w:after="0" w:line="240" w:lineRule="auto"/>
        <w:rPr>
          <w:rFonts w:cstheme="minorHAnsi"/>
          <w:bCs/>
        </w:rPr>
      </w:pPr>
      <w:r w:rsidRPr="002D7751">
        <w:rPr>
          <w:rFonts w:cstheme="minorHAnsi"/>
          <w:bCs/>
        </w:rPr>
        <w:t>To calculate a</w:t>
      </w:r>
      <w:r w:rsidR="005A08FF">
        <w:rPr>
          <w:rFonts w:cstheme="minorHAnsi"/>
          <w:bCs/>
        </w:rPr>
        <w:t xml:space="preserve"> hospital’s </w:t>
      </w:r>
      <w:r w:rsidRPr="002D7751">
        <w:rPr>
          <w:rFonts w:cstheme="minorHAnsi"/>
          <w:bCs/>
        </w:rPr>
        <w:t xml:space="preserve">predicted-to-expected (P/E) ratio, the measure uses a two-level hierarchical logistic regression </w:t>
      </w:r>
      <w:r w:rsidR="005A08FF" w:rsidRPr="002D7751">
        <w:rPr>
          <w:rFonts w:cstheme="minorHAnsi"/>
          <w:bCs/>
        </w:rPr>
        <w:t>model</w:t>
      </w:r>
      <w:r w:rsidR="005A08FF" w:rsidRPr="005A08FF">
        <w:t xml:space="preserve"> </w:t>
      </w:r>
      <w:r w:rsidR="005A08FF">
        <w:t xml:space="preserve">that </w:t>
      </w:r>
      <w:r w:rsidR="005A08FF" w:rsidRPr="005A08FF">
        <w:rPr>
          <w:rFonts w:cstheme="minorHAnsi"/>
          <w:bCs/>
        </w:rPr>
        <w:t>accounts for the clustering of patients within hospita</w:t>
      </w:r>
      <w:r w:rsidR="005A08FF">
        <w:rPr>
          <w:rFonts w:cstheme="minorHAnsi"/>
          <w:bCs/>
        </w:rPr>
        <w:t xml:space="preserve">ls and variation in sample size. </w:t>
      </w:r>
      <w:r w:rsidRPr="002D7751">
        <w:rPr>
          <w:rFonts w:cstheme="minorHAnsi"/>
          <w:bCs/>
        </w:rPr>
        <w:t xml:space="preserve">The log-odds of the outcome for </w:t>
      </w:r>
      <w:r w:rsidR="005A08FF">
        <w:rPr>
          <w:rFonts w:cstheme="minorHAnsi"/>
          <w:bCs/>
        </w:rPr>
        <w:t>an index chemotherapy procedure</w:t>
      </w:r>
      <w:r w:rsidRPr="002D7751">
        <w:rPr>
          <w:rFonts w:cstheme="minorHAnsi"/>
          <w:bCs/>
        </w:rPr>
        <w:t xml:space="preserve"> is modeled as a function of the patient demographic, </w:t>
      </w:r>
      <w:r w:rsidR="005A08FF">
        <w:rPr>
          <w:rFonts w:cstheme="minorHAnsi"/>
          <w:bCs/>
        </w:rPr>
        <w:t>exposure, cancer diagnoses, clinical comorbidities</w:t>
      </w:r>
      <w:r w:rsidRPr="002D7751">
        <w:rPr>
          <w:rFonts w:cstheme="minorHAnsi"/>
          <w:bCs/>
        </w:rPr>
        <w:t xml:space="preserve">, and a random </w:t>
      </w:r>
      <w:r w:rsidR="005A08FF">
        <w:rPr>
          <w:rFonts w:cstheme="minorHAnsi"/>
          <w:bCs/>
        </w:rPr>
        <w:t>hospital</w:t>
      </w:r>
      <w:r w:rsidRPr="002D7751">
        <w:rPr>
          <w:rFonts w:cstheme="minorHAnsi"/>
          <w:bCs/>
        </w:rPr>
        <w:t xml:space="preserve">-specific intercept. A ratio greater than one indicates that the </w:t>
      </w:r>
      <w:r w:rsidR="005A08FF">
        <w:rPr>
          <w:rFonts w:cstheme="minorHAnsi"/>
          <w:bCs/>
        </w:rPr>
        <w:t>hospital</w:t>
      </w:r>
      <w:r w:rsidRPr="002D7751">
        <w:rPr>
          <w:rFonts w:cstheme="minorHAnsi"/>
          <w:bCs/>
        </w:rPr>
        <w:t xml:space="preserve">’s patients and have more </w:t>
      </w:r>
      <w:r w:rsidR="005A08FF">
        <w:rPr>
          <w:rFonts w:cstheme="minorHAnsi"/>
          <w:bCs/>
        </w:rPr>
        <w:t>inpatient admissions or ED visits</w:t>
      </w:r>
      <w:r w:rsidRPr="002D7751">
        <w:rPr>
          <w:rFonts w:cstheme="minorHAnsi"/>
          <w:bCs/>
        </w:rPr>
        <w:t xml:space="preserve"> than expected, compared to an average </w:t>
      </w:r>
      <w:r w:rsidR="005A08FF">
        <w:rPr>
          <w:rFonts w:cstheme="minorHAnsi"/>
          <w:bCs/>
        </w:rPr>
        <w:t>hospital</w:t>
      </w:r>
      <w:r w:rsidRPr="002D7751">
        <w:rPr>
          <w:rFonts w:cstheme="minorHAnsi"/>
          <w:bCs/>
        </w:rPr>
        <w:t xml:space="preserve"> with similar patient complexity. A ratio less than one indicates that the </w:t>
      </w:r>
      <w:r w:rsidR="005A08FF">
        <w:rPr>
          <w:rFonts w:cstheme="minorHAnsi"/>
          <w:bCs/>
        </w:rPr>
        <w:t>hospital</w:t>
      </w:r>
      <w:r w:rsidR="005A08FF" w:rsidRPr="002D7751">
        <w:rPr>
          <w:rFonts w:cstheme="minorHAnsi"/>
          <w:bCs/>
        </w:rPr>
        <w:t>’s</w:t>
      </w:r>
      <w:r w:rsidRPr="002D7751">
        <w:rPr>
          <w:rFonts w:cstheme="minorHAnsi"/>
          <w:bCs/>
        </w:rPr>
        <w:t xml:space="preserve"> patients have fewer </w:t>
      </w:r>
      <w:r w:rsidR="005A08FF">
        <w:rPr>
          <w:rFonts w:cstheme="minorHAnsi"/>
          <w:bCs/>
        </w:rPr>
        <w:t>inpatient admissions or ED visits</w:t>
      </w:r>
      <w:r w:rsidRPr="002D7751">
        <w:rPr>
          <w:rFonts w:cstheme="minorHAnsi"/>
          <w:bCs/>
        </w:rPr>
        <w:t xml:space="preserve"> than expected, compared to an average </w:t>
      </w:r>
      <w:r w:rsidR="005A08FF">
        <w:rPr>
          <w:rFonts w:cstheme="minorHAnsi"/>
          <w:bCs/>
        </w:rPr>
        <w:t>hospitals</w:t>
      </w:r>
      <w:r w:rsidRPr="002D7751">
        <w:rPr>
          <w:rFonts w:cstheme="minorHAnsi"/>
          <w:bCs/>
        </w:rPr>
        <w:t xml:space="preserve"> with similar patient complexity.</w:t>
      </w:r>
    </w:p>
    <w:p w14:paraId="1671369B" w14:textId="77777777" w:rsidR="002D7751" w:rsidRPr="002D7751" w:rsidRDefault="002D7751" w:rsidP="002D7751">
      <w:pPr>
        <w:autoSpaceDE w:val="0"/>
        <w:autoSpaceDN w:val="0"/>
        <w:adjustRightInd w:val="0"/>
        <w:spacing w:after="0" w:line="240" w:lineRule="auto"/>
        <w:rPr>
          <w:rFonts w:cstheme="minorHAnsi"/>
          <w:bCs/>
        </w:rPr>
      </w:pPr>
    </w:p>
    <w:p w14:paraId="1048A75D" w14:textId="38460BAD" w:rsidR="002D7751" w:rsidRPr="002D7751" w:rsidRDefault="002D7751" w:rsidP="002D7751">
      <w:pPr>
        <w:autoSpaceDE w:val="0"/>
        <w:autoSpaceDN w:val="0"/>
        <w:adjustRightInd w:val="0"/>
        <w:spacing w:after="0" w:line="240" w:lineRule="auto"/>
        <w:rPr>
          <w:rFonts w:cstheme="minorHAnsi"/>
          <w:bCs/>
        </w:rPr>
      </w:pPr>
      <w:r w:rsidRPr="002D7751">
        <w:rPr>
          <w:rFonts w:cstheme="minorHAnsi"/>
          <w:bCs/>
        </w:rPr>
        <w:t xml:space="preserve">We characterize the degree of variability </w:t>
      </w:r>
      <w:r w:rsidR="00DB0DFC">
        <w:rPr>
          <w:rFonts w:cstheme="minorHAnsi"/>
          <w:bCs/>
        </w:rPr>
        <w:t xml:space="preserve">in the FY 2016 dataset </w:t>
      </w:r>
      <w:r w:rsidRPr="002D7751">
        <w:rPr>
          <w:rFonts w:cstheme="minorHAnsi"/>
          <w:bCs/>
        </w:rPr>
        <w:t>by:</w:t>
      </w:r>
    </w:p>
    <w:p w14:paraId="06653F7D" w14:textId="6B4453DB" w:rsidR="002D7751" w:rsidRPr="00625C8C" w:rsidRDefault="002D7751" w:rsidP="0001658C">
      <w:pPr>
        <w:pStyle w:val="ListParagraph"/>
        <w:numPr>
          <w:ilvl w:val="1"/>
          <w:numId w:val="25"/>
        </w:numPr>
        <w:autoSpaceDE w:val="0"/>
        <w:autoSpaceDN w:val="0"/>
        <w:adjustRightInd w:val="0"/>
        <w:spacing w:after="0" w:line="240" w:lineRule="auto"/>
        <w:ind w:left="360"/>
        <w:rPr>
          <w:rFonts w:cstheme="minorHAnsi"/>
          <w:bCs/>
        </w:rPr>
      </w:pPr>
      <w:r w:rsidRPr="00DB0DFC">
        <w:rPr>
          <w:rFonts w:cstheme="minorHAnsi"/>
          <w:bCs/>
        </w:rPr>
        <w:t>Providing the median odds ratio (</w:t>
      </w:r>
      <w:proofErr w:type="spellStart"/>
      <w:r w:rsidRPr="00DB0DFC">
        <w:rPr>
          <w:rFonts w:cstheme="minorHAnsi"/>
          <w:bCs/>
        </w:rPr>
        <w:t>MOR</w:t>
      </w:r>
      <w:proofErr w:type="spellEnd"/>
      <w:r w:rsidRPr="00DB0DFC">
        <w:rPr>
          <w:rFonts w:cstheme="minorHAnsi"/>
          <w:bCs/>
        </w:rPr>
        <w:t>) [1]. The median od</w:t>
      </w:r>
      <w:r w:rsidR="00973372" w:rsidRPr="00DB0DFC">
        <w:rPr>
          <w:rFonts w:cstheme="minorHAnsi"/>
          <w:bCs/>
        </w:rPr>
        <w:t xml:space="preserve">ds ratio represents the median </w:t>
      </w:r>
      <w:r w:rsidRPr="00DB0DFC">
        <w:rPr>
          <w:rFonts w:cstheme="minorHAnsi"/>
          <w:bCs/>
        </w:rPr>
        <w:t xml:space="preserve">increase in odds of a hospital </w:t>
      </w:r>
      <w:r w:rsidR="00973372" w:rsidRPr="00DB0DFC">
        <w:rPr>
          <w:rFonts w:cstheme="minorHAnsi"/>
          <w:bCs/>
        </w:rPr>
        <w:t xml:space="preserve">inpatient admission or </w:t>
      </w:r>
      <w:r w:rsidRPr="00DB0DFC">
        <w:rPr>
          <w:rFonts w:cstheme="minorHAnsi"/>
          <w:bCs/>
        </w:rPr>
        <w:t xml:space="preserve">visit if </w:t>
      </w:r>
      <w:r w:rsidR="00973372" w:rsidRPr="00DB0DFC">
        <w:rPr>
          <w:rFonts w:cstheme="minorHAnsi"/>
          <w:bCs/>
        </w:rPr>
        <w:t xml:space="preserve">a patient received outpatient </w:t>
      </w:r>
      <w:r w:rsidR="00DB0DFC">
        <w:rPr>
          <w:rFonts w:cstheme="minorHAnsi"/>
          <w:bCs/>
        </w:rPr>
        <w:t>c</w:t>
      </w:r>
      <w:r w:rsidR="00973372" w:rsidRPr="00DB0DFC">
        <w:rPr>
          <w:rFonts w:cstheme="minorHAnsi"/>
          <w:bCs/>
        </w:rPr>
        <w:t>hemotherapy</w:t>
      </w:r>
      <w:r w:rsidRPr="00DB0DFC">
        <w:rPr>
          <w:rFonts w:cstheme="minorHAnsi"/>
          <w:bCs/>
        </w:rPr>
        <w:t xml:space="preserve"> at a higher risk </w:t>
      </w:r>
      <w:r w:rsidR="00973372" w:rsidRPr="00DB0DFC">
        <w:rPr>
          <w:rFonts w:cstheme="minorHAnsi"/>
          <w:bCs/>
        </w:rPr>
        <w:t xml:space="preserve">hospital </w:t>
      </w:r>
      <w:r w:rsidRPr="00DB0DFC">
        <w:rPr>
          <w:rFonts w:cstheme="minorHAnsi"/>
          <w:bCs/>
        </w:rPr>
        <w:t xml:space="preserve">compared to a lower risk </w:t>
      </w:r>
      <w:r w:rsidR="00973372" w:rsidRPr="00DB0DFC">
        <w:rPr>
          <w:rFonts w:cstheme="minorHAnsi"/>
          <w:bCs/>
        </w:rPr>
        <w:t>hospital</w:t>
      </w:r>
      <w:r w:rsidRPr="00DB0DFC">
        <w:rPr>
          <w:rFonts w:cstheme="minorHAnsi"/>
          <w:bCs/>
        </w:rPr>
        <w:t xml:space="preserve">. It is calculated by taking all possible combinations of </w:t>
      </w:r>
      <w:r w:rsidR="00973372" w:rsidRPr="00DB0DFC">
        <w:rPr>
          <w:rFonts w:cstheme="minorHAnsi"/>
          <w:bCs/>
        </w:rPr>
        <w:t xml:space="preserve">hospitals, always </w:t>
      </w:r>
      <w:r w:rsidRPr="00DB0DFC">
        <w:rPr>
          <w:rFonts w:cstheme="minorHAnsi"/>
          <w:bCs/>
        </w:rPr>
        <w:t xml:space="preserve">comparing the higher risk </w:t>
      </w:r>
      <w:r w:rsidR="00973372" w:rsidRPr="00DB0DFC">
        <w:rPr>
          <w:rFonts w:cstheme="minorHAnsi"/>
          <w:bCs/>
        </w:rPr>
        <w:t>hospital</w:t>
      </w:r>
      <w:r w:rsidRPr="00DB0DFC">
        <w:rPr>
          <w:rFonts w:cstheme="minorHAnsi"/>
          <w:bCs/>
        </w:rPr>
        <w:t xml:space="preserve"> to the lower risk </w:t>
      </w:r>
      <w:r w:rsidR="00973372" w:rsidRPr="00DB0DFC">
        <w:rPr>
          <w:rFonts w:cstheme="minorHAnsi"/>
          <w:bCs/>
        </w:rPr>
        <w:t>hospital</w:t>
      </w:r>
      <w:r w:rsidRPr="00DB0DFC">
        <w:rPr>
          <w:rFonts w:cstheme="minorHAnsi"/>
          <w:bCs/>
        </w:rPr>
        <w:t xml:space="preserve">. The </w:t>
      </w:r>
      <w:proofErr w:type="spellStart"/>
      <w:r w:rsidRPr="00DB0DFC">
        <w:rPr>
          <w:rFonts w:cstheme="minorHAnsi"/>
          <w:bCs/>
        </w:rPr>
        <w:t>MOR</w:t>
      </w:r>
      <w:proofErr w:type="spellEnd"/>
      <w:r w:rsidRPr="00DB0DFC">
        <w:rPr>
          <w:rFonts w:cstheme="minorHAnsi"/>
          <w:bCs/>
        </w:rPr>
        <w:t xml:space="preserve"> is int</w:t>
      </w:r>
      <w:r w:rsidR="00973372" w:rsidRPr="00DB0DFC">
        <w:rPr>
          <w:rFonts w:cstheme="minorHAnsi"/>
          <w:bCs/>
        </w:rPr>
        <w:t xml:space="preserve">erpreted as a traditional odds </w:t>
      </w:r>
      <w:r w:rsidRPr="00015D3E">
        <w:rPr>
          <w:rFonts w:cstheme="minorHAnsi"/>
          <w:bCs/>
        </w:rPr>
        <w:t xml:space="preserve">ratio would be. </w:t>
      </w:r>
    </w:p>
    <w:p w14:paraId="2999A959" w14:textId="6CF97D74" w:rsidR="00973372" w:rsidRPr="00593D81" w:rsidRDefault="002D7751" w:rsidP="0001658C">
      <w:pPr>
        <w:pStyle w:val="ListParagraph"/>
        <w:numPr>
          <w:ilvl w:val="1"/>
          <w:numId w:val="25"/>
        </w:numPr>
        <w:autoSpaceDE w:val="0"/>
        <w:autoSpaceDN w:val="0"/>
        <w:adjustRightInd w:val="0"/>
        <w:spacing w:after="0" w:line="240" w:lineRule="auto"/>
        <w:ind w:left="360"/>
        <w:rPr>
          <w:rFonts w:cstheme="minorHAnsi"/>
          <w:bCs/>
        </w:rPr>
      </w:pPr>
      <w:r w:rsidRPr="00625C8C">
        <w:rPr>
          <w:rFonts w:cstheme="minorHAnsi"/>
          <w:bCs/>
        </w:rPr>
        <w:t xml:space="preserve">Reporting the distribution of the </w:t>
      </w:r>
      <w:proofErr w:type="spellStart"/>
      <w:r w:rsidR="00973372" w:rsidRPr="00625C8C">
        <w:rPr>
          <w:rFonts w:cstheme="minorHAnsi"/>
          <w:bCs/>
        </w:rPr>
        <w:t>RSAR</w:t>
      </w:r>
      <w:proofErr w:type="spellEnd"/>
      <w:r w:rsidR="00973372" w:rsidRPr="00625C8C">
        <w:rPr>
          <w:rFonts w:cstheme="minorHAnsi"/>
          <w:bCs/>
        </w:rPr>
        <w:t xml:space="preserve"> and </w:t>
      </w:r>
      <w:proofErr w:type="spellStart"/>
      <w:r w:rsidR="00973372" w:rsidRPr="00625C8C">
        <w:rPr>
          <w:rFonts w:cstheme="minorHAnsi"/>
          <w:bCs/>
        </w:rPr>
        <w:t>RSEDRs</w:t>
      </w:r>
      <w:proofErr w:type="spellEnd"/>
      <w:r w:rsidRPr="00A42AB4">
        <w:rPr>
          <w:rFonts w:cstheme="minorHAnsi"/>
          <w:bCs/>
        </w:rPr>
        <w:t xml:space="preserve">. </w:t>
      </w:r>
    </w:p>
    <w:p w14:paraId="63FFAD86" w14:textId="5C2A281C" w:rsidR="00DB0DFC" w:rsidRPr="00FA53D6" w:rsidRDefault="00DB0DFC" w:rsidP="0001658C">
      <w:pPr>
        <w:pStyle w:val="ListParagraph"/>
        <w:numPr>
          <w:ilvl w:val="1"/>
          <w:numId w:val="25"/>
        </w:numPr>
        <w:autoSpaceDE w:val="0"/>
        <w:autoSpaceDN w:val="0"/>
        <w:adjustRightInd w:val="0"/>
        <w:spacing w:after="0" w:line="240" w:lineRule="auto"/>
        <w:ind w:left="360"/>
        <w:rPr>
          <w:rFonts w:cstheme="minorHAnsi"/>
          <w:bCs/>
        </w:rPr>
      </w:pPr>
      <w:r w:rsidRPr="00743443">
        <w:rPr>
          <w:rFonts w:cstheme="minorHAnsi"/>
          <w:bCs/>
        </w:rPr>
        <w:t xml:space="preserve">Assessing facility performance by comparing the 95% confidence interval around the </w:t>
      </w:r>
      <w:proofErr w:type="spellStart"/>
      <w:r w:rsidRPr="00743443">
        <w:rPr>
          <w:rFonts w:cstheme="minorHAnsi"/>
          <w:bCs/>
        </w:rPr>
        <w:t>RSAR</w:t>
      </w:r>
      <w:proofErr w:type="spellEnd"/>
      <w:r w:rsidRPr="00743443">
        <w:rPr>
          <w:rFonts w:cstheme="minorHAnsi"/>
          <w:bCs/>
        </w:rPr>
        <w:t xml:space="preserve"> or </w:t>
      </w:r>
      <w:proofErr w:type="spellStart"/>
      <w:r w:rsidRPr="00743443">
        <w:rPr>
          <w:rFonts w:cstheme="minorHAnsi"/>
          <w:bCs/>
        </w:rPr>
        <w:t>RSEDR</w:t>
      </w:r>
      <w:proofErr w:type="spellEnd"/>
      <w:r w:rsidRPr="00743443">
        <w:rPr>
          <w:rFonts w:cstheme="minorHAnsi"/>
          <w:bCs/>
        </w:rPr>
        <w:t xml:space="preserve"> with the program-specific national observed rate, and categorizing the resul</w:t>
      </w:r>
      <w:r w:rsidRPr="00FA53D6">
        <w:rPr>
          <w:rFonts w:cstheme="minorHAnsi"/>
          <w:bCs/>
        </w:rPr>
        <w:t>ts as follows:</w:t>
      </w:r>
    </w:p>
    <w:p w14:paraId="62B0DBAC" w14:textId="7BBF900C" w:rsidR="00DB0DFC" w:rsidRPr="00DB0DFC" w:rsidRDefault="00DB0DFC" w:rsidP="0001658C">
      <w:pPr>
        <w:pStyle w:val="ListParagraph"/>
        <w:numPr>
          <w:ilvl w:val="1"/>
          <w:numId w:val="26"/>
        </w:numPr>
        <w:autoSpaceDE w:val="0"/>
        <w:autoSpaceDN w:val="0"/>
        <w:adjustRightInd w:val="0"/>
        <w:spacing w:after="0" w:line="240" w:lineRule="auto"/>
        <w:ind w:left="720"/>
        <w:rPr>
          <w:rFonts w:cstheme="minorHAnsi"/>
          <w:bCs/>
        </w:rPr>
      </w:pPr>
      <w:r w:rsidRPr="00DB0DFC">
        <w:rPr>
          <w:rFonts w:cstheme="minorHAnsi"/>
          <w:bCs/>
        </w:rPr>
        <w:t>Better than national rate: If the entire 95% confidence interval of the facility’s rate is lower than the national observed rate.</w:t>
      </w:r>
    </w:p>
    <w:p w14:paraId="35E84833" w14:textId="052CB48D" w:rsidR="00DB0DFC" w:rsidRPr="00DB0DFC" w:rsidRDefault="00DB0DFC" w:rsidP="0001658C">
      <w:pPr>
        <w:pStyle w:val="ListParagraph"/>
        <w:numPr>
          <w:ilvl w:val="1"/>
          <w:numId w:val="26"/>
        </w:numPr>
        <w:autoSpaceDE w:val="0"/>
        <w:autoSpaceDN w:val="0"/>
        <w:adjustRightInd w:val="0"/>
        <w:spacing w:after="0" w:line="240" w:lineRule="auto"/>
        <w:ind w:left="720"/>
        <w:rPr>
          <w:rFonts w:cstheme="minorHAnsi"/>
          <w:bCs/>
        </w:rPr>
      </w:pPr>
      <w:r w:rsidRPr="00DB0DFC">
        <w:rPr>
          <w:rFonts w:cstheme="minorHAnsi"/>
          <w:bCs/>
        </w:rPr>
        <w:t>No different from the national rate: If the 95% confidence interval of the facility’s rate includes the national observed rate.</w:t>
      </w:r>
    </w:p>
    <w:p w14:paraId="2B26A9E4" w14:textId="2CE0A080" w:rsidR="00DB0DFC" w:rsidRPr="00DB0DFC" w:rsidRDefault="00DB0DFC" w:rsidP="0001658C">
      <w:pPr>
        <w:pStyle w:val="ListParagraph"/>
        <w:numPr>
          <w:ilvl w:val="1"/>
          <w:numId w:val="26"/>
        </w:numPr>
        <w:autoSpaceDE w:val="0"/>
        <w:autoSpaceDN w:val="0"/>
        <w:adjustRightInd w:val="0"/>
        <w:spacing w:after="0" w:line="240" w:lineRule="auto"/>
        <w:ind w:left="720"/>
        <w:rPr>
          <w:rFonts w:cstheme="minorHAnsi"/>
          <w:bCs/>
        </w:rPr>
      </w:pPr>
      <w:r w:rsidRPr="00DB0DFC">
        <w:rPr>
          <w:rFonts w:cstheme="minorHAnsi"/>
          <w:bCs/>
        </w:rPr>
        <w:t>Worse than national rate: If the entire 95% confidence interval of the facility’s rate is higher than the national observed rate.</w:t>
      </w:r>
    </w:p>
    <w:p w14:paraId="723AB559" w14:textId="5D52415B" w:rsidR="00DB0DFC" w:rsidRPr="00DB0DFC" w:rsidRDefault="00DB0DFC" w:rsidP="0001658C">
      <w:pPr>
        <w:pStyle w:val="ListParagraph"/>
        <w:numPr>
          <w:ilvl w:val="1"/>
          <w:numId w:val="26"/>
        </w:numPr>
        <w:autoSpaceDE w:val="0"/>
        <w:autoSpaceDN w:val="0"/>
        <w:adjustRightInd w:val="0"/>
        <w:spacing w:after="0" w:line="240" w:lineRule="auto"/>
        <w:ind w:left="720"/>
        <w:rPr>
          <w:rFonts w:cstheme="minorHAnsi"/>
          <w:bCs/>
        </w:rPr>
      </w:pPr>
      <w:r w:rsidRPr="00DB0DFC">
        <w:rPr>
          <w:rFonts w:cstheme="minorHAnsi"/>
          <w:bCs/>
        </w:rPr>
        <w:t>Number of cases too small: If a facility does not have at least 25 patients qualifying for the measure, CMS cannot reliably determine how well the facility is performing and therefore does not assign a performance category.</w:t>
      </w:r>
    </w:p>
    <w:p w14:paraId="0461A15D" w14:textId="77777777" w:rsidR="00973372" w:rsidRDefault="00973372" w:rsidP="002D7751">
      <w:pPr>
        <w:autoSpaceDE w:val="0"/>
        <w:autoSpaceDN w:val="0"/>
        <w:adjustRightInd w:val="0"/>
        <w:spacing w:after="0" w:line="240" w:lineRule="auto"/>
        <w:rPr>
          <w:rFonts w:cstheme="minorHAnsi"/>
          <w:bCs/>
        </w:rPr>
      </w:pPr>
    </w:p>
    <w:p w14:paraId="2FFEAE47" w14:textId="7777777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C4EE052" w14:textId="66EDA175" w:rsidR="00A771D2" w:rsidRDefault="00A771D2" w:rsidP="00D61410">
      <w:pPr>
        <w:autoSpaceDE w:val="0"/>
        <w:autoSpaceDN w:val="0"/>
        <w:adjustRightInd w:val="0"/>
        <w:spacing w:after="0" w:line="240" w:lineRule="auto"/>
        <w:rPr>
          <w:rFonts w:cstheme="minorHAnsi"/>
          <w:bCs/>
        </w:rPr>
      </w:pPr>
      <w:r>
        <w:rPr>
          <w:rFonts w:cstheme="minorHAnsi"/>
          <w:bCs/>
        </w:rPr>
        <w:t xml:space="preserve">The median odds ratio for </w:t>
      </w:r>
      <w:proofErr w:type="spellStart"/>
      <w:r>
        <w:rPr>
          <w:rFonts w:cstheme="minorHAnsi"/>
          <w:bCs/>
        </w:rPr>
        <w:t>PCHs</w:t>
      </w:r>
      <w:proofErr w:type="spellEnd"/>
      <w:r>
        <w:rPr>
          <w:rFonts w:cstheme="minorHAnsi"/>
          <w:bCs/>
        </w:rPr>
        <w:t xml:space="preserve"> was </w:t>
      </w:r>
      <w:r w:rsidR="00A40D0D">
        <w:rPr>
          <w:rFonts w:cstheme="minorHAnsi"/>
          <w:bCs/>
        </w:rPr>
        <w:t>1.82</w:t>
      </w:r>
      <w:r>
        <w:rPr>
          <w:rFonts w:cstheme="minorHAnsi"/>
          <w:bCs/>
        </w:rPr>
        <w:t xml:space="preserve"> for the </w:t>
      </w:r>
      <w:proofErr w:type="spellStart"/>
      <w:r>
        <w:rPr>
          <w:rFonts w:cstheme="minorHAnsi"/>
          <w:bCs/>
        </w:rPr>
        <w:t>RSAR</w:t>
      </w:r>
      <w:proofErr w:type="spellEnd"/>
      <w:r>
        <w:rPr>
          <w:rFonts w:cstheme="minorHAnsi"/>
          <w:bCs/>
        </w:rPr>
        <w:t xml:space="preserve"> and </w:t>
      </w:r>
      <w:r w:rsidR="00A40D0D">
        <w:rPr>
          <w:rFonts w:cstheme="minorHAnsi"/>
          <w:bCs/>
        </w:rPr>
        <w:t>2.04</w:t>
      </w:r>
      <w:r>
        <w:rPr>
          <w:rFonts w:cstheme="minorHAnsi"/>
          <w:bCs/>
        </w:rPr>
        <w:t xml:space="preserve"> for the </w:t>
      </w:r>
      <w:proofErr w:type="spellStart"/>
      <w:r>
        <w:rPr>
          <w:rFonts w:cstheme="minorHAnsi"/>
          <w:bCs/>
        </w:rPr>
        <w:t>RSEDR</w:t>
      </w:r>
      <w:proofErr w:type="spellEnd"/>
      <w:r>
        <w:rPr>
          <w:rFonts w:cstheme="minorHAnsi"/>
          <w:bCs/>
        </w:rPr>
        <w:t xml:space="preserve">, and for non-cancer hospital </w:t>
      </w:r>
      <w:proofErr w:type="spellStart"/>
      <w:r>
        <w:rPr>
          <w:rFonts w:cstheme="minorHAnsi"/>
          <w:bCs/>
        </w:rPr>
        <w:t>OPDs</w:t>
      </w:r>
      <w:proofErr w:type="spellEnd"/>
      <w:r>
        <w:rPr>
          <w:rFonts w:cstheme="minorHAnsi"/>
          <w:bCs/>
        </w:rPr>
        <w:t xml:space="preserve"> it was </w:t>
      </w:r>
      <w:r w:rsidR="00A40D0D">
        <w:rPr>
          <w:rFonts w:cstheme="minorHAnsi"/>
          <w:bCs/>
        </w:rPr>
        <w:t>1.39</w:t>
      </w:r>
      <w:r>
        <w:rPr>
          <w:rFonts w:cstheme="minorHAnsi"/>
          <w:bCs/>
        </w:rPr>
        <w:t xml:space="preserve"> for the </w:t>
      </w:r>
      <w:proofErr w:type="spellStart"/>
      <w:r>
        <w:rPr>
          <w:rFonts w:cstheme="minorHAnsi"/>
          <w:bCs/>
        </w:rPr>
        <w:t>RSAR</w:t>
      </w:r>
      <w:proofErr w:type="spellEnd"/>
      <w:r>
        <w:rPr>
          <w:rFonts w:cstheme="minorHAnsi"/>
          <w:bCs/>
        </w:rPr>
        <w:t xml:space="preserve"> and </w:t>
      </w:r>
      <w:r w:rsidR="00A40D0D">
        <w:rPr>
          <w:rFonts w:cstheme="minorHAnsi"/>
          <w:bCs/>
        </w:rPr>
        <w:t>1.45</w:t>
      </w:r>
      <w:r>
        <w:rPr>
          <w:rFonts w:cstheme="minorHAnsi"/>
          <w:bCs/>
        </w:rPr>
        <w:t xml:space="preserve"> for the </w:t>
      </w:r>
      <w:proofErr w:type="spellStart"/>
      <w:r>
        <w:rPr>
          <w:rFonts w:cstheme="minorHAnsi"/>
          <w:bCs/>
        </w:rPr>
        <w:t>RSEDR</w:t>
      </w:r>
      <w:proofErr w:type="spellEnd"/>
      <w:r>
        <w:rPr>
          <w:rFonts w:cstheme="minorHAnsi"/>
          <w:bCs/>
        </w:rPr>
        <w:t>.</w:t>
      </w:r>
    </w:p>
    <w:p w14:paraId="6B55FFC8" w14:textId="77777777" w:rsidR="00A771D2" w:rsidRDefault="00A771D2" w:rsidP="00D61410">
      <w:pPr>
        <w:autoSpaceDE w:val="0"/>
        <w:autoSpaceDN w:val="0"/>
        <w:adjustRightInd w:val="0"/>
        <w:spacing w:after="0" w:line="240" w:lineRule="auto"/>
        <w:rPr>
          <w:rFonts w:cstheme="minorHAnsi"/>
          <w:bCs/>
        </w:rPr>
      </w:pPr>
    </w:p>
    <w:p w14:paraId="5F7357E4" w14:textId="09960C8F" w:rsidR="00A771D2" w:rsidRDefault="00A771D2" w:rsidP="00D61410">
      <w:pPr>
        <w:autoSpaceDE w:val="0"/>
        <w:autoSpaceDN w:val="0"/>
        <w:adjustRightInd w:val="0"/>
        <w:spacing w:after="0" w:line="240" w:lineRule="auto"/>
        <w:rPr>
          <w:rFonts w:cstheme="minorHAnsi"/>
          <w:bCs/>
        </w:rPr>
      </w:pPr>
      <w:r>
        <w:rPr>
          <w:rFonts w:cstheme="minorHAnsi"/>
          <w:bCs/>
        </w:rPr>
        <w:t xml:space="preserve">Among cancer hospitals, the median </w:t>
      </w:r>
      <w:proofErr w:type="spellStart"/>
      <w:r>
        <w:rPr>
          <w:rFonts w:cstheme="minorHAnsi"/>
          <w:bCs/>
        </w:rPr>
        <w:t>RSAR</w:t>
      </w:r>
      <w:proofErr w:type="spellEnd"/>
      <w:r>
        <w:rPr>
          <w:rFonts w:cstheme="minorHAnsi"/>
          <w:bCs/>
        </w:rPr>
        <w:t xml:space="preserve"> and </w:t>
      </w:r>
      <w:proofErr w:type="spellStart"/>
      <w:r>
        <w:rPr>
          <w:rFonts w:cstheme="minorHAnsi"/>
          <w:bCs/>
        </w:rPr>
        <w:t>RSEDR</w:t>
      </w:r>
      <w:proofErr w:type="spellEnd"/>
      <w:r>
        <w:rPr>
          <w:rFonts w:cstheme="minorHAnsi"/>
          <w:bCs/>
        </w:rPr>
        <w:t xml:space="preserve"> were </w:t>
      </w:r>
      <w:r w:rsidR="00494A15">
        <w:rPr>
          <w:rFonts w:cstheme="minorHAnsi"/>
          <w:bCs/>
        </w:rPr>
        <w:t>13.7</w:t>
      </w:r>
      <w:r w:rsidR="006C2DBF">
        <w:rPr>
          <w:rFonts w:cstheme="minorHAnsi"/>
          <w:bCs/>
        </w:rPr>
        <w:t>%</w:t>
      </w:r>
      <w:r>
        <w:rPr>
          <w:rFonts w:cstheme="minorHAnsi"/>
          <w:bCs/>
        </w:rPr>
        <w:t xml:space="preserve"> and </w:t>
      </w:r>
      <w:r w:rsidR="00494A15">
        <w:rPr>
          <w:rFonts w:cstheme="minorHAnsi"/>
          <w:bCs/>
        </w:rPr>
        <w:t>6.7</w:t>
      </w:r>
      <w:r w:rsidR="006C2DBF">
        <w:rPr>
          <w:rFonts w:cstheme="minorHAnsi"/>
          <w:bCs/>
        </w:rPr>
        <w:t>%</w:t>
      </w:r>
      <w:r>
        <w:rPr>
          <w:rFonts w:cstheme="minorHAnsi"/>
          <w:bCs/>
        </w:rPr>
        <w:t xml:space="preserve">, respectively. The values ranged from </w:t>
      </w:r>
      <w:r w:rsidR="00494A15">
        <w:rPr>
          <w:rFonts w:cstheme="minorHAnsi"/>
          <w:bCs/>
        </w:rPr>
        <w:t>12.3</w:t>
      </w:r>
      <w:r w:rsidR="006C2DBF">
        <w:rPr>
          <w:rFonts w:cstheme="minorHAnsi"/>
          <w:bCs/>
        </w:rPr>
        <w:t>%</w:t>
      </w:r>
      <w:r>
        <w:rPr>
          <w:rFonts w:cstheme="minorHAnsi"/>
          <w:bCs/>
        </w:rPr>
        <w:t xml:space="preserve"> to </w:t>
      </w:r>
      <w:r w:rsidR="00494A15">
        <w:rPr>
          <w:rFonts w:cstheme="minorHAnsi"/>
          <w:bCs/>
        </w:rPr>
        <w:t>15.2</w:t>
      </w:r>
      <w:r w:rsidR="006C2DBF">
        <w:rPr>
          <w:rFonts w:cstheme="minorHAnsi"/>
          <w:bCs/>
        </w:rPr>
        <w:t>%</w:t>
      </w:r>
      <w:r>
        <w:rPr>
          <w:rFonts w:cstheme="minorHAnsi"/>
          <w:bCs/>
        </w:rPr>
        <w:t xml:space="preserve"> for </w:t>
      </w:r>
      <w:proofErr w:type="spellStart"/>
      <w:r>
        <w:rPr>
          <w:rFonts w:cstheme="minorHAnsi"/>
          <w:bCs/>
        </w:rPr>
        <w:t>RSARs</w:t>
      </w:r>
      <w:proofErr w:type="spellEnd"/>
      <w:r>
        <w:rPr>
          <w:rFonts w:cstheme="minorHAnsi"/>
          <w:bCs/>
        </w:rPr>
        <w:t xml:space="preserve"> and </w:t>
      </w:r>
      <w:r w:rsidR="00494A15">
        <w:rPr>
          <w:rFonts w:cstheme="minorHAnsi"/>
          <w:bCs/>
        </w:rPr>
        <w:t>3.6</w:t>
      </w:r>
      <w:r w:rsidR="006C2DBF">
        <w:rPr>
          <w:rFonts w:cstheme="minorHAnsi"/>
          <w:bCs/>
        </w:rPr>
        <w:t>%</w:t>
      </w:r>
      <w:r>
        <w:rPr>
          <w:rFonts w:cstheme="minorHAnsi"/>
          <w:bCs/>
        </w:rPr>
        <w:t xml:space="preserve"> to </w:t>
      </w:r>
      <w:r w:rsidR="00494A15">
        <w:rPr>
          <w:rFonts w:cstheme="minorHAnsi"/>
          <w:bCs/>
        </w:rPr>
        <w:t>9.1</w:t>
      </w:r>
      <w:r w:rsidR="006C2DBF">
        <w:rPr>
          <w:rFonts w:cstheme="minorHAnsi"/>
          <w:bCs/>
        </w:rPr>
        <w:t>%</w:t>
      </w:r>
      <w:r>
        <w:rPr>
          <w:rFonts w:cstheme="minorHAnsi"/>
          <w:bCs/>
        </w:rPr>
        <w:t xml:space="preserve"> for </w:t>
      </w:r>
      <w:proofErr w:type="spellStart"/>
      <w:r>
        <w:rPr>
          <w:rFonts w:cstheme="minorHAnsi"/>
          <w:bCs/>
        </w:rPr>
        <w:t>RSEDRs</w:t>
      </w:r>
      <w:proofErr w:type="spellEnd"/>
      <w:r>
        <w:rPr>
          <w:rFonts w:cstheme="minorHAnsi"/>
          <w:bCs/>
        </w:rPr>
        <w:t xml:space="preserve">. For non-cancer hospital </w:t>
      </w:r>
      <w:proofErr w:type="spellStart"/>
      <w:r>
        <w:rPr>
          <w:rFonts w:cstheme="minorHAnsi"/>
          <w:bCs/>
        </w:rPr>
        <w:t>OPDs</w:t>
      </w:r>
      <w:proofErr w:type="spellEnd"/>
      <w:r>
        <w:rPr>
          <w:rFonts w:cstheme="minorHAnsi"/>
          <w:bCs/>
        </w:rPr>
        <w:t xml:space="preserve">, </w:t>
      </w:r>
      <w:r w:rsidRPr="00A771D2">
        <w:rPr>
          <w:rFonts w:cstheme="minorHAnsi"/>
          <w:bCs/>
        </w:rPr>
        <w:t xml:space="preserve">the median </w:t>
      </w:r>
      <w:proofErr w:type="spellStart"/>
      <w:r w:rsidRPr="00A771D2">
        <w:rPr>
          <w:rFonts w:cstheme="minorHAnsi"/>
          <w:bCs/>
        </w:rPr>
        <w:t>RSAR</w:t>
      </w:r>
      <w:proofErr w:type="spellEnd"/>
      <w:r w:rsidRPr="00A771D2">
        <w:rPr>
          <w:rFonts w:cstheme="minorHAnsi"/>
          <w:bCs/>
        </w:rPr>
        <w:t xml:space="preserve"> and </w:t>
      </w:r>
      <w:proofErr w:type="spellStart"/>
      <w:r w:rsidRPr="00A771D2">
        <w:rPr>
          <w:rFonts w:cstheme="minorHAnsi"/>
          <w:bCs/>
        </w:rPr>
        <w:t>RSEDR</w:t>
      </w:r>
      <w:proofErr w:type="spellEnd"/>
      <w:r w:rsidRPr="00A771D2">
        <w:rPr>
          <w:rFonts w:cstheme="minorHAnsi"/>
          <w:bCs/>
        </w:rPr>
        <w:t xml:space="preserve"> were </w:t>
      </w:r>
      <w:r w:rsidR="00494A15">
        <w:rPr>
          <w:rFonts w:cstheme="minorHAnsi"/>
          <w:bCs/>
        </w:rPr>
        <w:t>12.5</w:t>
      </w:r>
      <w:r w:rsidR="006C2DBF">
        <w:rPr>
          <w:rFonts w:cstheme="minorHAnsi"/>
          <w:bCs/>
        </w:rPr>
        <w:t>%</w:t>
      </w:r>
      <w:r w:rsidRPr="00A771D2">
        <w:rPr>
          <w:rFonts w:cstheme="minorHAnsi"/>
          <w:bCs/>
        </w:rPr>
        <w:t xml:space="preserve"> and </w:t>
      </w:r>
      <w:r w:rsidR="00494A15">
        <w:rPr>
          <w:rFonts w:cstheme="minorHAnsi"/>
          <w:bCs/>
        </w:rPr>
        <w:t>5.6</w:t>
      </w:r>
      <w:r w:rsidR="006C2DBF">
        <w:rPr>
          <w:rFonts w:cstheme="minorHAnsi"/>
          <w:bCs/>
        </w:rPr>
        <w:t>%</w:t>
      </w:r>
      <w:r w:rsidRPr="00A771D2">
        <w:rPr>
          <w:rFonts w:cstheme="minorHAnsi"/>
          <w:bCs/>
        </w:rPr>
        <w:t xml:space="preserve">, respectively. The values ranged from </w:t>
      </w:r>
      <w:r w:rsidR="00494A15">
        <w:rPr>
          <w:rFonts w:cstheme="minorHAnsi"/>
          <w:bCs/>
        </w:rPr>
        <w:t>8.9</w:t>
      </w:r>
      <w:r w:rsidR="006C2DBF">
        <w:rPr>
          <w:rFonts w:cstheme="minorHAnsi"/>
          <w:bCs/>
        </w:rPr>
        <w:t>%</w:t>
      </w:r>
      <w:r w:rsidRPr="00A771D2">
        <w:rPr>
          <w:rFonts w:cstheme="minorHAnsi"/>
          <w:bCs/>
        </w:rPr>
        <w:t xml:space="preserve"> to</w:t>
      </w:r>
      <w:r w:rsidR="006C2DBF">
        <w:rPr>
          <w:rFonts w:cstheme="minorHAnsi"/>
          <w:bCs/>
        </w:rPr>
        <w:t xml:space="preserve"> </w:t>
      </w:r>
      <w:r w:rsidR="00494A15">
        <w:rPr>
          <w:rFonts w:cstheme="minorHAnsi"/>
          <w:bCs/>
        </w:rPr>
        <w:t>18.5</w:t>
      </w:r>
      <w:r w:rsidR="006C2DBF">
        <w:rPr>
          <w:rFonts w:cstheme="minorHAnsi"/>
          <w:bCs/>
        </w:rPr>
        <w:t>%</w:t>
      </w:r>
      <w:r w:rsidRPr="00A771D2">
        <w:rPr>
          <w:rFonts w:cstheme="minorHAnsi"/>
          <w:bCs/>
        </w:rPr>
        <w:t xml:space="preserve"> for </w:t>
      </w:r>
      <w:proofErr w:type="spellStart"/>
      <w:r w:rsidRPr="00A771D2">
        <w:rPr>
          <w:rFonts w:cstheme="minorHAnsi"/>
          <w:bCs/>
        </w:rPr>
        <w:t>RSARs</w:t>
      </w:r>
      <w:proofErr w:type="spellEnd"/>
      <w:r w:rsidRPr="00A771D2">
        <w:rPr>
          <w:rFonts w:cstheme="minorHAnsi"/>
          <w:bCs/>
        </w:rPr>
        <w:t xml:space="preserve"> and </w:t>
      </w:r>
      <w:r w:rsidR="00494A15">
        <w:rPr>
          <w:rFonts w:cstheme="minorHAnsi"/>
          <w:bCs/>
        </w:rPr>
        <w:t>2.9</w:t>
      </w:r>
      <w:r w:rsidR="006C2DBF">
        <w:rPr>
          <w:rFonts w:cstheme="minorHAnsi"/>
          <w:bCs/>
        </w:rPr>
        <w:t>%</w:t>
      </w:r>
      <w:r w:rsidRPr="00A771D2">
        <w:rPr>
          <w:rFonts w:cstheme="minorHAnsi"/>
          <w:bCs/>
        </w:rPr>
        <w:t xml:space="preserve"> to </w:t>
      </w:r>
      <w:r w:rsidR="00494A15">
        <w:rPr>
          <w:rFonts w:cstheme="minorHAnsi"/>
          <w:bCs/>
        </w:rPr>
        <w:t>15.2</w:t>
      </w:r>
      <w:r w:rsidR="006C2DBF">
        <w:rPr>
          <w:rFonts w:cstheme="minorHAnsi"/>
          <w:bCs/>
        </w:rPr>
        <w:t>%</w:t>
      </w:r>
      <w:r w:rsidRPr="00A771D2">
        <w:rPr>
          <w:rFonts w:cstheme="minorHAnsi"/>
          <w:bCs/>
        </w:rPr>
        <w:t xml:space="preserve"> for </w:t>
      </w:r>
      <w:proofErr w:type="spellStart"/>
      <w:r w:rsidRPr="00A771D2">
        <w:rPr>
          <w:rFonts w:cstheme="minorHAnsi"/>
          <w:bCs/>
        </w:rPr>
        <w:t>RSEDRs</w:t>
      </w:r>
      <w:proofErr w:type="spellEnd"/>
      <w:r w:rsidRPr="00A771D2">
        <w:rPr>
          <w:rFonts w:cstheme="minorHAnsi"/>
          <w:bCs/>
        </w:rPr>
        <w:t>.</w:t>
      </w:r>
      <w:r>
        <w:rPr>
          <w:rFonts w:cstheme="minorHAnsi"/>
          <w:bCs/>
        </w:rPr>
        <w:t xml:space="preserve"> The percentiles of the distribution are shown below in Table </w:t>
      </w:r>
      <w:r w:rsidR="001438B4">
        <w:rPr>
          <w:rFonts w:cstheme="minorHAnsi"/>
          <w:bCs/>
        </w:rPr>
        <w:t>15</w:t>
      </w:r>
      <w:r>
        <w:rPr>
          <w:rFonts w:cstheme="minorHAnsi"/>
          <w:bCs/>
        </w:rPr>
        <w:t>.</w:t>
      </w:r>
    </w:p>
    <w:p w14:paraId="6E743A0E" w14:textId="77777777" w:rsidR="00A771D2" w:rsidRDefault="00A771D2" w:rsidP="00D61410">
      <w:pPr>
        <w:autoSpaceDE w:val="0"/>
        <w:autoSpaceDN w:val="0"/>
        <w:adjustRightInd w:val="0"/>
        <w:spacing w:after="0" w:line="240" w:lineRule="auto"/>
        <w:rPr>
          <w:rFonts w:cstheme="minorHAnsi"/>
          <w:bCs/>
        </w:rPr>
      </w:pPr>
    </w:p>
    <w:p w14:paraId="2047530E" w14:textId="49A729AC" w:rsidR="0001658C" w:rsidRPr="0001658C" w:rsidRDefault="0001658C" w:rsidP="00D61410">
      <w:pPr>
        <w:autoSpaceDE w:val="0"/>
        <w:autoSpaceDN w:val="0"/>
        <w:adjustRightInd w:val="0"/>
        <w:spacing w:after="0" w:line="240" w:lineRule="auto"/>
        <w:rPr>
          <w:rFonts w:cstheme="minorHAnsi"/>
          <w:b/>
          <w:bCs/>
        </w:rPr>
      </w:pPr>
      <w:r w:rsidRPr="0001658C">
        <w:rPr>
          <w:rFonts w:cstheme="minorHAnsi"/>
          <w:b/>
          <w:bCs/>
        </w:rPr>
        <w:t xml:space="preserve">Table </w:t>
      </w:r>
      <w:r w:rsidR="001438B4" w:rsidRPr="0001658C">
        <w:rPr>
          <w:rFonts w:cstheme="minorHAnsi"/>
          <w:b/>
          <w:bCs/>
        </w:rPr>
        <w:t>1</w:t>
      </w:r>
      <w:r w:rsidR="001438B4">
        <w:rPr>
          <w:rFonts w:cstheme="minorHAnsi"/>
          <w:b/>
          <w:bCs/>
        </w:rPr>
        <w:t>5</w:t>
      </w:r>
      <w:r w:rsidRPr="0001658C">
        <w:rPr>
          <w:rFonts w:cstheme="minorHAnsi"/>
          <w:b/>
          <w:bCs/>
        </w:rPr>
        <w:t xml:space="preserve">. Distribution of </w:t>
      </w:r>
      <w:proofErr w:type="spellStart"/>
      <w:r w:rsidRPr="0001658C">
        <w:rPr>
          <w:rFonts w:cstheme="minorHAnsi"/>
          <w:b/>
          <w:bCs/>
        </w:rPr>
        <w:t>RSARs</w:t>
      </w:r>
      <w:proofErr w:type="spellEnd"/>
      <w:r w:rsidRPr="0001658C">
        <w:rPr>
          <w:rFonts w:cstheme="minorHAnsi"/>
          <w:b/>
          <w:bCs/>
        </w:rPr>
        <w:t xml:space="preserve"> and </w:t>
      </w:r>
      <w:proofErr w:type="spellStart"/>
      <w:r w:rsidRPr="0001658C">
        <w:rPr>
          <w:rFonts w:cstheme="minorHAnsi"/>
          <w:b/>
          <w:bCs/>
        </w:rPr>
        <w:t>RSEDRs</w:t>
      </w:r>
      <w:proofErr w:type="spellEnd"/>
      <w:r w:rsidRPr="0001658C">
        <w:rPr>
          <w:rFonts w:cstheme="minorHAnsi"/>
          <w:b/>
          <w:bCs/>
        </w:rPr>
        <w:t xml:space="preserve"> for Cancer and Non-Cancer Hospitals</w:t>
      </w:r>
    </w:p>
    <w:tbl>
      <w:tblPr>
        <w:tblStyle w:val="TableGrid"/>
        <w:tblW w:w="0" w:type="auto"/>
        <w:tblLook w:val="04A0" w:firstRow="1" w:lastRow="0" w:firstColumn="1" w:lastColumn="0" w:noHBand="0" w:noVBand="1"/>
      </w:tblPr>
      <w:tblGrid>
        <w:gridCol w:w="1705"/>
        <w:gridCol w:w="1170"/>
        <w:gridCol w:w="1260"/>
        <w:gridCol w:w="1440"/>
        <w:gridCol w:w="1170"/>
      </w:tblGrid>
      <w:tr w:rsidR="00A771D2" w14:paraId="2133C35F" w14:textId="77777777" w:rsidTr="00901F92">
        <w:trPr>
          <w:tblHeader/>
        </w:trPr>
        <w:tc>
          <w:tcPr>
            <w:tcW w:w="1705" w:type="dxa"/>
            <w:shd w:val="clear" w:color="auto" w:fill="BFBFBF" w:themeFill="background1" w:themeFillShade="BF"/>
          </w:tcPr>
          <w:p w14:paraId="254DA414" w14:textId="77777777" w:rsidR="00A771D2" w:rsidRPr="000D4924" w:rsidRDefault="00A771D2" w:rsidP="00D61410">
            <w:pPr>
              <w:autoSpaceDE w:val="0"/>
              <w:autoSpaceDN w:val="0"/>
              <w:adjustRightInd w:val="0"/>
              <w:rPr>
                <w:rFonts w:cstheme="minorHAnsi"/>
                <w:b/>
                <w:bCs/>
              </w:rPr>
            </w:pPr>
          </w:p>
        </w:tc>
        <w:tc>
          <w:tcPr>
            <w:tcW w:w="2430" w:type="dxa"/>
            <w:gridSpan w:val="2"/>
            <w:shd w:val="clear" w:color="auto" w:fill="BFBFBF" w:themeFill="background1" w:themeFillShade="BF"/>
          </w:tcPr>
          <w:p w14:paraId="3DDC86FA" w14:textId="23CC70D9" w:rsidR="00A771D2" w:rsidRPr="000D4924" w:rsidRDefault="00A771D2" w:rsidP="00737CCC">
            <w:pPr>
              <w:autoSpaceDE w:val="0"/>
              <w:autoSpaceDN w:val="0"/>
              <w:adjustRightInd w:val="0"/>
              <w:jc w:val="center"/>
              <w:rPr>
                <w:rFonts w:cstheme="minorHAnsi"/>
                <w:b/>
                <w:bCs/>
              </w:rPr>
            </w:pPr>
            <w:proofErr w:type="spellStart"/>
            <w:r w:rsidRPr="000D4924">
              <w:rPr>
                <w:rFonts w:cstheme="minorHAnsi"/>
                <w:b/>
                <w:bCs/>
              </w:rPr>
              <w:t>PCHs</w:t>
            </w:r>
            <w:proofErr w:type="spellEnd"/>
          </w:p>
        </w:tc>
        <w:tc>
          <w:tcPr>
            <w:tcW w:w="2610" w:type="dxa"/>
            <w:gridSpan w:val="2"/>
            <w:shd w:val="clear" w:color="auto" w:fill="BFBFBF" w:themeFill="background1" w:themeFillShade="BF"/>
          </w:tcPr>
          <w:p w14:paraId="50EFF917" w14:textId="54D02AD3" w:rsidR="00A771D2" w:rsidRPr="000D4924" w:rsidRDefault="00A771D2" w:rsidP="00737CCC">
            <w:pPr>
              <w:autoSpaceDE w:val="0"/>
              <w:autoSpaceDN w:val="0"/>
              <w:adjustRightInd w:val="0"/>
              <w:jc w:val="center"/>
              <w:rPr>
                <w:rFonts w:cstheme="minorHAnsi"/>
                <w:b/>
                <w:bCs/>
              </w:rPr>
            </w:pPr>
            <w:r w:rsidRPr="000D4924">
              <w:rPr>
                <w:rFonts w:cstheme="minorHAnsi"/>
                <w:b/>
                <w:bCs/>
              </w:rPr>
              <w:t>Non-Cancer Hospitals</w:t>
            </w:r>
          </w:p>
        </w:tc>
      </w:tr>
      <w:tr w:rsidR="00A771D2" w14:paraId="1F2D4A9C" w14:textId="77777777" w:rsidTr="00A771D2">
        <w:tc>
          <w:tcPr>
            <w:tcW w:w="1705" w:type="dxa"/>
          </w:tcPr>
          <w:p w14:paraId="59DAC916" w14:textId="1A743D8A" w:rsidR="00A771D2" w:rsidRPr="000D4924" w:rsidRDefault="00EE60B4" w:rsidP="00D61410">
            <w:pPr>
              <w:autoSpaceDE w:val="0"/>
              <w:autoSpaceDN w:val="0"/>
              <w:adjustRightInd w:val="0"/>
              <w:rPr>
                <w:rFonts w:cstheme="minorHAnsi"/>
                <w:b/>
                <w:bCs/>
              </w:rPr>
            </w:pPr>
            <w:r w:rsidRPr="000D4924">
              <w:rPr>
                <w:rFonts w:cstheme="minorHAnsi"/>
                <w:b/>
                <w:bCs/>
              </w:rPr>
              <w:t>Percentile</w:t>
            </w:r>
          </w:p>
        </w:tc>
        <w:tc>
          <w:tcPr>
            <w:tcW w:w="1170" w:type="dxa"/>
          </w:tcPr>
          <w:p w14:paraId="1F714915" w14:textId="77777777" w:rsidR="00A771D2" w:rsidRPr="005D6575" w:rsidRDefault="00A771D2" w:rsidP="00737CCC">
            <w:pPr>
              <w:autoSpaceDE w:val="0"/>
              <w:autoSpaceDN w:val="0"/>
              <w:adjustRightInd w:val="0"/>
              <w:jc w:val="center"/>
              <w:rPr>
                <w:rFonts w:cstheme="minorHAnsi"/>
                <w:b/>
                <w:bCs/>
              </w:rPr>
            </w:pPr>
            <w:proofErr w:type="spellStart"/>
            <w:r w:rsidRPr="000D4924">
              <w:rPr>
                <w:rFonts w:cstheme="minorHAnsi"/>
                <w:b/>
                <w:bCs/>
              </w:rPr>
              <w:t>RSARs</w:t>
            </w:r>
            <w:proofErr w:type="spellEnd"/>
          </w:p>
          <w:p w14:paraId="396125F6" w14:textId="7FB93E5B" w:rsidR="005D6575" w:rsidRPr="005D6575" w:rsidRDefault="005D6575" w:rsidP="00737CCC">
            <w:pPr>
              <w:autoSpaceDE w:val="0"/>
              <w:autoSpaceDN w:val="0"/>
              <w:adjustRightInd w:val="0"/>
              <w:jc w:val="center"/>
              <w:rPr>
                <w:rFonts w:cstheme="minorHAnsi"/>
                <w:bCs/>
              </w:rPr>
            </w:pPr>
            <w:r w:rsidRPr="000D4924">
              <w:rPr>
                <w:rFonts w:cstheme="minorHAnsi"/>
                <w:bCs/>
              </w:rPr>
              <w:t>(percent)</w:t>
            </w:r>
          </w:p>
        </w:tc>
        <w:tc>
          <w:tcPr>
            <w:tcW w:w="1260" w:type="dxa"/>
          </w:tcPr>
          <w:p w14:paraId="79BA62CF" w14:textId="77777777" w:rsidR="00A771D2" w:rsidRPr="005D6575" w:rsidRDefault="00A771D2" w:rsidP="00737CCC">
            <w:pPr>
              <w:autoSpaceDE w:val="0"/>
              <w:autoSpaceDN w:val="0"/>
              <w:adjustRightInd w:val="0"/>
              <w:jc w:val="center"/>
              <w:rPr>
                <w:rFonts w:cstheme="minorHAnsi"/>
                <w:b/>
                <w:bCs/>
              </w:rPr>
            </w:pPr>
            <w:proofErr w:type="spellStart"/>
            <w:r w:rsidRPr="000D4924">
              <w:rPr>
                <w:rFonts w:cstheme="minorHAnsi"/>
                <w:b/>
                <w:bCs/>
              </w:rPr>
              <w:t>RSEDRs</w:t>
            </w:r>
            <w:proofErr w:type="spellEnd"/>
          </w:p>
          <w:p w14:paraId="5EFA2775" w14:textId="5E3504A5" w:rsidR="005D6575" w:rsidRPr="005D6575" w:rsidRDefault="005D6575" w:rsidP="00737CCC">
            <w:pPr>
              <w:autoSpaceDE w:val="0"/>
              <w:autoSpaceDN w:val="0"/>
              <w:adjustRightInd w:val="0"/>
              <w:jc w:val="center"/>
              <w:rPr>
                <w:rFonts w:cstheme="minorHAnsi"/>
                <w:bCs/>
              </w:rPr>
            </w:pPr>
            <w:r w:rsidRPr="000D4924">
              <w:rPr>
                <w:rFonts w:cstheme="minorHAnsi"/>
                <w:bCs/>
              </w:rPr>
              <w:t>(percent)</w:t>
            </w:r>
          </w:p>
        </w:tc>
        <w:tc>
          <w:tcPr>
            <w:tcW w:w="1440" w:type="dxa"/>
          </w:tcPr>
          <w:p w14:paraId="11485285" w14:textId="77777777" w:rsidR="00A771D2" w:rsidRPr="005D6575" w:rsidRDefault="00A771D2" w:rsidP="00737CCC">
            <w:pPr>
              <w:autoSpaceDE w:val="0"/>
              <w:autoSpaceDN w:val="0"/>
              <w:adjustRightInd w:val="0"/>
              <w:jc w:val="center"/>
              <w:rPr>
                <w:rFonts w:cstheme="minorHAnsi"/>
                <w:b/>
                <w:bCs/>
              </w:rPr>
            </w:pPr>
            <w:proofErr w:type="spellStart"/>
            <w:r w:rsidRPr="000D4924">
              <w:rPr>
                <w:rFonts w:cstheme="minorHAnsi"/>
                <w:b/>
                <w:bCs/>
              </w:rPr>
              <w:t>RSARs</w:t>
            </w:r>
            <w:proofErr w:type="spellEnd"/>
          </w:p>
          <w:p w14:paraId="3DC88C38" w14:textId="6BE2CE57" w:rsidR="005D6575" w:rsidRPr="005D6575" w:rsidRDefault="005D6575" w:rsidP="00737CCC">
            <w:pPr>
              <w:autoSpaceDE w:val="0"/>
              <w:autoSpaceDN w:val="0"/>
              <w:adjustRightInd w:val="0"/>
              <w:jc w:val="center"/>
              <w:rPr>
                <w:rFonts w:cstheme="minorHAnsi"/>
                <w:bCs/>
              </w:rPr>
            </w:pPr>
            <w:r w:rsidRPr="000D4924">
              <w:rPr>
                <w:rFonts w:cstheme="minorHAnsi"/>
                <w:bCs/>
              </w:rPr>
              <w:t>(percent)</w:t>
            </w:r>
          </w:p>
        </w:tc>
        <w:tc>
          <w:tcPr>
            <w:tcW w:w="1170" w:type="dxa"/>
          </w:tcPr>
          <w:p w14:paraId="6477F014" w14:textId="77777777" w:rsidR="00A771D2" w:rsidRPr="005D6575" w:rsidRDefault="00A771D2" w:rsidP="00737CCC">
            <w:pPr>
              <w:autoSpaceDE w:val="0"/>
              <w:autoSpaceDN w:val="0"/>
              <w:adjustRightInd w:val="0"/>
              <w:jc w:val="center"/>
              <w:rPr>
                <w:rFonts w:cstheme="minorHAnsi"/>
                <w:b/>
                <w:bCs/>
              </w:rPr>
            </w:pPr>
            <w:proofErr w:type="spellStart"/>
            <w:r w:rsidRPr="000D4924">
              <w:rPr>
                <w:rFonts w:cstheme="minorHAnsi"/>
                <w:b/>
                <w:bCs/>
              </w:rPr>
              <w:t>RSEDRs</w:t>
            </w:r>
            <w:proofErr w:type="spellEnd"/>
          </w:p>
          <w:p w14:paraId="51B81C94" w14:textId="617B25A8" w:rsidR="005D6575" w:rsidRPr="005D6575" w:rsidRDefault="005D6575" w:rsidP="00737CCC">
            <w:pPr>
              <w:autoSpaceDE w:val="0"/>
              <w:autoSpaceDN w:val="0"/>
              <w:adjustRightInd w:val="0"/>
              <w:jc w:val="center"/>
              <w:rPr>
                <w:rFonts w:cstheme="minorHAnsi"/>
                <w:bCs/>
              </w:rPr>
            </w:pPr>
            <w:r w:rsidRPr="000D4924">
              <w:rPr>
                <w:rFonts w:cstheme="minorHAnsi"/>
                <w:bCs/>
              </w:rPr>
              <w:t>(percent)</w:t>
            </w:r>
          </w:p>
        </w:tc>
      </w:tr>
      <w:tr w:rsidR="00A771D2" w14:paraId="4CDADBD7" w14:textId="77777777" w:rsidTr="00A771D2">
        <w:tc>
          <w:tcPr>
            <w:tcW w:w="1705" w:type="dxa"/>
          </w:tcPr>
          <w:p w14:paraId="27940B47" w14:textId="1ACBF82B" w:rsidR="00A771D2" w:rsidRDefault="00A771D2" w:rsidP="00D61410">
            <w:pPr>
              <w:autoSpaceDE w:val="0"/>
              <w:autoSpaceDN w:val="0"/>
              <w:adjustRightInd w:val="0"/>
              <w:rPr>
                <w:rFonts w:cstheme="minorHAnsi"/>
                <w:bCs/>
              </w:rPr>
            </w:pPr>
            <w:r>
              <w:rPr>
                <w:rFonts w:cstheme="minorHAnsi"/>
                <w:bCs/>
              </w:rPr>
              <w:t>Minimum</w:t>
            </w:r>
          </w:p>
        </w:tc>
        <w:tc>
          <w:tcPr>
            <w:tcW w:w="1170" w:type="dxa"/>
          </w:tcPr>
          <w:p w14:paraId="75817D01" w14:textId="25B3960E" w:rsidR="00A771D2" w:rsidRDefault="000924E6" w:rsidP="0001658C">
            <w:pPr>
              <w:autoSpaceDE w:val="0"/>
              <w:autoSpaceDN w:val="0"/>
              <w:adjustRightInd w:val="0"/>
              <w:jc w:val="center"/>
              <w:rPr>
                <w:rFonts w:cstheme="minorHAnsi"/>
                <w:bCs/>
              </w:rPr>
            </w:pPr>
            <w:r>
              <w:rPr>
                <w:rFonts w:cstheme="minorHAnsi"/>
                <w:bCs/>
              </w:rPr>
              <w:t>12.3</w:t>
            </w:r>
          </w:p>
        </w:tc>
        <w:tc>
          <w:tcPr>
            <w:tcW w:w="1260" w:type="dxa"/>
          </w:tcPr>
          <w:p w14:paraId="03A583E1" w14:textId="7590507A" w:rsidR="00A771D2" w:rsidRDefault="000924E6" w:rsidP="0001658C">
            <w:pPr>
              <w:autoSpaceDE w:val="0"/>
              <w:autoSpaceDN w:val="0"/>
              <w:adjustRightInd w:val="0"/>
              <w:jc w:val="center"/>
              <w:rPr>
                <w:rFonts w:cstheme="minorHAnsi"/>
                <w:bCs/>
              </w:rPr>
            </w:pPr>
            <w:r>
              <w:rPr>
                <w:rFonts w:cstheme="minorHAnsi"/>
                <w:bCs/>
              </w:rPr>
              <w:t>3.6</w:t>
            </w:r>
          </w:p>
        </w:tc>
        <w:tc>
          <w:tcPr>
            <w:tcW w:w="1440" w:type="dxa"/>
          </w:tcPr>
          <w:p w14:paraId="7FC11398" w14:textId="3C6C5DC5" w:rsidR="00A771D2" w:rsidRDefault="000924E6" w:rsidP="0001658C">
            <w:pPr>
              <w:autoSpaceDE w:val="0"/>
              <w:autoSpaceDN w:val="0"/>
              <w:adjustRightInd w:val="0"/>
              <w:jc w:val="center"/>
              <w:rPr>
                <w:rFonts w:cstheme="minorHAnsi"/>
                <w:bCs/>
              </w:rPr>
            </w:pPr>
            <w:r>
              <w:rPr>
                <w:rFonts w:cstheme="minorHAnsi"/>
                <w:bCs/>
              </w:rPr>
              <w:t>8.9</w:t>
            </w:r>
          </w:p>
        </w:tc>
        <w:tc>
          <w:tcPr>
            <w:tcW w:w="1170" w:type="dxa"/>
          </w:tcPr>
          <w:p w14:paraId="2D19ABA6" w14:textId="24561560" w:rsidR="00A771D2" w:rsidRDefault="000924E6" w:rsidP="0001658C">
            <w:pPr>
              <w:autoSpaceDE w:val="0"/>
              <w:autoSpaceDN w:val="0"/>
              <w:adjustRightInd w:val="0"/>
              <w:jc w:val="center"/>
              <w:rPr>
                <w:rFonts w:cstheme="minorHAnsi"/>
                <w:bCs/>
              </w:rPr>
            </w:pPr>
            <w:r>
              <w:rPr>
                <w:rFonts w:cstheme="minorHAnsi"/>
                <w:bCs/>
              </w:rPr>
              <w:t>2.9</w:t>
            </w:r>
          </w:p>
        </w:tc>
      </w:tr>
      <w:tr w:rsidR="00A771D2" w14:paraId="457E989D" w14:textId="77777777" w:rsidTr="00A771D2">
        <w:tc>
          <w:tcPr>
            <w:tcW w:w="1705" w:type="dxa"/>
          </w:tcPr>
          <w:p w14:paraId="0330AD76" w14:textId="671ED2D3" w:rsidR="00A771D2" w:rsidRDefault="00A771D2" w:rsidP="00A771D2">
            <w:pPr>
              <w:autoSpaceDE w:val="0"/>
              <w:autoSpaceDN w:val="0"/>
              <w:adjustRightInd w:val="0"/>
              <w:rPr>
                <w:rFonts w:cstheme="minorHAnsi"/>
                <w:bCs/>
              </w:rPr>
            </w:pPr>
            <w:r>
              <w:rPr>
                <w:rFonts w:cstheme="minorHAnsi"/>
                <w:bCs/>
              </w:rPr>
              <w:t>1</w:t>
            </w:r>
            <w:r w:rsidR="00EE60B4">
              <w:rPr>
                <w:rFonts w:cstheme="minorHAnsi"/>
                <w:bCs/>
              </w:rPr>
              <w:t>st</w:t>
            </w:r>
          </w:p>
        </w:tc>
        <w:tc>
          <w:tcPr>
            <w:tcW w:w="1170" w:type="dxa"/>
          </w:tcPr>
          <w:p w14:paraId="7D7B3FFC" w14:textId="157ED04E" w:rsidR="00A771D2" w:rsidRDefault="000924E6" w:rsidP="0001658C">
            <w:pPr>
              <w:autoSpaceDE w:val="0"/>
              <w:autoSpaceDN w:val="0"/>
              <w:adjustRightInd w:val="0"/>
              <w:jc w:val="center"/>
              <w:rPr>
                <w:rFonts w:cstheme="minorHAnsi"/>
                <w:bCs/>
              </w:rPr>
            </w:pPr>
            <w:r>
              <w:rPr>
                <w:rFonts w:cstheme="minorHAnsi"/>
                <w:bCs/>
              </w:rPr>
              <w:t>12.3</w:t>
            </w:r>
          </w:p>
        </w:tc>
        <w:tc>
          <w:tcPr>
            <w:tcW w:w="1260" w:type="dxa"/>
          </w:tcPr>
          <w:p w14:paraId="7C52A89F" w14:textId="3D09FE4D" w:rsidR="00A771D2" w:rsidRDefault="000924E6" w:rsidP="0001658C">
            <w:pPr>
              <w:autoSpaceDE w:val="0"/>
              <w:autoSpaceDN w:val="0"/>
              <w:adjustRightInd w:val="0"/>
              <w:jc w:val="center"/>
              <w:rPr>
                <w:rFonts w:cstheme="minorHAnsi"/>
                <w:bCs/>
              </w:rPr>
            </w:pPr>
            <w:r>
              <w:rPr>
                <w:rFonts w:cstheme="minorHAnsi"/>
                <w:bCs/>
              </w:rPr>
              <w:t>3.6</w:t>
            </w:r>
          </w:p>
        </w:tc>
        <w:tc>
          <w:tcPr>
            <w:tcW w:w="1440" w:type="dxa"/>
          </w:tcPr>
          <w:p w14:paraId="0A1BD945" w14:textId="436DB221" w:rsidR="00A771D2" w:rsidRDefault="000924E6" w:rsidP="0001658C">
            <w:pPr>
              <w:autoSpaceDE w:val="0"/>
              <w:autoSpaceDN w:val="0"/>
              <w:adjustRightInd w:val="0"/>
              <w:jc w:val="center"/>
              <w:rPr>
                <w:rFonts w:cstheme="minorHAnsi"/>
                <w:bCs/>
              </w:rPr>
            </w:pPr>
            <w:r>
              <w:rPr>
                <w:rFonts w:cstheme="minorHAnsi"/>
                <w:bCs/>
              </w:rPr>
              <w:t>10.2</w:t>
            </w:r>
          </w:p>
        </w:tc>
        <w:tc>
          <w:tcPr>
            <w:tcW w:w="1170" w:type="dxa"/>
          </w:tcPr>
          <w:p w14:paraId="696AE921" w14:textId="625773E1" w:rsidR="00A771D2" w:rsidRDefault="000924E6" w:rsidP="0001658C">
            <w:pPr>
              <w:autoSpaceDE w:val="0"/>
              <w:autoSpaceDN w:val="0"/>
              <w:adjustRightInd w:val="0"/>
              <w:jc w:val="center"/>
              <w:rPr>
                <w:rFonts w:cstheme="minorHAnsi"/>
                <w:bCs/>
              </w:rPr>
            </w:pPr>
            <w:r>
              <w:rPr>
                <w:rFonts w:cstheme="minorHAnsi"/>
                <w:bCs/>
              </w:rPr>
              <w:t>4.2</w:t>
            </w:r>
          </w:p>
        </w:tc>
      </w:tr>
      <w:tr w:rsidR="00A771D2" w14:paraId="0B06DEF8" w14:textId="77777777" w:rsidTr="00A771D2">
        <w:tc>
          <w:tcPr>
            <w:tcW w:w="1705" w:type="dxa"/>
          </w:tcPr>
          <w:p w14:paraId="24B1A204" w14:textId="248AE02A" w:rsidR="00A771D2" w:rsidRDefault="00A771D2" w:rsidP="00D61410">
            <w:pPr>
              <w:autoSpaceDE w:val="0"/>
              <w:autoSpaceDN w:val="0"/>
              <w:adjustRightInd w:val="0"/>
              <w:rPr>
                <w:rFonts w:cstheme="minorHAnsi"/>
                <w:bCs/>
              </w:rPr>
            </w:pPr>
            <w:r>
              <w:rPr>
                <w:rFonts w:cstheme="minorHAnsi"/>
                <w:bCs/>
              </w:rPr>
              <w:t>5</w:t>
            </w:r>
            <w:r w:rsidR="00EE60B4">
              <w:rPr>
                <w:rFonts w:cstheme="minorHAnsi"/>
                <w:bCs/>
              </w:rPr>
              <w:t>th</w:t>
            </w:r>
          </w:p>
        </w:tc>
        <w:tc>
          <w:tcPr>
            <w:tcW w:w="1170" w:type="dxa"/>
          </w:tcPr>
          <w:p w14:paraId="4DA14B45" w14:textId="50055B0D" w:rsidR="00A771D2" w:rsidRDefault="000924E6" w:rsidP="0001658C">
            <w:pPr>
              <w:autoSpaceDE w:val="0"/>
              <w:autoSpaceDN w:val="0"/>
              <w:adjustRightInd w:val="0"/>
              <w:jc w:val="center"/>
              <w:rPr>
                <w:rFonts w:cstheme="minorHAnsi"/>
                <w:bCs/>
              </w:rPr>
            </w:pPr>
            <w:r>
              <w:rPr>
                <w:rFonts w:cstheme="minorHAnsi"/>
                <w:bCs/>
              </w:rPr>
              <w:t>12.3</w:t>
            </w:r>
          </w:p>
        </w:tc>
        <w:tc>
          <w:tcPr>
            <w:tcW w:w="1260" w:type="dxa"/>
          </w:tcPr>
          <w:p w14:paraId="3FD16B69" w14:textId="7882D32B" w:rsidR="00A771D2" w:rsidRDefault="000924E6" w:rsidP="0001658C">
            <w:pPr>
              <w:autoSpaceDE w:val="0"/>
              <w:autoSpaceDN w:val="0"/>
              <w:adjustRightInd w:val="0"/>
              <w:jc w:val="center"/>
              <w:rPr>
                <w:rFonts w:cstheme="minorHAnsi"/>
                <w:bCs/>
              </w:rPr>
            </w:pPr>
            <w:r>
              <w:rPr>
                <w:rFonts w:cstheme="minorHAnsi"/>
                <w:bCs/>
              </w:rPr>
              <w:t>3.6</w:t>
            </w:r>
          </w:p>
        </w:tc>
        <w:tc>
          <w:tcPr>
            <w:tcW w:w="1440" w:type="dxa"/>
          </w:tcPr>
          <w:p w14:paraId="601270B6" w14:textId="4DEC0378" w:rsidR="00A771D2" w:rsidRDefault="000924E6" w:rsidP="0001658C">
            <w:pPr>
              <w:autoSpaceDE w:val="0"/>
              <w:autoSpaceDN w:val="0"/>
              <w:adjustRightInd w:val="0"/>
              <w:jc w:val="center"/>
              <w:rPr>
                <w:rFonts w:cstheme="minorHAnsi"/>
                <w:bCs/>
              </w:rPr>
            </w:pPr>
            <w:r>
              <w:rPr>
                <w:rFonts w:cstheme="minorHAnsi"/>
                <w:bCs/>
              </w:rPr>
              <w:t>11.1</w:t>
            </w:r>
          </w:p>
        </w:tc>
        <w:tc>
          <w:tcPr>
            <w:tcW w:w="1170" w:type="dxa"/>
          </w:tcPr>
          <w:p w14:paraId="3E7AE097" w14:textId="724DED54" w:rsidR="00A771D2" w:rsidRDefault="000924E6" w:rsidP="0001658C">
            <w:pPr>
              <w:autoSpaceDE w:val="0"/>
              <w:autoSpaceDN w:val="0"/>
              <w:adjustRightInd w:val="0"/>
              <w:jc w:val="center"/>
              <w:rPr>
                <w:rFonts w:cstheme="minorHAnsi"/>
                <w:bCs/>
              </w:rPr>
            </w:pPr>
            <w:r>
              <w:rPr>
                <w:rFonts w:cstheme="minorHAnsi"/>
                <w:bCs/>
              </w:rPr>
              <w:t>4.8</w:t>
            </w:r>
          </w:p>
        </w:tc>
      </w:tr>
      <w:tr w:rsidR="00A771D2" w14:paraId="2F47CC6F" w14:textId="77777777" w:rsidTr="00A771D2">
        <w:tc>
          <w:tcPr>
            <w:tcW w:w="1705" w:type="dxa"/>
          </w:tcPr>
          <w:p w14:paraId="21A488F7" w14:textId="7EC67A3B" w:rsidR="00A771D2" w:rsidRDefault="00A771D2" w:rsidP="00D61410">
            <w:pPr>
              <w:autoSpaceDE w:val="0"/>
              <w:autoSpaceDN w:val="0"/>
              <w:adjustRightInd w:val="0"/>
              <w:rPr>
                <w:rFonts w:cstheme="minorHAnsi"/>
                <w:bCs/>
              </w:rPr>
            </w:pPr>
            <w:r>
              <w:rPr>
                <w:rFonts w:cstheme="minorHAnsi"/>
                <w:bCs/>
              </w:rPr>
              <w:t>10</w:t>
            </w:r>
            <w:r w:rsidR="00EE60B4">
              <w:rPr>
                <w:rFonts w:cstheme="minorHAnsi"/>
                <w:bCs/>
              </w:rPr>
              <w:t>th</w:t>
            </w:r>
          </w:p>
        </w:tc>
        <w:tc>
          <w:tcPr>
            <w:tcW w:w="1170" w:type="dxa"/>
          </w:tcPr>
          <w:p w14:paraId="40274066" w14:textId="465F7B74" w:rsidR="00A771D2" w:rsidRDefault="00271F1B" w:rsidP="0001658C">
            <w:pPr>
              <w:autoSpaceDE w:val="0"/>
              <w:autoSpaceDN w:val="0"/>
              <w:adjustRightInd w:val="0"/>
              <w:jc w:val="center"/>
              <w:rPr>
                <w:rFonts w:cstheme="minorHAnsi"/>
                <w:bCs/>
              </w:rPr>
            </w:pPr>
            <w:r>
              <w:rPr>
                <w:rFonts w:cstheme="minorHAnsi"/>
                <w:bCs/>
              </w:rPr>
              <w:t>13.4</w:t>
            </w:r>
          </w:p>
        </w:tc>
        <w:tc>
          <w:tcPr>
            <w:tcW w:w="1260" w:type="dxa"/>
          </w:tcPr>
          <w:p w14:paraId="3CDE6CA3" w14:textId="580FF8FD" w:rsidR="00A771D2" w:rsidRDefault="00271F1B" w:rsidP="0001658C">
            <w:pPr>
              <w:autoSpaceDE w:val="0"/>
              <w:autoSpaceDN w:val="0"/>
              <w:adjustRightInd w:val="0"/>
              <w:jc w:val="center"/>
              <w:rPr>
                <w:rFonts w:cstheme="minorHAnsi"/>
                <w:bCs/>
              </w:rPr>
            </w:pPr>
            <w:r>
              <w:rPr>
                <w:rFonts w:cstheme="minorHAnsi"/>
                <w:bCs/>
              </w:rPr>
              <w:t>4.1</w:t>
            </w:r>
          </w:p>
        </w:tc>
        <w:tc>
          <w:tcPr>
            <w:tcW w:w="1440" w:type="dxa"/>
          </w:tcPr>
          <w:p w14:paraId="3BFA6C0D" w14:textId="77CFF8AB" w:rsidR="00A771D2" w:rsidRDefault="00271F1B" w:rsidP="0001658C">
            <w:pPr>
              <w:autoSpaceDE w:val="0"/>
              <w:autoSpaceDN w:val="0"/>
              <w:adjustRightInd w:val="0"/>
              <w:jc w:val="center"/>
              <w:rPr>
                <w:rFonts w:cstheme="minorHAnsi"/>
                <w:bCs/>
              </w:rPr>
            </w:pPr>
            <w:r>
              <w:rPr>
                <w:rFonts w:cstheme="minorHAnsi"/>
                <w:bCs/>
              </w:rPr>
              <w:t>11.6</w:t>
            </w:r>
          </w:p>
        </w:tc>
        <w:tc>
          <w:tcPr>
            <w:tcW w:w="1170" w:type="dxa"/>
          </w:tcPr>
          <w:p w14:paraId="11100977" w14:textId="0083B482" w:rsidR="00A771D2" w:rsidRDefault="00271F1B" w:rsidP="0001658C">
            <w:pPr>
              <w:autoSpaceDE w:val="0"/>
              <w:autoSpaceDN w:val="0"/>
              <w:adjustRightInd w:val="0"/>
              <w:jc w:val="center"/>
              <w:rPr>
                <w:rFonts w:cstheme="minorHAnsi"/>
                <w:bCs/>
              </w:rPr>
            </w:pPr>
            <w:r>
              <w:rPr>
                <w:rFonts w:cstheme="minorHAnsi"/>
                <w:bCs/>
              </w:rPr>
              <w:t>5.2</w:t>
            </w:r>
          </w:p>
        </w:tc>
      </w:tr>
      <w:tr w:rsidR="00A771D2" w14:paraId="0FA16C4D" w14:textId="77777777" w:rsidTr="00A771D2">
        <w:tc>
          <w:tcPr>
            <w:tcW w:w="1705" w:type="dxa"/>
          </w:tcPr>
          <w:p w14:paraId="707A8C9F" w14:textId="44BB886E" w:rsidR="00A771D2" w:rsidRDefault="00A771D2" w:rsidP="00D61410">
            <w:pPr>
              <w:autoSpaceDE w:val="0"/>
              <w:autoSpaceDN w:val="0"/>
              <w:adjustRightInd w:val="0"/>
              <w:rPr>
                <w:rFonts w:cstheme="minorHAnsi"/>
                <w:bCs/>
              </w:rPr>
            </w:pPr>
            <w:r>
              <w:rPr>
                <w:rFonts w:cstheme="minorHAnsi"/>
                <w:bCs/>
              </w:rPr>
              <w:t>2</w:t>
            </w:r>
            <w:r w:rsidR="00EE60B4">
              <w:rPr>
                <w:rFonts w:cstheme="minorHAnsi"/>
                <w:bCs/>
              </w:rPr>
              <w:t>5th</w:t>
            </w:r>
          </w:p>
        </w:tc>
        <w:tc>
          <w:tcPr>
            <w:tcW w:w="1170" w:type="dxa"/>
          </w:tcPr>
          <w:p w14:paraId="2871A8D9" w14:textId="3296AE72" w:rsidR="00A771D2" w:rsidRDefault="000924E6" w:rsidP="0001658C">
            <w:pPr>
              <w:autoSpaceDE w:val="0"/>
              <w:autoSpaceDN w:val="0"/>
              <w:adjustRightInd w:val="0"/>
              <w:jc w:val="center"/>
              <w:rPr>
                <w:rFonts w:cstheme="minorHAnsi"/>
                <w:bCs/>
              </w:rPr>
            </w:pPr>
            <w:r>
              <w:rPr>
                <w:rFonts w:cstheme="minorHAnsi"/>
                <w:bCs/>
              </w:rPr>
              <w:t>13.4</w:t>
            </w:r>
          </w:p>
        </w:tc>
        <w:tc>
          <w:tcPr>
            <w:tcW w:w="1260" w:type="dxa"/>
          </w:tcPr>
          <w:p w14:paraId="2B6754B1" w14:textId="59AF19DD" w:rsidR="00A771D2" w:rsidRDefault="000924E6" w:rsidP="0001658C">
            <w:pPr>
              <w:autoSpaceDE w:val="0"/>
              <w:autoSpaceDN w:val="0"/>
              <w:adjustRightInd w:val="0"/>
              <w:jc w:val="center"/>
              <w:rPr>
                <w:rFonts w:cstheme="minorHAnsi"/>
                <w:bCs/>
              </w:rPr>
            </w:pPr>
            <w:r>
              <w:rPr>
                <w:rFonts w:cstheme="minorHAnsi"/>
                <w:bCs/>
              </w:rPr>
              <w:t>4.4</w:t>
            </w:r>
          </w:p>
        </w:tc>
        <w:tc>
          <w:tcPr>
            <w:tcW w:w="1440" w:type="dxa"/>
          </w:tcPr>
          <w:p w14:paraId="3628C532" w14:textId="2D8013F2" w:rsidR="00A771D2" w:rsidRDefault="000924E6" w:rsidP="0001658C">
            <w:pPr>
              <w:autoSpaceDE w:val="0"/>
              <w:autoSpaceDN w:val="0"/>
              <w:adjustRightInd w:val="0"/>
              <w:jc w:val="center"/>
              <w:rPr>
                <w:rFonts w:cstheme="minorHAnsi"/>
                <w:bCs/>
              </w:rPr>
            </w:pPr>
            <w:r>
              <w:rPr>
                <w:rFonts w:cstheme="minorHAnsi"/>
                <w:bCs/>
              </w:rPr>
              <w:t>12.2</w:t>
            </w:r>
          </w:p>
        </w:tc>
        <w:tc>
          <w:tcPr>
            <w:tcW w:w="1170" w:type="dxa"/>
          </w:tcPr>
          <w:p w14:paraId="5521E029" w14:textId="2589EA88" w:rsidR="00A771D2" w:rsidRDefault="000924E6" w:rsidP="0001658C">
            <w:pPr>
              <w:autoSpaceDE w:val="0"/>
              <w:autoSpaceDN w:val="0"/>
              <w:adjustRightInd w:val="0"/>
              <w:jc w:val="center"/>
              <w:rPr>
                <w:rFonts w:cstheme="minorHAnsi"/>
                <w:bCs/>
              </w:rPr>
            </w:pPr>
            <w:r>
              <w:rPr>
                <w:rFonts w:cstheme="minorHAnsi"/>
                <w:bCs/>
              </w:rPr>
              <w:t>5.6</w:t>
            </w:r>
          </w:p>
        </w:tc>
      </w:tr>
      <w:tr w:rsidR="00A771D2" w14:paraId="5CE5E48F" w14:textId="77777777" w:rsidTr="00A771D2">
        <w:tc>
          <w:tcPr>
            <w:tcW w:w="1705" w:type="dxa"/>
          </w:tcPr>
          <w:p w14:paraId="3EC46C90" w14:textId="696DCF8E" w:rsidR="00A771D2" w:rsidRDefault="00A771D2" w:rsidP="00D61410">
            <w:pPr>
              <w:autoSpaceDE w:val="0"/>
              <w:autoSpaceDN w:val="0"/>
              <w:adjustRightInd w:val="0"/>
              <w:rPr>
                <w:rFonts w:cstheme="minorHAnsi"/>
                <w:bCs/>
              </w:rPr>
            </w:pPr>
            <w:r>
              <w:rPr>
                <w:rFonts w:cstheme="minorHAnsi"/>
                <w:bCs/>
              </w:rPr>
              <w:t>50</w:t>
            </w:r>
            <w:r w:rsidR="00EE60B4">
              <w:rPr>
                <w:rFonts w:cstheme="minorHAnsi"/>
                <w:bCs/>
              </w:rPr>
              <w:t>th</w:t>
            </w:r>
            <w:r>
              <w:rPr>
                <w:rFonts w:cstheme="minorHAnsi"/>
                <w:bCs/>
              </w:rPr>
              <w:t xml:space="preserve"> (median)</w:t>
            </w:r>
          </w:p>
        </w:tc>
        <w:tc>
          <w:tcPr>
            <w:tcW w:w="1170" w:type="dxa"/>
          </w:tcPr>
          <w:p w14:paraId="108598B2" w14:textId="36F71F0D" w:rsidR="00A771D2" w:rsidRDefault="000924E6" w:rsidP="0001658C">
            <w:pPr>
              <w:autoSpaceDE w:val="0"/>
              <w:autoSpaceDN w:val="0"/>
              <w:adjustRightInd w:val="0"/>
              <w:jc w:val="center"/>
              <w:rPr>
                <w:rFonts w:cstheme="minorHAnsi"/>
                <w:bCs/>
              </w:rPr>
            </w:pPr>
            <w:r>
              <w:rPr>
                <w:rFonts w:cstheme="minorHAnsi"/>
                <w:bCs/>
              </w:rPr>
              <w:t>13.7</w:t>
            </w:r>
          </w:p>
        </w:tc>
        <w:tc>
          <w:tcPr>
            <w:tcW w:w="1260" w:type="dxa"/>
          </w:tcPr>
          <w:p w14:paraId="703FA9F8" w14:textId="416EFFAD" w:rsidR="00A771D2" w:rsidRDefault="000924E6" w:rsidP="0001658C">
            <w:pPr>
              <w:autoSpaceDE w:val="0"/>
              <w:autoSpaceDN w:val="0"/>
              <w:adjustRightInd w:val="0"/>
              <w:jc w:val="center"/>
              <w:rPr>
                <w:rFonts w:cstheme="minorHAnsi"/>
                <w:bCs/>
              </w:rPr>
            </w:pPr>
            <w:r>
              <w:rPr>
                <w:rFonts w:cstheme="minorHAnsi"/>
                <w:bCs/>
              </w:rPr>
              <w:t>6.7</w:t>
            </w:r>
          </w:p>
        </w:tc>
        <w:tc>
          <w:tcPr>
            <w:tcW w:w="1440" w:type="dxa"/>
          </w:tcPr>
          <w:p w14:paraId="55688FF8" w14:textId="457867BA" w:rsidR="00A771D2" w:rsidRDefault="000924E6" w:rsidP="0001658C">
            <w:pPr>
              <w:autoSpaceDE w:val="0"/>
              <w:autoSpaceDN w:val="0"/>
              <w:adjustRightInd w:val="0"/>
              <w:jc w:val="center"/>
              <w:rPr>
                <w:rFonts w:cstheme="minorHAnsi"/>
                <w:bCs/>
              </w:rPr>
            </w:pPr>
            <w:r>
              <w:rPr>
                <w:rFonts w:cstheme="minorHAnsi"/>
                <w:bCs/>
              </w:rPr>
              <w:t>12.5</w:t>
            </w:r>
          </w:p>
        </w:tc>
        <w:tc>
          <w:tcPr>
            <w:tcW w:w="1170" w:type="dxa"/>
          </w:tcPr>
          <w:p w14:paraId="2768071E" w14:textId="17592FE8" w:rsidR="00A771D2" w:rsidRDefault="000924E6" w:rsidP="0001658C">
            <w:pPr>
              <w:autoSpaceDE w:val="0"/>
              <w:autoSpaceDN w:val="0"/>
              <w:adjustRightInd w:val="0"/>
              <w:jc w:val="center"/>
              <w:rPr>
                <w:rFonts w:cstheme="minorHAnsi"/>
                <w:bCs/>
              </w:rPr>
            </w:pPr>
            <w:r>
              <w:rPr>
                <w:rFonts w:cstheme="minorHAnsi"/>
                <w:bCs/>
              </w:rPr>
              <w:t>5.6</w:t>
            </w:r>
          </w:p>
        </w:tc>
      </w:tr>
      <w:tr w:rsidR="00A771D2" w14:paraId="2C8E93C2" w14:textId="77777777" w:rsidTr="00A771D2">
        <w:tc>
          <w:tcPr>
            <w:tcW w:w="1705" w:type="dxa"/>
          </w:tcPr>
          <w:p w14:paraId="3B810E85" w14:textId="5641F3EB" w:rsidR="00A771D2" w:rsidRDefault="00A771D2" w:rsidP="00D61410">
            <w:pPr>
              <w:autoSpaceDE w:val="0"/>
              <w:autoSpaceDN w:val="0"/>
              <w:adjustRightInd w:val="0"/>
              <w:rPr>
                <w:rFonts w:cstheme="minorHAnsi"/>
                <w:bCs/>
              </w:rPr>
            </w:pPr>
            <w:r>
              <w:rPr>
                <w:rFonts w:cstheme="minorHAnsi"/>
                <w:bCs/>
              </w:rPr>
              <w:t>7</w:t>
            </w:r>
            <w:r w:rsidR="005D6575">
              <w:rPr>
                <w:rFonts w:cstheme="minorHAnsi"/>
                <w:bCs/>
              </w:rPr>
              <w:t>5th</w:t>
            </w:r>
          </w:p>
        </w:tc>
        <w:tc>
          <w:tcPr>
            <w:tcW w:w="1170" w:type="dxa"/>
          </w:tcPr>
          <w:p w14:paraId="6116CE32" w14:textId="39FE9E6D" w:rsidR="00A771D2" w:rsidRDefault="000924E6" w:rsidP="0001658C">
            <w:pPr>
              <w:autoSpaceDE w:val="0"/>
              <w:autoSpaceDN w:val="0"/>
              <w:adjustRightInd w:val="0"/>
              <w:jc w:val="center"/>
              <w:rPr>
                <w:rFonts w:cstheme="minorHAnsi"/>
                <w:bCs/>
              </w:rPr>
            </w:pPr>
            <w:r>
              <w:rPr>
                <w:rFonts w:cstheme="minorHAnsi"/>
                <w:bCs/>
              </w:rPr>
              <w:t>14.8</w:t>
            </w:r>
          </w:p>
        </w:tc>
        <w:tc>
          <w:tcPr>
            <w:tcW w:w="1260" w:type="dxa"/>
          </w:tcPr>
          <w:p w14:paraId="42F131C0" w14:textId="78109908" w:rsidR="00A771D2" w:rsidRDefault="000924E6" w:rsidP="0001658C">
            <w:pPr>
              <w:autoSpaceDE w:val="0"/>
              <w:autoSpaceDN w:val="0"/>
              <w:adjustRightInd w:val="0"/>
              <w:jc w:val="center"/>
              <w:rPr>
                <w:rFonts w:cstheme="minorHAnsi"/>
                <w:bCs/>
              </w:rPr>
            </w:pPr>
            <w:r>
              <w:rPr>
                <w:rFonts w:cstheme="minorHAnsi"/>
                <w:bCs/>
              </w:rPr>
              <w:t>8.9</w:t>
            </w:r>
          </w:p>
        </w:tc>
        <w:tc>
          <w:tcPr>
            <w:tcW w:w="1440" w:type="dxa"/>
          </w:tcPr>
          <w:p w14:paraId="3A0E6792" w14:textId="2FCBB527" w:rsidR="00A771D2" w:rsidRDefault="000924E6" w:rsidP="0001658C">
            <w:pPr>
              <w:autoSpaceDE w:val="0"/>
              <w:autoSpaceDN w:val="0"/>
              <w:adjustRightInd w:val="0"/>
              <w:jc w:val="center"/>
              <w:rPr>
                <w:rFonts w:cstheme="minorHAnsi"/>
                <w:bCs/>
              </w:rPr>
            </w:pPr>
            <w:r>
              <w:rPr>
                <w:rFonts w:cstheme="minorHAnsi"/>
                <w:bCs/>
              </w:rPr>
              <w:t>13.0</w:t>
            </w:r>
          </w:p>
        </w:tc>
        <w:tc>
          <w:tcPr>
            <w:tcW w:w="1170" w:type="dxa"/>
          </w:tcPr>
          <w:p w14:paraId="55A81731" w14:textId="34F16CB7" w:rsidR="00A771D2" w:rsidRDefault="000924E6" w:rsidP="0001658C">
            <w:pPr>
              <w:autoSpaceDE w:val="0"/>
              <w:autoSpaceDN w:val="0"/>
              <w:adjustRightInd w:val="0"/>
              <w:jc w:val="center"/>
              <w:rPr>
                <w:rFonts w:cstheme="minorHAnsi"/>
                <w:bCs/>
              </w:rPr>
            </w:pPr>
            <w:r>
              <w:rPr>
                <w:rFonts w:cstheme="minorHAnsi"/>
                <w:bCs/>
              </w:rPr>
              <w:t>6.2</w:t>
            </w:r>
          </w:p>
        </w:tc>
      </w:tr>
      <w:tr w:rsidR="00A771D2" w14:paraId="1088D421" w14:textId="77777777" w:rsidTr="00A771D2">
        <w:tc>
          <w:tcPr>
            <w:tcW w:w="1705" w:type="dxa"/>
          </w:tcPr>
          <w:p w14:paraId="45EB52EF" w14:textId="3B3758A9" w:rsidR="00A771D2" w:rsidRDefault="00A771D2" w:rsidP="00D61410">
            <w:pPr>
              <w:autoSpaceDE w:val="0"/>
              <w:autoSpaceDN w:val="0"/>
              <w:adjustRightInd w:val="0"/>
              <w:rPr>
                <w:rFonts w:cstheme="minorHAnsi"/>
                <w:bCs/>
              </w:rPr>
            </w:pPr>
            <w:r>
              <w:rPr>
                <w:rFonts w:cstheme="minorHAnsi"/>
                <w:bCs/>
              </w:rPr>
              <w:t>90</w:t>
            </w:r>
            <w:r w:rsidR="005D6575">
              <w:rPr>
                <w:rFonts w:cstheme="minorHAnsi"/>
                <w:bCs/>
              </w:rPr>
              <w:t>th</w:t>
            </w:r>
          </w:p>
        </w:tc>
        <w:tc>
          <w:tcPr>
            <w:tcW w:w="1170" w:type="dxa"/>
          </w:tcPr>
          <w:p w14:paraId="6FD97E8D" w14:textId="57B0806B" w:rsidR="00A771D2" w:rsidRDefault="00271F1B" w:rsidP="0001658C">
            <w:pPr>
              <w:autoSpaceDE w:val="0"/>
              <w:autoSpaceDN w:val="0"/>
              <w:adjustRightInd w:val="0"/>
              <w:jc w:val="center"/>
              <w:rPr>
                <w:rFonts w:cstheme="minorHAnsi"/>
                <w:bCs/>
              </w:rPr>
            </w:pPr>
            <w:r>
              <w:rPr>
                <w:rFonts w:cstheme="minorHAnsi"/>
                <w:bCs/>
              </w:rPr>
              <w:t>14.8</w:t>
            </w:r>
          </w:p>
        </w:tc>
        <w:tc>
          <w:tcPr>
            <w:tcW w:w="1260" w:type="dxa"/>
          </w:tcPr>
          <w:p w14:paraId="05D8DE5D" w14:textId="293B749F" w:rsidR="00A771D2" w:rsidRDefault="00271F1B" w:rsidP="0001658C">
            <w:pPr>
              <w:autoSpaceDE w:val="0"/>
              <w:autoSpaceDN w:val="0"/>
              <w:adjustRightInd w:val="0"/>
              <w:jc w:val="center"/>
              <w:rPr>
                <w:rFonts w:cstheme="minorHAnsi"/>
                <w:bCs/>
              </w:rPr>
            </w:pPr>
            <w:r>
              <w:rPr>
                <w:rFonts w:cstheme="minorHAnsi"/>
                <w:bCs/>
              </w:rPr>
              <w:t>9.1</w:t>
            </w:r>
          </w:p>
        </w:tc>
        <w:tc>
          <w:tcPr>
            <w:tcW w:w="1440" w:type="dxa"/>
          </w:tcPr>
          <w:p w14:paraId="6BD74211" w14:textId="68F5BE58" w:rsidR="00A771D2" w:rsidRDefault="00271F1B" w:rsidP="0001658C">
            <w:pPr>
              <w:autoSpaceDE w:val="0"/>
              <w:autoSpaceDN w:val="0"/>
              <w:adjustRightInd w:val="0"/>
              <w:jc w:val="center"/>
              <w:rPr>
                <w:rFonts w:cstheme="minorHAnsi"/>
                <w:bCs/>
              </w:rPr>
            </w:pPr>
            <w:r>
              <w:rPr>
                <w:rFonts w:cstheme="minorHAnsi"/>
                <w:bCs/>
              </w:rPr>
              <w:t>13.9</w:t>
            </w:r>
          </w:p>
        </w:tc>
        <w:tc>
          <w:tcPr>
            <w:tcW w:w="1170" w:type="dxa"/>
          </w:tcPr>
          <w:p w14:paraId="3C0E6D6D" w14:textId="369413DB" w:rsidR="00A771D2" w:rsidRDefault="00271F1B" w:rsidP="0001658C">
            <w:pPr>
              <w:autoSpaceDE w:val="0"/>
              <w:autoSpaceDN w:val="0"/>
              <w:adjustRightInd w:val="0"/>
              <w:jc w:val="center"/>
              <w:rPr>
                <w:rFonts w:cstheme="minorHAnsi"/>
                <w:bCs/>
              </w:rPr>
            </w:pPr>
            <w:r>
              <w:rPr>
                <w:rFonts w:cstheme="minorHAnsi"/>
                <w:bCs/>
              </w:rPr>
              <w:t>6.8</w:t>
            </w:r>
          </w:p>
        </w:tc>
      </w:tr>
      <w:tr w:rsidR="00A771D2" w14:paraId="7340D1BC" w14:textId="77777777" w:rsidTr="00A771D2">
        <w:tc>
          <w:tcPr>
            <w:tcW w:w="1705" w:type="dxa"/>
          </w:tcPr>
          <w:p w14:paraId="522B038E" w14:textId="55512083" w:rsidR="00A771D2" w:rsidRDefault="00A771D2" w:rsidP="00D61410">
            <w:pPr>
              <w:autoSpaceDE w:val="0"/>
              <w:autoSpaceDN w:val="0"/>
              <w:adjustRightInd w:val="0"/>
              <w:rPr>
                <w:rFonts w:cstheme="minorHAnsi"/>
                <w:bCs/>
              </w:rPr>
            </w:pPr>
            <w:r>
              <w:rPr>
                <w:rFonts w:cstheme="minorHAnsi"/>
                <w:bCs/>
              </w:rPr>
              <w:t>95</w:t>
            </w:r>
            <w:r w:rsidR="005D6575">
              <w:rPr>
                <w:rFonts w:cstheme="minorHAnsi"/>
                <w:bCs/>
              </w:rPr>
              <w:t>th</w:t>
            </w:r>
          </w:p>
        </w:tc>
        <w:tc>
          <w:tcPr>
            <w:tcW w:w="1170" w:type="dxa"/>
          </w:tcPr>
          <w:p w14:paraId="573445D6" w14:textId="2CE47043" w:rsidR="00A771D2" w:rsidRDefault="000924E6" w:rsidP="0001658C">
            <w:pPr>
              <w:autoSpaceDE w:val="0"/>
              <w:autoSpaceDN w:val="0"/>
              <w:adjustRightInd w:val="0"/>
              <w:jc w:val="center"/>
              <w:rPr>
                <w:rFonts w:cstheme="minorHAnsi"/>
                <w:bCs/>
              </w:rPr>
            </w:pPr>
            <w:r>
              <w:rPr>
                <w:rFonts w:cstheme="minorHAnsi"/>
                <w:bCs/>
              </w:rPr>
              <w:t>15.2</w:t>
            </w:r>
          </w:p>
        </w:tc>
        <w:tc>
          <w:tcPr>
            <w:tcW w:w="1260" w:type="dxa"/>
          </w:tcPr>
          <w:p w14:paraId="0B680820" w14:textId="52B394A1" w:rsidR="00A771D2" w:rsidRDefault="000924E6" w:rsidP="0001658C">
            <w:pPr>
              <w:autoSpaceDE w:val="0"/>
              <w:autoSpaceDN w:val="0"/>
              <w:adjustRightInd w:val="0"/>
              <w:jc w:val="center"/>
              <w:rPr>
                <w:rFonts w:cstheme="minorHAnsi"/>
                <w:bCs/>
              </w:rPr>
            </w:pPr>
            <w:r>
              <w:rPr>
                <w:rFonts w:cstheme="minorHAnsi"/>
                <w:bCs/>
              </w:rPr>
              <w:t>9.1</w:t>
            </w:r>
          </w:p>
        </w:tc>
        <w:tc>
          <w:tcPr>
            <w:tcW w:w="1440" w:type="dxa"/>
          </w:tcPr>
          <w:p w14:paraId="310C5DE3" w14:textId="66177D07" w:rsidR="00A771D2" w:rsidRDefault="000924E6" w:rsidP="0001658C">
            <w:pPr>
              <w:autoSpaceDE w:val="0"/>
              <w:autoSpaceDN w:val="0"/>
              <w:adjustRightInd w:val="0"/>
              <w:jc w:val="center"/>
              <w:rPr>
                <w:rFonts w:cstheme="minorHAnsi"/>
                <w:bCs/>
              </w:rPr>
            </w:pPr>
            <w:r>
              <w:rPr>
                <w:rFonts w:cstheme="minorHAnsi"/>
                <w:bCs/>
              </w:rPr>
              <w:t>14.8</w:t>
            </w:r>
          </w:p>
        </w:tc>
        <w:tc>
          <w:tcPr>
            <w:tcW w:w="1170" w:type="dxa"/>
          </w:tcPr>
          <w:p w14:paraId="427A9206" w14:textId="1E2D2825" w:rsidR="00A771D2" w:rsidRDefault="000924E6" w:rsidP="0001658C">
            <w:pPr>
              <w:autoSpaceDE w:val="0"/>
              <w:autoSpaceDN w:val="0"/>
              <w:adjustRightInd w:val="0"/>
              <w:jc w:val="center"/>
              <w:rPr>
                <w:rFonts w:cstheme="minorHAnsi"/>
                <w:bCs/>
              </w:rPr>
            </w:pPr>
            <w:r>
              <w:rPr>
                <w:rFonts w:cstheme="minorHAnsi"/>
                <w:bCs/>
              </w:rPr>
              <w:t>7.4</w:t>
            </w:r>
          </w:p>
        </w:tc>
      </w:tr>
      <w:tr w:rsidR="00A771D2" w14:paraId="60B1594D" w14:textId="77777777" w:rsidTr="00A771D2">
        <w:tc>
          <w:tcPr>
            <w:tcW w:w="1705" w:type="dxa"/>
          </w:tcPr>
          <w:p w14:paraId="0DDDFA04" w14:textId="2459289E" w:rsidR="00A771D2" w:rsidRDefault="00A771D2" w:rsidP="00D61410">
            <w:pPr>
              <w:autoSpaceDE w:val="0"/>
              <w:autoSpaceDN w:val="0"/>
              <w:adjustRightInd w:val="0"/>
              <w:rPr>
                <w:rFonts w:cstheme="minorHAnsi"/>
                <w:bCs/>
              </w:rPr>
            </w:pPr>
            <w:r>
              <w:rPr>
                <w:rFonts w:cstheme="minorHAnsi"/>
                <w:bCs/>
              </w:rPr>
              <w:t>99</w:t>
            </w:r>
            <w:r w:rsidR="005D6575">
              <w:rPr>
                <w:rFonts w:cstheme="minorHAnsi"/>
                <w:bCs/>
              </w:rPr>
              <w:t>th</w:t>
            </w:r>
          </w:p>
        </w:tc>
        <w:tc>
          <w:tcPr>
            <w:tcW w:w="1170" w:type="dxa"/>
          </w:tcPr>
          <w:p w14:paraId="17CD20CE" w14:textId="37302B87" w:rsidR="00A771D2" w:rsidRDefault="000924E6" w:rsidP="0001658C">
            <w:pPr>
              <w:autoSpaceDE w:val="0"/>
              <w:autoSpaceDN w:val="0"/>
              <w:adjustRightInd w:val="0"/>
              <w:jc w:val="center"/>
              <w:rPr>
                <w:rFonts w:cstheme="minorHAnsi"/>
                <w:bCs/>
              </w:rPr>
            </w:pPr>
            <w:r>
              <w:rPr>
                <w:rFonts w:cstheme="minorHAnsi"/>
                <w:bCs/>
              </w:rPr>
              <w:t>15.2</w:t>
            </w:r>
          </w:p>
        </w:tc>
        <w:tc>
          <w:tcPr>
            <w:tcW w:w="1260" w:type="dxa"/>
          </w:tcPr>
          <w:p w14:paraId="33703EE7" w14:textId="4E02B588" w:rsidR="00A771D2" w:rsidRDefault="000924E6" w:rsidP="0001658C">
            <w:pPr>
              <w:autoSpaceDE w:val="0"/>
              <w:autoSpaceDN w:val="0"/>
              <w:adjustRightInd w:val="0"/>
              <w:jc w:val="center"/>
              <w:rPr>
                <w:rFonts w:cstheme="minorHAnsi"/>
                <w:bCs/>
              </w:rPr>
            </w:pPr>
            <w:r>
              <w:rPr>
                <w:rFonts w:cstheme="minorHAnsi"/>
                <w:bCs/>
              </w:rPr>
              <w:t>9.1</w:t>
            </w:r>
          </w:p>
        </w:tc>
        <w:tc>
          <w:tcPr>
            <w:tcW w:w="1440" w:type="dxa"/>
          </w:tcPr>
          <w:p w14:paraId="7429E301" w14:textId="58FAF3ED" w:rsidR="00A771D2" w:rsidRDefault="000924E6" w:rsidP="0001658C">
            <w:pPr>
              <w:autoSpaceDE w:val="0"/>
              <w:autoSpaceDN w:val="0"/>
              <w:adjustRightInd w:val="0"/>
              <w:jc w:val="center"/>
              <w:rPr>
                <w:rFonts w:cstheme="minorHAnsi"/>
                <w:bCs/>
              </w:rPr>
            </w:pPr>
            <w:r>
              <w:rPr>
                <w:rFonts w:cstheme="minorHAnsi"/>
                <w:bCs/>
              </w:rPr>
              <w:t>16.4</w:t>
            </w:r>
          </w:p>
        </w:tc>
        <w:tc>
          <w:tcPr>
            <w:tcW w:w="1170" w:type="dxa"/>
          </w:tcPr>
          <w:p w14:paraId="05F69B52" w14:textId="2E6CBCEA" w:rsidR="00A771D2" w:rsidRDefault="000924E6" w:rsidP="0001658C">
            <w:pPr>
              <w:autoSpaceDE w:val="0"/>
              <w:autoSpaceDN w:val="0"/>
              <w:adjustRightInd w:val="0"/>
              <w:jc w:val="center"/>
              <w:rPr>
                <w:rFonts w:cstheme="minorHAnsi"/>
                <w:bCs/>
              </w:rPr>
            </w:pPr>
            <w:r>
              <w:rPr>
                <w:rFonts w:cstheme="minorHAnsi"/>
                <w:bCs/>
              </w:rPr>
              <w:t>8.6</w:t>
            </w:r>
          </w:p>
        </w:tc>
      </w:tr>
      <w:tr w:rsidR="00A771D2" w14:paraId="49EAEF0E" w14:textId="77777777" w:rsidTr="00A771D2">
        <w:tc>
          <w:tcPr>
            <w:tcW w:w="1705" w:type="dxa"/>
          </w:tcPr>
          <w:p w14:paraId="5A069DCB" w14:textId="1DFC4F88" w:rsidR="00A771D2" w:rsidRDefault="00A771D2" w:rsidP="00D61410">
            <w:pPr>
              <w:autoSpaceDE w:val="0"/>
              <w:autoSpaceDN w:val="0"/>
              <w:adjustRightInd w:val="0"/>
              <w:rPr>
                <w:rFonts w:cstheme="minorHAnsi"/>
                <w:bCs/>
              </w:rPr>
            </w:pPr>
            <w:r>
              <w:rPr>
                <w:rFonts w:cstheme="minorHAnsi"/>
                <w:bCs/>
              </w:rPr>
              <w:t>Maximum</w:t>
            </w:r>
          </w:p>
        </w:tc>
        <w:tc>
          <w:tcPr>
            <w:tcW w:w="1170" w:type="dxa"/>
          </w:tcPr>
          <w:p w14:paraId="4AE06A62" w14:textId="3F939481" w:rsidR="00A771D2" w:rsidRDefault="00494A15" w:rsidP="0001658C">
            <w:pPr>
              <w:autoSpaceDE w:val="0"/>
              <w:autoSpaceDN w:val="0"/>
              <w:adjustRightInd w:val="0"/>
              <w:jc w:val="center"/>
              <w:rPr>
                <w:rFonts w:cstheme="minorHAnsi"/>
                <w:bCs/>
              </w:rPr>
            </w:pPr>
            <w:r>
              <w:rPr>
                <w:rFonts w:cstheme="minorHAnsi"/>
                <w:bCs/>
              </w:rPr>
              <w:t>15.2</w:t>
            </w:r>
          </w:p>
        </w:tc>
        <w:tc>
          <w:tcPr>
            <w:tcW w:w="1260" w:type="dxa"/>
          </w:tcPr>
          <w:p w14:paraId="1E5E1230" w14:textId="60C3D501" w:rsidR="00A771D2" w:rsidRDefault="00494A15" w:rsidP="0001658C">
            <w:pPr>
              <w:autoSpaceDE w:val="0"/>
              <w:autoSpaceDN w:val="0"/>
              <w:adjustRightInd w:val="0"/>
              <w:jc w:val="center"/>
              <w:rPr>
                <w:rFonts w:cstheme="minorHAnsi"/>
                <w:bCs/>
              </w:rPr>
            </w:pPr>
            <w:r>
              <w:rPr>
                <w:rFonts w:cstheme="minorHAnsi"/>
                <w:bCs/>
              </w:rPr>
              <w:t>9.1</w:t>
            </w:r>
          </w:p>
        </w:tc>
        <w:tc>
          <w:tcPr>
            <w:tcW w:w="1440" w:type="dxa"/>
          </w:tcPr>
          <w:p w14:paraId="19EC7416" w14:textId="53CF7103" w:rsidR="00A771D2" w:rsidRDefault="00494A15" w:rsidP="0001658C">
            <w:pPr>
              <w:autoSpaceDE w:val="0"/>
              <w:autoSpaceDN w:val="0"/>
              <w:adjustRightInd w:val="0"/>
              <w:jc w:val="center"/>
              <w:rPr>
                <w:rFonts w:cstheme="minorHAnsi"/>
                <w:bCs/>
              </w:rPr>
            </w:pPr>
            <w:r>
              <w:rPr>
                <w:rFonts w:cstheme="minorHAnsi"/>
                <w:bCs/>
              </w:rPr>
              <w:t>18.5</w:t>
            </w:r>
          </w:p>
        </w:tc>
        <w:tc>
          <w:tcPr>
            <w:tcW w:w="1170" w:type="dxa"/>
          </w:tcPr>
          <w:p w14:paraId="1F2E2FC2" w14:textId="582F69BD" w:rsidR="00A771D2" w:rsidRDefault="00494A15" w:rsidP="0001658C">
            <w:pPr>
              <w:autoSpaceDE w:val="0"/>
              <w:autoSpaceDN w:val="0"/>
              <w:adjustRightInd w:val="0"/>
              <w:jc w:val="center"/>
              <w:rPr>
                <w:rFonts w:cstheme="minorHAnsi"/>
                <w:bCs/>
              </w:rPr>
            </w:pPr>
            <w:r>
              <w:rPr>
                <w:rFonts w:cstheme="minorHAnsi"/>
                <w:bCs/>
              </w:rPr>
              <w:t>15.2</w:t>
            </w:r>
          </w:p>
        </w:tc>
      </w:tr>
    </w:tbl>
    <w:p w14:paraId="7A3854D1" w14:textId="77777777" w:rsidR="00A771D2" w:rsidRDefault="00A771D2" w:rsidP="00D61410">
      <w:pPr>
        <w:autoSpaceDE w:val="0"/>
        <w:autoSpaceDN w:val="0"/>
        <w:adjustRightInd w:val="0"/>
        <w:spacing w:after="0" w:line="240" w:lineRule="auto"/>
        <w:rPr>
          <w:rFonts w:cstheme="minorHAnsi"/>
          <w:bCs/>
        </w:rPr>
      </w:pPr>
    </w:p>
    <w:p w14:paraId="5870A060" w14:textId="630A833C" w:rsidR="00855180" w:rsidRDefault="00855180" w:rsidP="00D61410">
      <w:pPr>
        <w:autoSpaceDE w:val="0"/>
        <w:autoSpaceDN w:val="0"/>
        <w:adjustRightInd w:val="0"/>
        <w:spacing w:after="0" w:line="240" w:lineRule="auto"/>
        <w:rPr>
          <w:rFonts w:cstheme="minorHAnsi"/>
          <w:bCs/>
        </w:rPr>
      </w:pPr>
      <w:r>
        <w:rPr>
          <w:rFonts w:cstheme="minorHAnsi"/>
          <w:bCs/>
        </w:rPr>
        <w:t>The measure identifies significant differences in performance among both</w:t>
      </w:r>
      <w:r w:rsidR="00114D5A">
        <w:rPr>
          <w:rFonts w:cstheme="minorHAnsi"/>
          <w:bCs/>
        </w:rPr>
        <w:t xml:space="preserve"> </w:t>
      </w:r>
      <w:proofErr w:type="spellStart"/>
      <w:r w:rsidR="00114D5A">
        <w:rPr>
          <w:rFonts w:cstheme="minorHAnsi"/>
          <w:bCs/>
        </w:rPr>
        <w:t>PCHs</w:t>
      </w:r>
      <w:proofErr w:type="spellEnd"/>
      <w:r w:rsidR="00114D5A">
        <w:rPr>
          <w:rFonts w:cstheme="minorHAnsi"/>
          <w:bCs/>
        </w:rPr>
        <w:t xml:space="preserve"> and non-cancer hospitals</w:t>
      </w:r>
      <w:r>
        <w:rPr>
          <w:rFonts w:cstheme="minorHAnsi"/>
          <w:bCs/>
        </w:rPr>
        <w:t xml:space="preserve">. </w:t>
      </w:r>
      <w:r w:rsidR="00DB0DFC" w:rsidRPr="00DB0DFC">
        <w:rPr>
          <w:rFonts w:cstheme="minorHAnsi"/>
          <w:bCs/>
        </w:rPr>
        <w:t xml:space="preserve">We found that </w:t>
      </w:r>
      <w:proofErr w:type="spellStart"/>
      <w:r w:rsidR="00DB0DFC" w:rsidRPr="00DB0DFC">
        <w:rPr>
          <w:rFonts w:cstheme="minorHAnsi"/>
          <w:bCs/>
        </w:rPr>
        <w:t>PCHs</w:t>
      </w:r>
      <w:proofErr w:type="spellEnd"/>
      <w:r w:rsidR="00DB0DFC" w:rsidRPr="00DB0DFC">
        <w:rPr>
          <w:rFonts w:cstheme="minorHAnsi"/>
          <w:bCs/>
        </w:rPr>
        <w:t xml:space="preserve"> had a national observed admissions rate of 14.0% and a national observed ED visit rate of 6.3%. Among non-cancer hospitals, the national observed admissions rate was 12.6%, and the national observed ED visit rate was 5.9%. </w:t>
      </w:r>
      <w:r>
        <w:rPr>
          <w:rFonts w:cstheme="minorHAnsi"/>
          <w:bCs/>
        </w:rPr>
        <w:t xml:space="preserve">Among the 11 </w:t>
      </w:r>
      <w:proofErr w:type="spellStart"/>
      <w:r>
        <w:rPr>
          <w:rFonts w:cstheme="minorHAnsi"/>
          <w:bCs/>
        </w:rPr>
        <w:t>PCHs</w:t>
      </w:r>
      <w:proofErr w:type="spellEnd"/>
      <w:r>
        <w:rPr>
          <w:rFonts w:cstheme="minorHAnsi"/>
          <w:bCs/>
        </w:rPr>
        <w:t xml:space="preserve">, 1 was identified as performing </w:t>
      </w:r>
      <w:r w:rsidR="00114D5A">
        <w:rPr>
          <w:rFonts w:cstheme="minorHAnsi"/>
          <w:bCs/>
        </w:rPr>
        <w:t xml:space="preserve">significantly </w:t>
      </w:r>
      <w:r>
        <w:rPr>
          <w:rFonts w:cstheme="minorHAnsi"/>
          <w:bCs/>
        </w:rPr>
        <w:t xml:space="preserve">better on the </w:t>
      </w:r>
      <w:proofErr w:type="spellStart"/>
      <w:r>
        <w:rPr>
          <w:rFonts w:cstheme="minorHAnsi"/>
          <w:bCs/>
        </w:rPr>
        <w:t>RSAR</w:t>
      </w:r>
      <w:proofErr w:type="spellEnd"/>
      <w:r>
        <w:rPr>
          <w:rFonts w:cstheme="minorHAnsi"/>
          <w:bCs/>
        </w:rPr>
        <w:t>, 3 were identified as performing</w:t>
      </w:r>
      <w:r w:rsidR="00114D5A">
        <w:rPr>
          <w:rFonts w:cstheme="minorHAnsi"/>
          <w:bCs/>
        </w:rPr>
        <w:t xml:space="preserve"> significantly</w:t>
      </w:r>
      <w:r>
        <w:rPr>
          <w:rFonts w:cstheme="minorHAnsi"/>
          <w:bCs/>
        </w:rPr>
        <w:t xml:space="preserve"> better on the </w:t>
      </w:r>
      <w:proofErr w:type="spellStart"/>
      <w:r>
        <w:rPr>
          <w:rFonts w:cstheme="minorHAnsi"/>
          <w:bCs/>
        </w:rPr>
        <w:t>RSEDR</w:t>
      </w:r>
      <w:proofErr w:type="spellEnd"/>
      <w:r>
        <w:rPr>
          <w:rFonts w:cstheme="minorHAnsi"/>
          <w:bCs/>
        </w:rPr>
        <w:t xml:space="preserve">, and </w:t>
      </w:r>
      <w:r w:rsidR="00114D5A">
        <w:rPr>
          <w:rFonts w:cstheme="minorHAnsi"/>
          <w:bCs/>
        </w:rPr>
        <w:t>3</w:t>
      </w:r>
      <w:r>
        <w:rPr>
          <w:rFonts w:cstheme="minorHAnsi"/>
          <w:bCs/>
        </w:rPr>
        <w:t xml:space="preserve"> w</w:t>
      </w:r>
      <w:r w:rsidR="00114D5A">
        <w:rPr>
          <w:rFonts w:cstheme="minorHAnsi"/>
          <w:bCs/>
        </w:rPr>
        <w:t xml:space="preserve">ere </w:t>
      </w:r>
      <w:r>
        <w:rPr>
          <w:rFonts w:cstheme="minorHAnsi"/>
          <w:bCs/>
        </w:rPr>
        <w:t>identified as perfor</w:t>
      </w:r>
      <w:r w:rsidR="00114D5A">
        <w:rPr>
          <w:rFonts w:cstheme="minorHAnsi"/>
          <w:bCs/>
        </w:rPr>
        <w:t xml:space="preserve">ming significantly worse. For the 3,562 non-cancer hospitals, the measure had </w:t>
      </w:r>
      <w:r w:rsidR="00D064DE">
        <w:rPr>
          <w:rFonts w:cstheme="minorHAnsi"/>
          <w:bCs/>
        </w:rPr>
        <w:t xml:space="preserve">additional </w:t>
      </w:r>
      <w:r w:rsidR="00114D5A">
        <w:rPr>
          <w:rFonts w:cstheme="minorHAnsi"/>
          <w:bCs/>
        </w:rPr>
        <w:t xml:space="preserve">ability to discriminate performance, with 13 </w:t>
      </w:r>
      <w:r w:rsidR="00D064DE">
        <w:rPr>
          <w:rFonts w:cstheme="minorHAnsi"/>
          <w:bCs/>
        </w:rPr>
        <w:t xml:space="preserve">hospitals </w:t>
      </w:r>
      <w:r w:rsidR="00114D5A">
        <w:rPr>
          <w:rFonts w:cstheme="minorHAnsi"/>
          <w:bCs/>
        </w:rPr>
        <w:t xml:space="preserve">performing significantly better on the </w:t>
      </w:r>
      <w:proofErr w:type="spellStart"/>
      <w:r w:rsidR="00114D5A">
        <w:rPr>
          <w:rFonts w:cstheme="minorHAnsi"/>
          <w:bCs/>
        </w:rPr>
        <w:t>RSAR</w:t>
      </w:r>
      <w:proofErr w:type="spellEnd"/>
      <w:r w:rsidR="00114D5A">
        <w:rPr>
          <w:rFonts w:cstheme="minorHAnsi"/>
          <w:bCs/>
        </w:rPr>
        <w:t xml:space="preserve">, 65 performing significantly worse on the </w:t>
      </w:r>
      <w:proofErr w:type="spellStart"/>
      <w:r w:rsidR="00114D5A">
        <w:rPr>
          <w:rFonts w:cstheme="minorHAnsi"/>
          <w:bCs/>
        </w:rPr>
        <w:t>RSAR</w:t>
      </w:r>
      <w:proofErr w:type="spellEnd"/>
      <w:r w:rsidR="00114D5A">
        <w:rPr>
          <w:rFonts w:cstheme="minorHAnsi"/>
          <w:bCs/>
        </w:rPr>
        <w:t xml:space="preserve">, 26 </w:t>
      </w:r>
      <w:r w:rsidR="00D064DE">
        <w:rPr>
          <w:rFonts w:cstheme="minorHAnsi"/>
          <w:bCs/>
        </w:rPr>
        <w:t xml:space="preserve">hospitals </w:t>
      </w:r>
      <w:r w:rsidR="00114D5A">
        <w:rPr>
          <w:rFonts w:cstheme="minorHAnsi"/>
          <w:bCs/>
        </w:rPr>
        <w:t xml:space="preserve">performing significantly better on the </w:t>
      </w:r>
      <w:proofErr w:type="spellStart"/>
      <w:r w:rsidR="00114D5A">
        <w:rPr>
          <w:rFonts w:cstheme="minorHAnsi"/>
          <w:bCs/>
        </w:rPr>
        <w:t>RSEDR</w:t>
      </w:r>
      <w:proofErr w:type="spellEnd"/>
      <w:r w:rsidR="00114D5A">
        <w:rPr>
          <w:rFonts w:cstheme="minorHAnsi"/>
          <w:bCs/>
        </w:rPr>
        <w:t xml:space="preserve">, and 33 performing significantly worse on the </w:t>
      </w:r>
      <w:proofErr w:type="spellStart"/>
      <w:r w:rsidR="00114D5A">
        <w:rPr>
          <w:rFonts w:cstheme="minorHAnsi"/>
          <w:bCs/>
        </w:rPr>
        <w:t>RSDER</w:t>
      </w:r>
      <w:proofErr w:type="spellEnd"/>
      <w:r w:rsidR="00114D5A">
        <w:rPr>
          <w:rFonts w:cstheme="minorHAnsi"/>
          <w:bCs/>
        </w:rPr>
        <w:t xml:space="preserve">.  </w:t>
      </w:r>
    </w:p>
    <w:p w14:paraId="35991503" w14:textId="77777777" w:rsidR="00D61410" w:rsidRPr="00927027" w:rsidRDefault="00D61410" w:rsidP="00D61410">
      <w:pPr>
        <w:autoSpaceDE w:val="0"/>
        <w:autoSpaceDN w:val="0"/>
        <w:adjustRightInd w:val="0"/>
        <w:spacing w:after="0" w:line="240" w:lineRule="auto"/>
        <w:rPr>
          <w:rFonts w:cstheme="minorHAnsi"/>
          <w:bCs/>
        </w:rPr>
      </w:pPr>
    </w:p>
    <w:p w14:paraId="4CC7E40A" w14:textId="2544312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741F03D0" w14:textId="6639CF65" w:rsidR="002720D6" w:rsidRDefault="002720D6" w:rsidP="00DB0DFC">
      <w:pPr>
        <w:autoSpaceDE w:val="0"/>
        <w:autoSpaceDN w:val="0"/>
        <w:adjustRightInd w:val="0"/>
        <w:spacing w:after="0" w:line="240" w:lineRule="auto"/>
        <w:rPr>
          <w:rFonts w:cstheme="minorHAnsi"/>
          <w:bCs/>
        </w:rPr>
      </w:pPr>
      <w:r>
        <w:rPr>
          <w:rFonts w:cstheme="minorHAnsi"/>
          <w:bCs/>
        </w:rPr>
        <w:t xml:space="preserve">The chemotherapy measure produces measure scores that demonstrate meaningful differences in performance across measured entities.  </w:t>
      </w:r>
    </w:p>
    <w:p w14:paraId="500B0568" w14:textId="77777777" w:rsidR="002720D6" w:rsidRDefault="002720D6" w:rsidP="00DB0DFC">
      <w:pPr>
        <w:autoSpaceDE w:val="0"/>
        <w:autoSpaceDN w:val="0"/>
        <w:adjustRightInd w:val="0"/>
        <w:spacing w:after="0" w:line="240" w:lineRule="auto"/>
        <w:rPr>
          <w:rFonts w:cstheme="minorHAnsi"/>
          <w:bCs/>
        </w:rPr>
      </w:pPr>
    </w:p>
    <w:p w14:paraId="248B5D4A" w14:textId="16861900" w:rsidR="00DB0DFC" w:rsidRDefault="00DB0DFC" w:rsidP="00DB0DFC">
      <w:pPr>
        <w:autoSpaceDE w:val="0"/>
        <w:autoSpaceDN w:val="0"/>
        <w:adjustRightInd w:val="0"/>
        <w:spacing w:after="0" w:line="240" w:lineRule="auto"/>
        <w:rPr>
          <w:rFonts w:cstheme="minorHAnsi"/>
          <w:bCs/>
        </w:rPr>
      </w:pPr>
      <w:r w:rsidRPr="00DB0DFC">
        <w:rPr>
          <w:rFonts w:cstheme="minorHAnsi"/>
          <w:bCs/>
        </w:rPr>
        <w:t>The median odds ratio suggests a meaningful increase in the risk of a</w:t>
      </w:r>
      <w:r w:rsidR="00F42E62">
        <w:rPr>
          <w:rFonts w:cstheme="minorHAnsi"/>
          <w:bCs/>
        </w:rPr>
        <w:t>n inpatient</w:t>
      </w:r>
      <w:r w:rsidRPr="00DB0DFC">
        <w:rPr>
          <w:rFonts w:cstheme="minorHAnsi"/>
          <w:bCs/>
        </w:rPr>
        <w:t xml:space="preserve"> hospital </w:t>
      </w:r>
      <w:r w:rsidR="00F42E62">
        <w:rPr>
          <w:rFonts w:cstheme="minorHAnsi"/>
          <w:bCs/>
        </w:rPr>
        <w:t xml:space="preserve">admission or ED </w:t>
      </w:r>
      <w:r w:rsidRPr="00DB0DFC">
        <w:rPr>
          <w:rFonts w:cstheme="minorHAnsi"/>
          <w:bCs/>
        </w:rPr>
        <w:t xml:space="preserve">visit if </w:t>
      </w:r>
      <w:r w:rsidR="00F42E62">
        <w:rPr>
          <w:rFonts w:cstheme="minorHAnsi"/>
          <w:bCs/>
        </w:rPr>
        <w:t>chemotherapy was administered</w:t>
      </w:r>
      <w:r w:rsidRPr="00DB0DFC">
        <w:rPr>
          <w:rFonts w:cstheme="minorHAnsi"/>
          <w:bCs/>
        </w:rPr>
        <w:t xml:space="preserve"> at a higher risk facility compared to a lower risk facility. </w:t>
      </w:r>
      <w:r w:rsidR="00C86547">
        <w:rPr>
          <w:rFonts w:cstheme="minorHAnsi"/>
          <w:bCs/>
        </w:rPr>
        <w:t xml:space="preserve">For instance, the </w:t>
      </w:r>
      <w:proofErr w:type="spellStart"/>
      <w:r w:rsidR="00C86547">
        <w:rPr>
          <w:rFonts w:cstheme="minorHAnsi"/>
          <w:bCs/>
        </w:rPr>
        <w:t>PCH</w:t>
      </w:r>
      <w:proofErr w:type="spellEnd"/>
      <w:r w:rsidR="00C86547">
        <w:rPr>
          <w:rFonts w:cstheme="minorHAnsi"/>
          <w:bCs/>
        </w:rPr>
        <w:t xml:space="preserve"> inpatient admissions outcome rate</w:t>
      </w:r>
      <w:r w:rsidRPr="00DB0DFC">
        <w:rPr>
          <w:rFonts w:cstheme="minorHAnsi"/>
          <w:bCs/>
        </w:rPr>
        <w:t xml:space="preserve"> </w:t>
      </w:r>
      <w:r w:rsidR="00C86547">
        <w:rPr>
          <w:rFonts w:cstheme="minorHAnsi"/>
          <w:bCs/>
        </w:rPr>
        <w:t>has a median odds ratio of</w:t>
      </w:r>
      <w:r w:rsidR="0001658C">
        <w:rPr>
          <w:rFonts w:cstheme="minorHAnsi"/>
          <w:bCs/>
        </w:rPr>
        <w:t xml:space="preserve"> </w:t>
      </w:r>
      <w:r w:rsidR="00C86547">
        <w:rPr>
          <w:rFonts w:cstheme="minorHAnsi"/>
          <w:bCs/>
        </w:rPr>
        <w:t>1.82 which</w:t>
      </w:r>
      <w:r w:rsidRPr="00DB0DFC">
        <w:rPr>
          <w:rFonts w:cstheme="minorHAnsi"/>
          <w:bCs/>
        </w:rPr>
        <w:t xml:space="preserve"> indicates that a patient has a</w:t>
      </w:r>
      <w:r w:rsidR="00C86547">
        <w:rPr>
          <w:rFonts w:cstheme="minorHAnsi"/>
          <w:bCs/>
        </w:rPr>
        <w:t>n 82</w:t>
      </w:r>
      <w:r w:rsidRPr="00DB0DFC">
        <w:rPr>
          <w:rFonts w:cstheme="minorHAnsi"/>
          <w:bCs/>
        </w:rPr>
        <w:t xml:space="preserve">% increase in the odds of a hospital </w:t>
      </w:r>
      <w:r w:rsidR="00F42E62">
        <w:rPr>
          <w:rFonts w:cstheme="minorHAnsi"/>
          <w:bCs/>
        </w:rPr>
        <w:t>inpatient admission</w:t>
      </w:r>
      <w:r w:rsidRPr="00DB0DFC">
        <w:rPr>
          <w:rFonts w:cstheme="minorHAnsi"/>
          <w:bCs/>
        </w:rPr>
        <w:t xml:space="preserve"> if the same procedure was performed at higher risk facility compared to a lower risk facility</w:t>
      </w:r>
      <w:r w:rsidR="00C86547">
        <w:rPr>
          <w:rFonts w:cstheme="minorHAnsi"/>
          <w:bCs/>
        </w:rPr>
        <w:t>. Median odds ratios across the four models ranged from 1.</w:t>
      </w:r>
      <w:r w:rsidR="00D57F82">
        <w:rPr>
          <w:rFonts w:cstheme="minorHAnsi"/>
          <w:bCs/>
        </w:rPr>
        <w:t>39–2.04</w:t>
      </w:r>
      <w:r w:rsidRPr="00DB0DFC">
        <w:rPr>
          <w:rFonts w:cstheme="minorHAnsi"/>
          <w:bCs/>
        </w:rPr>
        <w:t xml:space="preserve"> indicating the impact of quality on the outcome rate is substantial. </w:t>
      </w:r>
    </w:p>
    <w:p w14:paraId="46DC02AF" w14:textId="56BEFFD4" w:rsidR="002720D6" w:rsidRDefault="002720D6" w:rsidP="00DB0DFC">
      <w:pPr>
        <w:autoSpaceDE w:val="0"/>
        <w:autoSpaceDN w:val="0"/>
        <w:adjustRightInd w:val="0"/>
        <w:spacing w:after="0" w:line="240" w:lineRule="auto"/>
        <w:rPr>
          <w:rFonts w:cstheme="minorHAnsi"/>
          <w:bCs/>
        </w:rPr>
      </w:pPr>
    </w:p>
    <w:p w14:paraId="5450738B" w14:textId="2CF698E2" w:rsidR="002B1D48" w:rsidRPr="0035147B" w:rsidRDefault="002720D6" w:rsidP="00DB0DFC">
      <w:pPr>
        <w:autoSpaceDE w:val="0"/>
        <w:autoSpaceDN w:val="0"/>
        <w:adjustRightInd w:val="0"/>
        <w:spacing w:after="0" w:line="240" w:lineRule="auto"/>
        <w:rPr>
          <w:rFonts w:cstheme="minorHAnsi"/>
          <w:bCs/>
        </w:rPr>
      </w:pPr>
      <w:r w:rsidRPr="0035147B">
        <w:rPr>
          <w:rFonts w:cstheme="minorHAnsi"/>
          <w:bCs/>
        </w:rPr>
        <w:t>The distribution shows a clinically meaningful range of measure scores (</w:t>
      </w:r>
      <w:proofErr w:type="spellStart"/>
      <w:r w:rsidRPr="0035147B">
        <w:rPr>
          <w:rFonts w:cstheme="minorHAnsi"/>
          <w:bCs/>
        </w:rPr>
        <w:t>RSARs</w:t>
      </w:r>
      <w:proofErr w:type="spellEnd"/>
      <w:r w:rsidRPr="0035147B">
        <w:rPr>
          <w:rFonts w:cstheme="minorHAnsi"/>
          <w:bCs/>
        </w:rPr>
        <w:t xml:space="preserve">, </w:t>
      </w:r>
      <w:proofErr w:type="spellStart"/>
      <w:r w:rsidRPr="0035147B">
        <w:rPr>
          <w:rFonts w:cstheme="minorHAnsi"/>
          <w:bCs/>
        </w:rPr>
        <w:t>RSEDRs</w:t>
      </w:r>
      <w:proofErr w:type="spellEnd"/>
      <w:r w:rsidRPr="0035147B">
        <w:rPr>
          <w:rFonts w:cstheme="minorHAnsi"/>
          <w:bCs/>
        </w:rPr>
        <w:t xml:space="preserve">) for </w:t>
      </w:r>
      <w:proofErr w:type="spellStart"/>
      <w:r w:rsidRPr="0035147B">
        <w:rPr>
          <w:rFonts w:cstheme="minorHAnsi"/>
          <w:bCs/>
        </w:rPr>
        <w:t>PCHs</w:t>
      </w:r>
      <w:proofErr w:type="spellEnd"/>
      <w:r w:rsidRPr="0035147B">
        <w:rPr>
          <w:rFonts w:cstheme="minorHAnsi"/>
          <w:bCs/>
        </w:rPr>
        <w:t xml:space="preserve"> and non-cancer hospitals (Table </w:t>
      </w:r>
      <w:r w:rsidR="001438B4" w:rsidRPr="0035147B">
        <w:rPr>
          <w:rFonts w:cstheme="minorHAnsi"/>
          <w:bCs/>
        </w:rPr>
        <w:t>1</w:t>
      </w:r>
      <w:r w:rsidR="001438B4">
        <w:rPr>
          <w:rFonts w:cstheme="minorHAnsi"/>
          <w:bCs/>
        </w:rPr>
        <w:t>5</w:t>
      </w:r>
      <w:r w:rsidRPr="0035147B">
        <w:rPr>
          <w:rFonts w:cstheme="minorHAnsi"/>
          <w:bCs/>
        </w:rPr>
        <w:t xml:space="preserve">).  In addition, the median measure scores indicate that patients receiving outpatient chemotherapy who are treated at </w:t>
      </w:r>
      <w:proofErr w:type="spellStart"/>
      <w:r w:rsidRPr="0035147B">
        <w:rPr>
          <w:rFonts w:cstheme="minorHAnsi"/>
          <w:bCs/>
        </w:rPr>
        <w:t>PCHs</w:t>
      </w:r>
      <w:proofErr w:type="spellEnd"/>
      <w:r w:rsidRPr="0035147B">
        <w:rPr>
          <w:rFonts w:cstheme="minorHAnsi"/>
          <w:bCs/>
        </w:rPr>
        <w:t xml:space="preserve"> are expected to experience an inpatient admission on average 13.7% of the time</w:t>
      </w:r>
      <w:r w:rsidR="00B0428B" w:rsidRPr="0035147B">
        <w:rPr>
          <w:rFonts w:cstheme="minorHAnsi"/>
          <w:bCs/>
        </w:rPr>
        <w:t xml:space="preserve">, and an emergency department visit 6.7% of the time; patients treated at non-cancer hospitals are expected to experience an inpatient admission 12.5% of the time, and an emergency department visit 5.6% of the time.  </w:t>
      </w:r>
    </w:p>
    <w:p w14:paraId="69A24755" w14:textId="77777777" w:rsidR="002B1D48" w:rsidRPr="0035147B" w:rsidRDefault="002B1D48" w:rsidP="00DB0DFC">
      <w:pPr>
        <w:autoSpaceDE w:val="0"/>
        <w:autoSpaceDN w:val="0"/>
        <w:adjustRightInd w:val="0"/>
        <w:spacing w:after="0" w:line="240" w:lineRule="auto"/>
        <w:rPr>
          <w:rFonts w:cstheme="minorHAnsi"/>
          <w:bCs/>
        </w:rPr>
      </w:pPr>
    </w:p>
    <w:p w14:paraId="786958A1" w14:textId="52A7FAA0" w:rsidR="002720D6" w:rsidRDefault="00B0428B" w:rsidP="00DB0DFC">
      <w:pPr>
        <w:autoSpaceDE w:val="0"/>
        <w:autoSpaceDN w:val="0"/>
        <w:adjustRightInd w:val="0"/>
        <w:spacing w:after="0" w:line="240" w:lineRule="auto"/>
        <w:rPr>
          <w:rFonts w:cstheme="minorHAnsi"/>
          <w:bCs/>
        </w:rPr>
      </w:pPr>
      <w:r w:rsidRPr="0035147B">
        <w:rPr>
          <w:rFonts w:cstheme="minorHAnsi"/>
          <w:bCs/>
        </w:rPr>
        <w:t xml:space="preserve">Furthermore, </w:t>
      </w:r>
      <w:r w:rsidR="002B1D48" w:rsidRPr="0035147B">
        <w:rPr>
          <w:rFonts w:cstheme="minorHAnsi"/>
          <w:bCs/>
        </w:rPr>
        <w:t>for hospital admission rates</w:t>
      </w:r>
      <w:r w:rsidRPr="0035147B">
        <w:rPr>
          <w:rFonts w:cstheme="minorHAnsi"/>
          <w:bCs/>
        </w:rPr>
        <w:t xml:space="preserve"> (</w:t>
      </w:r>
      <w:proofErr w:type="spellStart"/>
      <w:r w:rsidRPr="0035147B">
        <w:rPr>
          <w:rFonts w:cstheme="minorHAnsi"/>
          <w:bCs/>
        </w:rPr>
        <w:t>RSARs</w:t>
      </w:r>
      <w:proofErr w:type="spellEnd"/>
      <w:r w:rsidRPr="0035147B">
        <w:rPr>
          <w:rFonts w:cstheme="minorHAnsi"/>
          <w:bCs/>
        </w:rPr>
        <w:t xml:space="preserve">) </w:t>
      </w:r>
      <w:r w:rsidR="002B1D48" w:rsidRPr="0035147B">
        <w:rPr>
          <w:rFonts w:cstheme="minorHAnsi"/>
          <w:bCs/>
        </w:rPr>
        <w:t>the best-</w:t>
      </w:r>
      <w:r w:rsidRPr="0035147B">
        <w:rPr>
          <w:rFonts w:cstheme="minorHAnsi"/>
          <w:bCs/>
        </w:rPr>
        <w:t xml:space="preserve">performing </w:t>
      </w:r>
      <w:proofErr w:type="spellStart"/>
      <w:r w:rsidRPr="0035147B">
        <w:rPr>
          <w:rFonts w:cstheme="minorHAnsi"/>
          <w:bCs/>
        </w:rPr>
        <w:t>PCH</w:t>
      </w:r>
      <w:proofErr w:type="spellEnd"/>
      <w:r w:rsidRPr="0035147B">
        <w:rPr>
          <w:rFonts w:cstheme="minorHAnsi"/>
          <w:bCs/>
        </w:rPr>
        <w:t xml:space="preserve"> hospitals </w:t>
      </w:r>
      <w:r w:rsidR="002B1D48" w:rsidRPr="0035147B">
        <w:rPr>
          <w:rFonts w:cstheme="minorHAnsi"/>
          <w:bCs/>
        </w:rPr>
        <w:t>(12.3%) are performing 10%</w:t>
      </w:r>
      <w:r w:rsidRPr="0035147B">
        <w:rPr>
          <w:rFonts w:cstheme="minorHAnsi"/>
          <w:bCs/>
        </w:rPr>
        <w:t xml:space="preserve"> better than an average performer, while the worst-performing </w:t>
      </w:r>
      <w:proofErr w:type="spellStart"/>
      <w:r w:rsidRPr="0035147B">
        <w:rPr>
          <w:rFonts w:cstheme="minorHAnsi"/>
          <w:bCs/>
        </w:rPr>
        <w:t>PCH</w:t>
      </w:r>
      <w:proofErr w:type="spellEnd"/>
      <w:r w:rsidRPr="0035147B">
        <w:rPr>
          <w:rFonts w:cstheme="minorHAnsi"/>
          <w:bCs/>
        </w:rPr>
        <w:t xml:space="preserve"> hospitals (15.2%) </w:t>
      </w:r>
      <w:r w:rsidR="002B1D48" w:rsidRPr="0035147B">
        <w:rPr>
          <w:rFonts w:cstheme="minorHAnsi"/>
          <w:bCs/>
        </w:rPr>
        <w:t>are performing 11</w:t>
      </w:r>
      <w:r w:rsidRPr="0035147B">
        <w:rPr>
          <w:rFonts w:cstheme="minorHAnsi"/>
          <w:bCs/>
        </w:rPr>
        <w:t xml:space="preserve">% worse than an average performer.  </w:t>
      </w:r>
      <w:r w:rsidR="002B1D48" w:rsidRPr="0035147B">
        <w:rPr>
          <w:rFonts w:cstheme="minorHAnsi"/>
          <w:bCs/>
        </w:rPr>
        <w:t xml:space="preserve"> For ED visit rates (</w:t>
      </w:r>
      <w:proofErr w:type="spellStart"/>
      <w:r w:rsidR="002B1D48" w:rsidRPr="0035147B">
        <w:rPr>
          <w:rFonts w:cstheme="minorHAnsi"/>
          <w:bCs/>
        </w:rPr>
        <w:t>RSEDRs</w:t>
      </w:r>
      <w:proofErr w:type="spellEnd"/>
      <w:r w:rsidR="002B1D48" w:rsidRPr="0035147B">
        <w:rPr>
          <w:rFonts w:cstheme="minorHAnsi"/>
          <w:bCs/>
        </w:rPr>
        <w:t xml:space="preserve">), the best-performing </w:t>
      </w:r>
      <w:proofErr w:type="spellStart"/>
      <w:r w:rsidR="002B1D48" w:rsidRPr="0035147B">
        <w:rPr>
          <w:rFonts w:cstheme="minorHAnsi"/>
          <w:bCs/>
        </w:rPr>
        <w:t>PCH</w:t>
      </w:r>
      <w:proofErr w:type="spellEnd"/>
      <w:r w:rsidR="002B1D48" w:rsidRPr="0035147B">
        <w:rPr>
          <w:rFonts w:cstheme="minorHAnsi"/>
          <w:bCs/>
        </w:rPr>
        <w:t xml:space="preserve"> hospitals (3.6%) are performing 46% better than an average performer, while the worst-performing </w:t>
      </w:r>
      <w:proofErr w:type="spellStart"/>
      <w:r w:rsidR="002B1D48" w:rsidRPr="0035147B">
        <w:rPr>
          <w:rFonts w:cstheme="minorHAnsi"/>
          <w:bCs/>
        </w:rPr>
        <w:t>PCH</w:t>
      </w:r>
      <w:proofErr w:type="spellEnd"/>
      <w:r w:rsidR="002B1D48" w:rsidRPr="0035147B">
        <w:rPr>
          <w:rFonts w:cstheme="minorHAnsi"/>
          <w:bCs/>
        </w:rPr>
        <w:t xml:space="preserve"> hospitals (9.1%) are performing 36% worse than an average performer.  For non-cancer hospitals’ admission rates (</w:t>
      </w:r>
      <w:proofErr w:type="spellStart"/>
      <w:r w:rsidR="002B1D48" w:rsidRPr="0035147B">
        <w:rPr>
          <w:rFonts w:cstheme="minorHAnsi"/>
          <w:bCs/>
        </w:rPr>
        <w:t>RSARs</w:t>
      </w:r>
      <w:proofErr w:type="spellEnd"/>
      <w:r w:rsidR="002B1D48" w:rsidRPr="0035147B">
        <w:rPr>
          <w:rFonts w:cstheme="minorHAnsi"/>
          <w:bCs/>
        </w:rPr>
        <w:t>), the best-performing ho</w:t>
      </w:r>
      <w:r w:rsidR="00793CDE" w:rsidRPr="0035147B">
        <w:rPr>
          <w:rFonts w:cstheme="minorHAnsi"/>
          <w:bCs/>
        </w:rPr>
        <w:t>spitals (8.9%) are performing about 30</w:t>
      </w:r>
      <w:r w:rsidR="002B1D48" w:rsidRPr="0035147B">
        <w:rPr>
          <w:rFonts w:cstheme="minorHAnsi"/>
          <w:bCs/>
        </w:rPr>
        <w:t>% better than an average performer, while the worst-performing hospitals (18.5%) are perfo</w:t>
      </w:r>
      <w:r w:rsidR="00793CDE" w:rsidRPr="0035147B">
        <w:rPr>
          <w:rFonts w:cstheme="minorHAnsi"/>
          <w:bCs/>
        </w:rPr>
        <w:t>rming 48%</w:t>
      </w:r>
      <w:r w:rsidR="002B1D48" w:rsidRPr="0035147B">
        <w:rPr>
          <w:rFonts w:cstheme="minorHAnsi"/>
          <w:bCs/>
        </w:rPr>
        <w:t xml:space="preserve"> worse than an average performer.  For ED visit rates (</w:t>
      </w:r>
      <w:proofErr w:type="spellStart"/>
      <w:r w:rsidR="002B1D48" w:rsidRPr="0035147B">
        <w:rPr>
          <w:rFonts w:cstheme="minorHAnsi"/>
          <w:bCs/>
        </w:rPr>
        <w:t>RSEDRs</w:t>
      </w:r>
      <w:proofErr w:type="spellEnd"/>
      <w:r w:rsidR="002B1D48" w:rsidRPr="0035147B">
        <w:rPr>
          <w:rFonts w:cstheme="minorHAnsi"/>
          <w:bCs/>
        </w:rPr>
        <w:t>), the best-perf</w:t>
      </w:r>
      <w:r w:rsidR="00793CDE" w:rsidRPr="0035147B">
        <w:rPr>
          <w:rFonts w:cstheme="minorHAnsi"/>
          <w:bCs/>
        </w:rPr>
        <w:t>orming non-cancer hospitals (2.9%) are performing 48% percent better than an average performer, while the worst-performing hospitals (15.2%) are performing 1.7 times (or 171%) worse than an average performer.</w:t>
      </w:r>
      <w:r w:rsidR="00793CDE">
        <w:rPr>
          <w:rFonts w:cstheme="minorHAnsi"/>
          <w:bCs/>
        </w:rPr>
        <w:t xml:space="preserve">  </w:t>
      </w:r>
    </w:p>
    <w:p w14:paraId="5A5B2B43" w14:textId="77777777" w:rsidR="002720D6" w:rsidRDefault="002720D6" w:rsidP="00DB0DFC">
      <w:pPr>
        <w:autoSpaceDE w:val="0"/>
        <w:autoSpaceDN w:val="0"/>
        <w:adjustRightInd w:val="0"/>
        <w:spacing w:after="0" w:line="240" w:lineRule="auto"/>
      </w:pPr>
    </w:p>
    <w:p w14:paraId="5BEE8F25" w14:textId="74C55E60" w:rsidR="00DB0DFC" w:rsidRPr="00DB0DFC" w:rsidRDefault="00F42669" w:rsidP="00DB0DFC">
      <w:pPr>
        <w:autoSpaceDE w:val="0"/>
        <w:autoSpaceDN w:val="0"/>
        <w:adjustRightInd w:val="0"/>
        <w:spacing w:after="0" w:line="240" w:lineRule="auto"/>
        <w:rPr>
          <w:rFonts w:cstheme="minorHAnsi"/>
          <w:bCs/>
        </w:rPr>
      </w:pPr>
      <w:r w:rsidRPr="00DB0DFC">
        <w:rPr>
          <w:rFonts w:cstheme="minorHAnsi"/>
          <w:bCs/>
        </w:rPr>
        <w:t xml:space="preserve">This variation shows a clear quality gap, as some facilities can achieve substantially lower rates than the average performer, while other facilities are performing </w:t>
      </w:r>
      <w:r w:rsidR="00793CDE">
        <w:rPr>
          <w:rFonts w:cstheme="minorHAnsi"/>
          <w:bCs/>
        </w:rPr>
        <w:t xml:space="preserve">meaningfully </w:t>
      </w:r>
      <w:r w:rsidRPr="00DB0DFC">
        <w:rPr>
          <w:rFonts w:cstheme="minorHAnsi"/>
          <w:bCs/>
        </w:rPr>
        <w:t>worse t</w:t>
      </w:r>
      <w:r>
        <w:rPr>
          <w:rFonts w:cstheme="minorHAnsi"/>
          <w:bCs/>
        </w:rPr>
        <w:t xml:space="preserve">han an average performer. It is </w:t>
      </w:r>
      <w:r w:rsidRPr="00DB0DFC">
        <w:rPr>
          <w:rFonts w:cstheme="minorHAnsi"/>
          <w:bCs/>
        </w:rPr>
        <w:t>important to note that here the average performer refers to a facility with the same case and procedur</w:t>
      </w:r>
      <w:r>
        <w:rPr>
          <w:rFonts w:cstheme="minorHAnsi"/>
          <w:bCs/>
        </w:rPr>
        <w:t>e mix performing at the average.</w:t>
      </w:r>
    </w:p>
    <w:p w14:paraId="165E0F14" w14:textId="77777777" w:rsidR="002720D6" w:rsidRDefault="002720D6" w:rsidP="00DB0DFC">
      <w:pPr>
        <w:autoSpaceDE w:val="0"/>
        <w:autoSpaceDN w:val="0"/>
        <w:adjustRightInd w:val="0"/>
        <w:spacing w:after="0" w:line="240" w:lineRule="auto"/>
        <w:rPr>
          <w:rFonts w:cstheme="minorHAnsi"/>
          <w:bCs/>
        </w:rPr>
      </w:pPr>
    </w:p>
    <w:p w14:paraId="2B842635" w14:textId="0E7E17A7" w:rsidR="00617323" w:rsidRDefault="00617323" w:rsidP="00DB0DFC">
      <w:pPr>
        <w:autoSpaceDE w:val="0"/>
        <w:autoSpaceDN w:val="0"/>
        <w:adjustRightInd w:val="0"/>
        <w:spacing w:after="0" w:line="240" w:lineRule="auto"/>
        <w:rPr>
          <w:rFonts w:cstheme="minorHAnsi"/>
          <w:bCs/>
        </w:rPr>
      </w:pPr>
      <w:r w:rsidRPr="00617323">
        <w:rPr>
          <w:rFonts w:cstheme="minorHAnsi"/>
          <w:bCs/>
        </w:rPr>
        <w:t xml:space="preserve">The </w:t>
      </w:r>
      <w:r w:rsidR="00DB0DFC">
        <w:rPr>
          <w:rFonts w:cstheme="minorHAnsi"/>
          <w:bCs/>
        </w:rPr>
        <w:t xml:space="preserve">significance testing </w:t>
      </w:r>
      <w:r w:rsidRPr="00617323">
        <w:rPr>
          <w:rFonts w:cstheme="minorHAnsi"/>
          <w:bCs/>
        </w:rPr>
        <w:t>results suggest that the</w:t>
      </w:r>
      <w:r w:rsidR="00D064DE">
        <w:rPr>
          <w:rFonts w:cstheme="minorHAnsi"/>
          <w:bCs/>
        </w:rPr>
        <w:t xml:space="preserve"> measure has the ability to detect</w:t>
      </w:r>
      <w:r w:rsidRPr="00617323">
        <w:rPr>
          <w:rFonts w:cstheme="minorHAnsi"/>
          <w:bCs/>
        </w:rPr>
        <w:t xml:space="preserve"> meaningful differences in the quality of care received for adult cancer patients receiving chemotherapy treatment in the hospital outpatient setting</w:t>
      </w:r>
      <w:r w:rsidR="00AC05A6">
        <w:rPr>
          <w:rFonts w:cstheme="minorHAnsi"/>
          <w:bCs/>
        </w:rPr>
        <w:t>.</w:t>
      </w:r>
      <w:r>
        <w:rPr>
          <w:rFonts w:cstheme="minorHAnsi"/>
          <w:bCs/>
        </w:rPr>
        <w:t xml:space="preserve"> </w:t>
      </w:r>
      <w:r w:rsidR="00AC05A6">
        <w:rPr>
          <w:rFonts w:cstheme="minorHAnsi"/>
          <w:bCs/>
        </w:rPr>
        <w:t xml:space="preserve">Among non-cancer hospitals, the measure detected 78 outliers for the </w:t>
      </w:r>
      <w:proofErr w:type="spellStart"/>
      <w:r w:rsidR="00AC05A6">
        <w:rPr>
          <w:rFonts w:cstheme="minorHAnsi"/>
          <w:bCs/>
        </w:rPr>
        <w:t>RSAR</w:t>
      </w:r>
      <w:proofErr w:type="spellEnd"/>
      <w:r w:rsidR="00AC05A6">
        <w:rPr>
          <w:rFonts w:cstheme="minorHAnsi"/>
          <w:bCs/>
        </w:rPr>
        <w:t xml:space="preserve"> (13 significantly better, 65 significantly worse) and 59 outliers for the </w:t>
      </w:r>
      <w:proofErr w:type="spellStart"/>
      <w:r w:rsidR="00AC05A6">
        <w:rPr>
          <w:rFonts w:cstheme="minorHAnsi"/>
          <w:bCs/>
        </w:rPr>
        <w:t>RSEDR</w:t>
      </w:r>
      <w:proofErr w:type="spellEnd"/>
      <w:r w:rsidR="00AC05A6">
        <w:rPr>
          <w:rFonts w:cstheme="minorHAnsi"/>
          <w:bCs/>
        </w:rPr>
        <w:t xml:space="preserve"> (26 significantly better, 33 significantly worse). Despite there only being 11 </w:t>
      </w:r>
      <w:proofErr w:type="spellStart"/>
      <w:r w:rsidR="00AC05A6">
        <w:rPr>
          <w:rFonts w:cstheme="minorHAnsi"/>
          <w:bCs/>
        </w:rPr>
        <w:t>PCHs</w:t>
      </w:r>
      <w:proofErr w:type="spellEnd"/>
      <w:r w:rsidR="00AC05A6">
        <w:rPr>
          <w:rFonts w:cstheme="minorHAnsi"/>
          <w:bCs/>
        </w:rPr>
        <w:t xml:space="preserve">, the measure also detected outliers for these facilities, with 1 outlier identified for the </w:t>
      </w:r>
      <w:proofErr w:type="spellStart"/>
      <w:r w:rsidR="00AC05A6">
        <w:rPr>
          <w:rFonts w:cstheme="minorHAnsi"/>
          <w:bCs/>
        </w:rPr>
        <w:t>RSAR</w:t>
      </w:r>
      <w:proofErr w:type="spellEnd"/>
      <w:r w:rsidR="00AC05A6">
        <w:rPr>
          <w:rFonts w:cstheme="minorHAnsi"/>
          <w:bCs/>
        </w:rPr>
        <w:t xml:space="preserve"> (significantly better) and 6 outliers identified for the </w:t>
      </w:r>
      <w:proofErr w:type="spellStart"/>
      <w:r w:rsidR="00AC05A6">
        <w:rPr>
          <w:rFonts w:cstheme="minorHAnsi"/>
          <w:bCs/>
        </w:rPr>
        <w:t>RSEDR</w:t>
      </w:r>
      <w:proofErr w:type="spellEnd"/>
      <w:r w:rsidR="00AC05A6">
        <w:rPr>
          <w:rFonts w:cstheme="minorHAnsi"/>
          <w:bCs/>
        </w:rPr>
        <w:t xml:space="preserve"> (3 significantly better, 3 significantly worse).</w:t>
      </w:r>
      <w:r w:rsidRPr="00617323">
        <w:rPr>
          <w:rFonts w:cstheme="minorHAnsi"/>
          <w:bCs/>
        </w:rPr>
        <w:t xml:space="preserve"> </w:t>
      </w:r>
    </w:p>
    <w:p w14:paraId="3E591032" w14:textId="77777777" w:rsidR="00DB0DFC" w:rsidRDefault="00DB0DFC" w:rsidP="00DB0DFC">
      <w:pPr>
        <w:autoSpaceDE w:val="0"/>
        <w:autoSpaceDN w:val="0"/>
        <w:adjustRightInd w:val="0"/>
        <w:spacing w:after="0" w:line="240" w:lineRule="auto"/>
        <w:rPr>
          <w:rFonts w:cstheme="minorHAnsi"/>
          <w:bCs/>
        </w:rPr>
      </w:pPr>
    </w:p>
    <w:p w14:paraId="79CF2707" w14:textId="3CA6D5B4" w:rsidR="00DB0DFC" w:rsidRPr="00A25024" w:rsidRDefault="00DB0DFC" w:rsidP="00DB0DFC">
      <w:pPr>
        <w:autoSpaceDE w:val="0"/>
        <w:autoSpaceDN w:val="0"/>
        <w:adjustRightInd w:val="0"/>
        <w:spacing w:after="0" w:line="240" w:lineRule="auto"/>
        <w:rPr>
          <w:rFonts w:cstheme="minorHAnsi"/>
          <w:bCs/>
        </w:rPr>
      </w:pPr>
      <w:r w:rsidRPr="00DB0DFC">
        <w:rPr>
          <w:rFonts w:cstheme="minorHAnsi"/>
          <w:bCs/>
        </w:rPr>
        <w:t>Overall, our results suggest that there is substantial need to both reduce the expected rate and the variation in rates across facilities, and that this improvement goal is achievable.</w:t>
      </w:r>
    </w:p>
    <w:p w14:paraId="07BA792D" w14:textId="77777777" w:rsidR="0086464B" w:rsidRDefault="0086464B" w:rsidP="0086464B">
      <w:pPr>
        <w:spacing w:after="0" w:line="240" w:lineRule="auto"/>
        <w:rPr>
          <w:rFonts w:cstheme="minorHAnsi"/>
          <w:b/>
          <w:bCs/>
        </w:rPr>
      </w:pPr>
      <w:r>
        <w:rPr>
          <w:rFonts w:cstheme="minorHAnsi"/>
          <w:b/>
          <w:bCs/>
        </w:rPr>
        <w:t>_______________________________________</w:t>
      </w:r>
    </w:p>
    <w:p w14:paraId="17C7767C"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5A19434B"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163782B1" w14:textId="77777777" w:rsidR="00567D12" w:rsidRPr="00A25024" w:rsidRDefault="00567D12" w:rsidP="00DB3627">
      <w:pPr>
        <w:autoSpaceDE w:val="0"/>
        <w:autoSpaceDN w:val="0"/>
        <w:adjustRightInd w:val="0"/>
        <w:spacing w:after="0" w:line="240" w:lineRule="auto"/>
        <w:rPr>
          <w:rFonts w:cstheme="minorHAnsi"/>
          <w:b/>
          <w:bCs/>
        </w:rPr>
      </w:pPr>
    </w:p>
    <w:p w14:paraId="6A9D9019"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39ADFA15" w14:textId="77777777" w:rsidR="000F06B5" w:rsidRPr="00A25024" w:rsidRDefault="000F06B5" w:rsidP="00DB3627">
      <w:pPr>
        <w:autoSpaceDE w:val="0"/>
        <w:autoSpaceDN w:val="0"/>
        <w:adjustRightInd w:val="0"/>
        <w:spacing w:after="0" w:line="240" w:lineRule="auto"/>
        <w:rPr>
          <w:rFonts w:cstheme="minorHAnsi"/>
          <w:bCs/>
        </w:rPr>
      </w:pPr>
    </w:p>
    <w:p w14:paraId="625FB9CA" w14:textId="77777777" w:rsidR="00D064DE" w:rsidRDefault="009C7513" w:rsidP="00E55494">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D676323" w14:textId="77777777" w:rsidR="000F06B5" w:rsidRDefault="00A06A10" w:rsidP="00E55494">
      <w:pPr>
        <w:autoSpaceDE w:val="0"/>
        <w:autoSpaceDN w:val="0"/>
        <w:adjustRightInd w:val="0"/>
        <w:spacing w:after="0" w:line="240" w:lineRule="auto"/>
        <w:rPr>
          <w:rFonts w:cstheme="minorHAnsi"/>
          <w:bCs/>
        </w:rPr>
      </w:pPr>
      <w:r>
        <w:rPr>
          <w:rFonts w:cstheme="minorHAnsi"/>
          <w:bCs/>
        </w:rPr>
        <w:t xml:space="preserve">Not applicable, this measure has only one set of specifications. </w:t>
      </w:r>
    </w:p>
    <w:p w14:paraId="5252E6A4" w14:textId="77777777" w:rsidR="00A06A10" w:rsidRPr="00A25024" w:rsidRDefault="00A06A10" w:rsidP="00DB3627">
      <w:pPr>
        <w:pStyle w:val="ListParagraph"/>
        <w:autoSpaceDE w:val="0"/>
        <w:autoSpaceDN w:val="0"/>
        <w:adjustRightInd w:val="0"/>
        <w:spacing w:after="0" w:line="240" w:lineRule="auto"/>
        <w:ind w:left="0"/>
        <w:rPr>
          <w:rFonts w:cstheme="minorHAnsi"/>
          <w:bCs/>
        </w:rPr>
      </w:pPr>
    </w:p>
    <w:p w14:paraId="516712DE" w14:textId="77777777" w:rsidR="00D064DE" w:rsidRDefault="009C7513" w:rsidP="00A06A10">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A4BC110" w14:textId="77777777" w:rsidR="00A06A10" w:rsidRPr="00A06A10" w:rsidRDefault="00A06A10" w:rsidP="00A06A10">
      <w:pPr>
        <w:autoSpaceDE w:val="0"/>
        <w:autoSpaceDN w:val="0"/>
        <w:adjustRightInd w:val="0"/>
        <w:spacing w:after="0" w:line="240" w:lineRule="auto"/>
        <w:rPr>
          <w:rFonts w:cstheme="minorHAnsi"/>
          <w:bCs/>
        </w:rPr>
      </w:pPr>
      <w:r w:rsidRPr="00A06A10">
        <w:rPr>
          <w:rFonts w:cstheme="minorHAnsi"/>
          <w:bCs/>
        </w:rPr>
        <w:t xml:space="preserve">Not applicable, this measure has only one set of specifications. </w:t>
      </w:r>
    </w:p>
    <w:p w14:paraId="473A6AAA" w14:textId="77777777" w:rsidR="00E1508F" w:rsidRPr="00E1508F" w:rsidRDefault="00E1508F" w:rsidP="00E1508F">
      <w:pPr>
        <w:autoSpaceDE w:val="0"/>
        <w:autoSpaceDN w:val="0"/>
        <w:adjustRightInd w:val="0"/>
        <w:spacing w:after="0" w:line="240" w:lineRule="auto"/>
        <w:rPr>
          <w:rFonts w:cstheme="minorHAnsi"/>
          <w:bCs/>
        </w:rPr>
      </w:pPr>
    </w:p>
    <w:p w14:paraId="271ACC4F" w14:textId="77777777" w:rsidR="00D064D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4A1CB04A" w14:textId="77777777" w:rsidR="00A06A10" w:rsidRDefault="00A06A10" w:rsidP="00DB3627">
      <w:pPr>
        <w:autoSpaceDE w:val="0"/>
        <w:autoSpaceDN w:val="0"/>
        <w:adjustRightInd w:val="0"/>
        <w:spacing w:after="0" w:line="240" w:lineRule="auto"/>
        <w:rPr>
          <w:rFonts w:cstheme="minorHAnsi"/>
          <w:bCs/>
        </w:rPr>
      </w:pPr>
      <w:r w:rsidRPr="00A06A10">
        <w:rPr>
          <w:rFonts w:cstheme="minorHAnsi"/>
          <w:bCs/>
        </w:rPr>
        <w:t xml:space="preserve">Not applicable, this measure has only one set of specifications. </w:t>
      </w:r>
    </w:p>
    <w:p w14:paraId="49A3EC8F" w14:textId="77777777" w:rsidR="00A06A10" w:rsidRDefault="00A06A10" w:rsidP="00DB3627">
      <w:pPr>
        <w:autoSpaceDE w:val="0"/>
        <w:autoSpaceDN w:val="0"/>
        <w:adjustRightInd w:val="0"/>
        <w:spacing w:after="0" w:line="240" w:lineRule="auto"/>
        <w:rPr>
          <w:rFonts w:cstheme="minorHAnsi"/>
          <w:bCs/>
        </w:rPr>
      </w:pPr>
    </w:p>
    <w:p w14:paraId="39DCA54B" w14:textId="77777777" w:rsidR="00901F92" w:rsidRDefault="00901F92">
      <w:pPr>
        <w:rPr>
          <w:rFonts w:cstheme="minorHAnsi"/>
          <w:b/>
          <w:bCs/>
        </w:rPr>
      </w:pPr>
      <w:r>
        <w:rPr>
          <w:rFonts w:cstheme="minorHAnsi"/>
          <w:b/>
          <w:bCs/>
        </w:rPr>
        <w:br w:type="page"/>
      </w:r>
    </w:p>
    <w:p w14:paraId="30B71672" w14:textId="7AA57DEB" w:rsidR="008F7E67" w:rsidRDefault="008F7E67" w:rsidP="008F7E67">
      <w:pPr>
        <w:spacing w:after="0" w:line="240" w:lineRule="auto"/>
        <w:rPr>
          <w:rFonts w:cstheme="minorHAnsi"/>
          <w:b/>
          <w:bCs/>
        </w:rPr>
      </w:pPr>
      <w:r>
        <w:rPr>
          <w:rFonts w:cstheme="minorHAnsi"/>
          <w:b/>
          <w:bCs/>
        </w:rPr>
        <w:t>_______________________________________</w:t>
      </w:r>
    </w:p>
    <w:p w14:paraId="7AE4EDD9"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3B85A740" w14:textId="77777777" w:rsidR="008F7E67" w:rsidRDefault="008F7E67" w:rsidP="008F7E67">
      <w:pPr>
        <w:autoSpaceDE w:val="0"/>
        <w:autoSpaceDN w:val="0"/>
        <w:adjustRightInd w:val="0"/>
        <w:spacing w:after="0" w:line="240" w:lineRule="auto"/>
        <w:rPr>
          <w:rFonts w:cstheme="minorHAnsi"/>
          <w:bCs/>
        </w:rPr>
      </w:pPr>
    </w:p>
    <w:p w14:paraId="116E2130" w14:textId="77777777" w:rsidR="00D064DE" w:rsidRDefault="009C7513" w:rsidP="00A06A10">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48FBE73C" w14:textId="59265E48" w:rsidR="008F7E67" w:rsidRDefault="002A7236" w:rsidP="00A06A10">
      <w:pPr>
        <w:autoSpaceDE w:val="0"/>
        <w:autoSpaceDN w:val="0"/>
        <w:adjustRightInd w:val="0"/>
        <w:spacing w:after="0" w:line="240" w:lineRule="auto"/>
        <w:rPr>
          <w:rFonts w:cstheme="minorHAnsi"/>
          <w:bCs/>
        </w:rPr>
      </w:pPr>
      <w:r>
        <w:rPr>
          <w:rFonts w:cstheme="minorHAnsi"/>
          <w:bCs/>
        </w:rPr>
        <w:t>C</w:t>
      </w:r>
      <w:r w:rsidR="00D064DE" w:rsidRPr="00D064DE">
        <w:rPr>
          <w:rFonts w:cstheme="minorHAnsi"/>
          <w:bCs/>
        </w:rPr>
        <w:t>MS claims and enrollment data are routin</w:t>
      </w:r>
      <w:r w:rsidR="00D064DE">
        <w:rPr>
          <w:rFonts w:cstheme="minorHAnsi"/>
          <w:bCs/>
        </w:rPr>
        <w:t>ely validated for completeness, and we</w:t>
      </w:r>
      <w:r w:rsidR="00A06A10">
        <w:rPr>
          <w:rFonts w:cstheme="minorHAnsi"/>
          <w:bCs/>
        </w:rPr>
        <w:t xml:space="preserve"> examine</w:t>
      </w:r>
      <w:r w:rsidR="00D064DE">
        <w:rPr>
          <w:rFonts w:cstheme="minorHAnsi"/>
          <w:bCs/>
        </w:rPr>
        <w:t>d</w:t>
      </w:r>
      <w:r w:rsidR="00A06A10">
        <w:rPr>
          <w:rFonts w:cstheme="minorHAnsi"/>
          <w:bCs/>
        </w:rPr>
        <w:t xml:space="preserve"> the extent of missing data for key varia</w:t>
      </w:r>
      <w:r w:rsidR="00D064DE">
        <w:rPr>
          <w:rFonts w:cstheme="minorHAnsi"/>
          <w:bCs/>
        </w:rPr>
        <w:t>bles during measure calculation.</w:t>
      </w:r>
      <w:r w:rsidR="00A06A10">
        <w:rPr>
          <w:rFonts w:cstheme="minorHAnsi"/>
          <w:bCs/>
        </w:rPr>
        <w:t xml:space="preserve"> </w:t>
      </w:r>
      <w:r w:rsidR="00D064DE">
        <w:rPr>
          <w:rFonts w:cstheme="minorHAnsi"/>
          <w:bCs/>
        </w:rPr>
        <w:t>No</w:t>
      </w:r>
      <w:r w:rsidR="00E55494">
        <w:rPr>
          <w:rFonts w:cstheme="minorHAnsi"/>
          <w:bCs/>
        </w:rPr>
        <w:t xml:space="preserve"> patients or observations </w:t>
      </w:r>
      <w:r w:rsidR="00D064DE">
        <w:rPr>
          <w:rFonts w:cstheme="minorHAnsi"/>
          <w:bCs/>
        </w:rPr>
        <w:t xml:space="preserve">were excluded </w:t>
      </w:r>
      <w:r w:rsidR="00E55494">
        <w:rPr>
          <w:rFonts w:cstheme="minorHAnsi"/>
          <w:bCs/>
        </w:rPr>
        <w:t xml:space="preserve">due to </w:t>
      </w:r>
      <w:r w:rsidR="00D064DE">
        <w:rPr>
          <w:rFonts w:cstheme="minorHAnsi"/>
          <w:bCs/>
        </w:rPr>
        <w:t xml:space="preserve">missing data. </w:t>
      </w:r>
      <w:r w:rsidR="00B6056D">
        <w:rPr>
          <w:rFonts w:cstheme="minorHAnsi"/>
          <w:bCs/>
        </w:rPr>
        <w:t xml:space="preserve"> </w:t>
      </w:r>
    </w:p>
    <w:p w14:paraId="02E2B680" w14:textId="77777777" w:rsidR="00D064DE" w:rsidRPr="009D3882" w:rsidRDefault="00D064DE" w:rsidP="00A06A10">
      <w:pPr>
        <w:autoSpaceDE w:val="0"/>
        <w:autoSpaceDN w:val="0"/>
        <w:adjustRightInd w:val="0"/>
        <w:spacing w:after="0" w:line="240" w:lineRule="auto"/>
      </w:pPr>
    </w:p>
    <w:p w14:paraId="4E800DD6" w14:textId="77777777" w:rsidR="00D064DE"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219FB392" w14:textId="77777777" w:rsidR="00B6056D" w:rsidRDefault="00B6056D" w:rsidP="008F7E67">
      <w:pPr>
        <w:autoSpaceDE w:val="0"/>
        <w:autoSpaceDN w:val="0"/>
        <w:adjustRightInd w:val="0"/>
        <w:spacing w:after="0" w:line="240" w:lineRule="auto"/>
        <w:rPr>
          <w:rFonts w:cstheme="minorHAnsi"/>
          <w:bCs/>
        </w:rPr>
      </w:pPr>
      <w:r>
        <w:rPr>
          <w:rFonts w:cstheme="minorHAnsi"/>
          <w:bCs/>
        </w:rPr>
        <w:t>Not applicable.</w:t>
      </w:r>
    </w:p>
    <w:p w14:paraId="06B8B6F1" w14:textId="77777777" w:rsidR="008F7E67" w:rsidRPr="00E1508F" w:rsidRDefault="008F7E67" w:rsidP="008F7E67">
      <w:pPr>
        <w:autoSpaceDE w:val="0"/>
        <w:autoSpaceDN w:val="0"/>
        <w:adjustRightInd w:val="0"/>
        <w:spacing w:after="0" w:line="240" w:lineRule="auto"/>
        <w:rPr>
          <w:rFonts w:cstheme="minorHAnsi"/>
          <w:bCs/>
        </w:rPr>
      </w:pPr>
    </w:p>
    <w:p w14:paraId="774EF94A" w14:textId="77777777"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BBE7F80" w14:textId="77777777" w:rsidR="00D064DE" w:rsidRDefault="00D064DE">
      <w:pPr>
        <w:autoSpaceDE w:val="0"/>
        <w:autoSpaceDN w:val="0"/>
        <w:adjustRightInd w:val="0"/>
        <w:spacing w:after="0" w:line="240" w:lineRule="auto"/>
        <w:rPr>
          <w:rFonts w:cstheme="minorHAnsi"/>
          <w:bCs/>
        </w:rPr>
      </w:pPr>
    </w:p>
    <w:p w14:paraId="462E0F77" w14:textId="77777777" w:rsidR="00BA053B" w:rsidRPr="005560E7" w:rsidRDefault="00B6056D">
      <w:pPr>
        <w:autoSpaceDE w:val="0"/>
        <w:autoSpaceDN w:val="0"/>
        <w:adjustRightInd w:val="0"/>
        <w:spacing w:after="0" w:line="240" w:lineRule="auto"/>
        <w:rPr>
          <w:rFonts w:cstheme="minorHAnsi"/>
          <w:bCs/>
        </w:rPr>
      </w:pPr>
      <w:r w:rsidRPr="00B6056D">
        <w:rPr>
          <w:rFonts w:cstheme="minorHAnsi"/>
          <w:bCs/>
        </w:rPr>
        <w:t>Not applicable</w:t>
      </w:r>
      <w:r>
        <w:rPr>
          <w:rFonts w:cstheme="minorHAnsi"/>
          <w:bCs/>
        </w:rPr>
        <w:t>, there was no missing data.</w:t>
      </w:r>
    </w:p>
    <w:sectPr w:rsidR="00BA053B" w:rsidRPr="005560E7" w:rsidSect="0083267A">
      <w:headerReference w:type="default" r:id="rId33"/>
      <w:footerReference w:type="default" r:id="rId34"/>
      <w:pgSz w:w="12240" w:h="15840"/>
      <w:pgMar w:top="1440" w:right="135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3D6EE3" w16cid:durableId="1F213A01"/>
  <w16cid:commentId w16cid:paraId="3DD22C01" w16cid:durableId="1F1F4836"/>
  <w16cid:commentId w16cid:paraId="4F3EA6EC" w16cid:durableId="1F213A03"/>
  <w16cid:commentId w16cid:paraId="6FB337DC" w16cid:durableId="1F213A04"/>
  <w16cid:commentId w16cid:paraId="6FA24CAA" w16cid:durableId="1F213A05"/>
  <w16cid:commentId w16cid:paraId="64F5C889" w16cid:durableId="1F213A06"/>
  <w16cid:commentId w16cid:paraId="7612EB47" w16cid:durableId="1F213A38"/>
  <w16cid:commentId w16cid:paraId="31B016C5" w16cid:durableId="1F1F45D7"/>
  <w16cid:commentId w16cid:paraId="27AB0832" w16cid:durableId="1F1F48FB"/>
  <w16cid:commentId w16cid:paraId="04C571B9" w16cid:durableId="1F213A09"/>
  <w16cid:commentId w16cid:paraId="0987A4CB" w16cid:durableId="1F1F45D8"/>
  <w16cid:commentId w16cid:paraId="40DE85C1" w16cid:durableId="1F213A0B"/>
  <w16cid:commentId w16cid:paraId="6155D1CD" w16cid:durableId="1F213A0C"/>
  <w16cid:commentId w16cid:paraId="4F6EDA69" w16cid:durableId="1F213A5D"/>
  <w16cid:commentId w16cid:paraId="4B729350" w16cid:durableId="1F1F45D9"/>
  <w16cid:commentId w16cid:paraId="0221819C" w16cid:durableId="1F213A0E"/>
  <w16cid:commentId w16cid:paraId="1801A7A3" w16cid:durableId="1F213A0F"/>
  <w16cid:commentId w16cid:paraId="3F47D1FE" w16cid:durableId="1F213A10"/>
  <w16cid:commentId w16cid:paraId="1C586653" w16cid:durableId="1F213A11"/>
  <w16cid:commentId w16cid:paraId="4A6DBBFE" w16cid:durableId="1F213A12"/>
  <w16cid:commentId w16cid:paraId="667B7A3B" w16cid:durableId="1F1F496C"/>
  <w16cid:commentId w16cid:paraId="1443AEF6" w16cid:durableId="1F213A14"/>
  <w16cid:commentId w16cid:paraId="068D11C6" w16cid:durableId="1F213A15"/>
  <w16cid:commentId w16cid:paraId="422CE42E" w16cid:durableId="1F213A16"/>
  <w16cid:commentId w16cid:paraId="4FE683CF" w16cid:durableId="1F213C42"/>
  <w16cid:commentId w16cid:paraId="16BED1D5" w16cid:durableId="1F213A17"/>
  <w16cid:commentId w16cid:paraId="113D9AA7" w16cid:durableId="1F213A18"/>
  <w16cid:commentId w16cid:paraId="0AAC49CC" w16cid:durableId="1F1F45DA"/>
  <w16cid:commentId w16cid:paraId="1981BD5F" w16cid:durableId="1F1F45DB"/>
  <w16cid:commentId w16cid:paraId="07C192D1" w16cid:durableId="1F1F5351"/>
  <w16cid:commentId w16cid:paraId="205D607B" w16cid:durableId="1F1F5171"/>
  <w16cid:commentId w16cid:paraId="5F43D341" w16cid:durableId="1F213A1D"/>
  <w16cid:commentId w16cid:paraId="32E4FDC5" w16cid:durableId="1F213C54"/>
  <w16cid:commentId w16cid:paraId="0006A0BD" w16cid:durableId="1F1F53EF"/>
  <w16cid:commentId w16cid:paraId="285A2124" w16cid:durableId="1F213A1F"/>
  <w16cid:commentId w16cid:paraId="22B58E01" w16cid:durableId="1F213AA8"/>
  <w16cid:commentId w16cid:paraId="357D8921" w16cid:durableId="1F213A20"/>
  <w16cid:commentId w16cid:paraId="05A13B76" w16cid:durableId="1F213AB5"/>
  <w16cid:commentId w16cid:paraId="783B6661" w16cid:durableId="1F1F50C8"/>
  <w16cid:commentId w16cid:paraId="593E40BE" w16cid:durableId="1F213A22"/>
  <w16cid:commentId w16cid:paraId="7EA9C255" w16cid:durableId="1F213B3C"/>
  <w16cid:commentId w16cid:paraId="6BFDF416" w16cid:durableId="1F213A23"/>
  <w16cid:commentId w16cid:paraId="0072CB70" w16cid:durableId="1F213A24"/>
  <w16cid:commentId w16cid:paraId="1E1A075E" w16cid:durableId="1F213A25"/>
  <w16cid:commentId w16cid:paraId="5019B532" w16cid:durableId="1F1F54AA"/>
  <w16cid:commentId w16cid:paraId="5FFAE925" w16cid:durableId="1F213A27"/>
  <w16cid:commentId w16cid:paraId="0B423F16" w16cid:durableId="1F1F54DA"/>
  <w16cid:commentId w16cid:paraId="772A2468" w16cid:durableId="1F213A29"/>
  <w16cid:commentId w16cid:paraId="37E278E1" w16cid:durableId="1F213BE9"/>
  <w16cid:commentId w16cid:paraId="460AE1E8" w16cid:durableId="1F213A2A"/>
  <w16cid:commentId w16cid:paraId="09D3F3D3" w16cid:durableId="1F1F558A"/>
  <w16cid:commentId w16cid:paraId="2DE06A8A" w16cid:durableId="1F213A2C"/>
  <w16cid:commentId w16cid:paraId="4CEAF546" w16cid:durableId="1F1F55A1"/>
  <w16cid:commentId w16cid:paraId="3F783551" w16cid:durableId="1F213A2E"/>
  <w16cid:commentId w16cid:paraId="21A46713" w16cid:durableId="1F1F45DC"/>
  <w16cid:commentId w16cid:paraId="3F727B34" w16cid:durableId="1F1F5548"/>
  <w16cid:commentId w16cid:paraId="2B8966F8" w16cid:durableId="1F213A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95F47" w14:textId="77777777" w:rsidR="00A17FB4" w:rsidRDefault="00A17FB4" w:rsidP="005C73CA">
      <w:pPr>
        <w:spacing w:after="0" w:line="240" w:lineRule="auto"/>
      </w:pPr>
      <w:r>
        <w:separator/>
      </w:r>
    </w:p>
  </w:endnote>
  <w:endnote w:type="continuationSeparator" w:id="0">
    <w:p w14:paraId="2A2B6227" w14:textId="77777777" w:rsidR="00A17FB4" w:rsidRDefault="00A17FB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55CED" w14:textId="3E19D20A" w:rsidR="00A17FB4" w:rsidRDefault="00A17FB4">
    <w:pPr>
      <w:pStyle w:val="Footer"/>
    </w:pPr>
    <w:r>
      <w:t>Version 7.1 9/6/2017</w:t>
    </w:r>
    <w:r>
      <w:ptab w:relativeTo="margin" w:alignment="right" w:leader="none"/>
    </w:r>
    <w:r>
      <w:fldChar w:fldCharType="begin"/>
    </w:r>
    <w:r>
      <w:instrText xml:space="preserve"> PAGE   \* MERGEFORMAT </w:instrText>
    </w:r>
    <w:r>
      <w:fldChar w:fldCharType="separate"/>
    </w:r>
    <w:r w:rsidR="00831042">
      <w:rPr>
        <w:noProof/>
      </w:rPr>
      <w:t>47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CD4EA" w14:textId="77777777" w:rsidR="00A17FB4" w:rsidRDefault="00A17FB4" w:rsidP="005C73CA">
      <w:pPr>
        <w:spacing w:after="0" w:line="240" w:lineRule="auto"/>
      </w:pPr>
      <w:r>
        <w:separator/>
      </w:r>
    </w:p>
  </w:footnote>
  <w:footnote w:type="continuationSeparator" w:id="0">
    <w:p w14:paraId="020F0163" w14:textId="77777777" w:rsidR="00A17FB4" w:rsidRDefault="00A17FB4"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CD39C" w14:textId="77777777" w:rsidR="00A17FB4" w:rsidRPr="00105D8B" w:rsidRDefault="00A17FB4"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852B4"/>
    <w:multiLevelType w:val="hybridMultilevel"/>
    <w:tmpl w:val="FAC882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E67D84"/>
    <w:multiLevelType w:val="hybridMultilevel"/>
    <w:tmpl w:val="E49600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21A0A"/>
    <w:multiLevelType w:val="hybridMultilevel"/>
    <w:tmpl w:val="3ABA6378"/>
    <w:lvl w:ilvl="0" w:tplc="3AF8C1A8">
      <w:start w:val="1"/>
      <w:numFmt w:val="bullet"/>
      <w:lvlText w:val="-"/>
      <w:lvlJc w:val="left"/>
      <w:pPr>
        <w:ind w:left="1440" w:hanging="360"/>
      </w:pPr>
      <w:rPr>
        <w:rFonts w:ascii="Calibri" w:eastAsiaTheme="minorEastAsia" w:hAnsi="Calibri"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636B57"/>
    <w:multiLevelType w:val="hybridMultilevel"/>
    <w:tmpl w:val="842CF4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05195"/>
    <w:multiLevelType w:val="hybridMultilevel"/>
    <w:tmpl w:val="F8E88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85F01"/>
    <w:multiLevelType w:val="hybridMultilevel"/>
    <w:tmpl w:val="D25E0A5C"/>
    <w:lvl w:ilvl="0" w:tplc="04090017">
      <w:start w:val="1"/>
      <w:numFmt w:val="lowerLetter"/>
      <w:lvlText w:val="%1)"/>
      <w:lvlJc w:val="left"/>
      <w:pPr>
        <w:ind w:left="1080" w:hanging="360"/>
      </w:pPr>
    </w:lvl>
    <w:lvl w:ilvl="1" w:tplc="A524BF1E">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34B55"/>
    <w:multiLevelType w:val="hybridMultilevel"/>
    <w:tmpl w:val="C69A7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D7BD0"/>
    <w:multiLevelType w:val="hybridMultilevel"/>
    <w:tmpl w:val="4F362354"/>
    <w:lvl w:ilvl="0" w:tplc="3AF8C1A8">
      <w:start w:val="1"/>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A7B1C49"/>
    <w:multiLevelType w:val="hybridMultilevel"/>
    <w:tmpl w:val="8C982FDA"/>
    <w:lvl w:ilvl="0" w:tplc="DCA06734">
      <w:start w:val="3"/>
      <w:numFmt w:val="bullet"/>
      <w:lvlText w:val="-"/>
      <w:lvlJc w:val="left"/>
      <w:pPr>
        <w:ind w:left="1152" w:hanging="360"/>
      </w:pPr>
      <w:rPr>
        <w:rFonts w:ascii="Times New Roman" w:eastAsiaTheme="minorHAnsi" w:hAnsi="Times New Roman" w:cs="Times New Roman" w:hint="default"/>
        <w:sz w:val="16"/>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1C145150"/>
    <w:multiLevelType w:val="hybridMultilevel"/>
    <w:tmpl w:val="69D69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753E5"/>
    <w:multiLevelType w:val="hybridMultilevel"/>
    <w:tmpl w:val="1BB2E5F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DB96B9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64377"/>
    <w:multiLevelType w:val="hybridMultilevel"/>
    <w:tmpl w:val="E7984C46"/>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1C5A05"/>
    <w:multiLevelType w:val="hybridMultilevel"/>
    <w:tmpl w:val="1BB2E5F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DB96B9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84456"/>
    <w:multiLevelType w:val="hybridMultilevel"/>
    <w:tmpl w:val="CA129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B6255B"/>
    <w:multiLevelType w:val="hybridMultilevel"/>
    <w:tmpl w:val="7786E154"/>
    <w:lvl w:ilvl="0" w:tplc="3AF8C1A8">
      <w:start w:val="1"/>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18B4BBA"/>
    <w:multiLevelType w:val="hybridMultilevel"/>
    <w:tmpl w:val="A5D20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CF1D30"/>
    <w:multiLevelType w:val="hybridMultilevel"/>
    <w:tmpl w:val="E69A5F5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43B0C70"/>
    <w:multiLevelType w:val="hybridMultilevel"/>
    <w:tmpl w:val="14E2922A"/>
    <w:lvl w:ilvl="0" w:tplc="546AFDAE">
      <w:numFmt w:val="bullet"/>
      <w:lvlText w:val="•"/>
      <w:lvlJc w:val="left"/>
      <w:pPr>
        <w:ind w:left="1440" w:hanging="72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62730"/>
    <w:multiLevelType w:val="multilevel"/>
    <w:tmpl w:val="382A11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B532059"/>
    <w:multiLevelType w:val="hybridMultilevel"/>
    <w:tmpl w:val="758AB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457555"/>
    <w:multiLevelType w:val="hybridMultilevel"/>
    <w:tmpl w:val="1578FD22"/>
    <w:lvl w:ilvl="0" w:tplc="546AFDAE">
      <w:numFmt w:val="bullet"/>
      <w:lvlText w:val="•"/>
      <w:lvlJc w:val="left"/>
      <w:pPr>
        <w:ind w:left="1440" w:hanging="720"/>
      </w:pPr>
      <w:rPr>
        <w:rFonts w:ascii="Calibri" w:eastAsiaTheme="minorEastAsia" w:hAnsi="Calibri" w:cs="Calibri" w:hint="default"/>
      </w:rPr>
    </w:lvl>
    <w:lvl w:ilvl="1" w:tplc="546AFDAE">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61659E"/>
    <w:multiLevelType w:val="hybridMultilevel"/>
    <w:tmpl w:val="57CE0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2" w15:restartNumberingAfterBreak="0">
    <w:nsid w:val="3E8D5C51"/>
    <w:multiLevelType w:val="hybridMultilevel"/>
    <w:tmpl w:val="AD066E38"/>
    <w:lvl w:ilvl="0" w:tplc="0409000F">
      <w:start w:val="1"/>
      <w:numFmt w:val="decimal"/>
      <w:lvlText w:val="%1."/>
      <w:lvlJc w:val="left"/>
      <w:pPr>
        <w:ind w:left="720" w:hanging="360"/>
      </w:pPr>
    </w:lvl>
    <w:lvl w:ilvl="1" w:tplc="B27610A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34021F"/>
    <w:multiLevelType w:val="hybridMultilevel"/>
    <w:tmpl w:val="33F22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228D7"/>
    <w:multiLevelType w:val="hybridMultilevel"/>
    <w:tmpl w:val="BABC2CE4"/>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D60B0"/>
    <w:multiLevelType w:val="hybridMultilevel"/>
    <w:tmpl w:val="0E58B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7608D"/>
    <w:multiLevelType w:val="multilevel"/>
    <w:tmpl w:val="4F54CE50"/>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5678CA"/>
    <w:multiLevelType w:val="hybridMultilevel"/>
    <w:tmpl w:val="3E2A5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8" w15:restartNumberingAfterBreak="0">
    <w:nsid w:val="52844850"/>
    <w:multiLevelType w:val="hybridMultilevel"/>
    <w:tmpl w:val="D682E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E78B6"/>
    <w:multiLevelType w:val="hybridMultilevel"/>
    <w:tmpl w:val="4D44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74B19"/>
    <w:multiLevelType w:val="hybridMultilevel"/>
    <w:tmpl w:val="304E9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094066"/>
    <w:multiLevelType w:val="hybridMultilevel"/>
    <w:tmpl w:val="E4960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B36CA1"/>
    <w:multiLevelType w:val="hybridMultilevel"/>
    <w:tmpl w:val="670000A4"/>
    <w:lvl w:ilvl="0" w:tplc="546AFDAE">
      <w:numFmt w:val="bullet"/>
      <w:lvlText w:val="•"/>
      <w:lvlJc w:val="left"/>
      <w:pPr>
        <w:ind w:left="144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91D3E"/>
    <w:multiLevelType w:val="hybridMultilevel"/>
    <w:tmpl w:val="F732E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D935A7"/>
    <w:multiLevelType w:val="hybridMultilevel"/>
    <w:tmpl w:val="E6722B36"/>
    <w:lvl w:ilvl="0" w:tplc="DB96B976">
      <w:start w:val="1"/>
      <w:numFmt w:val="decimal"/>
      <w:lvlText w:val="(%1)"/>
      <w:lvlJc w:val="left"/>
      <w:pPr>
        <w:ind w:left="108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5" w15:restartNumberingAfterBreak="0">
    <w:nsid w:val="73957053"/>
    <w:multiLevelType w:val="hybridMultilevel"/>
    <w:tmpl w:val="C8D4E1EC"/>
    <w:lvl w:ilvl="0" w:tplc="546AFDAE">
      <w:numFmt w:val="bullet"/>
      <w:lvlText w:val="•"/>
      <w:lvlJc w:val="left"/>
      <w:pPr>
        <w:ind w:left="1440" w:hanging="72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7AE113F"/>
    <w:multiLevelType w:val="hybridMultilevel"/>
    <w:tmpl w:val="C47088A2"/>
    <w:lvl w:ilvl="0" w:tplc="0409000F">
      <w:start w:val="1"/>
      <w:numFmt w:val="decimal"/>
      <w:lvlText w:val="%1."/>
      <w:lvlJc w:val="left"/>
      <w:pPr>
        <w:ind w:left="720" w:hanging="360"/>
      </w:pPr>
    </w:lvl>
    <w:lvl w:ilvl="1" w:tplc="0409000F">
      <w:start w:val="1"/>
      <w:numFmt w:val="decimal"/>
      <w:lvlText w:val="%2."/>
      <w:lvlJc w:val="left"/>
      <w:pPr>
        <w:ind w:left="63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FA47C8"/>
    <w:multiLevelType w:val="hybridMultilevel"/>
    <w:tmpl w:val="F452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01C70"/>
    <w:multiLevelType w:val="hybridMultilevel"/>
    <w:tmpl w:val="4522A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7"/>
  </w:num>
  <w:num w:numId="3">
    <w:abstractNumId w:val="10"/>
  </w:num>
  <w:num w:numId="4">
    <w:abstractNumId w:val="14"/>
  </w:num>
  <w:num w:numId="5">
    <w:abstractNumId w:val="2"/>
  </w:num>
  <w:num w:numId="6">
    <w:abstractNumId w:val="7"/>
  </w:num>
  <w:num w:numId="7">
    <w:abstractNumId w:val="5"/>
  </w:num>
  <w:num w:numId="8">
    <w:abstractNumId w:val="35"/>
  </w:num>
  <w:num w:numId="9">
    <w:abstractNumId w:val="25"/>
  </w:num>
  <w:num w:numId="10">
    <w:abstractNumId w:val="38"/>
  </w:num>
  <w:num w:numId="11">
    <w:abstractNumId w:val="1"/>
  </w:num>
  <w:num w:numId="12">
    <w:abstractNumId w:val="24"/>
  </w:num>
  <w:num w:numId="13">
    <w:abstractNumId w:val="6"/>
  </w:num>
  <w:num w:numId="14">
    <w:abstractNumId w:val="17"/>
  </w:num>
  <w:num w:numId="15">
    <w:abstractNumId w:val="32"/>
  </w:num>
  <w:num w:numId="16">
    <w:abstractNumId w:val="26"/>
  </w:num>
  <w:num w:numId="17">
    <w:abstractNumId w:val="12"/>
  </w:num>
  <w:num w:numId="18">
    <w:abstractNumId w:val="33"/>
  </w:num>
  <w:num w:numId="19">
    <w:abstractNumId w:val="9"/>
  </w:num>
  <w:num w:numId="20">
    <w:abstractNumId w:val="13"/>
  </w:num>
  <w:num w:numId="21">
    <w:abstractNumId w:val="34"/>
  </w:num>
  <w:num w:numId="22">
    <w:abstractNumId w:val="37"/>
  </w:num>
  <w:num w:numId="23">
    <w:abstractNumId w:val="22"/>
  </w:num>
  <w:num w:numId="24">
    <w:abstractNumId w:val="31"/>
  </w:num>
  <w:num w:numId="25">
    <w:abstractNumId w:val="11"/>
  </w:num>
  <w:num w:numId="26">
    <w:abstractNumId w:val="20"/>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9"/>
  </w:num>
  <w:num w:numId="39">
    <w:abstractNumId w:val="15"/>
  </w:num>
  <w:num w:numId="40">
    <w:abstractNumId w:val="36"/>
  </w:num>
  <w:num w:numId="41">
    <w:abstractNumId w:val="3"/>
  </w:num>
  <w:num w:numId="42">
    <w:abstractNumId w:val="28"/>
  </w:num>
  <w:num w:numId="43">
    <w:abstractNumId w:val="16"/>
  </w:num>
  <w:num w:numId="44">
    <w:abstractNumId w:val="8"/>
  </w:num>
  <w:num w:numId="45">
    <w:abstractNumId w:val="0"/>
  </w:num>
  <w:num w:numId="46">
    <w:abstractNumId w:val="23"/>
  </w:num>
  <w:num w:numId="47">
    <w:abstractNumId w:val="4"/>
  </w:num>
  <w:num w:numId="4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1E46"/>
    <w:rsid w:val="0000313A"/>
    <w:rsid w:val="00003469"/>
    <w:rsid w:val="000035E0"/>
    <w:rsid w:val="00004AB2"/>
    <w:rsid w:val="0000664C"/>
    <w:rsid w:val="000070FF"/>
    <w:rsid w:val="0001094F"/>
    <w:rsid w:val="00011E52"/>
    <w:rsid w:val="0001352A"/>
    <w:rsid w:val="00015766"/>
    <w:rsid w:val="00015D3E"/>
    <w:rsid w:val="0001658C"/>
    <w:rsid w:val="00021170"/>
    <w:rsid w:val="0002128B"/>
    <w:rsid w:val="000212CD"/>
    <w:rsid w:val="0002166E"/>
    <w:rsid w:val="00024DFD"/>
    <w:rsid w:val="00026C18"/>
    <w:rsid w:val="00026FB6"/>
    <w:rsid w:val="00027AB8"/>
    <w:rsid w:val="000309DD"/>
    <w:rsid w:val="00031414"/>
    <w:rsid w:val="00033038"/>
    <w:rsid w:val="00033D63"/>
    <w:rsid w:val="0003436F"/>
    <w:rsid w:val="00034E81"/>
    <w:rsid w:val="000414E8"/>
    <w:rsid w:val="000432B9"/>
    <w:rsid w:val="0004593A"/>
    <w:rsid w:val="00050A3E"/>
    <w:rsid w:val="00052A6F"/>
    <w:rsid w:val="00053F02"/>
    <w:rsid w:val="0005612B"/>
    <w:rsid w:val="00056BE9"/>
    <w:rsid w:val="000574AB"/>
    <w:rsid w:val="000600AF"/>
    <w:rsid w:val="0006147A"/>
    <w:rsid w:val="000619B8"/>
    <w:rsid w:val="0006234F"/>
    <w:rsid w:val="000641FB"/>
    <w:rsid w:val="000658C7"/>
    <w:rsid w:val="000669D5"/>
    <w:rsid w:val="00073C9C"/>
    <w:rsid w:val="000775F8"/>
    <w:rsid w:val="00080CF7"/>
    <w:rsid w:val="000851B2"/>
    <w:rsid w:val="000924E6"/>
    <w:rsid w:val="00092566"/>
    <w:rsid w:val="00093D90"/>
    <w:rsid w:val="000965E7"/>
    <w:rsid w:val="000968F8"/>
    <w:rsid w:val="00097012"/>
    <w:rsid w:val="000A0FEC"/>
    <w:rsid w:val="000A2607"/>
    <w:rsid w:val="000A43F8"/>
    <w:rsid w:val="000A48E7"/>
    <w:rsid w:val="000B032A"/>
    <w:rsid w:val="000B267E"/>
    <w:rsid w:val="000B2DF7"/>
    <w:rsid w:val="000B3880"/>
    <w:rsid w:val="000B76F3"/>
    <w:rsid w:val="000B7D57"/>
    <w:rsid w:val="000C036D"/>
    <w:rsid w:val="000C0FF8"/>
    <w:rsid w:val="000C1239"/>
    <w:rsid w:val="000C24E7"/>
    <w:rsid w:val="000C39FC"/>
    <w:rsid w:val="000C6125"/>
    <w:rsid w:val="000C63F0"/>
    <w:rsid w:val="000D2707"/>
    <w:rsid w:val="000D2722"/>
    <w:rsid w:val="000D4924"/>
    <w:rsid w:val="000D6D5B"/>
    <w:rsid w:val="000D7945"/>
    <w:rsid w:val="000D7948"/>
    <w:rsid w:val="000D7C84"/>
    <w:rsid w:val="000E0FA2"/>
    <w:rsid w:val="000E14F9"/>
    <w:rsid w:val="000E28FC"/>
    <w:rsid w:val="000E4374"/>
    <w:rsid w:val="000E4E13"/>
    <w:rsid w:val="000E7432"/>
    <w:rsid w:val="000E78F6"/>
    <w:rsid w:val="000F034A"/>
    <w:rsid w:val="000F0614"/>
    <w:rsid w:val="000F06B5"/>
    <w:rsid w:val="000F0700"/>
    <w:rsid w:val="000F1B7A"/>
    <w:rsid w:val="000F36D6"/>
    <w:rsid w:val="000F39E9"/>
    <w:rsid w:val="0010325E"/>
    <w:rsid w:val="00103F09"/>
    <w:rsid w:val="00104B45"/>
    <w:rsid w:val="00105D8B"/>
    <w:rsid w:val="00106616"/>
    <w:rsid w:val="00107B17"/>
    <w:rsid w:val="001117F6"/>
    <w:rsid w:val="00112BF2"/>
    <w:rsid w:val="0011342F"/>
    <w:rsid w:val="00114D5A"/>
    <w:rsid w:val="00114F6B"/>
    <w:rsid w:val="00117475"/>
    <w:rsid w:val="001202E9"/>
    <w:rsid w:val="0012042A"/>
    <w:rsid w:val="00122168"/>
    <w:rsid w:val="001228A6"/>
    <w:rsid w:val="001229A9"/>
    <w:rsid w:val="0012454F"/>
    <w:rsid w:val="00124708"/>
    <w:rsid w:val="00125273"/>
    <w:rsid w:val="0012575E"/>
    <w:rsid w:val="001257D2"/>
    <w:rsid w:val="00127C06"/>
    <w:rsid w:val="00131302"/>
    <w:rsid w:val="00137380"/>
    <w:rsid w:val="001401BC"/>
    <w:rsid w:val="00142C95"/>
    <w:rsid w:val="001438B4"/>
    <w:rsid w:val="00145149"/>
    <w:rsid w:val="00145666"/>
    <w:rsid w:val="00145D4F"/>
    <w:rsid w:val="0014773C"/>
    <w:rsid w:val="0015088B"/>
    <w:rsid w:val="00150AA3"/>
    <w:rsid w:val="00151617"/>
    <w:rsid w:val="00156984"/>
    <w:rsid w:val="001571F8"/>
    <w:rsid w:val="00160482"/>
    <w:rsid w:val="00167F25"/>
    <w:rsid w:val="00171241"/>
    <w:rsid w:val="001721F0"/>
    <w:rsid w:val="001757DC"/>
    <w:rsid w:val="0017696D"/>
    <w:rsid w:val="00177E7C"/>
    <w:rsid w:val="00177F78"/>
    <w:rsid w:val="001848FC"/>
    <w:rsid w:val="001870D8"/>
    <w:rsid w:val="00193F21"/>
    <w:rsid w:val="001969C5"/>
    <w:rsid w:val="0019787F"/>
    <w:rsid w:val="001A6CDD"/>
    <w:rsid w:val="001B0189"/>
    <w:rsid w:val="001B1624"/>
    <w:rsid w:val="001B2E48"/>
    <w:rsid w:val="001C12EE"/>
    <w:rsid w:val="001C2354"/>
    <w:rsid w:val="001C6AE8"/>
    <w:rsid w:val="001C7B02"/>
    <w:rsid w:val="001C7CFA"/>
    <w:rsid w:val="001D415F"/>
    <w:rsid w:val="001E1EA1"/>
    <w:rsid w:val="001E24AA"/>
    <w:rsid w:val="001E4DD4"/>
    <w:rsid w:val="001E69DC"/>
    <w:rsid w:val="001E7B14"/>
    <w:rsid w:val="001F169D"/>
    <w:rsid w:val="001F1DA1"/>
    <w:rsid w:val="001F6F93"/>
    <w:rsid w:val="001F7A20"/>
    <w:rsid w:val="0020616E"/>
    <w:rsid w:val="0020651E"/>
    <w:rsid w:val="002072FA"/>
    <w:rsid w:val="0021054A"/>
    <w:rsid w:val="0021195A"/>
    <w:rsid w:val="002128C5"/>
    <w:rsid w:val="00213383"/>
    <w:rsid w:val="0021738A"/>
    <w:rsid w:val="00217E6B"/>
    <w:rsid w:val="00220250"/>
    <w:rsid w:val="00220DD0"/>
    <w:rsid w:val="00222444"/>
    <w:rsid w:val="0022372B"/>
    <w:rsid w:val="00223AD4"/>
    <w:rsid w:val="0022691B"/>
    <w:rsid w:val="00230D69"/>
    <w:rsid w:val="00232163"/>
    <w:rsid w:val="00237448"/>
    <w:rsid w:val="002376F8"/>
    <w:rsid w:val="002408E4"/>
    <w:rsid w:val="00241591"/>
    <w:rsid w:val="00242E99"/>
    <w:rsid w:val="00243152"/>
    <w:rsid w:val="00250B4F"/>
    <w:rsid w:val="00253872"/>
    <w:rsid w:val="002555CA"/>
    <w:rsid w:val="0025762F"/>
    <w:rsid w:val="00264920"/>
    <w:rsid w:val="002656AE"/>
    <w:rsid w:val="0026632A"/>
    <w:rsid w:val="00267E0F"/>
    <w:rsid w:val="00271F1B"/>
    <w:rsid w:val="002720D6"/>
    <w:rsid w:val="00272F1B"/>
    <w:rsid w:val="00273ECE"/>
    <w:rsid w:val="00275563"/>
    <w:rsid w:val="002771C2"/>
    <w:rsid w:val="0028114D"/>
    <w:rsid w:val="0028269A"/>
    <w:rsid w:val="00283618"/>
    <w:rsid w:val="00287649"/>
    <w:rsid w:val="00287E84"/>
    <w:rsid w:val="0029286C"/>
    <w:rsid w:val="0029300E"/>
    <w:rsid w:val="002A0843"/>
    <w:rsid w:val="002A4460"/>
    <w:rsid w:val="002A5972"/>
    <w:rsid w:val="002A7236"/>
    <w:rsid w:val="002B0C3A"/>
    <w:rsid w:val="002B1D48"/>
    <w:rsid w:val="002B2116"/>
    <w:rsid w:val="002B2D9B"/>
    <w:rsid w:val="002B4E88"/>
    <w:rsid w:val="002B5016"/>
    <w:rsid w:val="002B6026"/>
    <w:rsid w:val="002B742C"/>
    <w:rsid w:val="002B7F4D"/>
    <w:rsid w:val="002C285C"/>
    <w:rsid w:val="002C34CF"/>
    <w:rsid w:val="002C5BE5"/>
    <w:rsid w:val="002C5C15"/>
    <w:rsid w:val="002C7BE4"/>
    <w:rsid w:val="002C7D96"/>
    <w:rsid w:val="002D1E46"/>
    <w:rsid w:val="002D4065"/>
    <w:rsid w:val="002D417D"/>
    <w:rsid w:val="002D464C"/>
    <w:rsid w:val="002D4D0A"/>
    <w:rsid w:val="002D5E5D"/>
    <w:rsid w:val="002D7751"/>
    <w:rsid w:val="002E1843"/>
    <w:rsid w:val="002E498B"/>
    <w:rsid w:val="002E51B1"/>
    <w:rsid w:val="002E5F6A"/>
    <w:rsid w:val="002E78A0"/>
    <w:rsid w:val="002F2687"/>
    <w:rsid w:val="002F2D24"/>
    <w:rsid w:val="002F41FD"/>
    <w:rsid w:val="002F48E1"/>
    <w:rsid w:val="002F4F3B"/>
    <w:rsid w:val="002F6941"/>
    <w:rsid w:val="002F7E6A"/>
    <w:rsid w:val="0030029B"/>
    <w:rsid w:val="00301B86"/>
    <w:rsid w:val="0030386E"/>
    <w:rsid w:val="00304C86"/>
    <w:rsid w:val="003059EB"/>
    <w:rsid w:val="00305EA0"/>
    <w:rsid w:val="00307493"/>
    <w:rsid w:val="003116AC"/>
    <w:rsid w:val="003126D2"/>
    <w:rsid w:val="00313F78"/>
    <w:rsid w:val="00315567"/>
    <w:rsid w:val="00316AE6"/>
    <w:rsid w:val="003227AA"/>
    <w:rsid w:val="0032349F"/>
    <w:rsid w:val="00330144"/>
    <w:rsid w:val="003313CE"/>
    <w:rsid w:val="00334329"/>
    <w:rsid w:val="0033744B"/>
    <w:rsid w:val="00345CBA"/>
    <w:rsid w:val="00346245"/>
    <w:rsid w:val="00347BD4"/>
    <w:rsid w:val="0035147B"/>
    <w:rsid w:val="00356267"/>
    <w:rsid w:val="00356BAD"/>
    <w:rsid w:val="00357176"/>
    <w:rsid w:val="003578CB"/>
    <w:rsid w:val="003605B4"/>
    <w:rsid w:val="003627AC"/>
    <w:rsid w:val="00366914"/>
    <w:rsid w:val="00367AAD"/>
    <w:rsid w:val="0037284A"/>
    <w:rsid w:val="00372FE3"/>
    <w:rsid w:val="003737C2"/>
    <w:rsid w:val="00374B4A"/>
    <w:rsid w:val="003755CB"/>
    <w:rsid w:val="0037609C"/>
    <w:rsid w:val="003827A0"/>
    <w:rsid w:val="00383F85"/>
    <w:rsid w:val="00387BA1"/>
    <w:rsid w:val="003926A2"/>
    <w:rsid w:val="00392848"/>
    <w:rsid w:val="003928A1"/>
    <w:rsid w:val="0039539A"/>
    <w:rsid w:val="0039613B"/>
    <w:rsid w:val="003A306C"/>
    <w:rsid w:val="003A3986"/>
    <w:rsid w:val="003A7DE7"/>
    <w:rsid w:val="003B1006"/>
    <w:rsid w:val="003B78F8"/>
    <w:rsid w:val="003C11F4"/>
    <w:rsid w:val="003C1496"/>
    <w:rsid w:val="003C322A"/>
    <w:rsid w:val="003C32D5"/>
    <w:rsid w:val="003C5F11"/>
    <w:rsid w:val="003C7ADB"/>
    <w:rsid w:val="003D294B"/>
    <w:rsid w:val="003D5022"/>
    <w:rsid w:val="003D6401"/>
    <w:rsid w:val="003D791F"/>
    <w:rsid w:val="003E1863"/>
    <w:rsid w:val="003E2031"/>
    <w:rsid w:val="003E3FF7"/>
    <w:rsid w:val="003E5D6B"/>
    <w:rsid w:val="003E63E4"/>
    <w:rsid w:val="003F04C0"/>
    <w:rsid w:val="003F36FA"/>
    <w:rsid w:val="003F3987"/>
    <w:rsid w:val="003F7F51"/>
    <w:rsid w:val="00402282"/>
    <w:rsid w:val="0040526D"/>
    <w:rsid w:val="00412415"/>
    <w:rsid w:val="00413439"/>
    <w:rsid w:val="00413F14"/>
    <w:rsid w:val="0041606D"/>
    <w:rsid w:val="00416962"/>
    <w:rsid w:val="004206A8"/>
    <w:rsid w:val="00420A6E"/>
    <w:rsid w:val="00423B01"/>
    <w:rsid w:val="00425D0D"/>
    <w:rsid w:val="00431639"/>
    <w:rsid w:val="004318C7"/>
    <w:rsid w:val="004348CC"/>
    <w:rsid w:val="00447603"/>
    <w:rsid w:val="00450C58"/>
    <w:rsid w:val="00450FEC"/>
    <w:rsid w:val="00452C44"/>
    <w:rsid w:val="00457940"/>
    <w:rsid w:val="0046399E"/>
    <w:rsid w:val="004658FF"/>
    <w:rsid w:val="004667FB"/>
    <w:rsid w:val="00467A23"/>
    <w:rsid w:val="00471872"/>
    <w:rsid w:val="00472098"/>
    <w:rsid w:val="00472E0E"/>
    <w:rsid w:val="004734F3"/>
    <w:rsid w:val="00474557"/>
    <w:rsid w:val="00474ED7"/>
    <w:rsid w:val="004756E1"/>
    <w:rsid w:val="00475C60"/>
    <w:rsid w:val="00475FAB"/>
    <w:rsid w:val="00477B16"/>
    <w:rsid w:val="0048008A"/>
    <w:rsid w:val="0048030B"/>
    <w:rsid w:val="00480EE7"/>
    <w:rsid w:val="00483E94"/>
    <w:rsid w:val="00484120"/>
    <w:rsid w:val="004853A0"/>
    <w:rsid w:val="00487C38"/>
    <w:rsid w:val="00487E1D"/>
    <w:rsid w:val="00493342"/>
    <w:rsid w:val="00494147"/>
    <w:rsid w:val="00494A15"/>
    <w:rsid w:val="00494C5B"/>
    <w:rsid w:val="00494E39"/>
    <w:rsid w:val="004966E9"/>
    <w:rsid w:val="00496B5F"/>
    <w:rsid w:val="004A2E10"/>
    <w:rsid w:val="004A451D"/>
    <w:rsid w:val="004A478C"/>
    <w:rsid w:val="004A5F9D"/>
    <w:rsid w:val="004B17FF"/>
    <w:rsid w:val="004B1A4D"/>
    <w:rsid w:val="004B1BA0"/>
    <w:rsid w:val="004B23DD"/>
    <w:rsid w:val="004B2CB0"/>
    <w:rsid w:val="004B5493"/>
    <w:rsid w:val="004B6CEE"/>
    <w:rsid w:val="004C14CE"/>
    <w:rsid w:val="004C17E9"/>
    <w:rsid w:val="004C2443"/>
    <w:rsid w:val="004C3F87"/>
    <w:rsid w:val="004C498F"/>
    <w:rsid w:val="004C5D29"/>
    <w:rsid w:val="004C681A"/>
    <w:rsid w:val="004D1C39"/>
    <w:rsid w:val="004D4D8A"/>
    <w:rsid w:val="004D6763"/>
    <w:rsid w:val="004E1A23"/>
    <w:rsid w:val="004E2EC3"/>
    <w:rsid w:val="004E324C"/>
    <w:rsid w:val="004E3B1D"/>
    <w:rsid w:val="004E4B35"/>
    <w:rsid w:val="004E4B47"/>
    <w:rsid w:val="004E6CB4"/>
    <w:rsid w:val="004E7431"/>
    <w:rsid w:val="004E77CC"/>
    <w:rsid w:val="004F08F7"/>
    <w:rsid w:val="004F68EE"/>
    <w:rsid w:val="00502653"/>
    <w:rsid w:val="005038D5"/>
    <w:rsid w:val="005075ED"/>
    <w:rsid w:val="00511BA4"/>
    <w:rsid w:val="005149E7"/>
    <w:rsid w:val="005232D6"/>
    <w:rsid w:val="005333CC"/>
    <w:rsid w:val="0053486E"/>
    <w:rsid w:val="005352FA"/>
    <w:rsid w:val="005363F1"/>
    <w:rsid w:val="00537C1B"/>
    <w:rsid w:val="00543F18"/>
    <w:rsid w:val="0054665B"/>
    <w:rsid w:val="00546670"/>
    <w:rsid w:val="0055007C"/>
    <w:rsid w:val="005529A9"/>
    <w:rsid w:val="00552EC1"/>
    <w:rsid w:val="00554922"/>
    <w:rsid w:val="00555282"/>
    <w:rsid w:val="005560E7"/>
    <w:rsid w:val="005612CC"/>
    <w:rsid w:val="00563029"/>
    <w:rsid w:val="00565946"/>
    <w:rsid w:val="00567D12"/>
    <w:rsid w:val="00571D07"/>
    <w:rsid w:val="005726B1"/>
    <w:rsid w:val="00573309"/>
    <w:rsid w:val="00576062"/>
    <w:rsid w:val="00584652"/>
    <w:rsid w:val="005866B6"/>
    <w:rsid w:val="00591336"/>
    <w:rsid w:val="00593D81"/>
    <w:rsid w:val="00594FF8"/>
    <w:rsid w:val="0059559F"/>
    <w:rsid w:val="005A08FF"/>
    <w:rsid w:val="005A2208"/>
    <w:rsid w:val="005A49FF"/>
    <w:rsid w:val="005A6508"/>
    <w:rsid w:val="005A6B0C"/>
    <w:rsid w:val="005A7634"/>
    <w:rsid w:val="005B0B05"/>
    <w:rsid w:val="005B43FA"/>
    <w:rsid w:val="005B44BD"/>
    <w:rsid w:val="005B6F04"/>
    <w:rsid w:val="005C0447"/>
    <w:rsid w:val="005C305E"/>
    <w:rsid w:val="005C5971"/>
    <w:rsid w:val="005C739F"/>
    <w:rsid w:val="005C73CA"/>
    <w:rsid w:val="005D39FB"/>
    <w:rsid w:val="005D3CE3"/>
    <w:rsid w:val="005D4768"/>
    <w:rsid w:val="005D6575"/>
    <w:rsid w:val="005D7824"/>
    <w:rsid w:val="005E2CAB"/>
    <w:rsid w:val="005E2E88"/>
    <w:rsid w:val="005E429E"/>
    <w:rsid w:val="005E6B1C"/>
    <w:rsid w:val="005F48A6"/>
    <w:rsid w:val="00601ED4"/>
    <w:rsid w:val="006030BC"/>
    <w:rsid w:val="0060576B"/>
    <w:rsid w:val="00606C9E"/>
    <w:rsid w:val="00607503"/>
    <w:rsid w:val="0061089C"/>
    <w:rsid w:val="00610C6A"/>
    <w:rsid w:val="00610E34"/>
    <w:rsid w:val="00612866"/>
    <w:rsid w:val="00612CEF"/>
    <w:rsid w:val="00616EB5"/>
    <w:rsid w:val="00617323"/>
    <w:rsid w:val="00621B5D"/>
    <w:rsid w:val="00622801"/>
    <w:rsid w:val="00625C8C"/>
    <w:rsid w:val="006269D4"/>
    <w:rsid w:val="00630AF8"/>
    <w:rsid w:val="006327D8"/>
    <w:rsid w:val="006327F0"/>
    <w:rsid w:val="006349A0"/>
    <w:rsid w:val="0063522F"/>
    <w:rsid w:val="00635341"/>
    <w:rsid w:val="0064070A"/>
    <w:rsid w:val="006421A4"/>
    <w:rsid w:val="006430CC"/>
    <w:rsid w:val="00643A01"/>
    <w:rsid w:val="006464DC"/>
    <w:rsid w:val="00650725"/>
    <w:rsid w:val="00651D44"/>
    <w:rsid w:val="00655ACB"/>
    <w:rsid w:val="006574D2"/>
    <w:rsid w:val="00660CBA"/>
    <w:rsid w:val="00663563"/>
    <w:rsid w:val="00667112"/>
    <w:rsid w:val="006676D4"/>
    <w:rsid w:val="00671DCD"/>
    <w:rsid w:val="00672407"/>
    <w:rsid w:val="00675535"/>
    <w:rsid w:val="006759FF"/>
    <w:rsid w:val="00681359"/>
    <w:rsid w:val="00681FBC"/>
    <w:rsid w:val="00682622"/>
    <w:rsid w:val="0068474D"/>
    <w:rsid w:val="0069157C"/>
    <w:rsid w:val="006939BC"/>
    <w:rsid w:val="00696262"/>
    <w:rsid w:val="006A25D1"/>
    <w:rsid w:val="006A5427"/>
    <w:rsid w:val="006B182A"/>
    <w:rsid w:val="006B4D73"/>
    <w:rsid w:val="006C2DBF"/>
    <w:rsid w:val="006C3A4F"/>
    <w:rsid w:val="006C3B23"/>
    <w:rsid w:val="006C3EE8"/>
    <w:rsid w:val="006C4845"/>
    <w:rsid w:val="006D463C"/>
    <w:rsid w:val="006D5AE0"/>
    <w:rsid w:val="006D6BC1"/>
    <w:rsid w:val="006E082F"/>
    <w:rsid w:val="006E214A"/>
    <w:rsid w:val="006E2BFC"/>
    <w:rsid w:val="006E3142"/>
    <w:rsid w:val="006E491B"/>
    <w:rsid w:val="006E5C57"/>
    <w:rsid w:val="006F22A5"/>
    <w:rsid w:val="00702C73"/>
    <w:rsid w:val="00705600"/>
    <w:rsid w:val="00707BCA"/>
    <w:rsid w:val="00710194"/>
    <w:rsid w:val="00713394"/>
    <w:rsid w:val="00713507"/>
    <w:rsid w:val="00713771"/>
    <w:rsid w:val="00715A6D"/>
    <w:rsid w:val="00720183"/>
    <w:rsid w:val="0072412D"/>
    <w:rsid w:val="00724677"/>
    <w:rsid w:val="00725AC2"/>
    <w:rsid w:val="00732880"/>
    <w:rsid w:val="00732C09"/>
    <w:rsid w:val="00735014"/>
    <w:rsid w:val="00737CCC"/>
    <w:rsid w:val="007416B9"/>
    <w:rsid w:val="007422FD"/>
    <w:rsid w:val="00743443"/>
    <w:rsid w:val="00743E46"/>
    <w:rsid w:val="007447A1"/>
    <w:rsid w:val="00747C45"/>
    <w:rsid w:val="00756FDB"/>
    <w:rsid w:val="00757556"/>
    <w:rsid w:val="0076185A"/>
    <w:rsid w:val="007629B6"/>
    <w:rsid w:val="00763D78"/>
    <w:rsid w:val="007665BF"/>
    <w:rsid w:val="00766CD5"/>
    <w:rsid w:val="0077036E"/>
    <w:rsid w:val="00771B2A"/>
    <w:rsid w:val="00771D24"/>
    <w:rsid w:val="007757CE"/>
    <w:rsid w:val="00775800"/>
    <w:rsid w:val="00776A95"/>
    <w:rsid w:val="00783B20"/>
    <w:rsid w:val="00786CEC"/>
    <w:rsid w:val="0079180E"/>
    <w:rsid w:val="00792E59"/>
    <w:rsid w:val="00793CDE"/>
    <w:rsid w:val="007950CC"/>
    <w:rsid w:val="0079538B"/>
    <w:rsid w:val="007954E1"/>
    <w:rsid w:val="00795510"/>
    <w:rsid w:val="007961B8"/>
    <w:rsid w:val="00797624"/>
    <w:rsid w:val="007A1743"/>
    <w:rsid w:val="007A4828"/>
    <w:rsid w:val="007B093D"/>
    <w:rsid w:val="007B2069"/>
    <w:rsid w:val="007B3E9F"/>
    <w:rsid w:val="007B78C4"/>
    <w:rsid w:val="007C04A1"/>
    <w:rsid w:val="007C21FA"/>
    <w:rsid w:val="007C32CD"/>
    <w:rsid w:val="007D1064"/>
    <w:rsid w:val="007D13B1"/>
    <w:rsid w:val="007D4351"/>
    <w:rsid w:val="007D4942"/>
    <w:rsid w:val="007D7019"/>
    <w:rsid w:val="007D70A3"/>
    <w:rsid w:val="007E0A95"/>
    <w:rsid w:val="007E18DB"/>
    <w:rsid w:val="007E37C2"/>
    <w:rsid w:val="007E5C7D"/>
    <w:rsid w:val="007E691A"/>
    <w:rsid w:val="007E6B98"/>
    <w:rsid w:val="007E6F1C"/>
    <w:rsid w:val="007F44D0"/>
    <w:rsid w:val="007F7533"/>
    <w:rsid w:val="00803821"/>
    <w:rsid w:val="00804C69"/>
    <w:rsid w:val="0080711D"/>
    <w:rsid w:val="0081482A"/>
    <w:rsid w:val="008155CD"/>
    <w:rsid w:val="0082117E"/>
    <w:rsid w:val="00823C45"/>
    <w:rsid w:val="00824692"/>
    <w:rsid w:val="008250A8"/>
    <w:rsid w:val="008267EE"/>
    <w:rsid w:val="00831042"/>
    <w:rsid w:val="00831525"/>
    <w:rsid w:val="0083267A"/>
    <w:rsid w:val="00833325"/>
    <w:rsid w:val="00836E64"/>
    <w:rsid w:val="00837EC8"/>
    <w:rsid w:val="00840A41"/>
    <w:rsid w:val="00842F3C"/>
    <w:rsid w:val="00846590"/>
    <w:rsid w:val="00847033"/>
    <w:rsid w:val="008505D1"/>
    <w:rsid w:val="00854886"/>
    <w:rsid w:val="00855158"/>
    <w:rsid w:val="00855180"/>
    <w:rsid w:val="00857236"/>
    <w:rsid w:val="00857913"/>
    <w:rsid w:val="00857EE8"/>
    <w:rsid w:val="00862383"/>
    <w:rsid w:val="008632EC"/>
    <w:rsid w:val="00863338"/>
    <w:rsid w:val="0086464B"/>
    <w:rsid w:val="008647FC"/>
    <w:rsid w:val="00864CA8"/>
    <w:rsid w:val="00865E2D"/>
    <w:rsid w:val="00870E6C"/>
    <w:rsid w:val="008739BF"/>
    <w:rsid w:val="00875846"/>
    <w:rsid w:val="00882421"/>
    <w:rsid w:val="0088405C"/>
    <w:rsid w:val="00884486"/>
    <w:rsid w:val="008871A9"/>
    <w:rsid w:val="0089129C"/>
    <w:rsid w:val="0089137B"/>
    <w:rsid w:val="00891473"/>
    <w:rsid w:val="008916BA"/>
    <w:rsid w:val="00892176"/>
    <w:rsid w:val="008A11F0"/>
    <w:rsid w:val="008A1DB7"/>
    <w:rsid w:val="008A29D1"/>
    <w:rsid w:val="008A403A"/>
    <w:rsid w:val="008A4666"/>
    <w:rsid w:val="008A4C13"/>
    <w:rsid w:val="008A64C8"/>
    <w:rsid w:val="008B2DC0"/>
    <w:rsid w:val="008B604D"/>
    <w:rsid w:val="008B6A30"/>
    <w:rsid w:val="008B7BC1"/>
    <w:rsid w:val="008C54A9"/>
    <w:rsid w:val="008C699C"/>
    <w:rsid w:val="008C7369"/>
    <w:rsid w:val="008D080F"/>
    <w:rsid w:val="008D6D49"/>
    <w:rsid w:val="008E2BFE"/>
    <w:rsid w:val="008E6438"/>
    <w:rsid w:val="008E67C3"/>
    <w:rsid w:val="008E6C5D"/>
    <w:rsid w:val="008F1442"/>
    <w:rsid w:val="008F39AA"/>
    <w:rsid w:val="008F589F"/>
    <w:rsid w:val="008F5E14"/>
    <w:rsid w:val="008F76A9"/>
    <w:rsid w:val="008F78C1"/>
    <w:rsid w:val="008F7E67"/>
    <w:rsid w:val="00900DBF"/>
    <w:rsid w:val="00901F92"/>
    <w:rsid w:val="00902419"/>
    <w:rsid w:val="00903760"/>
    <w:rsid w:val="009048B9"/>
    <w:rsid w:val="00904E91"/>
    <w:rsid w:val="00910C65"/>
    <w:rsid w:val="00911CE6"/>
    <w:rsid w:val="00913921"/>
    <w:rsid w:val="00915886"/>
    <w:rsid w:val="009214DC"/>
    <w:rsid w:val="00923752"/>
    <w:rsid w:val="00927027"/>
    <w:rsid w:val="009315F0"/>
    <w:rsid w:val="009344BA"/>
    <w:rsid w:val="00937A20"/>
    <w:rsid w:val="0094007D"/>
    <w:rsid w:val="00941C08"/>
    <w:rsid w:val="00942285"/>
    <w:rsid w:val="009442C2"/>
    <w:rsid w:val="0094654F"/>
    <w:rsid w:val="00946E61"/>
    <w:rsid w:val="0094717E"/>
    <w:rsid w:val="00947F78"/>
    <w:rsid w:val="00951726"/>
    <w:rsid w:val="00953234"/>
    <w:rsid w:val="00953B8E"/>
    <w:rsid w:val="00953D84"/>
    <w:rsid w:val="00956D15"/>
    <w:rsid w:val="00956DEE"/>
    <w:rsid w:val="0096181A"/>
    <w:rsid w:val="00961EAF"/>
    <w:rsid w:val="0096272F"/>
    <w:rsid w:val="0096278F"/>
    <w:rsid w:val="00965680"/>
    <w:rsid w:val="009726E1"/>
    <w:rsid w:val="00972A04"/>
    <w:rsid w:val="00973372"/>
    <w:rsid w:val="0097687A"/>
    <w:rsid w:val="00977591"/>
    <w:rsid w:val="00980E75"/>
    <w:rsid w:val="009816B9"/>
    <w:rsid w:val="009833F7"/>
    <w:rsid w:val="00990243"/>
    <w:rsid w:val="0099131B"/>
    <w:rsid w:val="00994BE0"/>
    <w:rsid w:val="00994F10"/>
    <w:rsid w:val="00996289"/>
    <w:rsid w:val="00996621"/>
    <w:rsid w:val="009A0D52"/>
    <w:rsid w:val="009A25B1"/>
    <w:rsid w:val="009A289E"/>
    <w:rsid w:val="009A4608"/>
    <w:rsid w:val="009A6A57"/>
    <w:rsid w:val="009A70BF"/>
    <w:rsid w:val="009B1A15"/>
    <w:rsid w:val="009B20C1"/>
    <w:rsid w:val="009B2E60"/>
    <w:rsid w:val="009B3642"/>
    <w:rsid w:val="009B3BC3"/>
    <w:rsid w:val="009B79B4"/>
    <w:rsid w:val="009C0852"/>
    <w:rsid w:val="009C12A4"/>
    <w:rsid w:val="009C13CA"/>
    <w:rsid w:val="009C32C6"/>
    <w:rsid w:val="009C3FD3"/>
    <w:rsid w:val="009C47BD"/>
    <w:rsid w:val="009C5A98"/>
    <w:rsid w:val="009C665F"/>
    <w:rsid w:val="009C7513"/>
    <w:rsid w:val="009D0A6E"/>
    <w:rsid w:val="009D1BC8"/>
    <w:rsid w:val="009D2E8B"/>
    <w:rsid w:val="009D3882"/>
    <w:rsid w:val="009D482A"/>
    <w:rsid w:val="009D7B47"/>
    <w:rsid w:val="009D7E38"/>
    <w:rsid w:val="009E095B"/>
    <w:rsid w:val="009E1846"/>
    <w:rsid w:val="009E32E9"/>
    <w:rsid w:val="009E78FF"/>
    <w:rsid w:val="009F47BB"/>
    <w:rsid w:val="00A01494"/>
    <w:rsid w:val="00A034CB"/>
    <w:rsid w:val="00A05D73"/>
    <w:rsid w:val="00A06A10"/>
    <w:rsid w:val="00A10144"/>
    <w:rsid w:val="00A1303F"/>
    <w:rsid w:val="00A13A39"/>
    <w:rsid w:val="00A13ADB"/>
    <w:rsid w:val="00A176FD"/>
    <w:rsid w:val="00A179A2"/>
    <w:rsid w:val="00A17FB4"/>
    <w:rsid w:val="00A202D9"/>
    <w:rsid w:val="00A22FA9"/>
    <w:rsid w:val="00A25024"/>
    <w:rsid w:val="00A25583"/>
    <w:rsid w:val="00A2633B"/>
    <w:rsid w:val="00A27E0B"/>
    <w:rsid w:val="00A311A1"/>
    <w:rsid w:val="00A3588B"/>
    <w:rsid w:val="00A35F8F"/>
    <w:rsid w:val="00A36560"/>
    <w:rsid w:val="00A3700C"/>
    <w:rsid w:val="00A40D0D"/>
    <w:rsid w:val="00A40EFF"/>
    <w:rsid w:val="00A41377"/>
    <w:rsid w:val="00A4263D"/>
    <w:rsid w:val="00A42AB4"/>
    <w:rsid w:val="00A469D2"/>
    <w:rsid w:val="00A46B09"/>
    <w:rsid w:val="00A509B8"/>
    <w:rsid w:val="00A52AB9"/>
    <w:rsid w:val="00A53FE1"/>
    <w:rsid w:val="00A54801"/>
    <w:rsid w:val="00A576FF"/>
    <w:rsid w:val="00A57CF9"/>
    <w:rsid w:val="00A60DEF"/>
    <w:rsid w:val="00A6176E"/>
    <w:rsid w:val="00A6210B"/>
    <w:rsid w:val="00A63EC5"/>
    <w:rsid w:val="00A64EBF"/>
    <w:rsid w:val="00A67F75"/>
    <w:rsid w:val="00A70CF5"/>
    <w:rsid w:val="00A71200"/>
    <w:rsid w:val="00A7192C"/>
    <w:rsid w:val="00A72B8B"/>
    <w:rsid w:val="00A7323A"/>
    <w:rsid w:val="00A73CBC"/>
    <w:rsid w:val="00A73DEA"/>
    <w:rsid w:val="00A75F27"/>
    <w:rsid w:val="00A764B0"/>
    <w:rsid w:val="00A771D2"/>
    <w:rsid w:val="00A82B20"/>
    <w:rsid w:val="00A830F9"/>
    <w:rsid w:val="00A831B4"/>
    <w:rsid w:val="00A913F5"/>
    <w:rsid w:val="00A91ABE"/>
    <w:rsid w:val="00A91EBB"/>
    <w:rsid w:val="00A97798"/>
    <w:rsid w:val="00A97C67"/>
    <w:rsid w:val="00AA27AE"/>
    <w:rsid w:val="00AA5213"/>
    <w:rsid w:val="00AA633C"/>
    <w:rsid w:val="00AA65A6"/>
    <w:rsid w:val="00AA7343"/>
    <w:rsid w:val="00AB387D"/>
    <w:rsid w:val="00AB7C82"/>
    <w:rsid w:val="00AC05A6"/>
    <w:rsid w:val="00AC1D8E"/>
    <w:rsid w:val="00AC2649"/>
    <w:rsid w:val="00AC3B58"/>
    <w:rsid w:val="00AC48FA"/>
    <w:rsid w:val="00AC513E"/>
    <w:rsid w:val="00AC684F"/>
    <w:rsid w:val="00AD0240"/>
    <w:rsid w:val="00AD4137"/>
    <w:rsid w:val="00AD6F73"/>
    <w:rsid w:val="00AD7499"/>
    <w:rsid w:val="00AE1390"/>
    <w:rsid w:val="00AF20CC"/>
    <w:rsid w:val="00AF2276"/>
    <w:rsid w:val="00AF2D68"/>
    <w:rsid w:val="00AF2F4F"/>
    <w:rsid w:val="00AF5B88"/>
    <w:rsid w:val="00B037BA"/>
    <w:rsid w:val="00B0428B"/>
    <w:rsid w:val="00B07986"/>
    <w:rsid w:val="00B15039"/>
    <w:rsid w:val="00B20139"/>
    <w:rsid w:val="00B218DA"/>
    <w:rsid w:val="00B235D6"/>
    <w:rsid w:val="00B25F03"/>
    <w:rsid w:val="00B30E68"/>
    <w:rsid w:val="00B31F81"/>
    <w:rsid w:val="00B342FA"/>
    <w:rsid w:val="00B34AC2"/>
    <w:rsid w:val="00B41F98"/>
    <w:rsid w:val="00B42C73"/>
    <w:rsid w:val="00B47174"/>
    <w:rsid w:val="00B53A00"/>
    <w:rsid w:val="00B53E8B"/>
    <w:rsid w:val="00B54F65"/>
    <w:rsid w:val="00B566C9"/>
    <w:rsid w:val="00B6056D"/>
    <w:rsid w:val="00B605C0"/>
    <w:rsid w:val="00B60E97"/>
    <w:rsid w:val="00B61051"/>
    <w:rsid w:val="00B740A2"/>
    <w:rsid w:val="00B74B61"/>
    <w:rsid w:val="00B774D2"/>
    <w:rsid w:val="00B8015A"/>
    <w:rsid w:val="00B82A57"/>
    <w:rsid w:val="00BA053B"/>
    <w:rsid w:val="00BA40F6"/>
    <w:rsid w:val="00BB35AE"/>
    <w:rsid w:val="00BB5EC8"/>
    <w:rsid w:val="00BB5F98"/>
    <w:rsid w:val="00BB7394"/>
    <w:rsid w:val="00BC03A1"/>
    <w:rsid w:val="00BC0D25"/>
    <w:rsid w:val="00BC739A"/>
    <w:rsid w:val="00BD0A17"/>
    <w:rsid w:val="00BD218E"/>
    <w:rsid w:val="00BD2505"/>
    <w:rsid w:val="00BD3C49"/>
    <w:rsid w:val="00BE13DE"/>
    <w:rsid w:val="00BE332D"/>
    <w:rsid w:val="00BE3CF6"/>
    <w:rsid w:val="00BE592D"/>
    <w:rsid w:val="00BF0AAF"/>
    <w:rsid w:val="00BF238C"/>
    <w:rsid w:val="00BF4A21"/>
    <w:rsid w:val="00BF52B0"/>
    <w:rsid w:val="00BF5697"/>
    <w:rsid w:val="00BF5BFE"/>
    <w:rsid w:val="00BF5D4C"/>
    <w:rsid w:val="00BF5DDA"/>
    <w:rsid w:val="00BF7E8E"/>
    <w:rsid w:val="00C0310F"/>
    <w:rsid w:val="00C07B31"/>
    <w:rsid w:val="00C13AE7"/>
    <w:rsid w:val="00C146F5"/>
    <w:rsid w:val="00C14CCC"/>
    <w:rsid w:val="00C1695E"/>
    <w:rsid w:val="00C17581"/>
    <w:rsid w:val="00C22C1C"/>
    <w:rsid w:val="00C26198"/>
    <w:rsid w:val="00C26A40"/>
    <w:rsid w:val="00C26FCC"/>
    <w:rsid w:val="00C272DF"/>
    <w:rsid w:val="00C33F2E"/>
    <w:rsid w:val="00C34936"/>
    <w:rsid w:val="00C34C14"/>
    <w:rsid w:val="00C355B9"/>
    <w:rsid w:val="00C37EF1"/>
    <w:rsid w:val="00C401C4"/>
    <w:rsid w:val="00C41680"/>
    <w:rsid w:val="00C4236A"/>
    <w:rsid w:val="00C429B6"/>
    <w:rsid w:val="00C44D9C"/>
    <w:rsid w:val="00C450DE"/>
    <w:rsid w:val="00C479EC"/>
    <w:rsid w:val="00C53256"/>
    <w:rsid w:val="00C54689"/>
    <w:rsid w:val="00C60A25"/>
    <w:rsid w:val="00C735EC"/>
    <w:rsid w:val="00C76461"/>
    <w:rsid w:val="00C765C5"/>
    <w:rsid w:val="00C775CE"/>
    <w:rsid w:val="00C77C2D"/>
    <w:rsid w:val="00C8158A"/>
    <w:rsid w:val="00C82479"/>
    <w:rsid w:val="00C848D3"/>
    <w:rsid w:val="00C861B2"/>
    <w:rsid w:val="00C86547"/>
    <w:rsid w:val="00C867F0"/>
    <w:rsid w:val="00C92043"/>
    <w:rsid w:val="00C930EF"/>
    <w:rsid w:val="00C93C02"/>
    <w:rsid w:val="00C95FB8"/>
    <w:rsid w:val="00CA06D8"/>
    <w:rsid w:val="00CA1E07"/>
    <w:rsid w:val="00CA345A"/>
    <w:rsid w:val="00CA35E1"/>
    <w:rsid w:val="00CB01D0"/>
    <w:rsid w:val="00CB04DE"/>
    <w:rsid w:val="00CB30E5"/>
    <w:rsid w:val="00CB3FB6"/>
    <w:rsid w:val="00CB49FF"/>
    <w:rsid w:val="00CB617A"/>
    <w:rsid w:val="00CB658E"/>
    <w:rsid w:val="00CB76C1"/>
    <w:rsid w:val="00CC02CF"/>
    <w:rsid w:val="00CC086A"/>
    <w:rsid w:val="00CC4EC3"/>
    <w:rsid w:val="00CD0E24"/>
    <w:rsid w:val="00CD0F66"/>
    <w:rsid w:val="00CD364B"/>
    <w:rsid w:val="00CD4BE8"/>
    <w:rsid w:val="00CD63CF"/>
    <w:rsid w:val="00CD7276"/>
    <w:rsid w:val="00CE23B8"/>
    <w:rsid w:val="00CE2551"/>
    <w:rsid w:val="00CE284E"/>
    <w:rsid w:val="00CE50D7"/>
    <w:rsid w:val="00CE585D"/>
    <w:rsid w:val="00CE68C7"/>
    <w:rsid w:val="00CF4CBE"/>
    <w:rsid w:val="00CF4F6C"/>
    <w:rsid w:val="00CF517F"/>
    <w:rsid w:val="00CF6CD7"/>
    <w:rsid w:val="00D00344"/>
    <w:rsid w:val="00D03FB5"/>
    <w:rsid w:val="00D04A40"/>
    <w:rsid w:val="00D064DE"/>
    <w:rsid w:val="00D073F3"/>
    <w:rsid w:val="00D07785"/>
    <w:rsid w:val="00D11267"/>
    <w:rsid w:val="00D1344B"/>
    <w:rsid w:val="00D14812"/>
    <w:rsid w:val="00D1754D"/>
    <w:rsid w:val="00D22167"/>
    <w:rsid w:val="00D2223F"/>
    <w:rsid w:val="00D27498"/>
    <w:rsid w:val="00D274A4"/>
    <w:rsid w:val="00D277AF"/>
    <w:rsid w:val="00D30032"/>
    <w:rsid w:val="00D30D5B"/>
    <w:rsid w:val="00D31163"/>
    <w:rsid w:val="00D320B1"/>
    <w:rsid w:val="00D33AFD"/>
    <w:rsid w:val="00D34CEB"/>
    <w:rsid w:val="00D36489"/>
    <w:rsid w:val="00D369E9"/>
    <w:rsid w:val="00D42195"/>
    <w:rsid w:val="00D44745"/>
    <w:rsid w:val="00D50704"/>
    <w:rsid w:val="00D5760A"/>
    <w:rsid w:val="00D57F82"/>
    <w:rsid w:val="00D61410"/>
    <w:rsid w:val="00D61784"/>
    <w:rsid w:val="00D61F21"/>
    <w:rsid w:val="00D63588"/>
    <w:rsid w:val="00D63596"/>
    <w:rsid w:val="00D63FBC"/>
    <w:rsid w:val="00D654CB"/>
    <w:rsid w:val="00D6633C"/>
    <w:rsid w:val="00D7002A"/>
    <w:rsid w:val="00D71314"/>
    <w:rsid w:val="00D71FB4"/>
    <w:rsid w:val="00D73498"/>
    <w:rsid w:val="00D73D4E"/>
    <w:rsid w:val="00D80090"/>
    <w:rsid w:val="00D8181D"/>
    <w:rsid w:val="00D81EE7"/>
    <w:rsid w:val="00D843A9"/>
    <w:rsid w:val="00D850EF"/>
    <w:rsid w:val="00D8656B"/>
    <w:rsid w:val="00D9064D"/>
    <w:rsid w:val="00D9190B"/>
    <w:rsid w:val="00D94E89"/>
    <w:rsid w:val="00D968D8"/>
    <w:rsid w:val="00DA150F"/>
    <w:rsid w:val="00DA4151"/>
    <w:rsid w:val="00DA563D"/>
    <w:rsid w:val="00DA7277"/>
    <w:rsid w:val="00DB0DFC"/>
    <w:rsid w:val="00DB3627"/>
    <w:rsid w:val="00DB4724"/>
    <w:rsid w:val="00DB6944"/>
    <w:rsid w:val="00DB6DBA"/>
    <w:rsid w:val="00DB7A12"/>
    <w:rsid w:val="00DC12AC"/>
    <w:rsid w:val="00DC3B3E"/>
    <w:rsid w:val="00DC42CC"/>
    <w:rsid w:val="00DC4746"/>
    <w:rsid w:val="00DC57D9"/>
    <w:rsid w:val="00DC5A6E"/>
    <w:rsid w:val="00DE20CC"/>
    <w:rsid w:val="00DE5487"/>
    <w:rsid w:val="00DE617E"/>
    <w:rsid w:val="00DE7149"/>
    <w:rsid w:val="00DF63B8"/>
    <w:rsid w:val="00E0267C"/>
    <w:rsid w:val="00E0314C"/>
    <w:rsid w:val="00E074C8"/>
    <w:rsid w:val="00E1508F"/>
    <w:rsid w:val="00E17108"/>
    <w:rsid w:val="00E20321"/>
    <w:rsid w:val="00E20D52"/>
    <w:rsid w:val="00E2555F"/>
    <w:rsid w:val="00E261DF"/>
    <w:rsid w:val="00E26F61"/>
    <w:rsid w:val="00E27240"/>
    <w:rsid w:val="00E27EDD"/>
    <w:rsid w:val="00E30584"/>
    <w:rsid w:val="00E310B9"/>
    <w:rsid w:val="00E31262"/>
    <w:rsid w:val="00E3351A"/>
    <w:rsid w:val="00E365D8"/>
    <w:rsid w:val="00E37E1B"/>
    <w:rsid w:val="00E4121B"/>
    <w:rsid w:val="00E45733"/>
    <w:rsid w:val="00E46911"/>
    <w:rsid w:val="00E46F25"/>
    <w:rsid w:val="00E47525"/>
    <w:rsid w:val="00E51404"/>
    <w:rsid w:val="00E52787"/>
    <w:rsid w:val="00E55494"/>
    <w:rsid w:val="00E562C0"/>
    <w:rsid w:val="00E56E52"/>
    <w:rsid w:val="00E57E35"/>
    <w:rsid w:val="00E57FAF"/>
    <w:rsid w:val="00E66E6A"/>
    <w:rsid w:val="00E672D6"/>
    <w:rsid w:val="00E67682"/>
    <w:rsid w:val="00E73B34"/>
    <w:rsid w:val="00E76024"/>
    <w:rsid w:val="00E762B0"/>
    <w:rsid w:val="00E80254"/>
    <w:rsid w:val="00E820DA"/>
    <w:rsid w:val="00E833C8"/>
    <w:rsid w:val="00E8446D"/>
    <w:rsid w:val="00E856A2"/>
    <w:rsid w:val="00E85991"/>
    <w:rsid w:val="00E94DA1"/>
    <w:rsid w:val="00E96325"/>
    <w:rsid w:val="00E967AD"/>
    <w:rsid w:val="00E96884"/>
    <w:rsid w:val="00EA12FE"/>
    <w:rsid w:val="00EA51AD"/>
    <w:rsid w:val="00EA5435"/>
    <w:rsid w:val="00EA5DAA"/>
    <w:rsid w:val="00EA5F47"/>
    <w:rsid w:val="00EA6871"/>
    <w:rsid w:val="00EA6D47"/>
    <w:rsid w:val="00EB4455"/>
    <w:rsid w:val="00EB455E"/>
    <w:rsid w:val="00EB4756"/>
    <w:rsid w:val="00EB47BB"/>
    <w:rsid w:val="00EC16F1"/>
    <w:rsid w:val="00EC38F1"/>
    <w:rsid w:val="00EC56D3"/>
    <w:rsid w:val="00EC79DE"/>
    <w:rsid w:val="00ED4ACE"/>
    <w:rsid w:val="00ED6E47"/>
    <w:rsid w:val="00EE4D35"/>
    <w:rsid w:val="00EE60B4"/>
    <w:rsid w:val="00EF1AD0"/>
    <w:rsid w:val="00EF2A22"/>
    <w:rsid w:val="00EF2BC0"/>
    <w:rsid w:val="00EF2DA7"/>
    <w:rsid w:val="00EF3A7D"/>
    <w:rsid w:val="00EF3B8A"/>
    <w:rsid w:val="00EF4F92"/>
    <w:rsid w:val="00EF4FCF"/>
    <w:rsid w:val="00F02F19"/>
    <w:rsid w:val="00F046B4"/>
    <w:rsid w:val="00F10F46"/>
    <w:rsid w:val="00F11D70"/>
    <w:rsid w:val="00F11E4D"/>
    <w:rsid w:val="00F1412B"/>
    <w:rsid w:val="00F15BFA"/>
    <w:rsid w:val="00F2409A"/>
    <w:rsid w:val="00F24C25"/>
    <w:rsid w:val="00F25CCC"/>
    <w:rsid w:val="00F31005"/>
    <w:rsid w:val="00F34FAB"/>
    <w:rsid w:val="00F3626A"/>
    <w:rsid w:val="00F37802"/>
    <w:rsid w:val="00F37A58"/>
    <w:rsid w:val="00F41AEF"/>
    <w:rsid w:val="00F42669"/>
    <w:rsid w:val="00F42E62"/>
    <w:rsid w:val="00F435AA"/>
    <w:rsid w:val="00F51766"/>
    <w:rsid w:val="00F51BDD"/>
    <w:rsid w:val="00F52255"/>
    <w:rsid w:val="00F52828"/>
    <w:rsid w:val="00F5738A"/>
    <w:rsid w:val="00F5768C"/>
    <w:rsid w:val="00F612D4"/>
    <w:rsid w:val="00F61869"/>
    <w:rsid w:val="00F674C9"/>
    <w:rsid w:val="00F703BD"/>
    <w:rsid w:val="00F71E48"/>
    <w:rsid w:val="00F72DD6"/>
    <w:rsid w:val="00F7389E"/>
    <w:rsid w:val="00F772D7"/>
    <w:rsid w:val="00F778F8"/>
    <w:rsid w:val="00F77C4A"/>
    <w:rsid w:val="00F77F1D"/>
    <w:rsid w:val="00F8480C"/>
    <w:rsid w:val="00F877E4"/>
    <w:rsid w:val="00F87CCB"/>
    <w:rsid w:val="00F93F83"/>
    <w:rsid w:val="00FA45E6"/>
    <w:rsid w:val="00FA48C7"/>
    <w:rsid w:val="00FA53D6"/>
    <w:rsid w:val="00FB06B4"/>
    <w:rsid w:val="00FB2237"/>
    <w:rsid w:val="00FB32D6"/>
    <w:rsid w:val="00FB4EDB"/>
    <w:rsid w:val="00FB51FB"/>
    <w:rsid w:val="00FB73C1"/>
    <w:rsid w:val="00FC0AA3"/>
    <w:rsid w:val="00FC51CD"/>
    <w:rsid w:val="00FC761B"/>
    <w:rsid w:val="00FD3CD3"/>
    <w:rsid w:val="00FD779F"/>
    <w:rsid w:val="00FF0DFB"/>
    <w:rsid w:val="00FF0E28"/>
    <w:rsid w:val="00FF331A"/>
    <w:rsid w:val="00FF3D09"/>
    <w:rsid w:val="00FF551A"/>
    <w:rsid w:val="00FF64AB"/>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FCA003F"/>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6">
    <w:name w:val="heading 6"/>
    <w:basedOn w:val="Normal"/>
    <w:next w:val="Normal"/>
    <w:link w:val="Heading6Char"/>
    <w:uiPriority w:val="9"/>
    <w:semiHidden/>
    <w:unhideWhenUsed/>
    <w:qFormat/>
    <w:rsid w:val="003C11F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6Char">
    <w:name w:val="Heading 6 Char"/>
    <w:basedOn w:val="DefaultParagraphFont"/>
    <w:link w:val="Heading6"/>
    <w:uiPriority w:val="9"/>
    <w:semiHidden/>
    <w:rsid w:val="003C11F4"/>
    <w:rPr>
      <w:rFonts w:asciiTheme="majorHAnsi" w:eastAsiaTheme="majorEastAsia" w:hAnsiTheme="majorHAnsi" w:cstheme="majorBidi"/>
      <w:color w:val="243F60" w:themeColor="accent1" w:themeShade="7F"/>
    </w:rPr>
  </w:style>
  <w:style w:type="paragraph" w:customStyle="1" w:styleId="Default">
    <w:name w:val="Default"/>
    <w:rsid w:val="00B07986"/>
    <w:pPr>
      <w:autoSpaceDE w:val="0"/>
      <w:autoSpaceDN w:val="0"/>
      <w:adjustRightInd w:val="0"/>
      <w:spacing w:after="0" w:line="240" w:lineRule="auto"/>
    </w:pPr>
    <w:rPr>
      <w:rFonts w:ascii="Calibri" w:hAnsi="Calibri" w:cs="Calibri"/>
      <w:color w:val="000000"/>
      <w:sz w:val="24"/>
      <w:szCs w:val="24"/>
    </w:rPr>
  </w:style>
  <w:style w:type="paragraph" w:styleId="Caption">
    <w:name w:val="caption"/>
    <w:basedOn w:val="Normal"/>
    <w:next w:val="Normal"/>
    <w:uiPriority w:val="35"/>
    <w:semiHidden/>
    <w:unhideWhenUsed/>
    <w:qFormat/>
    <w:rsid w:val="00E94DA1"/>
    <w:pPr>
      <w:spacing w:line="240" w:lineRule="auto"/>
    </w:pPr>
    <w:rPr>
      <w:i/>
      <w:iCs/>
      <w:color w:val="1F497D" w:themeColor="text2"/>
      <w:sz w:val="18"/>
      <w:szCs w:val="18"/>
    </w:rPr>
  </w:style>
  <w:style w:type="character" w:styleId="Emphasis">
    <w:name w:val="Emphasis"/>
    <w:basedOn w:val="DefaultParagraphFont"/>
    <w:uiPriority w:val="20"/>
    <w:qFormat/>
    <w:rsid w:val="00CB658E"/>
    <w:rPr>
      <w:i/>
      <w:iCs/>
    </w:rPr>
  </w:style>
  <w:style w:type="paragraph" w:customStyle="1" w:styleId="Title1">
    <w:name w:val="Title1"/>
    <w:basedOn w:val="Normal"/>
    <w:rsid w:val="004579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
    <w:name w:val="desc"/>
    <w:basedOn w:val="Normal"/>
    <w:rsid w:val="004579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Normal"/>
    <w:rsid w:val="004579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DefaultParagraphFont"/>
    <w:rsid w:val="00457940"/>
  </w:style>
  <w:style w:type="paragraph" w:customStyle="1" w:styleId="Normalcontinued">
    <w:name w:val="Normal (continued)"/>
    <w:basedOn w:val="Normal"/>
    <w:next w:val="Normal"/>
    <w:qFormat/>
    <w:rsid w:val="004D1C39"/>
    <w:pPr>
      <w:spacing w:after="0" w:line="48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sid w:val="00494C5B"/>
    <w:rPr>
      <w:color w:val="808080"/>
      <w:shd w:val="clear" w:color="auto" w:fill="E6E6E6"/>
    </w:rPr>
  </w:style>
  <w:style w:type="character" w:customStyle="1" w:styleId="UnresolvedMention2">
    <w:name w:val="Unresolved Mention2"/>
    <w:basedOn w:val="DefaultParagraphFont"/>
    <w:uiPriority w:val="99"/>
    <w:semiHidden/>
    <w:unhideWhenUsed/>
    <w:rsid w:val="008C736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5768">
      <w:bodyDiv w:val="1"/>
      <w:marLeft w:val="0"/>
      <w:marRight w:val="0"/>
      <w:marTop w:val="0"/>
      <w:marBottom w:val="0"/>
      <w:divBdr>
        <w:top w:val="none" w:sz="0" w:space="0" w:color="auto"/>
        <w:left w:val="none" w:sz="0" w:space="0" w:color="auto"/>
        <w:bottom w:val="none" w:sz="0" w:space="0" w:color="auto"/>
        <w:right w:val="none" w:sz="0" w:space="0" w:color="auto"/>
      </w:divBdr>
    </w:div>
    <w:div w:id="26757706">
      <w:bodyDiv w:val="1"/>
      <w:marLeft w:val="0"/>
      <w:marRight w:val="0"/>
      <w:marTop w:val="0"/>
      <w:marBottom w:val="0"/>
      <w:divBdr>
        <w:top w:val="none" w:sz="0" w:space="0" w:color="auto"/>
        <w:left w:val="none" w:sz="0" w:space="0" w:color="auto"/>
        <w:bottom w:val="none" w:sz="0" w:space="0" w:color="auto"/>
        <w:right w:val="none" w:sz="0" w:space="0" w:color="auto"/>
      </w:divBdr>
    </w:div>
    <w:div w:id="47764879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09045337">
      <w:bodyDiv w:val="1"/>
      <w:marLeft w:val="0"/>
      <w:marRight w:val="0"/>
      <w:marTop w:val="0"/>
      <w:marBottom w:val="0"/>
      <w:divBdr>
        <w:top w:val="none" w:sz="0" w:space="0" w:color="auto"/>
        <w:left w:val="none" w:sz="0" w:space="0" w:color="auto"/>
        <w:bottom w:val="none" w:sz="0" w:space="0" w:color="auto"/>
        <w:right w:val="none" w:sz="0" w:space="0" w:color="auto"/>
      </w:divBdr>
    </w:div>
    <w:div w:id="698315326">
      <w:bodyDiv w:val="1"/>
      <w:marLeft w:val="0"/>
      <w:marRight w:val="0"/>
      <w:marTop w:val="0"/>
      <w:marBottom w:val="0"/>
      <w:divBdr>
        <w:top w:val="none" w:sz="0" w:space="0" w:color="auto"/>
        <w:left w:val="none" w:sz="0" w:space="0" w:color="auto"/>
        <w:bottom w:val="none" w:sz="0" w:space="0" w:color="auto"/>
        <w:right w:val="none" w:sz="0" w:space="0" w:color="auto"/>
      </w:divBdr>
      <w:divsChild>
        <w:div w:id="19210964">
          <w:marLeft w:val="0"/>
          <w:marRight w:val="0"/>
          <w:marTop w:val="0"/>
          <w:marBottom w:val="0"/>
          <w:divBdr>
            <w:top w:val="none" w:sz="0" w:space="0" w:color="auto"/>
            <w:left w:val="none" w:sz="0" w:space="0" w:color="auto"/>
            <w:bottom w:val="none" w:sz="0" w:space="0" w:color="auto"/>
            <w:right w:val="none" w:sz="0" w:space="0" w:color="auto"/>
          </w:divBdr>
        </w:div>
      </w:divsChild>
    </w:div>
    <w:div w:id="722098077">
      <w:bodyDiv w:val="1"/>
      <w:marLeft w:val="0"/>
      <w:marRight w:val="0"/>
      <w:marTop w:val="0"/>
      <w:marBottom w:val="0"/>
      <w:divBdr>
        <w:top w:val="none" w:sz="0" w:space="0" w:color="auto"/>
        <w:left w:val="none" w:sz="0" w:space="0" w:color="auto"/>
        <w:bottom w:val="none" w:sz="0" w:space="0" w:color="auto"/>
        <w:right w:val="none" w:sz="0" w:space="0" w:color="auto"/>
      </w:divBdr>
    </w:div>
    <w:div w:id="888110300">
      <w:bodyDiv w:val="1"/>
      <w:marLeft w:val="0"/>
      <w:marRight w:val="0"/>
      <w:marTop w:val="0"/>
      <w:marBottom w:val="0"/>
      <w:divBdr>
        <w:top w:val="none" w:sz="0" w:space="0" w:color="auto"/>
        <w:left w:val="none" w:sz="0" w:space="0" w:color="auto"/>
        <w:bottom w:val="none" w:sz="0" w:space="0" w:color="auto"/>
        <w:right w:val="none" w:sz="0" w:space="0" w:color="auto"/>
      </w:divBdr>
    </w:div>
    <w:div w:id="926842193">
      <w:bodyDiv w:val="1"/>
      <w:marLeft w:val="0"/>
      <w:marRight w:val="0"/>
      <w:marTop w:val="0"/>
      <w:marBottom w:val="0"/>
      <w:divBdr>
        <w:top w:val="none" w:sz="0" w:space="0" w:color="auto"/>
        <w:left w:val="none" w:sz="0" w:space="0" w:color="auto"/>
        <w:bottom w:val="none" w:sz="0" w:space="0" w:color="auto"/>
        <w:right w:val="none" w:sz="0" w:space="0" w:color="auto"/>
      </w:divBdr>
    </w:div>
    <w:div w:id="117075520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26436727">
      <w:bodyDiv w:val="1"/>
      <w:marLeft w:val="0"/>
      <w:marRight w:val="0"/>
      <w:marTop w:val="0"/>
      <w:marBottom w:val="0"/>
      <w:divBdr>
        <w:top w:val="none" w:sz="0" w:space="0" w:color="auto"/>
        <w:left w:val="none" w:sz="0" w:space="0" w:color="auto"/>
        <w:bottom w:val="none" w:sz="0" w:space="0" w:color="auto"/>
        <w:right w:val="none" w:sz="0" w:space="0" w:color="auto"/>
      </w:divBdr>
    </w:div>
    <w:div w:id="186443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qualityforum.org/Publications/2014/08/Risk_Adjustment_for_Socioeconomic_Status_or_Other_Sociodemographic_Factors.aspx" TargetMode="External"/><Relationship Id="rId18" Type="http://schemas.openxmlformats.org/officeDocument/2006/relationships/hyperlink" Target="http://www.qualitynet.org" TargetMode="Externa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www.cancer.gov/about-nci/organization/crchd/cancer-health-disparities-fact-sheet"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cms.gov/Medicare/Quality-Initiatives-Patient-Assessment-Instruments/HospitalQualityInits/Measure-Methodology.html" TargetMode="External"/><Relationship Id="rId25" Type="http://schemas.openxmlformats.org/officeDocument/2006/relationships/image" Target="media/image3.png"/><Relationship Id="rId33" Type="http://schemas.openxmlformats.org/officeDocument/2006/relationships/header" Target="header1.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upport.sas.com/kb/25/031.html%20" TargetMode="External"/><Relationship Id="rId20" Type="http://schemas.openxmlformats.org/officeDocument/2006/relationships/hyperlink" Target="http://www.qualityforum.org/projects/Patient_Outcome_Measures_Phases1-2.aspx" TargetMode="External"/><Relationship Id="rId29"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chart" Target="charts/chart6.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archive.ahrq.gov/research/findings/final-reports/medicareindicators/index.html" TargetMode="External"/><Relationship Id="rId23" Type="http://schemas.openxmlformats.org/officeDocument/2006/relationships/image" Target="media/image1.png"/><Relationship Id="rId28" Type="http://schemas.openxmlformats.org/officeDocument/2006/relationships/chart" Target="charts/chart2.xml"/><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qualitynet.org" TargetMode="External"/><Relationship Id="rId31"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pdf-report/report-congress-social-risk-factors-and-performance-under-medicares-value-based-purchasing-programs" TargetMode="External"/><Relationship Id="rId22" Type="http://schemas.openxmlformats.org/officeDocument/2006/relationships/hyperlink" Target="https://www.cms.gov/Medicare/Quality-Initiatives-Patient-Assessment-Instruments/HospitalQualityInits/Downloads/Admissions-and-Emergency-Department-Visits-for-Patients-Receiving-Outpatient-Chemotherapy-Measure-Technical-Report.zip" TargetMode="External"/><Relationship Id="rId27" Type="http://schemas.openxmlformats.org/officeDocument/2006/relationships/chart" Target="charts/chart1.xml"/><Relationship Id="rId30" Type="http://schemas.openxmlformats.org/officeDocument/2006/relationships/chart" Target="charts/chart4.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mathematica.net\Ndrive\Project\50029_DRIOOEM\Restricted\MA1\042_Annual_Measure_Update\Chemotherapy%20measure\Output%20Shared%20with%20Yale\decile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mathematica.net\Ndrive\Project\50029_DRIOOEM\Restricted\MA1\042_Annual_Measure_Update\Chemotherapy%20measure\Output%20Shared%20with%20Yale\deciles.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mathematica.Net\NDrive\Project\50513_DRIOOEM_OY3\Restricted\MA1\4B3_Chemotherapy%20Reeval\NQF\2018%20Submission\Testing%20Form\Risk%20Deciles\Risk%20decile%20probabiliti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mathematica.Net\NDrive\Project\50513_DRIOOEM_OY3\Restricted\MA1\4B3_Chemotherapy%20Reeval\NQF\2018%20Submission\Testing%20Form\Risk%20Deciles\Risk%20decile%20probabiliti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mathematica.Net\NDrive\Project\50513_DRIOOEM_OY3\Restricted\MA1\4B3_Chemotherapy%20Reeval\NQF\2018%20Submission\Testing%20Form\Risk%20Deciles\Risk%20decile%20probabiliti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mathematica.Net\NDrive\Project\50513_DRIOOEM_OY3\Restricted\MA1\4B3_Chemotherapy%20Reeval\NQF\2018%20Submission\Testing%20Form\Risk%20Deciles\Risk%20decile%20probabilities.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r>
              <a:rPr lang="en-US" sz="1200" b="0" i="0" baseline="0">
                <a:effectLst/>
              </a:rPr>
              <a:t>Final Inpatient Admission Model: Observed v. Predicted</a:t>
            </a:r>
            <a:endParaRPr lang="en-US" sz="1200">
              <a:effectLst/>
            </a:endParaRPr>
          </a:p>
        </c:rich>
      </c:tx>
      <c:layout/>
      <c:overlay val="0"/>
      <c:spPr>
        <a:noFill/>
        <a:ln>
          <a:noFill/>
        </a:ln>
        <a:effectLst/>
      </c:spPr>
      <c:txPr>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IP!$S$19</c:f>
              <c:strCache>
                <c:ptCount val="1"/>
                <c:pt idx="0">
                  <c:v>Observed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IP!$R$20:$R$29</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IP!$S$20:$S$29</c:f>
              <c:numCache>
                <c:formatCode>General</c:formatCode>
                <c:ptCount val="10"/>
                <c:pt idx="0">
                  <c:v>9.7456619919182308E-3</c:v>
                </c:pt>
                <c:pt idx="1">
                  <c:v>2.2424722662440572E-2</c:v>
                </c:pt>
                <c:pt idx="2">
                  <c:v>4.0494492432046912E-2</c:v>
                </c:pt>
                <c:pt idx="3">
                  <c:v>5.7527733755942945E-2</c:v>
                </c:pt>
                <c:pt idx="4">
                  <c:v>8.0665610142630739E-2</c:v>
                </c:pt>
                <c:pt idx="5">
                  <c:v>9.8645115284050386E-2</c:v>
                </c:pt>
                <c:pt idx="6">
                  <c:v>0.12835749940575231</c:v>
                </c:pt>
                <c:pt idx="7">
                  <c:v>0.15245641838351823</c:v>
                </c:pt>
                <c:pt idx="8">
                  <c:v>0.19017432646592711</c:v>
                </c:pt>
                <c:pt idx="9">
                  <c:v>0.24647440976073523</c:v>
                </c:pt>
              </c:numCache>
            </c:numRef>
          </c:yVal>
          <c:smooth val="1"/>
          <c:extLst xmlns:c16r2="http://schemas.microsoft.com/office/drawing/2015/06/chart">
            <c:ext xmlns:c16="http://schemas.microsoft.com/office/drawing/2014/chart" uri="{C3380CC4-5D6E-409C-BE32-E72D297353CC}">
              <c16:uniqueId val="{00000000-7CC7-48BE-A9B7-78FB99706A14}"/>
            </c:ext>
          </c:extLst>
        </c:ser>
        <c:ser>
          <c:idx val="1"/>
          <c:order val="1"/>
          <c:tx>
            <c:strRef>
              <c:f>IP!$T$19</c:f>
              <c:strCache>
                <c:ptCount val="1"/>
                <c:pt idx="0">
                  <c:v>Predicted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IP!$R$20:$R$29</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IP!$T$20:$T$29</c:f>
              <c:numCache>
                <c:formatCode>General</c:formatCode>
                <c:ptCount val="10"/>
                <c:pt idx="0">
                  <c:v>2.0944457649948497E-2</c:v>
                </c:pt>
                <c:pt idx="1">
                  <c:v>3.4156101426307449E-2</c:v>
                </c:pt>
                <c:pt idx="2">
                  <c:v>4.6185117679689351E-2</c:v>
                </c:pt>
                <c:pt idx="3">
                  <c:v>5.8769413629160057E-2</c:v>
                </c:pt>
                <c:pt idx="4">
                  <c:v>7.2922345483359741E-2</c:v>
                </c:pt>
                <c:pt idx="5">
                  <c:v>8.9603042548134074E-2</c:v>
                </c:pt>
                <c:pt idx="6">
                  <c:v>0.11027018461294667</c:v>
                </c:pt>
                <c:pt idx="7">
                  <c:v>0.13805467511885897</c:v>
                </c:pt>
                <c:pt idx="8">
                  <c:v>0.17904041204437399</c:v>
                </c:pt>
                <c:pt idx="9">
                  <c:v>0.27701552844240213</c:v>
                </c:pt>
              </c:numCache>
            </c:numRef>
          </c:yVal>
          <c:smooth val="1"/>
          <c:extLst xmlns:c16r2="http://schemas.microsoft.com/office/drawing/2015/06/chart">
            <c:ext xmlns:c16="http://schemas.microsoft.com/office/drawing/2014/chart" uri="{C3380CC4-5D6E-409C-BE32-E72D297353CC}">
              <c16:uniqueId val="{00000001-7CC7-48BE-A9B7-78FB99706A14}"/>
            </c:ext>
          </c:extLst>
        </c:ser>
        <c:dLbls>
          <c:showLegendKey val="0"/>
          <c:showVal val="0"/>
          <c:showCatName val="0"/>
          <c:showSerName val="0"/>
          <c:showPercent val="0"/>
          <c:showBubbleSize val="0"/>
        </c:dLbls>
        <c:axId val="612871464"/>
        <c:axId val="612872640"/>
      </c:scatterChart>
      <c:valAx>
        <c:axId val="612871464"/>
        <c:scaling>
          <c:orientation val="minMax"/>
          <c:max val="10"/>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2872640"/>
        <c:crosses val="autoZero"/>
        <c:crossBetween val="midCat"/>
        <c:majorUnit val="1"/>
      </c:valAx>
      <c:valAx>
        <c:axId val="612872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2871464"/>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Final ED</a:t>
            </a:r>
            <a:r>
              <a:rPr lang="en-US" sz="1200" baseline="0"/>
              <a:t> Visit Model: Observed v. Predicted</a:t>
            </a:r>
            <a:endParaRPr lang="en-US" sz="1200"/>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ED!$E$19</c:f>
              <c:strCache>
                <c:ptCount val="1"/>
                <c:pt idx="0">
                  <c:v>Observed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ED!$D$20:$D$29</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ED!$E$20:$E$29</c:f>
              <c:numCache>
                <c:formatCode>General</c:formatCode>
                <c:ptCount val="10"/>
                <c:pt idx="0">
                  <c:v>1.489108910891089E-2</c:v>
                </c:pt>
                <c:pt idx="1">
                  <c:v>2.186138613861386E-2</c:v>
                </c:pt>
                <c:pt idx="2">
                  <c:v>2.6624405705229795E-2</c:v>
                </c:pt>
                <c:pt idx="3">
                  <c:v>2.9873217115689382E-2</c:v>
                </c:pt>
                <c:pt idx="4">
                  <c:v>3.8370065007134926E-2</c:v>
                </c:pt>
                <c:pt idx="5">
                  <c:v>4.4442683989542896E-2</c:v>
                </c:pt>
                <c:pt idx="6">
                  <c:v>4.7468103653221336E-2</c:v>
                </c:pt>
                <c:pt idx="7">
                  <c:v>5.5942947702060222E-2</c:v>
                </c:pt>
                <c:pt idx="8">
                  <c:v>6.2277157119087233E-2</c:v>
                </c:pt>
                <c:pt idx="9">
                  <c:v>7.7355948323690263E-2</c:v>
                </c:pt>
              </c:numCache>
            </c:numRef>
          </c:yVal>
          <c:smooth val="1"/>
          <c:extLst xmlns:c16r2="http://schemas.microsoft.com/office/drawing/2015/06/chart">
            <c:ext xmlns:c16="http://schemas.microsoft.com/office/drawing/2014/chart" uri="{C3380CC4-5D6E-409C-BE32-E72D297353CC}">
              <c16:uniqueId val="{00000000-A3FC-40D1-B5FD-E0CC195B12DA}"/>
            </c:ext>
          </c:extLst>
        </c:ser>
        <c:ser>
          <c:idx val="1"/>
          <c:order val="1"/>
          <c:tx>
            <c:strRef>
              <c:f>ED!$F$19</c:f>
              <c:strCache>
                <c:ptCount val="1"/>
                <c:pt idx="0">
                  <c:v>Predicted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ED!$D$20:$D$29</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ED!$F$20:$F$29</c:f>
              <c:numCache>
                <c:formatCode>General</c:formatCode>
                <c:ptCount val="10"/>
                <c:pt idx="0">
                  <c:v>1.9059801980198018E-2</c:v>
                </c:pt>
                <c:pt idx="1">
                  <c:v>2.4722376237623762E-2</c:v>
                </c:pt>
                <c:pt idx="2">
                  <c:v>2.8834389857369254E-2</c:v>
                </c:pt>
                <c:pt idx="3">
                  <c:v>3.2664817749603808E-2</c:v>
                </c:pt>
                <c:pt idx="4">
                  <c:v>3.6407959410179165E-2</c:v>
                </c:pt>
                <c:pt idx="5">
                  <c:v>4.0343816842272041E-2</c:v>
                </c:pt>
                <c:pt idx="6">
                  <c:v>4.4826055947380934E-2</c:v>
                </c:pt>
                <c:pt idx="7">
                  <c:v>5.0419968304278917E-2</c:v>
                </c:pt>
                <c:pt idx="8">
                  <c:v>5.8512003803185171E-2</c:v>
                </c:pt>
                <c:pt idx="9">
                  <c:v>8.3311405246889125E-2</c:v>
                </c:pt>
              </c:numCache>
            </c:numRef>
          </c:yVal>
          <c:smooth val="1"/>
          <c:extLst xmlns:c16r2="http://schemas.microsoft.com/office/drawing/2015/06/chart">
            <c:ext xmlns:c16="http://schemas.microsoft.com/office/drawing/2014/chart" uri="{C3380CC4-5D6E-409C-BE32-E72D297353CC}">
              <c16:uniqueId val="{00000001-A3FC-40D1-B5FD-E0CC195B12DA}"/>
            </c:ext>
          </c:extLst>
        </c:ser>
        <c:dLbls>
          <c:showLegendKey val="0"/>
          <c:showVal val="0"/>
          <c:showCatName val="0"/>
          <c:showSerName val="0"/>
          <c:showPercent val="0"/>
          <c:showBubbleSize val="0"/>
        </c:dLbls>
        <c:axId val="620480152"/>
        <c:axId val="620479368"/>
      </c:scatterChart>
      <c:valAx>
        <c:axId val="620480152"/>
        <c:scaling>
          <c:orientation val="minMax"/>
          <c:max val="10"/>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0479368"/>
        <c:crosses val="autoZero"/>
        <c:crossBetween val="midCat"/>
        <c:majorUnit val="1"/>
      </c:valAx>
      <c:valAx>
        <c:axId val="6204793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0480152"/>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Chemotherapy inpatient admissions model, PCHs: Observed v. predicted</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'PCH IP 1516'!$B$1</c:f>
              <c:strCache>
                <c:ptCount val="1"/>
                <c:pt idx="0">
                  <c:v>Observed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'PCH IP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'PCH IP 1516'!$B$2:$B$11</c:f>
              <c:numCache>
                <c:formatCode>General</c:formatCode>
                <c:ptCount val="10"/>
                <c:pt idx="0">
                  <c:v>1.5751383567475522E-2</c:v>
                </c:pt>
                <c:pt idx="1">
                  <c:v>5.0255536626916522E-2</c:v>
                </c:pt>
                <c:pt idx="2">
                  <c:v>6.9420783645655876E-2</c:v>
                </c:pt>
                <c:pt idx="3">
                  <c:v>9.4548551959114144E-2</c:v>
                </c:pt>
                <c:pt idx="4">
                  <c:v>0.12308347529812606</c:v>
                </c:pt>
                <c:pt idx="5">
                  <c:v>0.14991482112436116</c:v>
                </c:pt>
                <c:pt idx="6">
                  <c:v>0.18228279386712096</c:v>
                </c:pt>
                <c:pt idx="7">
                  <c:v>0.20741056218057921</c:v>
                </c:pt>
                <c:pt idx="8">
                  <c:v>0.23040885860306645</c:v>
                </c:pt>
                <c:pt idx="9">
                  <c:v>0.27602389078498296</c:v>
                </c:pt>
              </c:numCache>
            </c:numRef>
          </c:yVal>
          <c:smooth val="1"/>
          <c:extLst xmlns:c16r2="http://schemas.microsoft.com/office/drawing/2015/06/chart">
            <c:ext xmlns:c16="http://schemas.microsoft.com/office/drawing/2014/chart" uri="{C3380CC4-5D6E-409C-BE32-E72D297353CC}">
              <c16:uniqueId val="{00000000-441F-45F2-82AE-8EE1295F582C}"/>
            </c:ext>
          </c:extLst>
        </c:ser>
        <c:ser>
          <c:idx val="1"/>
          <c:order val="1"/>
          <c:tx>
            <c:strRef>
              <c:f>'PCH IP 1516'!$C$1</c:f>
              <c:strCache>
                <c:ptCount val="1"/>
                <c:pt idx="0">
                  <c:v>Predicted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'PCH IP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'PCH IP 1516'!$C$2:$C$11</c:f>
              <c:numCache>
                <c:formatCode>General</c:formatCode>
                <c:ptCount val="10"/>
                <c:pt idx="0">
                  <c:v>3.2064708386547465E-2</c:v>
                </c:pt>
                <c:pt idx="1">
                  <c:v>5.4250425894378194E-2</c:v>
                </c:pt>
                <c:pt idx="2">
                  <c:v>7.4450596252129478E-2</c:v>
                </c:pt>
                <c:pt idx="3">
                  <c:v>9.5119250425894378E-2</c:v>
                </c:pt>
                <c:pt idx="4">
                  <c:v>0.11604770017035776</c:v>
                </c:pt>
                <c:pt idx="5">
                  <c:v>0.13767887563884157</c:v>
                </c:pt>
                <c:pt idx="6">
                  <c:v>0.16139693356047699</c:v>
                </c:pt>
                <c:pt idx="7">
                  <c:v>0.18821550255536626</c:v>
                </c:pt>
                <c:pt idx="8">
                  <c:v>0.22591993185689951</c:v>
                </c:pt>
                <c:pt idx="9">
                  <c:v>0.31401877133105799</c:v>
                </c:pt>
              </c:numCache>
            </c:numRef>
          </c:yVal>
          <c:smooth val="1"/>
          <c:extLst xmlns:c16r2="http://schemas.microsoft.com/office/drawing/2015/06/chart">
            <c:ext xmlns:c16="http://schemas.microsoft.com/office/drawing/2014/chart" uri="{C3380CC4-5D6E-409C-BE32-E72D297353CC}">
              <c16:uniqueId val="{00000001-441F-45F2-82AE-8EE1295F582C}"/>
            </c:ext>
          </c:extLst>
        </c:ser>
        <c:dLbls>
          <c:showLegendKey val="0"/>
          <c:showVal val="0"/>
          <c:showCatName val="0"/>
          <c:showSerName val="0"/>
          <c:showPercent val="0"/>
          <c:showBubbleSize val="0"/>
        </c:dLbls>
        <c:axId val="528165320"/>
        <c:axId val="528165712"/>
      </c:scatterChart>
      <c:valAx>
        <c:axId val="528165320"/>
        <c:scaling>
          <c:orientation val="minMax"/>
          <c:max val="10"/>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Risk Deciles</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8165712"/>
        <c:crosses val="autoZero"/>
        <c:crossBetween val="midCat"/>
        <c:majorUnit val="1"/>
      </c:valAx>
      <c:valAx>
        <c:axId val="52816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Probability</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8165320"/>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Final inpatient admissions model, Non-Cancer hospitals: Observed v. predicted</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'OPD IP 1516'!$B$1</c:f>
              <c:strCache>
                <c:ptCount val="1"/>
                <c:pt idx="0">
                  <c:v>Observed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'OPD IP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'OPD IP 1516'!$B$2:$B$11</c:f>
              <c:numCache>
                <c:formatCode>General</c:formatCode>
                <c:ptCount val="10"/>
                <c:pt idx="0">
                  <c:v>1.2966999924828986E-2</c:v>
                </c:pt>
                <c:pt idx="1">
                  <c:v>3.5401555864557108E-2</c:v>
                </c:pt>
                <c:pt idx="2">
                  <c:v>5.787950539331755E-2</c:v>
                </c:pt>
                <c:pt idx="3">
                  <c:v>7.8281784358675638E-2</c:v>
                </c:pt>
                <c:pt idx="4">
                  <c:v>0.10654289901912886</c:v>
                </c:pt>
                <c:pt idx="5">
                  <c:v>0.12778111846061335</c:v>
                </c:pt>
                <c:pt idx="6">
                  <c:v>0.15348767288033674</c:v>
                </c:pt>
                <c:pt idx="7">
                  <c:v>0.18788288796181457</c:v>
                </c:pt>
                <c:pt idx="8">
                  <c:v>0.22084413876047657</c:v>
                </c:pt>
                <c:pt idx="9">
                  <c:v>0.28128289968416303</c:v>
                </c:pt>
              </c:numCache>
            </c:numRef>
          </c:yVal>
          <c:smooth val="1"/>
          <c:extLst xmlns:c16r2="http://schemas.microsoft.com/office/drawing/2015/06/chart">
            <c:ext xmlns:c16="http://schemas.microsoft.com/office/drawing/2014/chart" uri="{C3380CC4-5D6E-409C-BE32-E72D297353CC}">
              <c16:uniqueId val="{00000000-1683-460E-BECA-5974E191EE83}"/>
            </c:ext>
          </c:extLst>
        </c:ser>
        <c:ser>
          <c:idx val="1"/>
          <c:order val="1"/>
          <c:tx>
            <c:strRef>
              <c:f>'OPD IP 1516'!$C$1</c:f>
              <c:strCache>
                <c:ptCount val="1"/>
                <c:pt idx="0">
                  <c:v>Predicted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'OPD IP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'OPD IP 1516'!$C$2:$C$11</c:f>
              <c:numCache>
                <c:formatCode>General</c:formatCode>
                <c:ptCount val="10"/>
                <c:pt idx="0">
                  <c:v>2.9795534841765017E-2</c:v>
                </c:pt>
                <c:pt idx="1">
                  <c:v>4.6690969220940286E-2</c:v>
                </c:pt>
                <c:pt idx="2">
                  <c:v>6.2064494306009695E-2</c:v>
                </c:pt>
                <c:pt idx="3">
                  <c:v>7.772144763050097E-2</c:v>
                </c:pt>
                <c:pt idx="4">
                  <c:v>9.4640535157277605E-2</c:v>
                </c:pt>
                <c:pt idx="5">
                  <c:v>0.11424872218881539</c:v>
                </c:pt>
                <c:pt idx="6">
                  <c:v>0.1380829073962718</c:v>
                </c:pt>
                <c:pt idx="7">
                  <c:v>0.16960048107640849</c:v>
                </c:pt>
                <c:pt idx="8">
                  <c:v>0.21525538392152441</c:v>
                </c:pt>
                <c:pt idx="9">
                  <c:v>0.31426379906752894</c:v>
                </c:pt>
              </c:numCache>
            </c:numRef>
          </c:yVal>
          <c:smooth val="1"/>
          <c:extLst xmlns:c16r2="http://schemas.microsoft.com/office/drawing/2015/06/chart">
            <c:ext xmlns:c16="http://schemas.microsoft.com/office/drawing/2014/chart" uri="{C3380CC4-5D6E-409C-BE32-E72D297353CC}">
              <c16:uniqueId val="{00000001-1683-460E-BECA-5974E191EE83}"/>
            </c:ext>
          </c:extLst>
        </c:ser>
        <c:dLbls>
          <c:showLegendKey val="0"/>
          <c:showVal val="0"/>
          <c:showCatName val="0"/>
          <c:showSerName val="0"/>
          <c:showPercent val="0"/>
          <c:showBubbleSize val="0"/>
        </c:dLbls>
        <c:axId val="531656384"/>
        <c:axId val="449567152"/>
      </c:scatterChart>
      <c:valAx>
        <c:axId val="531656384"/>
        <c:scaling>
          <c:orientation val="minMax"/>
          <c:max val="10"/>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Risk Decile</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567152"/>
        <c:crosses val="autoZero"/>
        <c:crossBetween val="midCat"/>
        <c:majorUnit val="1"/>
      </c:valAx>
      <c:valAx>
        <c:axId val="449567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Probability</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1656384"/>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Chemotherapy emergency department visits model, PCHs: Observed v. predicted</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'PCH ED 1516'!$B$1</c:f>
              <c:strCache>
                <c:ptCount val="1"/>
                <c:pt idx="0">
                  <c:v>Observed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'PCH ED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'PCH ED 1516'!$B$2:$B$11</c:f>
              <c:numCache>
                <c:formatCode>General</c:formatCode>
                <c:ptCount val="10"/>
                <c:pt idx="0">
                  <c:v>1.362281822051937E-2</c:v>
                </c:pt>
                <c:pt idx="1">
                  <c:v>2.2562792677735206E-2</c:v>
                </c:pt>
                <c:pt idx="2">
                  <c:v>4.1737649063032366E-2</c:v>
                </c:pt>
                <c:pt idx="3">
                  <c:v>5.0255536626916522E-2</c:v>
                </c:pt>
                <c:pt idx="4">
                  <c:v>5.5792163543441228E-2</c:v>
                </c:pt>
                <c:pt idx="5">
                  <c:v>7.7054065559812687E-2</c:v>
                </c:pt>
                <c:pt idx="6">
                  <c:v>7.8790459965928455E-2</c:v>
                </c:pt>
                <c:pt idx="7">
                  <c:v>8.3049403747870523E-2</c:v>
                </c:pt>
                <c:pt idx="8">
                  <c:v>9.3270868824531519E-2</c:v>
                </c:pt>
                <c:pt idx="9">
                  <c:v>0.11528608027327071</c:v>
                </c:pt>
              </c:numCache>
            </c:numRef>
          </c:yVal>
          <c:smooth val="1"/>
          <c:extLst xmlns:c16r2="http://schemas.microsoft.com/office/drawing/2015/06/chart">
            <c:ext xmlns:c16="http://schemas.microsoft.com/office/drawing/2014/chart" uri="{C3380CC4-5D6E-409C-BE32-E72D297353CC}">
              <c16:uniqueId val="{00000000-DEDB-4337-82EE-27E7A619CA67}"/>
            </c:ext>
          </c:extLst>
        </c:ser>
        <c:ser>
          <c:idx val="1"/>
          <c:order val="1"/>
          <c:tx>
            <c:strRef>
              <c:f>'PCH ED 1516'!$C$1</c:f>
              <c:strCache>
                <c:ptCount val="1"/>
                <c:pt idx="0">
                  <c:v>Predicted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'PCH ED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'PCH ED 1516'!$C$2:$C$11</c:f>
              <c:numCache>
                <c:formatCode>General</c:formatCode>
                <c:ptCount val="10"/>
                <c:pt idx="0">
                  <c:v>2.351213282247765E-2</c:v>
                </c:pt>
                <c:pt idx="1">
                  <c:v>3.2562792677735201E-2</c:v>
                </c:pt>
                <c:pt idx="2">
                  <c:v>3.9714650766609884E-2</c:v>
                </c:pt>
                <c:pt idx="3">
                  <c:v>4.6678023850085175E-2</c:v>
                </c:pt>
                <c:pt idx="4">
                  <c:v>5.3743611584327083E-2</c:v>
                </c:pt>
                <c:pt idx="5">
                  <c:v>6.127288207747978E-2</c:v>
                </c:pt>
                <c:pt idx="6">
                  <c:v>6.9574105621805798E-2</c:v>
                </c:pt>
                <c:pt idx="7">
                  <c:v>7.9586882453151625E-2</c:v>
                </c:pt>
                <c:pt idx="8">
                  <c:v>9.3905451448040883E-2</c:v>
                </c:pt>
                <c:pt idx="9">
                  <c:v>0.13094363791631086</c:v>
                </c:pt>
              </c:numCache>
            </c:numRef>
          </c:yVal>
          <c:smooth val="1"/>
          <c:extLst xmlns:c16r2="http://schemas.microsoft.com/office/drawing/2015/06/chart">
            <c:ext xmlns:c16="http://schemas.microsoft.com/office/drawing/2014/chart" uri="{C3380CC4-5D6E-409C-BE32-E72D297353CC}">
              <c16:uniqueId val="{00000001-DEDB-4337-82EE-27E7A619CA67}"/>
            </c:ext>
          </c:extLst>
        </c:ser>
        <c:dLbls>
          <c:showLegendKey val="0"/>
          <c:showVal val="0"/>
          <c:showCatName val="0"/>
          <c:showSerName val="0"/>
          <c:showPercent val="0"/>
          <c:showBubbleSize val="0"/>
        </c:dLbls>
        <c:axId val="451787200"/>
        <c:axId val="451787592"/>
      </c:scatterChart>
      <c:valAx>
        <c:axId val="451787200"/>
        <c:scaling>
          <c:orientation val="minMax"/>
          <c:max val="10"/>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Risk Decile</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787592"/>
        <c:crosses val="autoZero"/>
        <c:crossBetween val="midCat"/>
        <c:majorUnit val="1"/>
      </c:valAx>
      <c:valAx>
        <c:axId val="451787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Probability</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787200"/>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Chemotherapy emergency department visits model, Non-Cancer Hospitals: Observed v. predicted</a:t>
            </a:r>
            <a:endParaRPr lang="en-US" sz="1400">
              <a:effectLst/>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'OPD ED 1516'!$B$1</c:f>
              <c:strCache>
                <c:ptCount val="1"/>
                <c:pt idx="0">
                  <c:v>Observed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'OPD ED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'OPD ED 1516'!$B$2:$B$11</c:f>
              <c:numCache>
                <c:formatCode>General</c:formatCode>
                <c:ptCount val="10"/>
                <c:pt idx="0">
                  <c:v>1.4959594061266679E-2</c:v>
                </c:pt>
                <c:pt idx="1">
                  <c:v>2.6287089616787634E-2</c:v>
                </c:pt>
                <c:pt idx="2">
                  <c:v>3.7358263873244722E-2</c:v>
                </c:pt>
                <c:pt idx="3">
                  <c:v>4.4114328694998123E-2</c:v>
                </c:pt>
                <c:pt idx="4">
                  <c:v>5.2325144617233865E-2</c:v>
                </c:pt>
                <c:pt idx="5">
                  <c:v>6.1001277907238971E-2</c:v>
                </c:pt>
                <c:pt idx="6">
                  <c:v>6.975607922727102E-2</c:v>
                </c:pt>
                <c:pt idx="7">
                  <c:v>7.8475589130679896E-2</c:v>
                </c:pt>
                <c:pt idx="8">
                  <c:v>9.1062838244137106E-2</c:v>
                </c:pt>
                <c:pt idx="9">
                  <c:v>0.11584448789291622</c:v>
                </c:pt>
              </c:numCache>
            </c:numRef>
          </c:yVal>
          <c:smooth val="1"/>
          <c:extLst xmlns:c16r2="http://schemas.microsoft.com/office/drawing/2015/06/chart">
            <c:ext xmlns:c16="http://schemas.microsoft.com/office/drawing/2014/chart" uri="{C3380CC4-5D6E-409C-BE32-E72D297353CC}">
              <c16:uniqueId val="{00000000-0D51-4324-BDF9-9D0AB99B0A2E}"/>
            </c:ext>
          </c:extLst>
        </c:ser>
        <c:ser>
          <c:idx val="1"/>
          <c:order val="1"/>
          <c:tx>
            <c:strRef>
              <c:f>'OPD ED 1516'!$C$1</c:f>
              <c:strCache>
                <c:ptCount val="1"/>
                <c:pt idx="0">
                  <c:v>Predicted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'OPD ED 1516'!$A$2:$A$11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'OPD ED 1516'!$C$2:$C$11</c:f>
              <c:numCache>
                <c:formatCode>General</c:formatCode>
                <c:ptCount val="10"/>
                <c:pt idx="0">
                  <c:v>2.4665664348806616E-2</c:v>
                </c:pt>
                <c:pt idx="1">
                  <c:v>3.2086420217366782E-2</c:v>
                </c:pt>
                <c:pt idx="2">
                  <c:v>3.8048734700007511E-2</c:v>
                </c:pt>
                <c:pt idx="3">
                  <c:v>4.380518992102294E-2</c:v>
                </c:pt>
                <c:pt idx="4">
                  <c:v>4.9732927653820147E-2</c:v>
                </c:pt>
                <c:pt idx="5">
                  <c:v>5.6084717732842217E-2</c:v>
                </c:pt>
                <c:pt idx="6">
                  <c:v>6.3484421392866544E-2</c:v>
                </c:pt>
                <c:pt idx="7">
                  <c:v>7.271018904799488E-2</c:v>
                </c:pt>
                <c:pt idx="8">
                  <c:v>8.6027510523150927E-2</c:v>
                </c:pt>
                <c:pt idx="9">
                  <c:v>0.12459016393442622</c:v>
                </c:pt>
              </c:numCache>
            </c:numRef>
          </c:yVal>
          <c:smooth val="1"/>
          <c:extLst xmlns:c16r2="http://schemas.microsoft.com/office/drawing/2015/06/chart">
            <c:ext xmlns:c16="http://schemas.microsoft.com/office/drawing/2014/chart" uri="{C3380CC4-5D6E-409C-BE32-E72D297353CC}">
              <c16:uniqueId val="{00000001-0D51-4324-BDF9-9D0AB99B0A2E}"/>
            </c:ext>
          </c:extLst>
        </c:ser>
        <c:dLbls>
          <c:showLegendKey val="0"/>
          <c:showVal val="0"/>
          <c:showCatName val="0"/>
          <c:showSerName val="0"/>
          <c:showPercent val="0"/>
          <c:showBubbleSize val="0"/>
        </c:dLbls>
        <c:axId val="451788376"/>
        <c:axId val="451788768"/>
      </c:scatterChart>
      <c:valAx>
        <c:axId val="451788376"/>
        <c:scaling>
          <c:orientation val="minMax"/>
          <c:max val="10"/>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Risk Decile</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788768"/>
        <c:crosses val="autoZero"/>
        <c:crossBetween val="midCat"/>
        <c:majorUnit val="1"/>
      </c:valAx>
      <c:valAx>
        <c:axId val="451788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Percentile</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788376"/>
        <c:crosses val="autoZero"/>
        <c:crossBetween val="midCat"/>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0E32"/>
    <w:rsid w:val="00074B1B"/>
    <w:rsid w:val="000C41D5"/>
    <w:rsid w:val="00127222"/>
    <w:rsid w:val="00150C99"/>
    <w:rsid w:val="00155E86"/>
    <w:rsid w:val="001638E5"/>
    <w:rsid w:val="001736D7"/>
    <w:rsid w:val="00190AF4"/>
    <w:rsid w:val="001C1D3F"/>
    <w:rsid w:val="002126E8"/>
    <w:rsid w:val="00223FA3"/>
    <w:rsid w:val="0029740B"/>
    <w:rsid w:val="002A288F"/>
    <w:rsid w:val="002C65A7"/>
    <w:rsid w:val="002E2470"/>
    <w:rsid w:val="002F052A"/>
    <w:rsid w:val="003468F8"/>
    <w:rsid w:val="00350176"/>
    <w:rsid w:val="003840F0"/>
    <w:rsid w:val="003B24F9"/>
    <w:rsid w:val="003F0257"/>
    <w:rsid w:val="00437537"/>
    <w:rsid w:val="004A0E3C"/>
    <w:rsid w:val="004B6F67"/>
    <w:rsid w:val="004D785E"/>
    <w:rsid w:val="004F28DE"/>
    <w:rsid w:val="0051056F"/>
    <w:rsid w:val="00513FC9"/>
    <w:rsid w:val="00515E39"/>
    <w:rsid w:val="005228A0"/>
    <w:rsid w:val="0053654E"/>
    <w:rsid w:val="00585EE0"/>
    <w:rsid w:val="005A7490"/>
    <w:rsid w:val="005C1A21"/>
    <w:rsid w:val="005D2FB3"/>
    <w:rsid w:val="00610196"/>
    <w:rsid w:val="00632A7E"/>
    <w:rsid w:val="00632AB6"/>
    <w:rsid w:val="006A6A36"/>
    <w:rsid w:val="006B5393"/>
    <w:rsid w:val="00730B33"/>
    <w:rsid w:val="00772B2A"/>
    <w:rsid w:val="007C672A"/>
    <w:rsid w:val="007D4368"/>
    <w:rsid w:val="00801619"/>
    <w:rsid w:val="00822666"/>
    <w:rsid w:val="00823ECC"/>
    <w:rsid w:val="00826796"/>
    <w:rsid w:val="00866C97"/>
    <w:rsid w:val="008C5E7A"/>
    <w:rsid w:val="008F4312"/>
    <w:rsid w:val="009017AE"/>
    <w:rsid w:val="009B1A67"/>
    <w:rsid w:val="009C1FE6"/>
    <w:rsid w:val="009C4621"/>
    <w:rsid w:val="009C542D"/>
    <w:rsid w:val="00A01A18"/>
    <w:rsid w:val="00A21E26"/>
    <w:rsid w:val="00A3123D"/>
    <w:rsid w:val="00A95183"/>
    <w:rsid w:val="00AB4AF7"/>
    <w:rsid w:val="00AD7C4F"/>
    <w:rsid w:val="00B02CE5"/>
    <w:rsid w:val="00B23456"/>
    <w:rsid w:val="00B37CCD"/>
    <w:rsid w:val="00B445F5"/>
    <w:rsid w:val="00B6121C"/>
    <w:rsid w:val="00BA1ABE"/>
    <w:rsid w:val="00BA26B8"/>
    <w:rsid w:val="00BC086A"/>
    <w:rsid w:val="00BD40CB"/>
    <w:rsid w:val="00C030BE"/>
    <w:rsid w:val="00C362A2"/>
    <w:rsid w:val="00C53089"/>
    <w:rsid w:val="00C90121"/>
    <w:rsid w:val="00C93275"/>
    <w:rsid w:val="00C96E73"/>
    <w:rsid w:val="00CA1FE8"/>
    <w:rsid w:val="00CA344F"/>
    <w:rsid w:val="00CA660C"/>
    <w:rsid w:val="00D1676E"/>
    <w:rsid w:val="00D93C06"/>
    <w:rsid w:val="00DC0246"/>
    <w:rsid w:val="00E13598"/>
    <w:rsid w:val="00E6518A"/>
    <w:rsid w:val="00E973C7"/>
    <w:rsid w:val="00F540AB"/>
    <w:rsid w:val="00F85EC8"/>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0E3C"/>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FAE2524B3F44DDABBD5383826B4B61D">
    <w:name w:val="EFAE2524B3F44DDABBD5383826B4B61D"/>
    <w:rsid w:val="004A0E3C"/>
    <w:pPr>
      <w:spacing w:after="160" w:line="259" w:lineRule="auto"/>
    </w:pPr>
  </w:style>
  <w:style w:type="paragraph" w:customStyle="1" w:styleId="6192968F070B49888E06B31010D92A4C">
    <w:name w:val="6192968F070B49888E06B31010D92A4C"/>
    <w:rsid w:val="004A0E3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terms/"/>
    <ds:schemaRef ds:uri="http://schemas.microsoft.com/office/2006/documentManagement/types"/>
    <ds:schemaRef ds:uri="http://www.w3.org/XML/1998/namespace"/>
    <ds:schemaRef ds:uri="http://purl.org/dc/elements/1.1/"/>
    <ds:schemaRef ds:uri="http://schemas.microsoft.com/office/2006/metadata/properties"/>
    <ds:schemaRef ds:uri="http://purl.org/dc/dcmitype/"/>
    <ds:schemaRef ds:uri="http://schemas.openxmlformats.org/package/2006/metadata/core-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715C049D-685C-494C-9D28-27590B83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48</Pages>
  <Words>20286</Words>
  <Characters>115634</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135649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Jessica Ross</cp:lastModifiedBy>
  <cp:revision>9</cp:revision>
  <cp:lastPrinted>2018-08-17T19:00:00Z</cp:lastPrinted>
  <dcterms:created xsi:type="dcterms:W3CDTF">2018-08-17T18:06:00Z</dcterms:created>
  <dcterms:modified xsi:type="dcterms:W3CDTF">2018-08-17T19:38:00Z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